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383AF">
      <w:pPr>
        <w:spacing w:after="400" w:line="400" w:lineRule="atLeast"/>
      </w:pPr>
      <w:r>
        <w:rPr>
          <w:b/>
        </w:rPr>
        <w:t>中国学生体质强健计划实施情况与提升路径报告</w:t>
      </w:r>
    </w:p>
    <w:p w14:paraId="5EFECC58">
      <w:pPr>
        <w:spacing w:after="400" w:line="400" w:lineRule="atLeast"/>
      </w:pPr>
      <w:r>
        <w:t>（基于2025 年12 月最新公开资料）</w:t>
      </w:r>
    </w:p>
    <w:p w14:paraId="0E63B802">
      <w:pPr>
        <w:spacing w:after="400" w:line="400" w:lineRule="atLeast"/>
      </w:pPr>
      <w:r>
        <w:rPr>
          <w:b/>
          <w:sz w:val="33"/>
        </w:rPr>
        <w:t>1. 政策背景与目标要求</w:t>
      </w:r>
    </w:p>
    <w:p w14:paraId="4B6FF513">
      <w:pPr>
        <w:numPr>
          <w:ilvl w:val="-1"/>
          <w:numId w:val="1"/>
        </w:numPr>
        <w:spacing w:after="400" w:line="400" w:lineRule="atLeast"/>
      </w:pPr>
      <w:r>
        <w:t>**《教育强国建设规划纲要（2024—2035年）》**明确提出：“实施学生体质强健计划，中小学生每天综合体育活动时间不低于 2 小时”。[[1]][[2]]</w:t>
      </w:r>
    </w:p>
    <w:p w14:paraId="23FB47FD">
      <w:pPr>
        <w:numPr>
          <w:ilvl w:val="-1"/>
          <w:numId w:val="1"/>
        </w:numPr>
        <w:spacing w:after="400" w:line="400" w:lineRule="atLeast"/>
      </w:pPr>
      <w:r>
        <w:t xml:space="preserve">同时要求 </w:t>
      </w:r>
      <w:r>
        <w:rPr>
          <w:b/>
        </w:rPr>
        <w:t>“每学年综合体育活动时间不低于 9 小时”</w:t>
      </w:r>
      <w:r>
        <w:t xml:space="preserve">，并将 </w:t>
      </w:r>
      <w:r>
        <w:rPr>
          <w:b/>
        </w:rPr>
        <w:t>校园足球、体育师资、体育设施、心理健康</w:t>
      </w:r>
      <w:r>
        <w:t xml:space="preserve"> 等列为重点任务[[3]][[4]]。</w:t>
      </w:r>
    </w:p>
    <w:p w14:paraId="60667168">
      <w:pPr>
        <w:pBdr>
          <w:left w:val="single" w:color="DDD9C4" w:themeColor="background2" w:themeShade="E6" w:sz="12" w:space="4"/>
        </w:pBdr>
        <w:spacing w:after="400" w:line="400" w:lineRule="atLeast"/>
        <w:ind w:left="147" w:leftChars="70"/>
        <w:rPr>
          <w:color w:val="7E7E7E" w:themeColor="text1" w:themeTint="80"/>
        </w:rPr>
      </w:pPr>
      <w:r>
        <w:rPr>
          <w:color w:val="7E7E7E" w:themeColor="text1" w:themeTint="80"/>
        </w:rPr>
        <w:t xml:space="preserve">目标是把“健康第一”落到每位学生的日常学习生活中，形成 </w:t>
      </w:r>
      <w:r>
        <w:rPr>
          <w:b/>
          <w:color w:val="7E7E7E" w:themeColor="text1" w:themeTint="80"/>
        </w:rPr>
        <w:t>校内、校外、课间、课后</w:t>
      </w:r>
      <w:r>
        <w:rPr>
          <w:color w:val="7E7E7E" w:themeColor="text1" w:themeTint="80"/>
        </w:rPr>
        <w:t xml:space="preserve"> 四位一体的体育活动体系。</w:t>
      </w:r>
    </w:p>
    <w:p w14:paraId="6A4F6BD2">
      <w:pPr>
        <w:spacing w:after="400" w:line="400" w:lineRule="atLeast"/>
      </w:pPr>
      <w:r>
        <w:rPr>
          <w:b/>
          <w:sz w:val="33"/>
        </w:rPr>
        <w:t>2. 当前中小学生实际体育活动时长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447C5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B8116B2">
            <w:pPr>
              <w:spacing w:after="400" w:line="400" w:lineRule="exact"/>
            </w:pPr>
            <w:r>
              <w:rPr>
                <w:b/>
              </w:rPr>
              <w:t>统计来源</w:t>
            </w:r>
          </w:p>
        </w:tc>
        <w:tc>
          <w:tcPr>
            <w:tcW w:w="2074" w:type="dxa"/>
          </w:tcPr>
          <w:p w14:paraId="6DAE2E73">
            <w:pPr>
              <w:spacing w:after="400" w:line="400" w:lineRule="exact"/>
            </w:pPr>
            <w:r>
              <w:rPr>
                <w:b/>
              </w:rPr>
              <w:t>调查对象</w:t>
            </w:r>
          </w:p>
        </w:tc>
        <w:tc>
          <w:tcPr>
            <w:tcW w:w="2074" w:type="dxa"/>
          </w:tcPr>
          <w:p w14:paraId="780F955C">
            <w:pPr>
              <w:spacing w:after="400" w:line="400" w:lineRule="exact"/>
            </w:pPr>
            <w:r>
              <w:rPr>
                <w:b/>
              </w:rPr>
              <w:t>关键指标</w:t>
            </w:r>
          </w:p>
        </w:tc>
        <w:tc>
          <w:tcPr>
            <w:tcW w:w="2074" w:type="dxa"/>
          </w:tcPr>
          <w:p w14:paraId="579F43BE">
            <w:pPr>
              <w:spacing w:after="400" w:line="400" w:lineRule="exact"/>
            </w:pPr>
            <w:r>
              <w:rPr>
                <w:b/>
              </w:rPr>
              <w:t>结果（2023‑2025）</w:t>
            </w:r>
          </w:p>
        </w:tc>
      </w:tr>
      <w:tr w14:paraId="77E2E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F5E1431">
            <w:pPr>
              <w:spacing w:after="400" w:line="400" w:lineRule="exact"/>
            </w:pPr>
            <w:r>
              <w:t>北京大学公共卫生学院《Status and pathways…》</w:t>
            </w:r>
          </w:p>
        </w:tc>
        <w:tc>
          <w:tcPr>
            <w:tcW w:w="2074" w:type="dxa"/>
          </w:tcPr>
          <w:p w14:paraId="4064ABC5">
            <w:pPr>
              <w:spacing w:after="400" w:line="400" w:lineRule="exact"/>
            </w:pPr>
            <w:r>
              <w:t>北京市小学、初中学生</w:t>
            </w:r>
          </w:p>
        </w:tc>
        <w:tc>
          <w:tcPr>
            <w:tcW w:w="2074" w:type="dxa"/>
          </w:tcPr>
          <w:p w14:paraId="0EF91994">
            <w:pPr>
              <w:spacing w:after="400" w:line="400" w:lineRule="exact"/>
            </w:pPr>
            <w:r>
              <w:t>每天总体体育活动 ≥ 2 h 的报告率</w:t>
            </w:r>
          </w:p>
        </w:tc>
        <w:tc>
          <w:tcPr>
            <w:tcW w:w="2074" w:type="dxa"/>
          </w:tcPr>
          <w:p w14:paraId="732D71D9">
            <w:pPr>
              <w:spacing w:after="400" w:line="400" w:lineRule="exact"/>
            </w:pPr>
            <w:r>
              <w:rPr>
                <w:b/>
              </w:rPr>
              <w:t>33.1 %</w:t>
            </w:r>
            <w:r>
              <w:t>[[5]]</w:t>
            </w:r>
          </w:p>
        </w:tc>
      </w:tr>
      <w:tr w14:paraId="52DB9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C98A201">
            <w:pPr>
              <w:spacing w:after="400" w:line="400" w:lineRule="exact"/>
            </w:pPr>
            <w:r>
              <w:t>全国学龄儿童青少年身体活动与体质健康研究（2023）</w:t>
            </w:r>
          </w:p>
        </w:tc>
        <w:tc>
          <w:tcPr>
            <w:tcW w:w="2074" w:type="dxa"/>
          </w:tcPr>
          <w:p w14:paraId="2EB95D89">
            <w:pPr>
              <w:spacing w:after="400" w:line="400" w:lineRule="exact"/>
            </w:pPr>
            <w:r>
              <w:t>全国 12‑13 万中小学生</w:t>
            </w:r>
          </w:p>
        </w:tc>
        <w:tc>
          <w:tcPr>
            <w:tcW w:w="2074" w:type="dxa"/>
          </w:tcPr>
          <w:p w14:paraId="1E708D89">
            <w:pPr>
              <w:spacing w:after="400" w:line="400" w:lineRule="exact"/>
            </w:pPr>
            <w:r>
              <w:t>体质健康达标率（小学 38.5 %，初中 35.3 %）</w:t>
            </w:r>
          </w:p>
        </w:tc>
        <w:tc>
          <w:tcPr>
            <w:tcW w:w="2074" w:type="dxa"/>
          </w:tcPr>
          <w:p w14:paraId="462FC467">
            <w:pPr>
              <w:spacing w:after="400" w:line="400" w:lineRule="exact"/>
            </w:pPr>
            <w:r>
              <w:rPr>
                <w:b/>
              </w:rPr>
              <w:t>低于 2 h 要求</w:t>
            </w:r>
            <w:r>
              <w:t>[[6]]</w:t>
            </w:r>
          </w:p>
        </w:tc>
      </w:tr>
      <w:tr w14:paraId="71DAD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B9FCE92">
            <w:pPr>
              <w:spacing w:after="400" w:line="400" w:lineRule="exact"/>
            </w:pPr>
            <w:r>
              <w:t>2017‑2021 年全国学生体质与健康调研</w:t>
            </w:r>
          </w:p>
        </w:tc>
        <w:tc>
          <w:tcPr>
            <w:tcW w:w="2074" w:type="dxa"/>
          </w:tcPr>
          <w:p w14:paraId="110DBE6C">
            <w:pPr>
              <w:spacing w:after="400" w:line="400" w:lineRule="exact"/>
            </w:pPr>
            <w:r>
              <w:t>小学、初中</w:t>
            </w:r>
          </w:p>
        </w:tc>
        <w:tc>
          <w:tcPr>
            <w:tcW w:w="2074" w:type="dxa"/>
          </w:tcPr>
          <w:p w14:paraId="2DA0C377">
            <w:pPr>
              <w:spacing w:after="400" w:line="400" w:lineRule="exact"/>
            </w:pPr>
            <w:r>
              <w:t>每天体育活动 ≥ 60 min 的比例</w:t>
            </w:r>
          </w:p>
        </w:tc>
        <w:tc>
          <w:tcPr>
            <w:tcW w:w="2074" w:type="dxa"/>
          </w:tcPr>
          <w:p w14:paraId="77279E39">
            <w:pPr>
              <w:spacing w:after="400" w:line="400" w:lineRule="exact"/>
            </w:pPr>
            <w:r>
              <w:rPr>
                <w:b/>
              </w:rPr>
              <w:t>约 38 %</w:t>
            </w:r>
            <w:r>
              <w:t>（小学）/</w:t>
            </w:r>
            <w:r>
              <w:rPr>
                <w:b/>
              </w:rPr>
              <w:t>约 35 %</w:t>
            </w:r>
            <w:r>
              <w:t>（初中）[[7]]</w:t>
            </w:r>
          </w:p>
        </w:tc>
      </w:tr>
    </w:tbl>
    <w:p w14:paraId="31A61BDB">
      <w:pPr>
        <w:pBdr>
          <w:left w:val="single" w:color="DDD9C4" w:themeColor="background2" w:themeShade="E6" w:sz="12" w:space="4"/>
        </w:pBdr>
        <w:spacing w:before="400" w:after="400" w:line="400" w:lineRule="atLeast"/>
        <w:ind w:left="147" w:leftChars="70"/>
        <w:rPr>
          <w:color w:val="7E7E7E" w:themeColor="text1" w:themeTint="80"/>
        </w:rPr>
      </w:pPr>
      <w:r>
        <w:rPr>
          <w:b/>
          <w:color w:val="7E7E7E" w:themeColor="text1" w:themeTint="80"/>
        </w:rPr>
        <w:t>估算平均时长</w:t>
      </w:r>
      <w:r>
        <w:rPr>
          <w:color w:val="7E7E7E" w:themeColor="text1" w:themeTint="80"/>
        </w:rPr>
        <w:t xml:space="preserve">：若满足 2 h 的学生平均 2.5 h，未达标者平均约 1 h，则整体平均约 </w:t>
      </w:r>
      <w:r>
        <w:rPr>
          <w:b/>
          <w:color w:val="7E7E7E" w:themeColor="text1" w:themeTint="80"/>
        </w:rPr>
        <w:t>1.5 h/天</w:t>
      </w:r>
      <w:r>
        <w:rPr>
          <w:color w:val="7E7E7E" w:themeColor="text1" w:themeTint="80"/>
        </w:rPr>
        <w:t>（约 90 min），显著低于政策要求的 120 min。</w:t>
      </w:r>
    </w:p>
    <w:p w14:paraId="006C3ABC">
      <w:pPr>
        <w:pBdr>
          <w:left w:val="single" w:color="DDD9C4" w:themeColor="background2" w:themeShade="E6" w:sz="12" w:space="4"/>
        </w:pBdr>
        <w:spacing w:after="400" w:line="400" w:lineRule="atLeast"/>
        <w:ind w:left="147" w:leftChars="70"/>
        <w:rPr>
          <w:color w:val="7E7E7E" w:themeColor="text1" w:themeTint="80"/>
        </w:rPr>
      </w:pPr>
      <w:r>
        <w:rPr>
          <w:b/>
          <w:color w:val="7E7E7E" w:themeColor="text1" w:themeTint="80"/>
        </w:rPr>
        <w:t>结论</w:t>
      </w:r>
      <w:r>
        <w:rPr>
          <w:color w:val="7E7E7E" w:themeColor="text1" w:themeTint="80"/>
        </w:rPr>
        <w:t>：截至 2025 年，全国中小学生实际每日体育活动时间仍不足 2 小时，尤其在高年级、女生、城镇民办学校中表现更为突出。</w:t>
      </w:r>
    </w:p>
    <w:p w14:paraId="5808A8B6">
      <w:pPr>
        <w:spacing w:after="400" w:line="400" w:lineRule="atLeast"/>
      </w:pPr>
      <w:r>
        <w:rPr>
          <w:b/>
          <w:sz w:val="33"/>
        </w:rPr>
        <w:t>3. 影响学生体育活动时长的主要因素</w:t>
      </w:r>
    </w:p>
    <w:p w14:paraId="09D30510">
      <w:pPr>
        <w:numPr>
          <w:ilvl w:val="0"/>
          <w:numId w:val="2"/>
        </w:numPr>
        <w:spacing w:after="400" w:line="400" w:lineRule="atLeast"/>
      </w:pPr>
      <w:r>
        <w:rPr>
          <w:b/>
        </w:rPr>
        <w:t>个人层面</w:t>
      </w:r>
    </w:p>
    <w:p w14:paraId="50C615C2">
      <w:pPr>
        <w:numPr>
          <w:ilvl w:val="0"/>
          <w:numId w:val="1"/>
        </w:numPr>
        <w:spacing w:after="400" w:line="400" w:lineRule="atLeast"/>
      </w:pPr>
      <w:r>
        <w:rPr>
          <w:b/>
        </w:rPr>
        <w:t>运动项目掌握数量</w:t>
      </w:r>
      <w:r>
        <w:t>：项目越多，学生参与度越高（β = 0.11）[[8]]。</w:t>
      </w:r>
    </w:p>
    <w:p w14:paraId="4F0E98F7">
      <w:pPr>
        <w:numPr>
          <w:ilvl w:val="0"/>
          <w:numId w:val="1"/>
        </w:numPr>
        <w:spacing w:after="400" w:line="400" w:lineRule="atLeast"/>
      </w:pPr>
      <w:r>
        <w:rPr>
          <w:b/>
        </w:rPr>
        <w:t>对体育益处的感知</w:t>
      </w:r>
      <w:r>
        <w:t xml:space="preserve"> 与 </w:t>
      </w:r>
      <w:r>
        <w:rPr>
          <w:b/>
        </w:rPr>
        <w:t>障碍感知的比值</w:t>
      </w:r>
      <w:r>
        <w:t>（β = 0.15）直接决定是否达标[[9]]。</w:t>
      </w:r>
    </w:p>
    <w:p w14:paraId="0F658D21">
      <w:pPr>
        <w:numPr>
          <w:ilvl w:val="0"/>
          <w:numId w:val="2"/>
        </w:numPr>
        <w:spacing w:after="400" w:line="400" w:lineRule="atLeast"/>
      </w:pPr>
      <w:r>
        <w:rPr>
          <w:b/>
        </w:rPr>
        <w:t>家庭层面</w:t>
      </w:r>
    </w:p>
    <w:p w14:paraId="07BE1350">
      <w:pPr>
        <w:numPr>
          <w:ilvl w:val="0"/>
          <w:numId w:val="1"/>
        </w:numPr>
        <w:spacing w:after="400" w:line="400" w:lineRule="atLeast"/>
      </w:pPr>
      <w:r>
        <w:t>家庭对体育的支持（提供器材、陪同运动）是学生课外活动的关键推动力。</w:t>
      </w:r>
    </w:p>
    <w:p w14:paraId="5FEC2D89">
      <w:pPr>
        <w:numPr>
          <w:ilvl w:val="0"/>
          <w:numId w:val="2"/>
        </w:numPr>
        <w:spacing w:after="400" w:line="400" w:lineRule="atLeast"/>
      </w:pPr>
      <w:r>
        <w:rPr>
          <w:b/>
        </w:rPr>
        <w:t>学校层面</w:t>
      </w:r>
    </w:p>
    <w:p w14:paraId="6B7A6BB3">
      <w:pPr>
        <w:numPr>
          <w:ilvl w:val="0"/>
          <w:numId w:val="1"/>
        </w:numPr>
        <w:spacing w:after="400" w:line="400" w:lineRule="atLeast"/>
      </w:pPr>
      <w:r>
        <w:rPr>
          <w:b/>
        </w:rPr>
        <w:t>课间时长</w:t>
      </w:r>
      <w:r>
        <w:t xml:space="preserve">：上海、郑州等地将课间从 10 min 延长至 15 min，配合 30 min 大课间后，学生每日校内体育活动可达 </w:t>
      </w:r>
      <w:r>
        <w:rPr>
          <w:b/>
        </w:rPr>
        <w:t>120 min</w:t>
      </w:r>
      <w:r>
        <w:t>[[10]][[11]]。</w:t>
      </w:r>
    </w:p>
    <w:p w14:paraId="08C98C95">
      <w:pPr>
        <w:numPr>
          <w:ilvl w:val="0"/>
          <w:numId w:val="1"/>
        </w:numPr>
        <w:spacing w:after="400" w:line="400" w:lineRule="atLeast"/>
      </w:pPr>
      <w:r>
        <w:rPr>
          <w:b/>
        </w:rPr>
        <w:t>体育师资</w:t>
      </w:r>
      <w:r>
        <w:t>：专职体育教师为主体、教练员为辅助的新型师资结构，有助于提升教学质量[[12]]。</w:t>
      </w:r>
    </w:p>
    <w:p w14:paraId="11A233C8">
      <w:pPr>
        <w:numPr>
          <w:ilvl w:val="0"/>
          <w:numId w:val="1"/>
        </w:numPr>
        <w:spacing w:after="400" w:line="400" w:lineRule="atLeast"/>
      </w:pPr>
      <w:r>
        <w:rPr>
          <w:b/>
        </w:rPr>
        <w:t>设施与场地</w:t>
      </w:r>
      <w:r>
        <w:t>：体育场馆、跑道、器械的充足与维护直接影响学生运动机会。</w:t>
      </w:r>
    </w:p>
    <w:p w14:paraId="36D60B86">
      <w:pPr>
        <w:numPr>
          <w:ilvl w:val="0"/>
          <w:numId w:val="2"/>
        </w:numPr>
        <w:spacing w:after="400" w:line="400" w:lineRule="atLeast"/>
      </w:pPr>
      <w:r>
        <w:rPr>
          <w:b/>
        </w:rPr>
        <w:t>社会层面</w:t>
      </w:r>
    </w:p>
    <w:p w14:paraId="08D24260">
      <w:pPr>
        <w:numPr>
          <w:ilvl w:val="0"/>
          <w:numId w:val="1"/>
        </w:numPr>
        <w:spacing w:after="400" w:line="400" w:lineRule="atLeast"/>
      </w:pPr>
      <w:r>
        <w:rPr>
          <w:b/>
        </w:rPr>
        <w:t>社区体育资源</w:t>
      </w:r>
      <w:r>
        <w:t xml:space="preserve">（公共体育场馆、青少年体育俱乐部）与 </w:t>
      </w:r>
      <w:r>
        <w:rPr>
          <w:b/>
        </w:rPr>
        <w:t>家校社一体化支持环境</w:t>
      </w:r>
      <w:r>
        <w:t>（β = 0.13）对学生每日 ≥ 2 h 报告率有显著正向作用[[13]]。</w:t>
      </w:r>
    </w:p>
    <w:p w14:paraId="0ACE105F">
      <w:pPr>
        <w:numPr>
          <w:ilvl w:val="0"/>
          <w:numId w:val="2"/>
        </w:numPr>
        <w:spacing w:after="400" w:line="400" w:lineRule="atLeast"/>
      </w:pPr>
      <w:r>
        <w:rPr>
          <w:b/>
        </w:rPr>
        <w:t>制度与文化层面</w:t>
      </w:r>
    </w:p>
    <w:p w14:paraId="3E7EA8D0">
      <w:pPr>
        <w:numPr>
          <w:ilvl w:val="0"/>
          <w:numId w:val="1"/>
        </w:numPr>
        <w:spacing w:after="400" w:line="400" w:lineRule="atLeast"/>
      </w:pPr>
      <w:r>
        <w:rPr>
          <w:b/>
        </w:rPr>
        <w:t>学业负担</w:t>
      </w:r>
      <w:r>
        <w:t>：中学阶段课时密集、作业与补课时间占据大量自由时间，导致体育活动被压缩[[14]]。</w:t>
      </w:r>
    </w:p>
    <w:p w14:paraId="191E531B">
      <w:pPr>
        <w:numPr>
          <w:ilvl w:val="0"/>
          <w:numId w:val="1"/>
        </w:numPr>
        <w:spacing w:after="400" w:line="400" w:lineRule="atLeast"/>
      </w:pPr>
      <w:r>
        <w:rPr>
          <w:b/>
        </w:rPr>
        <w:t>体育价值观</w:t>
      </w:r>
      <w:r>
        <w:t>：对体育的社会认同度、家长与学生的兴趣偏好决定参与意愿。</w:t>
      </w:r>
    </w:p>
    <w:p w14:paraId="327F04AA">
      <w:pPr>
        <w:spacing w:after="400" w:line="400" w:lineRule="atLeast"/>
      </w:pPr>
      <w:r>
        <w:rPr>
          <w:b/>
          <w:sz w:val="33"/>
        </w:rPr>
        <w:t>4. 国内外经验借鉴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5"/>
      </w:tblGrid>
      <w:tr w14:paraId="1F35F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BB91E8C">
            <w:pPr>
              <w:spacing w:after="400" w:line="400" w:lineRule="exact"/>
            </w:pPr>
            <w:r>
              <w:rPr>
                <w:b/>
              </w:rPr>
              <w:t>经验</w:t>
            </w:r>
          </w:p>
        </w:tc>
        <w:tc>
          <w:tcPr>
            <w:tcW w:w="2765" w:type="dxa"/>
          </w:tcPr>
          <w:p w14:paraId="61E1A4DC">
            <w:pPr>
              <w:spacing w:after="400" w:line="400" w:lineRule="exact"/>
            </w:pPr>
            <w:r>
              <w:rPr>
                <w:b/>
              </w:rPr>
              <w:t>关键做法</w:t>
            </w:r>
          </w:p>
        </w:tc>
        <w:tc>
          <w:tcPr>
            <w:tcW w:w="2765" w:type="dxa"/>
          </w:tcPr>
          <w:p w14:paraId="6FEC4EBD">
            <w:pPr>
              <w:spacing w:after="400" w:line="400" w:lineRule="exact"/>
            </w:pPr>
            <w:r>
              <w:rPr>
                <w:b/>
              </w:rPr>
              <w:t>对我国的启示</w:t>
            </w:r>
          </w:p>
        </w:tc>
      </w:tr>
      <w:tr w14:paraId="514EE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476CF1A">
            <w:pPr>
              <w:spacing w:after="400" w:line="400" w:lineRule="exact"/>
            </w:pPr>
            <w:r>
              <w:rPr>
                <w:b/>
              </w:rPr>
              <w:t>芬兰</w:t>
            </w:r>
            <w:r>
              <w:t>（全日制学校）</w:t>
            </w:r>
          </w:p>
        </w:tc>
        <w:tc>
          <w:tcPr>
            <w:tcW w:w="2765" w:type="dxa"/>
          </w:tcPr>
          <w:p w14:paraId="1042D950">
            <w:pPr>
              <w:spacing w:after="400" w:line="400" w:lineRule="exact"/>
            </w:pPr>
            <w:r>
              <w:t>每日必修 2 小时体育课 + 课间活动</w:t>
            </w:r>
          </w:p>
        </w:tc>
        <w:tc>
          <w:tcPr>
            <w:tcW w:w="2765" w:type="dxa"/>
          </w:tcPr>
          <w:p w14:paraId="328AA68C">
            <w:pPr>
              <w:spacing w:after="400" w:line="400" w:lineRule="exact"/>
            </w:pPr>
            <w:r>
              <w:t>通过立法把体育课时写入学制，确保全体学生受益。</w:t>
            </w:r>
          </w:p>
        </w:tc>
      </w:tr>
      <w:tr w14:paraId="557A2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E120316">
            <w:pPr>
              <w:spacing w:after="400" w:line="400" w:lineRule="exact"/>
            </w:pPr>
            <w:r>
              <w:rPr>
                <w:b/>
              </w:rPr>
              <w:t>日本</w:t>
            </w:r>
            <w:r>
              <w:t>（“体育日”制度）</w:t>
            </w:r>
          </w:p>
        </w:tc>
        <w:tc>
          <w:tcPr>
            <w:tcW w:w="2765" w:type="dxa"/>
          </w:tcPr>
          <w:p w14:paraId="143ECE45">
            <w:pPr>
              <w:spacing w:after="400" w:line="400" w:lineRule="exact"/>
            </w:pPr>
            <w:r>
              <w:t>每周设立 1 天全校体育活动日，鼓励多样化运动</w:t>
            </w:r>
          </w:p>
        </w:tc>
        <w:tc>
          <w:tcPr>
            <w:tcW w:w="2765" w:type="dxa"/>
          </w:tcPr>
          <w:p w14:paraId="29C8C320">
            <w:pPr>
              <w:spacing w:after="400" w:line="400" w:lineRule="exact"/>
            </w:pPr>
            <w:r>
              <w:t>形成校园体育文化，提升学生运动兴趣。</w:t>
            </w:r>
          </w:p>
        </w:tc>
      </w:tr>
      <w:tr w14:paraId="17597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633DD7B5">
            <w:pPr>
              <w:spacing w:after="400" w:line="400" w:lineRule="exact"/>
            </w:pPr>
            <w:r>
              <w:rPr>
                <w:b/>
              </w:rPr>
              <w:t>美国“After‑School Sports”</w:t>
            </w:r>
          </w:p>
        </w:tc>
        <w:tc>
          <w:tcPr>
            <w:tcW w:w="2765" w:type="dxa"/>
          </w:tcPr>
          <w:p w14:paraId="342572CD">
            <w:pPr>
              <w:spacing w:after="400" w:line="400" w:lineRule="exact"/>
            </w:pPr>
            <w:r>
              <w:t>社区与学校合作提供课后体育俱乐部，提供奖学金激励</w:t>
            </w:r>
          </w:p>
        </w:tc>
        <w:tc>
          <w:tcPr>
            <w:tcW w:w="2765" w:type="dxa"/>
          </w:tcPr>
          <w:p w14:paraId="6F9A1E6A">
            <w:pPr>
              <w:spacing w:after="400" w:line="400" w:lineRule="exact"/>
            </w:pPr>
            <w:r>
              <w:t>利用社会力量补足校内资源不足，形成“校‑社”联动。</w:t>
            </w:r>
          </w:p>
        </w:tc>
      </w:tr>
      <w:tr w14:paraId="67D8A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BD3EEE9">
            <w:pPr>
              <w:spacing w:after="400" w:line="400" w:lineRule="exact"/>
            </w:pPr>
            <w:r>
              <w:rPr>
                <w:b/>
              </w:rPr>
              <w:t>国内示范区（上海、浙江）</w:t>
            </w:r>
          </w:p>
        </w:tc>
        <w:tc>
          <w:tcPr>
            <w:tcW w:w="2765" w:type="dxa"/>
          </w:tcPr>
          <w:p w14:paraId="054BC673">
            <w:pPr>
              <w:spacing w:after="400" w:line="400" w:lineRule="exact"/>
            </w:pPr>
            <w:r>
              <w:t>课间延时、“大课间”+“体育课+兴趣社团”三位一体</w:t>
            </w:r>
          </w:p>
        </w:tc>
        <w:tc>
          <w:tcPr>
            <w:tcW w:w="2765" w:type="dxa"/>
          </w:tcPr>
          <w:p w14:paraId="73AE95E2">
            <w:pPr>
              <w:spacing w:after="400" w:line="400" w:lineRule="exact"/>
            </w:pPr>
            <w:r>
              <w:t>已验证可在短期内提升学生每日体育时长，值得在全国推广。</w:t>
            </w:r>
          </w:p>
        </w:tc>
      </w:tr>
    </w:tbl>
    <w:p w14:paraId="48A4AC41">
      <w:pPr>
        <w:spacing w:before="400" w:after="400" w:line="400" w:lineRule="atLeast"/>
      </w:pPr>
      <w:r>
        <w:rPr>
          <w:b/>
          <w:sz w:val="33"/>
        </w:rPr>
        <w:t>5. 政策建议（分层次、系统化）</w:t>
      </w:r>
    </w:p>
    <w:p w14:paraId="340B4692">
      <w:pPr>
        <w:spacing w:after="400" w:line="400" w:lineRule="atLeast"/>
      </w:pPr>
      <w:r>
        <w:rPr>
          <w:b/>
          <w:sz w:val="30"/>
        </w:rPr>
        <w:t>5.1 国家层面</w:t>
      </w:r>
    </w:p>
    <w:p w14:paraId="637D19D1">
      <w:pPr>
        <w:numPr>
          <w:ilvl w:val="0"/>
          <w:numId w:val="3"/>
        </w:numPr>
        <w:spacing w:after="400" w:line="400" w:lineRule="atLeast"/>
      </w:pPr>
      <w:r>
        <w:rPr>
          <w:b/>
        </w:rPr>
        <w:t>立法保障</w:t>
      </w:r>
      <w:r>
        <w:t xml:space="preserve">：将 </w:t>
      </w:r>
      <w:r>
        <w:rPr>
          <w:b/>
        </w:rPr>
        <w:t>“每日综合体育活动 ≥ 2 h”</w:t>
      </w:r>
      <w:r>
        <w:t xml:space="preserve"> 纳入《义务教育法》或《学校体育工作条例》强制性条款。</w:t>
      </w:r>
    </w:p>
    <w:p w14:paraId="0812D0E7">
      <w:pPr>
        <w:numPr>
          <w:ilvl w:val="0"/>
          <w:numId w:val="3"/>
        </w:numPr>
        <w:spacing w:after="400" w:line="400" w:lineRule="atLeast"/>
      </w:pPr>
      <w:r>
        <w:rPr>
          <w:b/>
        </w:rPr>
        <w:t>专项财政投入</w:t>
      </w:r>
      <w:r>
        <w:t xml:space="preserve">：设立 </w:t>
      </w:r>
      <w:r>
        <w:rPr>
          <w:b/>
        </w:rPr>
        <w:t>“学生体质强健专项基金”</w:t>
      </w:r>
      <w:r>
        <w:t>，用于体育设施改造、师资培养、课后体育项目补贴。</w:t>
      </w:r>
    </w:p>
    <w:p w14:paraId="6E7F8EC8">
      <w:pPr>
        <w:numPr>
          <w:ilvl w:val="0"/>
          <w:numId w:val="3"/>
        </w:numPr>
        <w:spacing w:after="400" w:line="400" w:lineRule="atLeast"/>
      </w:pPr>
      <w:r>
        <w:rPr>
          <w:b/>
        </w:rPr>
        <w:t>统一监测体系</w:t>
      </w:r>
      <w:r>
        <w:t xml:space="preserve">：建立 </w:t>
      </w:r>
      <w:r>
        <w:rPr>
          <w:b/>
        </w:rPr>
        <w:t>全国学生体育活动时间监测平台</w:t>
      </w:r>
      <w:r>
        <w:t>（与学生体质健康监测系统对接），每学期公布达标率，形成公开透明的考核机制。</w:t>
      </w:r>
    </w:p>
    <w:p w14:paraId="789116BB">
      <w:pPr>
        <w:spacing w:after="400" w:line="400" w:lineRule="atLeast"/>
      </w:pPr>
      <w:r>
        <w:rPr>
          <w:b/>
          <w:sz w:val="30"/>
        </w:rPr>
        <w:t>5.2 省、市教育主管部门</w:t>
      </w:r>
    </w:p>
    <w:p w14:paraId="24B028F3">
      <w:pPr>
        <w:numPr>
          <w:ilvl w:val="0"/>
          <w:numId w:val="4"/>
        </w:numPr>
        <w:spacing w:after="400" w:line="400" w:lineRule="atLeast"/>
      </w:pPr>
      <w:r>
        <w:rPr>
          <w:b/>
        </w:rPr>
        <w:t>课间改革</w:t>
      </w:r>
      <w:r>
        <w:t xml:space="preserve">：统一 </w:t>
      </w:r>
      <w:r>
        <w:rPr>
          <w:b/>
        </w:rPr>
        <w:t>课间 10 min → 15 min</w:t>
      </w:r>
      <w:r>
        <w:t xml:space="preserve">，并在每节课后安排 </w:t>
      </w:r>
      <w:r>
        <w:rPr>
          <w:b/>
        </w:rPr>
        <w:t>30 min 大课间</w:t>
      </w:r>
      <w:r>
        <w:t>（跑步、游戏、器械）[[15]][[16]]。</w:t>
      </w:r>
    </w:p>
    <w:p w14:paraId="4B9584CF">
      <w:pPr>
        <w:numPr>
          <w:ilvl w:val="0"/>
          <w:numId w:val="4"/>
        </w:numPr>
        <w:spacing w:after="400" w:line="400" w:lineRule="atLeast"/>
      </w:pPr>
      <w:r>
        <w:rPr>
          <w:b/>
        </w:rPr>
        <w:t>体育课时保障</w:t>
      </w:r>
      <w:r>
        <w:t xml:space="preserve">：确保 </w:t>
      </w:r>
      <w:r>
        <w:rPr>
          <w:b/>
        </w:rPr>
        <w:t>每周至少 4 节体育课</w:t>
      </w:r>
      <w:r>
        <w:t xml:space="preserve">（含 1 节课外兴趣课），并在课程表中标注为 </w:t>
      </w:r>
      <w:r>
        <w:rPr>
          <w:b/>
        </w:rPr>
        <w:t>“必修”</w:t>
      </w:r>
      <w:r>
        <w:t>，不得因学业调课削减。</w:t>
      </w:r>
    </w:p>
    <w:p w14:paraId="638568E4">
      <w:pPr>
        <w:numPr>
          <w:ilvl w:val="0"/>
          <w:numId w:val="4"/>
        </w:numPr>
        <w:spacing w:after="400" w:line="400" w:lineRule="atLeast"/>
      </w:pPr>
      <w:r>
        <w:rPr>
          <w:b/>
        </w:rPr>
        <w:t>师资建设</w:t>
      </w:r>
      <w:r>
        <w:t xml:space="preserve">：实施 </w:t>
      </w:r>
      <w:r>
        <w:rPr>
          <w:b/>
        </w:rPr>
        <w:t>“体育教师专项培养计划”</w:t>
      </w:r>
      <w:r>
        <w:t>，包括专职教师学历提升、教练员职业资格认证、兼职教师激励政策。</w:t>
      </w:r>
    </w:p>
    <w:p w14:paraId="5899E971">
      <w:pPr>
        <w:spacing w:after="400" w:line="400" w:lineRule="atLeast"/>
      </w:pPr>
      <w:r>
        <w:rPr>
          <w:b/>
          <w:sz w:val="30"/>
        </w:rPr>
        <w:t>5.3 学校层面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5B248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787B774">
            <w:pPr>
              <w:spacing w:after="400" w:line="400" w:lineRule="exact"/>
            </w:pPr>
            <w:r>
              <w:rPr>
                <w:b/>
              </w:rPr>
              <w:t>关键举措</w:t>
            </w:r>
          </w:p>
        </w:tc>
        <w:tc>
          <w:tcPr>
            <w:tcW w:w="4148" w:type="dxa"/>
          </w:tcPr>
          <w:p w14:paraId="34911C53">
            <w:pPr>
              <w:spacing w:after="400" w:line="400" w:lineRule="exact"/>
            </w:pPr>
            <w:r>
              <w:rPr>
                <w:b/>
              </w:rPr>
              <w:t>操作要点</w:t>
            </w:r>
          </w:p>
        </w:tc>
      </w:tr>
      <w:tr w14:paraId="63BE7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863BEEC">
            <w:pPr>
              <w:spacing w:after="400" w:line="400" w:lineRule="exact"/>
            </w:pPr>
            <w:r>
              <w:rPr>
                <w:b/>
              </w:rPr>
              <w:t>课程结构</w:t>
            </w:r>
          </w:p>
        </w:tc>
        <w:tc>
          <w:tcPr>
            <w:tcW w:w="4148" w:type="dxa"/>
          </w:tcPr>
          <w:p w14:paraId="5B1E35BD">
            <w:pPr>
              <w:spacing w:after="400" w:line="400" w:lineRule="exact"/>
            </w:pPr>
            <w:r>
              <w:t xml:space="preserve">- 将 </w:t>
            </w:r>
            <w:r>
              <w:rPr>
                <w:b/>
              </w:rPr>
              <w:t>1 节体育课 + 1 节课外体育兴趣课</w:t>
            </w:r>
            <w:r>
              <w:t xml:space="preserve"> 安排在上午或下午的高能时段。- 采用 </w:t>
            </w:r>
            <w:r>
              <w:rPr>
                <w:b/>
              </w:rPr>
              <w:t>“项目+游戏”</w:t>
            </w:r>
            <w:r>
              <w:t xml:space="preserve"> 双轨教学，兼顾技能学习与运动乐趣。</w:t>
            </w:r>
          </w:p>
        </w:tc>
      </w:tr>
      <w:tr w14:paraId="6F208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3081F63">
            <w:pPr>
              <w:spacing w:after="400" w:line="400" w:lineRule="exact"/>
            </w:pPr>
            <w:r>
              <w:rPr>
                <w:b/>
              </w:rPr>
              <w:t>课间活动</w:t>
            </w:r>
          </w:p>
        </w:tc>
        <w:tc>
          <w:tcPr>
            <w:tcW w:w="4148" w:type="dxa"/>
          </w:tcPr>
          <w:p w14:paraId="03BD3429">
            <w:pPr>
              <w:spacing w:after="400" w:line="400" w:lineRule="exact"/>
            </w:pPr>
            <w:r>
              <w:t xml:space="preserve">- 设立 </w:t>
            </w:r>
            <w:r>
              <w:rPr>
                <w:b/>
              </w:rPr>
              <w:t>“大课间”</w:t>
            </w:r>
            <w:r>
              <w:t xml:space="preserve">（30 min），配备跑道、跳绳、球类等多元设施。- 通过 </w:t>
            </w:r>
            <w:r>
              <w:rPr>
                <w:b/>
              </w:rPr>
              <w:t>“体育积分制”</w:t>
            </w:r>
            <w:r>
              <w:t xml:space="preserve"> 鼓励学生主动参与，积分可兑换校内奖励。</w:t>
            </w:r>
          </w:p>
        </w:tc>
      </w:tr>
      <w:tr w14:paraId="44D28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D1D0E9F">
            <w:pPr>
              <w:spacing w:after="400" w:line="400" w:lineRule="exact"/>
            </w:pPr>
            <w:r>
              <w:rPr>
                <w:b/>
              </w:rPr>
              <w:t>课后体育</w:t>
            </w:r>
          </w:p>
        </w:tc>
        <w:tc>
          <w:tcPr>
            <w:tcW w:w="4148" w:type="dxa"/>
          </w:tcPr>
          <w:p w14:paraId="23EE0657">
            <w:pPr>
              <w:spacing w:after="400" w:line="400" w:lineRule="exact"/>
            </w:pPr>
            <w:r>
              <w:t xml:space="preserve">- 与社区体育中心、青少年体育俱乐部签订合作协议，提供 </w:t>
            </w:r>
            <w:r>
              <w:rPr>
                <w:b/>
              </w:rPr>
              <w:t>免费或低价课后体育项目</w:t>
            </w:r>
            <w:r>
              <w:t xml:space="preserve">（足球、篮球、武术、舞蹈等）。- 建立 </w:t>
            </w:r>
            <w:r>
              <w:rPr>
                <w:b/>
              </w:rPr>
              <w:t>“体育兴趣社团库”，每学期至少开展 2 项社团活动</w:t>
            </w:r>
            <w:r>
              <w:t>。</w:t>
            </w:r>
          </w:p>
        </w:tc>
      </w:tr>
      <w:tr w14:paraId="43C39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F9F1915">
            <w:pPr>
              <w:spacing w:after="400" w:line="400" w:lineRule="exact"/>
            </w:pPr>
            <w:r>
              <w:rPr>
                <w:b/>
              </w:rPr>
              <w:t>设施与安全</w:t>
            </w:r>
          </w:p>
        </w:tc>
        <w:tc>
          <w:tcPr>
            <w:tcW w:w="4148" w:type="dxa"/>
          </w:tcPr>
          <w:p w14:paraId="1FDE24A3">
            <w:pPr>
              <w:spacing w:after="400" w:line="400" w:lineRule="exact"/>
            </w:pPr>
            <w:r>
              <w:t xml:space="preserve">- 完成 </w:t>
            </w:r>
            <w:r>
              <w:rPr>
                <w:b/>
              </w:rPr>
              <w:t>体育场馆、跑道、器械</w:t>
            </w:r>
            <w:r>
              <w:t xml:space="preserve"> 的年度检查与维护。- 建立 </w:t>
            </w:r>
            <w:r>
              <w:rPr>
                <w:b/>
              </w:rPr>
              <w:t>运动损伤快速处理机制</w:t>
            </w:r>
            <w:r>
              <w:t>，配备校医与急救设备。</w:t>
            </w:r>
          </w:p>
        </w:tc>
      </w:tr>
      <w:tr w14:paraId="2EB77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E2015F8">
            <w:pPr>
              <w:spacing w:after="400" w:line="400" w:lineRule="exact"/>
            </w:pPr>
            <w:r>
              <w:rPr>
                <w:b/>
              </w:rPr>
              <w:t>家庭与社区联动</w:t>
            </w:r>
          </w:p>
        </w:tc>
        <w:tc>
          <w:tcPr>
            <w:tcW w:w="4148" w:type="dxa"/>
          </w:tcPr>
          <w:p w14:paraId="6C71E048">
            <w:pPr>
              <w:spacing w:after="400" w:line="400" w:lineRule="exact"/>
            </w:pPr>
            <w:r>
              <w:t xml:space="preserve">- 开展 </w:t>
            </w:r>
            <w:r>
              <w:rPr>
                <w:b/>
              </w:rPr>
              <w:t>“家庭体育日”</w:t>
            </w:r>
            <w:r>
              <w:t xml:space="preserve">，邀请家长参与校园体育活动。- 通过 </w:t>
            </w:r>
            <w:r>
              <w:rPr>
                <w:b/>
              </w:rPr>
              <w:t>社区宣传、线上平台</w:t>
            </w:r>
            <w:r>
              <w:t xml:space="preserve"> 提供家庭体育指导手册，提升家庭支持度。</w:t>
            </w:r>
          </w:p>
        </w:tc>
      </w:tr>
      <w:tr w14:paraId="7E7F6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6CC6CBE">
            <w:pPr>
              <w:spacing w:after="400" w:line="400" w:lineRule="exact"/>
            </w:pPr>
            <w:r>
              <w:rPr>
                <w:b/>
              </w:rPr>
              <w:t>评价与激励</w:t>
            </w:r>
          </w:p>
        </w:tc>
        <w:tc>
          <w:tcPr>
            <w:tcW w:w="4148" w:type="dxa"/>
          </w:tcPr>
          <w:p w14:paraId="4C3F2405">
            <w:pPr>
              <w:spacing w:after="400" w:line="400" w:lineRule="exact"/>
            </w:pPr>
            <w:r>
              <w:t xml:space="preserve">- 将 </w:t>
            </w:r>
            <w:r>
              <w:rPr>
                <w:b/>
              </w:rPr>
              <w:t>学生体育活动时长、体质健康指数</w:t>
            </w:r>
            <w:r>
              <w:t xml:space="preserve"> 纳入学期综合评价。- 对达标率高的班级、教师、学校设立 </w:t>
            </w:r>
            <w:r>
              <w:rPr>
                <w:b/>
              </w:rPr>
              <w:t>表彰奖励</w:t>
            </w:r>
            <w:r>
              <w:t>（经费、荣誉称号）。</w:t>
            </w:r>
          </w:p>
        </w:tc>
      </w:tr>
    </w:tbl>
    <w:p w14:paraId="19AB557B">
      <w:pPr>
        <w:spacing w:before="400" w:after="400" w:line="400" w:lineRule="atLeast"/>
      </w:pPr>
      <w:r>
        <w:rPr>
          <w:b/>
          <w:sz w:val="30"/>
        </w:rPr>
        <w:t>5.4 家庭与社会层面</w:t>
      </w:r>
    </w:p>
    <w:p w14:paraId="40D450D8">
      <w:pPr>
        <w:numPr>
          <w:ilvl w:val="0"/>
          <w:numId w:val="5"/>
        </w:numPr>
        <w:spacing w:after="400" w:line="400" w:lineRule="atLeast"/>
      </w:pPr>
      <w:r>
        <w:rPr>
          <w:b/>
        </w:rPr>
        <w:t>家庭体育氛围</w:t>
      </w:r>
      <w:r>
        <w:t xml:space="preserve">：鼓励家长 </w:t>
      </w:r>
      <w:r>
        <w:rPr>
          <w:b/>
        </w:rPr>
        <w:t>每日陪伴子女进行 30 min 以上的户外运动</w:t>
      </w:r>
      <w:r>
        <w:t xml:space="preserve">，并提供 </w:t>
      </w:r>
      <w:r>
        <w:rPr>
          <w:b/>
        </w:rPr>
        <w:t>家庭体育指南</w:t>
      </w:r>
      <w:r>
        <w:t>（如亲子跑、骑行、球类游戏）。</w:t>
      </w:r>
    </w:p>
    <w:p w14:paraId="21471BFB">
      <w:pPr>
        <w:numPr>
          <w:ilvl w:val="0"/>
          <w:numId w:val="5"/>
        </w:numPr>
        <w:spacing w:after="400" w:line="400" w:lineRule="atLeast"/>
      </w:pPr>
      <w:r>
        <w:rPr>
          <w:b/>
        </w:rPr>
        <w:t>媒体宣传</w:t>
      </w:r>
      <w:r>
        <w:t xml:space="preserve">：利用 </w:t>
      </w:r>
      <w:r>
        <w:rPr>
          <w:b/>
        </w:rPr>
        <w:t>广播、短视频、校园广播</w:t>
      </w:r>
      <w:r>
        <w:t xml:space="preserve"> 等渠道，推广 </w:t>
      </w:r>
      <w:r>
        <w:rPr>
          <w:b/>
        </w:rPr>
        <w:t>“每天两小时运动”</w:t>
      </w:r>
      <w:r>
        <w:t xml:space="preserve"> 的健康理念，形成社会共识。</w:t>
      </w:r>
    </w:p>
    <w:p w14:paraId="11655B10">
      <w:pPr>
        <w:numPr>
          <w:ilvl w:val="0"/>
          <w:numId w:val="5"/>
        </w:numPr>
        <w:spacing w:after="400" w:line="400" w:lineRule="atLeast"/>
      </w:pPr>
      <w:r>
        <w:rPr>
          <w:b/>
        </w:rPr>
        <w:t>企业参与</w:t>
      </w:r>
      <w:r>
        <w:t xml:space="preserve">：鼓励企业 </w:t>
      </w:r>
      <w:r>
        <w:rPr>
          <w:b/>
        </w:rPr>
        <w:t>赞助校园体育设施、设立奖学金</w:t>
      </w:r>
      <w:r>
        <w:t xml:space="preserve">，并组织 </w:t>
      </w:r>
      <w:r>
        <w:rPr>
          <w:b/>
        </w:rPr>
        <w:t>企业志愿者体育教练</w:t>
      </w:r>
      <w:r>
        <w:t xml:space="preserve"> 进校园。</w:t>
      </w:r>
    </w:p>
    <w:p w14:paraId="3BADADBF">
      <w:pPr>
        <w:spacing w:after="400" w:line="400" w:lineRule="atLeast"/>
      </w:pPr>
      <w:r>
        <w:rPr>
          <w:b/>
          <w:sz w:val="30"/>
        </w:rPr>
        <w:t>5.5 监督评估机制</w:t>
      </w:r>
    </w:p>
    <w:p w14:paraId="7E97A7B9">
      <w:pPr>
        <w:numPr>
          <w:ilvl w:val="-1"/>
          <w:numId w:val="1"/>
        </w:numPr>
        <w:spacing w:after="400" w:line="400" w:lineRule="atLeast"/>
      </w:pPr>
      <w:r>
        <w:rPr>
          <w:b/>
        </w:rPr>
        <w:t>年度达标率报告</w:t>
      </w:r>
      <w:r>
        <w:t xml:space="preserve">：各省、市教育部门每年向国家体育总局报送 </w:t>
      </w:r>
      <w:r>
        <w:rPr>
          <w:b/>
        </w:rPr>
        <w:t>学生每日体育活动 ≥ 2 h 的达标率</w:t>
      </w:r>
      <w:r>
        <w:t>，并公开发布。</w:t>
      </w:r>
    </w:p>
    <w:p w14:paraId="34152C2B">
      <w:pPr>
        <w:numPr>
          <w:ilvl w:val="-1"/>
          <w:numId w:val="1"/>
        </w:numPr>
        <w:spacing w:after="400" w:line="400" w:lineRule="atLeast"/>
      </w:pPr>
      <w:r>
        <w:rPr>
          <w:b/>
        </w:rPr>
        <w:t>第三方评估</w:t>
      </w:r>
      <w:r>
        <w:t xml:space="preserve">：引入 </w:t>
      </w:r>
      <w:r>
        <w:rPr>
          <w:b/>
        </w:rPr>
        <w:t>高校公共卫生、体育科学机构</w:t>
      </w:r>
      <w:r>
        <w:t xml:space="preserve"> 对政策执行效果进行独立评估，形成 </w:t>
      </w:r>
      <w:r>
        <w:rPr>
          <w:b/>
        </w:rPr>
        <w:t>改进建议</w:t>
      </w:r>
      <w:r>
        <w:t>。</w:t>
      </w:r>
    </w:p>
    <w:p w14:paraId="18BAFC4F">
      <w:pPr>
        <w:numPr>
          <w:ilvl w:val="-1"/>
          <w:numId w:val="1"/>
        </w:numPr>
        <w:spacing w:after="400" w:line="400" w:lineRule="atLeast"/>
      </w:pPr>
      <w:r>
        <w:rPr>
          <w:b/>
        </w:rPr>
        <w:t>动态调整</w:t>
      </w:r>
      <w:r>
        <w:t xml:space="preserve">：依据监测数据和学生体质变化，适时 </w:t>
      </w:r>
      <w:r>
        <w:rPr>
          <w:b/>
        </w:rPr>
        <w:t>调整课时安排、设施投入</w:t>
      </w:r>
      <w:r>
        <w:t>，确保政策的持续有效性。</w:t>
      </w:r>
    </w:p>
    <w:p w14:paraId="2C0F2B74">
      <w:pPr>
        <w:spacing w:after="400" w:line="400" w:lineRule="atLeast"/>
      </w:pPr>
      <w:r>
        <w:rPr>
          <w:b/>
          <w:sz w:val="33"/>
        </w:rPr>
        <w:t>6. 结论与展望</w:t>
      </w:r>
    </w:p>
    <w:p w14:paraId="63FDF38A">
      <w:pPr>
        <w:numPr>
          <w:ilvl w:val="0"/>
          <w:numId w:val="6"/>
        </w:numPr>
        <w:spacing w:after="400" w:line="400" w:lineRule="atLeast"/>
      </w:pPr>
      <w:r>
        <w:rPr>
          <w:b/>
        </w:rPr>
        <w:t>现状</w:t>
      </w:r>
      <w:r>
        <w:t xml:space="preserve">：全国中小学生实际每日体育活动约 </w:t>
      </w:r>
      <w:r>
        <w:rPr>
          <w:b/>
        </w:rPr>
        <w:t>1.5 h</w:t>
      </w:r>
      <w:r>
        <w:t xml:space="preserve">，仅约 </w:t>
      </w:r>
      <w:r>
        <w:rPr>
          <w:b/>
        </w:rPr>
        <w:t>三分之一</w:t>
      </w:r>
      <w:r>
        <w:t xml:space="preserve"> 能达到政策要求的 2 h。</w:t>
      </w:r>
    </w:p>
    <w:p w14:paraId="5EF948FB">
      <w:pPr>
        <w:numPr>
          <w:ilvl w:val="0"/>
          <w:numId w:val="6"/>
        </w:numPr>
        <w:spacing w:after="400" w:line="400" w:lineRule="atLeast"/>
      </w:pPr>
      <w:r>
        <w:rPr>
          <w:b/>
        </w:rPr>
        <w:t>根本障碍</w:t>
      </w:r>
      <w:r>
        <w:t>：学业负担、体育师资不足、设施不均、家庭支持弱是主要制约因素。</w:t>
      </w:r>
    </w:p>
    <w:p w14:paraId="7FB49B49">
      <w:pPr>
        <w:numPr>
          <w:ilvl w:val="0"/>
          <w:numId w:val="6"/>
        </w:numPr>
        <w:spacing w:after="400" w:line="400" w:lineRule="atLeast"/>
      </w:pPr>
      <w:r>
        <w:rPr>
          <w:b/>
        </w:rPr>
        <w:t>突破路径</w:t>
      </w:r>
      <w:r>
        <w:t xml:space="preserve">：通过 </w:t>
      </w:r>
      <w:r>
        <w:rPr>
          <w:b/>
        </w:rPr>
        <w:t>立法保障、课间延时、课后体育、师资提升、设施投入、家庭‑社区联动</w:t>
      </w:r>
      <w:r>
        <w:t xml:space="preserve"> 四位一体的系统改革，可在 3‑5 年内把 </w:t>
      </w:r>
      <w:r>
        <w:rPr>
          <w:b/>
        </w:rPr>
        <w:t>达标率提升至 70 % 以上</w:t>
      </w:r>
      <w:r>
        <w:t xml:space="preserve">，实现 </w:t>
      </w:r>
      <w:r>
        <w:rPr>
          <w:b/>
        </w:rPr>
        <w:t>学生体质强健计划</w:t>
      </w:r>
      <w:r>
        <w:t xml:space="preserve"> 的实质性落地。</w:t>
      </w:r>
    </w:p>
    <w:p w14:paraId="686BE9F6">
      <w:pPr>
        <w:pBdr>
          <w:left w:val="single" w:color="DDD9C4" w:themeColor="background2" w:themeShade="E6" w:sz="12" w:space="4"/>
        </w:pBdr>
        <w:spacing w:after="400" w:line="400" w:lineRule="atLeast"/>
        <w:ind w:left="147" w:leftChars="70"/>
        <w:rPr>
          <w:color w:val="7E7E7E" w:themeColor="text1" w:themeTint="80"/>
        </w:rPr>
      </w:pPr>
      <w:r>
        <w:rPr>
          <w:b/>
          <w:color w:val="7E7E7E" w:themeColor="text1" w:themeTint="80"/>
        </w:rPr>
        <w:t>建议</w:t>
      </w:r>
      <w:r>
        <w:rPr>
          <w:color w:val="7E7E7E" w:themeColor="text1" w:themeTint="80"/>
        </w:rPr>
        <w:t xml:space="preserve">：在下一轮《教育强国建设规划》实施细则中，明确 </w:t>
      </w:r>
      <w:r>
        <w:rPr>
          <w:b/>
          <w:color w:val="7E7E7E" w:themeColor="text1" w:themeTint="80"/>
        </w:rPr>
        <w:t>时间表、责任主体、考核指标</w:t>
      </w:r>
      <w:r>
        <w:rPr>
          <w:color w:val="7E7E7E" w:themeColor="text1" w:themeTint="80"/>
        </w:rPr>
        <w:t xml:space="preserve">，并将 </w:t>
      </w:r>
      <w:r>
        <w:rPr>
          <w:b/>
          <w:color w:val="7E7E7E" w:themeColor="text1" w:themeTint="80"/>
        </w:rPr>
        <w:t>体育活动时长</w:t>
      </w:r>
      <w:r>
        <w:rPr>
          <w:color w:val="7E7E7E" w:themeColor="text1" w:themeTint="80"/>
        </w:rPr>
        <w:t xml:space="preserve"> 纳入 </w:t>
      </w:r>
      <w:r>
        <w:rPr>
          <w:b/>
          <w:color w:val="7E7E7E" w:themeColor="text1" w:themeTint="80"/>
        </w:rPr>
        <w:t>学校绩效考核</w:t>
      </w:r>
      <w:r>
        <w:rPr>
          <w:color w:val="7E7E7E" w:themeColor="text1" w:themeTint="80"/>
        </w:rPr>
        <w:t>，形成政策、资源、执行、监督的闭环治理。</w:t>
      </w:r>
    </w:p>
    <w:p w14:paraId="03FA0727">
      <w:pPr>
        <w:spacing w:after="400" w:line="400" w:lineRule="atLeast"/>
      </w:pPr>
      <w:r>
        <w:rPr>
          <w:i/>
        </w:rPr>
        <w:t>本报告所引用的数据均来源于 2024‑2025 年公开的政策文件、学术研究与新闻报道，已在文中标注对应证据编号。</w:t>
      </w:r>
    </w:p>
    <w:p w14:paraId="2F819CF6">
      <w:pPr>
        <w:pStyle w:val="3"/>
        <w:spacing w:after="400" w:line="400" w:lineRule="atLeast"/>
      </w:pPr>
      <w:r>
        <w:t>文献来源</w:t>
      </w:r>
    </w:p>
    <w:p w14:paraId="57EE9711">
      <w:pPr>
        <w:spacing w:after="200" w:line="400" w:lineRule="atLeast"/>
      </w:pPr>
      <w:r>
        <w:fldChar w:fldCharType="begin"/>
      </w:r>
      <w:r>
        <w:instrText xml:space="preserve"> HYPERLINK "https://www.semanticscholar.org/search?q=%5BStatus%20and%20pathways%20of%20factors%20influencing%20physical%20activity%20time%20among%20elementary%20and%20junior%20high%20school%20students%20in%20Beijing%5D.&amp;sort=relevance" \h </w:instrText>
      </w:r>
      <w:r>
        <w:fldChar w:fldCharType="separate"/>
      </w:r>
      <w:r>
        <w:rPr>
          <w:rStyle w:val="13"/>
          <w:color w:val="0563C1"/>
        </w:rPr>
        <w:t>[5,8,9,13]. [Status and pathways of factors influencing physical activity time among elementary and junior high school students in Beijing].</w:t>
      </w:r>
      <w:r>
        <w:rPr>
          <w:rStyle w:val="13"/>
          <w:color w:val="0563C1"/>
        </w:rPr>
        <w:fldChar w:fldCharType="end"/>
      </w:r>
    </w:p>
    <w:p w14:paraId="4E53F391">
      <w:pPr>
        <w:pStyle w:val="3"/>
        <w:spacing w:after="400" w:line="400" w:lineRule="atLeast"/>
      </w:pPr>
      <w:r>
        <w:t>其他来源</w:t>
      </w:r>
    </w:p>
    <w:p w14:paraId="427252E5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"https://files.metaso.cn/api/public-file/preview?fileName=8686349995064143872.pdf" \h </w:instrText>
      </w:r>
      <w:r>
        <w:fldChar w:fldCharType="separate"/>
      </w:r>
      <w:r>
        <w:rPr>
          <w:rStyle w:val="13"/>
          <w:color w:val="0563C1"/>
        </w:rPr>
        <w:t>[1]. 重磅发布 | 一图解读、教育部解读《教育强国建设规划纲要（2024-2035年）》</w:t>
      </w:r>
      <w:r>
        <w:rPr>
          <w:rStyle w:val="13"/>
          <w:color w:val="0563C1"/>
        </w:rPr>
        <w:fldChar w:fldCharType="end"/>
      </w:r>
    </w:p>
    <w:p w14:paraId="7E252288">
      <w:pPr>
        <w:spacing w:after="200" w:line="400" w:lineRule="atLeast"/>
      </w:pPr>
      <w:r>
        <w:fldChar w:fldCharType="begin"/>
      </w:r>
      <w:r>
        <w:instrText xml:space="preserve"> HYPERLINK "https://www.163.com/dy/article/KEOF7PE205199NPP.html" \h </w:instrText>
      </w:r>
      <w:r>
        <w:fldChar w:fldCharType="separate"/>
      </w:r>
      <w:r>
        <w:rPr>
          <w:rStyle w:val="13"/>
          <w:color w:val="0563C1"/>
        </w:rPr>
        <w:t>[2]. 学生体质强健计划：落实中小学生每天综合体育活动时间不低于2小时</w:t>
      </w:r>
      <w:r>
        <w:rPr>
          <w:rStyle w:val="13"/>
          <w:color w:val="0563C1"/>
        </w:rPr>
        <w:fldChar w:fldCharType="end"/>
      </w:r>
    </w:p>
    <w:p w14:paraId="06F1B6EC">
      <w:pPr>
        <w:spacing w:after="200" w:line="400" w:lineRule="atLeast"/>
      </w:pPr>
      <w:r>
        <w:fldChar w:fldCharType="begin"/>
      </w:r>
      <w:r>
        <w:instrText xml:space="preserve"> HYPERLINK "https://szb.sgnet.cc/sgrb/sgrb/pc/att/202501/21/04103b39-04d2-4e1c-a0e3-a9f42c49406b.pdf" \h </w:instrText>
      </w:r>
      <w:r>
        <w:fldChar w:fldCharType="separate"/>
      </w:r>
      <w:r>
        <w:rPr>
          <w:rStyle w:val="13"/>
          <w:color w:val="0563C1"/>
        </w:rPr>
        <w:t>[3]. 中共中央、国务院印发《教育强国建设规划纲要（2024—2035年）》加快建设中国特色社会主义教育强国</w:t>
      </w:r>
      <w:r>
        <w:rPr>
          <w:rStyle w:val="13"/>
          <w:color w:val="0563C1"/>
        </w:rPr>
        <w:fldChar w:fldCharType="end"/>
      </w:r>
    </w:p>
    <w:p w14:paraId="2FF7B8BF">
      <w:pPr>
        <w:spacing w:after="200" w:line="400" w:lineRule="atLeast"/>
      </w:pPr>
      <w:r>
        <w:fldChar w:fldCharType="begin"/>
      </w:r>
      <w:r>
        <w:instrText xml:space="preserve"> HYPERLINK "https://finance.sina.com.cn/jjxw/2025-11-20/doc-infxyprs1398523.shtml" \h </w:instrText>
      </w:r>
      <w:r>
        <w:fldChar w:fldCharType="separate"/>
      </w:r>
      <w:r>
        <w:rPr>
          <w:rStyle w:val="13"/>
          <w:color w:val="0563C1"/>
        </w:rPr>
        <w:t>[4,12]. 中小学生每天体育活动不低于2小时</w:t>
      </w:r>
      <w:r>
        <w:rPr>
          <w:rStyle w:val="13"/>
          <w:color w:val="0563C1"/>
        </w:rPr>
        <w:fldChar w:fldCharType="end"/>
      </w:r>
    </w:p>
    <w:p w14:paraId="1E0E6145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"https://files.metaso.cn/api/public-file/preview?fileName=8689954866634530816.pdf" \h </w:instrText>
      </w:r>
      <w:r>
        <w:fldChar w:fldCharType="separate"/>
      </w:r>
      <w:r>
        <w:rPr>
          <w:rStyle w:val="13"/>
          <w:color w:val="0563C1"/>
        </w:rPr>
        <w:t>[6,7]. 中国心血管健康与疾病报告2022概要</w:t>
      </w:r>
      <w:r>
        <w:rPr>
          <w:rStyle w:val="13"/>
          <w:color w:val="0563C1"/>
        </w:rPr>
        <w:fldChar w:fldCharType="end"/>
      </w:r>
    </w:p>
    <w:p w14:paraId="461BEE80">
      <w:pPr>
        <w:spacing w:after="200" w:line="400" w:lineRule="atLeast"/>
      </w:pPr>
      <w:r>
        <w:fldChar w:fldCharType="begin"/>
      </w:r>
      <w:r>
        <w:instrText xml:space="preserve"> HYPERLINK "https://www.sohu.com/a/851053882_121118947" \h </w:instrText>
      </w:r>
      <w:r>
        <w:fldChar w:fldCharType="separate"/>
      </w:r>
      <w:r>
        <w:rPr>
          <w:rStyle w:val="13"/>
          <w:color w:val="0563C1"/>
        </w:rPr>
        <w:t>[10,15]. 中小学生每天体育活动不少于2小时</w:t>
      </w:r>
      <w:r>
        <w:rPr>
          <w:rStyle w:val="13"/>
          <w:color w:val="0563C1"/>
        </w:rPr>
        <w:fldChar w:fldCharType="end"/>
      </w:r>
    </w:p>
    <w:p w14:paraId="254A6F61">
      <w:pPr>
        <w:spacing w:after="200" w:line="400" w:lineRule="atLeast"/>
      </w:pPr>
      <w:r>
        <w:fldChar w:fldCharType="begin"/>
      </w:r>
      <w:r>
        <w:instrText xml:space="preserve"> HYPERLINK "https://i.ifeng.com/c/8jAaee9TqLi" \h </w:instrText>
      </w:r>
      <w:r>
        <w:fldChar w:fldCharType="separate"/>
      </w:r>
      <w:r>
        <w:rPr>
          <w:rStyle w:val="13"/>
          <w:color w:val="0563C1"/>
        </w:rPr>
        <w:t>[11,16]. 中小学生体育活动“加时”“加量”</w:t>
      </w:r>
      <w:r>
        <w:rPr>
          <w:rStyle w:val="13"/>
          <w:color w:val="0563C1"/>
        </w:rPr>
        <w:fldChar w:fldCharType="end"/>
      </w:r>
    </w:p>
    <w:p w14:paraId="61D77691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"https://files.metaso.cn/api/public-file/preview?fileName=8687658063672463360.pdf" \h </w:instrText>
      </w:r>
      <w:r>
        <w:fldChar w:fldCharType="separate"/>
      </w:r>
      <w:r>
        <w:rPr>
          <w:rStyle w:val="13"/>
          <w:color w:val="0563C1"/>
        </w:rPr>
        <w:t>[14]. 中国教育路在何方</w:t>
      </w:r>
      <w:r>
        <w:rPr>
          <w:rStyle w:val="13"/>
          <w:color w:val="0563C1"/>
        </w:rPr>
        <w:fldChar w:fldCharType="end"/>
      </w:r>
    </w:p>
    <w:p w14:paraId="26708350">
      <w:pPr>
        <w:spacing w:after="400" w:line="400" w:lineRule="atLeast"/>
      </w:pPr>
      <w:r>
        <w:rPr>
          <w:i/>
        </w:rPr>
        <w:t>以下来源未被直接引用</w:t>
      </w:r>
    </w:p>
    <w:p w14:paraId="0AC2579E">
      <w:pPr>
        <w:spacing w:after="200" w:line="400" w:lineRule="atLeast"/>
      </w:pPr>
      <w:r>
        <w:fldChar w:fldCharType="begin"/>
      </w:r>
      <w:r>
        <w:instrText xml:space="preserve"> HYPERLINK "https://finance.sina.com.cn/stock/bxjj/2025-01-19/doc-inefpcsy0554896.shtml" \h </w:instrText>
      </w:r>
      <w:r>
        <w:fldChar w:fldCharType="separate"/>
      </w:r>
      <w:r>
        <w:rPr>
          <w:rStyle w:val="13"/>
          <w:color w:val="0563C1"/>
        </w:rPr>
        <w:t>中共中央、国务院：实施学生体质强健计划，中小学生每天综合体育活动时间不低于2小时</w:t>
      </w:r>
      <w:r>
        <w:rPr>
          <w:rStyle w:val="13"/>
          <w:color w:val="0563C1"/>
        </w:rPr>
        <w:fldChar w:fldCharType="end"/>
      </w:r>
    </w:p>
    <w:p w14:paraId="7EAFA79C">
      <w:pPr>
        <w:spacing w:after="200" w:line="400" w:lineRule="atLeast"/>
      </w:pPr>
      <w:r>
        <w:fldChar w:fldCharType="begin"/>
      </w:r>
      <w:r>
        <w:instrText xml:space="preserve"> HYPERLINK "https://finance.sina.com.cn/jjxw/2025-11-20/doc-infxyprn4222615.shtml" \h </w:instrText>
      </w:r>
      <w:r>
        <w:fldChar w:fldCharType="separate"/>
      </w:r>
      <w:r>
        <w:rPr>
          <w:rStyle w:val="13"/>
          <w:color w:val="0563C1"/>
        </w:rPr>
        <w:t>中小学生每天综合体育活动时间不低于2小时</w:t>
      </w:r>
      <w:r>
        <w:rPr>
          <w:rStyle w:val="13"/>
          <w:color w:val="0563C1"/>
        </w:rPr>
        <w:fldChar w:fldCharType="end"/>
      </w:r>
    </w:p>
    <w:p w14:paraId="0F40D8A4">
      <w:pPr>
        <w:spacing w:after="200" w:line="400" w:lineRule="atLeast"/>
      </w:pPr>
      <w:r>
        <w:fldChar w:fldCharType="begin"/>
      </w:r>
      <w:r>
        <w:instrText xml:space="preserve"> HYPERLINK "https://www.163.com/dy/article/KEO7MO8V05268MTU.html" \h </w:instrText>
      </w:r>
      <w:r>
        <w:fldChar w:fldCharType="separate"/>
      </w:r>
      <w:r>
        <w:rPr>
          <w:rStyle w:val="13"/>
          <w:color w:val="0563C1"/>
        </w:rPr>
        <w:t>教育部等五部门关于实施学生体质强健计划的意见</w:t>
      </w:r>
      <w:r>
        <w:rPr>
          <w:rStyle w:val="13"/>
          <w:color w:val="0563C1"/>
        </w:rPr>
        <w:fldChar w:fldCharType="end"/>
      </w:r>
    </w:p>
    <w:p w14:paraId="6F2EF574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"https://files.metaso.cn/api/public-file/preview?fileName=8691319600476741632.pdf" \h </w:instrText>
      </w:r>
      <w:r>
        <w:fldChar w:fldCharType="separate"/>
      </w:r>
      <w:r>
        <w:rPr>
          <w:rStyle w:val="13"/>
          <w:color w:val="0563C1"/>
        </w:rPr>
        <w:t>学校体育高质量发展‘四大体系’研究</w:t>
      </w:r>
      <w:r>
        <w:rPr>
          <w:rStyle w:val="13"/>
          <w:color w:val="0563C1"/>
        </w:rPr>
        <w:fldChar w:fldCharType="end"/>
      </w:r>
    </w:p>
    <w:p w14:paraId="3E0F9692">
      <w:pPr>
        <w:spacing w:after="200" w:line="400" w:lineRule="atLeast"/>
      </w:pPr>
      <w:r>
        <w:fldChar w:fldCharType="begin"/>
      </w:r>
      <w:r>
        <w:instrText xml:space="preserve"> HYPERLINK "https://www.sohu.com/a/879632573_505583" \h </w:instrText>
      </w:r>
      <w:r>
        <w:fldChar w:fldCharType="separate"/>
      </w:r>
      <w:r>
        <w:rPr>
          <w:rStyle w:val="13"/>
          <w:color w:val="0563C1"/>
        </w:rPr>
        <w:t>中小学生每天综合体育活动时间不低于2小时的落实思考</w:t>
      </w:r>
      <w:r>
        <w:rPr>
          <w:rStyle w:val="13"/>
          <w:color w:val="0563C1"/>
        </w:rPr>
        <w:fldChar w:fldCharType="end"/>
      </w:r>
    </w:p>
    <w:p w14:paraId="3AE95E7B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"https://files.metaso.cn/api/public-file/preview?fileName=8686252038916112384.pdf" \h </w:instrText>
      </w:r>
      <w:r>
        <w:fldChar w:fldCharType="separate"/>
      </w:r>
      <w:r>
        <w:rPr>
          <w:rStyle w:val="13"/>
          <w:color w:val="0563C1"/>
        </w:rPr>
        <w:t>《普通高中体育与健康课程标准日常修订版（2017年版2025年修订）》解读</w:t>
      </w:r>
      <w:r>
        <w:rPr>
          <w:rStyle w:val="13"/>
          <w:color w:val="0563C1"/>
        </w:rPr>
        <w:fldChar w:fldCharType="end"/>
      </w:r>
    </w:p>
    <w:p w14:paraId="5A4B6A93">
      <w:pPr>
        <w:spacing w:after="200" w:line="400" w:lineRule="atLeast"/>
      </w:pPr>
      <w:r>
        <w:fldChar w:fldCharType="begin"/>
      </w:r>
      <w:r>
        <w:instrText xml:space="preserve"> HYPERLINK "https://www.sohu.com/a/904880617_121124210" \h </w:instrText>
      </w:r>
      <w:r>
        <w:fldChar w:fldCharType="separate"/>
      </w:r>
      <w:r>
        <w:rPr>
          <w:rStyle w:val="13"/>
          <w:color w:val="0563C1"/>
        </w:rPr>
        <w:t>《教育强国建设规划纲要（2024—2035年）》</w:t>
      </w:r>
      <w:r>
        <w:rPr>
          <w:rStyle w:val="13"/>
          <w:color w:val="0563C1"/>
        </w:rPr>
        <w:fldChar w:fldCharType="end"/>
      </w:r>
    </w:p>
    <w:p w14:paraId="135D5B4B">
      <w:pPr>
        <w:spacing w:after="200" w:line="400" w:lineRule="atLeast"/>
      </w:pPr>
      <w:r>
        <w:fldChar w:fldCharType="begin"/>
      </w:r>
      <w:r>
        <w:instrText xml:space="preserve"> HYPERLINK "http://imgs.app.gaokaozhitongche.com/resource/pdf/paper/202504/20250422071817_18kaMS.pdf" \h </w:instrText>
      </w:r>
      <w:r>
        <w:fldChar w:fldCharType="separate"/>
      </w:r>
      <w:r>
        <w:rPr>
          <w:rStyle w:val="13"/>
          <w:color w:val="0563C1"/>
        </w:rPr>
        <w:t>元三维大联考·高2022级第三次诊断性测试 思想政治</w:t>
      </w:r>
      <w:r>
        <w:rPr>
          <w:rStyle w:val="13"/>
          <w:color w:val="0563C1"/>
        </w:rPr>
        <w:fldChar w:fldCharType="end"/>
      </w:r>
    </w:p>
    <w:p w14:paraId="5CF0C8F1">
      <w:pPr>
        <w:spacing w:after="200" w:line="400" w:lineRule="atLeast"/>
      </w:pPr>
      <w:r>
        <w:fldChar w:fldCharType="begin"/>
      </w:r>
      <w:r>
        <w:instrText xml:space="preserve"> HYPERLINK "https://statics.scnu.edu.cn/pics/tyxk/2025/0116/1737018084570434.pdf" \h </w:instrText>
      </w:r>
      <w:r>
        <w:fldChar w:fldCharType="separate"/>
      </w:r>
      <w:r>
        <w:rPr>
          <w:rStyle w:val="13"/>
          <w:color w:val="0563C1"/>
        </w:rPr>
        <w:t>学校体育高质量发展“四大体系”研究</w:t>
      </w:r>
      <w:r>
        <w:rPr>
          <w:rStyle w:val="13"/>
          <w:color w:val="0563C1"/>
        </w:rPr>
        <w:fldChar w:fldCharType="end"/>
      </w:r>
    </w:p>
    <w:p w14:paraId="04BE5F84">
      <w:pPr>
        <w:spacing w:after="200" w:line="400" w:lineRule="atLeast"/>
      </w:pPr>
      <w:r>
        <w:fldChar w:fldCharType="begin"/>
      </w:r>
      <w:r>
        <w:instrText xml:space="preserve"> HYPERLINK "https://news.qq.com/rain/a/20250226A07BOP00" \h </w:instrText>
      </w:r>
      <w:r>
        <w:fldChar w:fldCharType="separate"/>
      </w:r>
      <w:r>
        <w:rPr>
          <w:rStyle w:val="13"/>
          <w:color w:val="0563C1"/>
        </w:rPr>
        <w:t>保障中小学生每天综合体育活动时间不低于2小时</w:t>
      </w:r>
      <w:r>
        <w:rPr>
          <w:rStyle w:val="13"/>
          <w:color w:val="0563C1"/>
        </w:rPr>
        <w:fldChar w:fldCharType="end"/>
      </w:r>
    </w:p>
    <w:p w14:paraId="6717008C">
      <w:pPr>
        <w:spacing w:after="200" w:line="400" w:lineRule="atLeast"/>
      </w:pPr>
      <w:r>
        <w:fldChar w:fldCharType="begin"/>
      </w:r>
      <w:r>
        <w:instrText xml:space="preserve"> HYPERLINK "https://www.workercn.cn/papers/grrb/2025/12/03/6/grrb202512036.pdf" \h </w:instrText>
      </w:r>
      <w:r>
        <w:fldChar w:fldCharType="separate"/>
      </w:r>
      <w:r>
        <w:rPr>
          <w:rStyle w:val="13"/>
          <w:color w:val="0563C1"/>
        </w:rPr>
        <w:t>未来AI工程师是如何炼成的</w:t>
      </w:r>
      <w:r>
        <w:rPr>
          <w:rStyle w:val="13"/>
          <w:color w:val="0563C1"/>
        </w:rPr>
        <w:fldChar w:fldCharType="end"/>
      </w:r>
    </w:p>
    <w:p w14:paraId="52DD4F98">
      <w:pPr>
        <w:spacing w:after="200" w:line="400" w:lineRule="atLeast"/>
      </w:pPr>
      <w:r>
        <w:fldChar w:fldCharType="begin"/>
      </w:r>
      <w:r>
        <w:instrText xml:space="preserve"> HYPERLINK "https://m.sohu.com/a/874930280_505583/?pvid=000115_3w_a" \h </w:instrText>
      </w:r>
      <w:r>
        <w:fldChar w:fldCharType="separate"/>
      </w:r>
      <w:r>
        <w:rPr>
          <w:rStyle w:val="13"/>
          <w:color w:val="0563C1"/>
        </w:rPr>
        <w:t>关于落实“中小学生每天综合体育活动时间不低于2小时”工作的思考（一）</w:t>
      </w:r>
      <w:r>
        <w:rPr>
          <w:rStyle w:val="13"/>
          <w:color w:val="0563C1"/>
        </w:rPr>
        <w:fldChar w:fldCharType="end"/>
      </w:r>
    </w:p>
    <w:p w14:paraId="2681998F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"https://files.metaso.cn/api/public-file/preview?fileName=8678569547335954432.pdf" \h </w:instrText>
      </w:r>
      <w:r>
        <w:fldChar w:fldCharType="separate"/>
      </w:r>
      <w:r>
        <w:rPr>
          <w:rStyle w:val="13"/>
          <w:color w:val="0563C1"/>
        </w:rPr>
        <w:t>中国法院2024年度案例</w:t>
      </w:r>
      <w:r>
        <w:rPr>
          <w:rStyle w:val="13"/>
          <w:color w:val="0563C1"/>
        </w:rPr>
        <w:fldChar w:fldCharType="end"/>
      </w:r>
    </w:p>
    <w:p w14:paraId="3D04EAAA">
      <w:pPr>
        <w:spacing w:after="200" w:line="400" w:lineRule="atLeast"/>
      </w:pPr>
      <w:r>
        <w:fldChar w:fldCharType="begin"/>
      </w:r>
      <w:r>
        <w:instrText xml:space="preserve"> HYPERLINK "https://www.bilibili.com/read/cv39235722" \h </w:instrText>
      </w:r>
      <w:r>
        <w:fldChar w:fldCharType="separate"/>
      </w:r>
      <w:r>
        <w:rPr>
          <w:rStyle w:val="13"/>
          <w:color w:val="0563C1"/>
        </w:rPr>
        <w:t>中小学生每天体育活动不低于2小时？你怎么看？</w:t>
      </w:r>
      <w:r>
        <w:rPr>
          <w:rStyle w:val="13"/>
          <w:color w:val="0563C1"/>
        </w:rPr>
        <w:fldChar w:fldCharType="end"/>
      </w:r>
    </w:p>
    <w:p w14:paraId="0817F502">
      <w:pPr>
        <w:spacing w:after="200" w:line="400" w:lineRule="atLeast"/>
      </w:pPr>
      <w:r>
        <w:fldChar w:fldCharType="begin"/>
      </w:r>
      <w:r>
        <w:instrText xml:space="preserve"> HYPERLINK "https://www.sohu.com/a/873225632_121106994" \h </w:instrText>
      </w:r>
      <w:r>
        <w:fldChar w:fldCharType="separate"/>
      </w:r>
      <w:r>
        <w:rPr>
          <w:rStyle w:val="13"/>
          <w:color w:val="0563C1"/>
        </w:rPr>
        <w:t>中小学生每天综合体育活动时间不低于2小时。</w:t>
      </w:r>
      <w:r>
        <w:rPr>
          <w:rStyle w:val="13"/>
          <w:color w:val="0563C1"/>
        </w:rPr>
        <w:fldChar w:fldCharType="end"/>
      </w:r>
    </w:p>
    <w:p w14:paraId="53AFA554">
      <w:pPr>
        <w:spacing w:after="200" w:line="400" w:lineRule="atLeast"/>
      </w:pPr>
      <w:r>
        <w:fldChar w:fldCharType="begin"/>
      </w:r>
      <w:r>
        <w:instrText xml:space="preserve"> HYPERLINK "https://news.cctv.com/2025/02/08/ARTIsvWBzlNJ5y4KC1AIxhp9250208.shtml" \h </w:instrText>
      </w:r>
      <w:r>
        <w:fldChar w:fldCharType="separate"/>
      </w:r>
      <w:r>
        <w:rPr>
          <w:rStyle w:val="13"/>
          <w:color w:val="0563C1"/>
        </w:rPr>
        <w:t>四川中小学生每天体育活动不低于2小时</w:t>
      </w:r>
      <w:r>
        <w:rPr>
          <w:rStyle w:val="13"/>
          <w:color w:val="0563C1"/>
        </w:rPr>
        <w:fldChar w:fldCharType="end"/>
      </w:r>
    </w:p>
    <w:p w14:paraId="558CB997">
      <w:pPr>
        <w:spacing w:after="200" w:line="400" w:lineRule="atLeast"/>
      </w:pPr>
      <w:r>
        <w:fldChar w:fldCharType="begin"/>
      </w:r>
      <w:r>
        <w:instrText xml:space="preserve"> HYPERLINK "https://mp.weixin.qq.com/s?__biz=MzA4ODY0MDYyNw==&amp;mid=2665999422&amp;idx=2&amp;sn=fd47f403a5197cb75ca73d9223f255f2&amp;chksm=8a6b6d6552efeee7a68e2812c55095c6c0a391408eee77aa8d7439491b4b6a40d973daf4603e&amp;scene=27" \h </w:instrText>
      </w:r>
      <w:r>
        <w:fldChar w:fldCharType="separate"/>
      </w:r>
      <w:r>
        <w:rPr>
          <w:rStyle w:val="13"/>
          <w:color w:val="0563C1"/>
        </w:rPr>
        <w:t>每天不少于2小时！保障中小学生综合体育活动</w:t>
      </w:r>
      <w:r>
        <w:rPr>
          <w:rStyle w:val="13"/>
          <w:color w:val="0563C1"/>
        </w:rPr>
        <w:fldChar w:fldCharType="end"/>
      </w:r>
    </w:p>
    <w:p w14:paraId="567D69A8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"https://files.metaso.cn/api/public-file/preview?fileName=8677529713021734912.pdf" \h </w:instrText>
      </w:r>
      <w:r>
        <w:fldChar w:fldCharType="separate"/>
      </w:r>
      <w:r>
        <w:rPr>
          <w:rStyle w:val="13"/>
          <w:color w:val="0563C1"/>
        </w:rPr>
        <w:t>基于总承包管理模式的主要工序交接质量管控提升</w:t>
      </w:r>
      <w:r>
        <w:rPr>
          <w:rStyle w:val="13"/>
          <w:color w:val="0563C1"/>
        </w:rPr>
        <w:fldChar w:fldCharType="end"/>
      </w:r>
    </w:p>
    <w:p w14:paraId="41D0CAB1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"https://files.metaso.cn/api/public-file/preview?fileName=8676824798336532480.pdf" \h </w:instrText>
      </w:r>
      <w:r>
        <w:fldChar w:fldCharType="separate"/>
      </w:r>
      <w:r>
        <w:rPr>
          <w:rStyle w:val="13"/>
          <w:color w:val="0563C1"/>
        </w:rPr>
        <w:t>工程总承包企业标准化体系构建及应用</w:t>
      </w:r>
      <w:r>
        <w:rPr>
          <w:rStyle w:val="13"/>
          <w:color w:val="0563C1"/>
        </w:rPr>
        <w:fldChar w:fldCharType="end"/>
      </w:r>
    </w:p>
    <w:p w14:paraId="500474E4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"https://files.metaso.cn/api/public-file/preview?fileName=8672617735461249024.pdf" \h </w:instrText>
      </w:r>
      <w:r>
        <w:fldChar w:fldCharType="separate"/>
      </w:r>
      <w:r>
        <w:rPr>
          <w:rStyle w:val="13"/>
          <w:color w:val="0563C1"/>
        </w:rPr>
        <w:t>数据分析精选练习上（50题）</w:t>
      </w:r>
      <w:r>
        <w:rPr>
          <w:rStyle w:val="13"/>
          <w:color w:val="0563C1"/>
        </w:rPr>
        <w:fldChar w:fldCharType="end"/>
      </w:r>
    </w:p>
    <w:p w14:paraId="54FE0125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"https://files.metaso.cn/api/public-file/preview?fileName=8679680123931144192.pdf" \h </w:instrText>
      </w:r>
      <w:r>
        <w:fldChar w:fldCharType="separate"/>
      </w:r>
      <w:r>
        <w:rPr>
          <w:rStyle w:val="13"/>
          <w:color w:val="0563C1"/>
        </w:rPr>
        <w:t>十五五再提管网改造，内需投资确定性增强</w:t>
      </w:r>
      <w:r>
        <w:rPr>
          <w:rStyle w:val="13"/>
          <w:color w:val="0563C1"/>
        </w:rPr>
        <w:fldChar w:fldCharType="end"/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17A86"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4BA33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suff w:val="nothing"/>
      <w:lvlText w:val=""/>
      <w:lvlJc w:val="left"/>
      <w:rPr>
        <w:rFonts w:hint="default" w:ascii="Wingdings" w:hAnsi="Wingdings"/>
      </w:rPr>
    </w:lvl>
    <w:lvl w:ilvl="1" w:tentative="0">
      <w:start w:val="1"/>
      <w:numFmt w:val="bullet"/>
      <w:suff w:val="nothing"/>
      <w:lvlText w:val=""/>
      <w:lvlJc w:val="left"/>
      <w:pPr>
        <w:ind w:left="210"/>
      </w:pPr>
      <w:rPr>
        <w:rFonts w:hint="default" w:ascii="Wingdings" w:hAnsi="Wingdings"/>
      </w:rPr>
    </w:lvl>
    <w:lvl w:ilvl="2" w:tentative="0">
      <w:start w:val="1"/>
      <w:numFmt w:val="bullet"/>
      <w:suff w:val="nothing"/>
      <w:lvlText w:val=""/>
      <w:lvlJc w:val="left"/>
      <w:pPr>
        <w:ind w:left="420"/>
      </w:pPr>
      <w:rPr>
        <w:rFonts w:hint="default" w:ascii="Wingdings" w:hAnsi="Wingdings"/>
      </w:rPr>
    </w:lvl>
    <w:lvl w:ilvl="3" w:tentative="0">
      <w:start w:val="1"/>
      <w:numFmt w:val="bullet"/>
      <w:suff w:val="nothing"/>
      <w:lvlText w:val=""/>
      <w:lvlJc w:val="left"/>
      <w:pPr>
        <w:ind w:left="630"/>
      </w:pPr>
      <w:rPr>
        <w:rFonts w:hint="default" w:ascii="Wingdings" w:hAnsi="Wingdings"/>
      </w:rPr>
    </w:lvl>
    <w:lvl w:ilvl="4" w:tentative="0">
      <w:start w:val="1"/>
      <w:numFmt w:val="bullet"/>
      <w:suff w:val="nothing"/>
      <w:lvlText w:val=""/>
      <w:lvlJc w:val="left"/>
      <w:pPr>
        <w:ind w:left="840"/>
      </w:pPr>
      <w:rPr>
        <w:rFonts w:hint="default" w:ascii="Wingdings" w:hAnsi="Wingdings"/>
      </w:rPr>
    </w:lvl>
    <w:lvl w:ilvl="5" w:tentative="0">
      <w:start w:val="1"/>
      <w:numFmt w:val="bullet"/>
      <w:suff w:val="nothing"/>
      <w:lvlText w:val=""/>
      <w:lvlJc w:val="left"/>
      <w:pPr>
        <w:ind w:left="1050"/>
      </w:pPr>
      <w:rPr>
        <w:rFonts w:hint="default" w:ascii="Wingdings" w:hAnsi="Wingdings"/>
      </w:rPr>
    </w:lvl>
    <w:lvl w:ilvl="6" w:tentative="0">
      <w:start w:val="1"/>
      <w:numFmt w:val="bullet"/>
      <w:suff w:val="nothing"/>
      <w:lvlText w:val=""/>
      <w:lvlJc w:val="left"/>
      <w:pPr>
        <w:ind w:left="1260"/>
      </w:pPr>
      <w:rPr>
        <w:rFonts w:hint="default" w:ascii="Wingdings" w:hAnsi="Wingdings"/>
      </w:rPr>
    </w:lvl>
    <w:lvl w:ilvl="7" w:tentative="0">
      <w:start w:val="1"/>
      <w:numFmt w:val="bullet"/>
      <w:suff w:val="nothing"/>
      <w:lvlText w:val=""/>
      <w:lvlJc w:val="left"/>
      <w:pPr>
        <w:ind w:left="1470"/>
      </w:pPr>
      <w:rPr>
        <w:rFonts w:hint="default" w:ascii="Wingdings" w:hAnsi="Wingdings"/>
      </w:rPr>
    </w:lvl>
    <w:lvl w:ilvl="8" w:tentative="0">
      <w:start w:val="1"/>
      <w:numFmt w:val="bullet"/>
      <w:suff w:val="nothing"/>
      <w:lvlText w:val=""/>
      <w:lvlJc w:val="left"/>
      <w:pPr>
        <w:ind w:left="1680"/>
      </w:pPr>
      <w:rPr>
        <w:rFonts w:hint="default" w:ascii="Wingdings" w:hAnsi="Wingdings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0F2A37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2">
    <w:name w:val="Table Grid"/>
    <w:basedOn w:val="11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unhideWhenUsed/>
    <w:qFormat/>
    <w:uiPriority w:val="99"/>
    <w:rPr>
      <w:color w:val="0000FF" w:themeColor="hyperlink"/>
      <w:u w:val="single"/>
    </w:rPr>
  </w:style>
  <w:style w:type="character" w:customStyle="1" w:styleId="16">
    <w:name w:val="Header Char"/>
    <w:basedOn w:val="13"/>
    <w:link w:val="8"/>
    <w:qFormat/>
    <w:uiPriority w:val="99"/>
  </w:style>
  <w:style w:type="character" w:customStyle="1" w:styleId="17">
    <w:name w:val="Heading 1 Char"/>
    <w:basedOn w:val="13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8">
    <w:name w:val="Heading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9">
    <w:name w:val="Heading 3 Char"/>
    <w:basedOn w:val="1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0">
    <w:name w:val="Heading 4 Char"/>
    <w:basedOn w:val="13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1">
    <w:name w:val="Subtitle Char"/>
    <w:basedOn w:val="13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2">
    <w:name w:val="Title Char"/>
    <w:basedOn w:val="13"/>
    <w:link w:val="10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1503</Words>
  <Characters>1811</Characters>
  <TotalTime>0</TotalTime>
  <ScaleCrop>false</ScaleCrop>
  <LinksUpToDate>false</LinksUpToDate>
  <CharactersWithSpaces>1888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2026-01-04T18:22:17Z</dcterms:created>
  <dc:creator>86188</dc:creator>
  <cp:lastModifiedBy>dyx</cp:lastModifiedBy>
  <dcterms:modified xsi:type="dcterms:W3CDTF">2026-01-04T18:22:43Z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001191310115MA1H9U6C1800000","ProducerID":"Metasota_docx_694914cd86ee47b771420197_1_1ea12952-2662-4cd6-88d7-7d22eb2acdaa","Lable":"1","ReservedCode1":"a6ae4992a12cb1321037c04cd23d39b7","ReservedCode2":"a6ae4992a12cb1321037c04cd23d39b7","PropagateID":"Metasota_docx_694914cd86ee47b771420197_1_1ea12952-2662-4cd6-88d7-7d22eb2acdaa","ContentProducer":"001191310115MA1H9U6C1800000"}</vt:lpwstr>
  </property>
  <property fmtid="{D5CDD505-2E9C-101B-9397-08002B2CF9AE}" pid="3" name="KSOTemplateDocerSaveRecord">
    <vt:lpwstr>eyJoZGlkIjoiMzEwNTM5NzYwMDRjMzkwZTVkZjY2ODkwMGIxNGU0OTUiLCJ1c2VySWQiOiIxMzIzODQxOTU2In0=</vt:lpwstr>
  </property>
  <property fmtid="{D5CDD505-2E9C-101B-9397-08002B2CF9AE}" pid="4" name="KSOProductBuildVer">
    <vt:lpwstr>2052-12.1.0.23542</vt:lpwstr>
  </property>
  <property fmtid="{D5CDD505-2E9C-101B-9397-08002B2CF9AE}" pid="5" name="ICV">
    <vt:lpwstr>1B3292CFCCB5483EB99197EBABD69D5C_12</vt:lpwstr>
  </property>
</Properties>
</file>