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6"/>
        <w:spacing w:before="77" w:line="255" w:lineRule="auto"/>
        <w:outlineLvl w:val="0"/>
        <w:rPr>
          <w:sz w:val="37"/>
          <w:szCs w:val="37"/>
        </w:rPr>
      </w:pPr>
      <w:r>
        <w:rPr>
          <w:sz w:val="29"/>
          <w:szCs w:val="29"/>
        </w:rPr>
        <w:t>Japan's   Elderly  </w:t>
      </w:r>
      <w:r>
        <w:rPr>
          <w:sz w:val="29"/>
          <w:szCs w:val="29"/>
          <w:spacing w:val="-1"/>
        </w:rPr>
        <w:t xml:space="preserve">  Population   and    Consumption   Potential:Market</w:t>
      </w:r>
      <w:r>
        <w:rPr>
          <w:sz w:val="29"/>
          <w:szCs w:val="29"/>
          <w:spacing w:val="7"/>
        </w:rPr>
        <w:t xml:space="preserve">   </w:t>
      </w:r>
      <w:r>
        <w:rPr>
          <w:sz w:val="29"/>
          <w:szCs w:val="29"/>
          <w:spacing w:val="-1"/>
        </w:rPr>
        <w:t>Analysis</w:t>
      </w:r>
      <w:r>
        <w:rPr>
          <w:sz w:val="29"/>
          <w:szCs w:val="29"/>
          <w:spacing w:val="2"/>
        </w:rPr>
        <w:t xml:space="preserve"> </w:t>
      </w:r>
      <w:r>
        <w:rPr>
          <w:sz w:val="37"/>
          <w:szCs w:val="37"/>
          <w:spacing w:val="-7"/>
        </w:rPr>
        <w:t>(2020-2050)</w:t>
      </w:r>
    </w:p>
    <w:p>
      <w:pPr>
        <w:pStyle w:val="BodyText"/>
        <w:spacing w:before="187" w:line="327" w:lineRule="exact"/>
        <w:rPr/>
      </w:pPr>
      <w:r>
        <w:rPr>
          <w:position w:val="4"/>
        </w:rPr>
        <w:t>Japan  leads  the  world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in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population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aging</w:t>
      </w:r>
      <w:r>
        <w:rPr>
          <w:spacing w:val="-1"/>
          <w:position w:val="4"/>
        </w:rPr>
        <w:t>,with  the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elderly(aged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65+)driving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significant</w:t>
      </w:r>
    </w:p>
    <w:p>
      <w:pPr>
        <w:pStyle w:val="BodyText"/>
        <w:ind w:right="35"/>
        <w:spacing w:before="71" w:line="367" w:lineRule="auto"/>
        <w:rPr/>
      </w:pPr>
      <w:r>
        <w:rPr>
          <w:spacing w:val="-1"/>
        </w:rPr>
        <w:t>consumption</w:t>
      </w:r>
      <w:r>
        <w:rPr>
          <w:spacing w:val="20"/>
        </w:rPr>
        <w:t xml:space="preserve">  </w:t>
      </w:r>
      <w:r>
        <w:rPr>
          <w:spacing w:val="-1"/>
        </w:rPr>
        <w:t>shifts.Research</w:t>
      </w:r>
      <w:r>
        <w:rPr>
          <w:spacing w:val="20"/>
        </w:rPr>
        <w:t xml:space="preserve">  </w:t>
      </w:r>
      <w:r>
        <w:rPr>
          <w:spacing w:val="-1"/>
        </w:rPr>
        <w:t>suggests</w:t>
      </w:r>
      <w:r>
        <w:rPr>
          <w:spacing w:val="18"/>
        </w:rPr>
        <w:t xml:space="preserve">  </w:t>
      </w:r>
      <w:r>
        <w:rPr>
          <w:spacing w:val="-1"/>
        </w:rPr>
        <w:t>this</w:t>
      </w:r>
      <w:r>
        <w:rPr>
          <w:spacing w:val="22"/>
        </w:rPr>
        <w:t xml:space="preserve">  </w:t>
      </w:r>
      <w:r>
        <w:rPr>
          <w:spacing w:val="-1"/>
        </w:rPr>
        <w:t>"silver</w:t>
      </w:r>
      <w:r>
        <w:rPr>
          <w:spacing w:val="22"/>
          <w:w w:val="101"/>
        </w:rPr>
        <w:t xml:space="preserve">  </w:t>
      </w:r>
      <w:r>
        <w:rPr>
          <w:spacing w:val="-1"/>
        </w:rPr>
        <w:t>market"will</w:t>
      </w:r>
      <w:r>
        <w:rPr>
          <w:spacing w:val="20"/>
        </w:rPr>
        <w:t xml:space="preserve">  </w:t>
      </w:r>
      <w:r>
        <w:rPr>
          <w:spacing w:val="-1"/>
        </w:rPr>
        <w:t>grow</w:t>
      </w:r>
      <w:r>
        <w:rPr>
          <w:spacing w:val="20"/>
        </w:rPr>
        <w:t xml:space="preserve">  </w:t>
      </w:r>
      <w:r>
        <w:rPr>
          <w:spacing w:val="-1"/>
        </w:rPr>
        <w:t>steadily,sup</w:t>
      </w:r>
      <w:r>
        <w:rPr>
          <w:spacing w:val="-2"/>
        </w:rPr>
        <w:t>ported</w:t>
      </w:r>
      <w:r>
        <w:rPr>
          <w:spacing w:val="24"/>
        </w:rPr>
        <w:t xml:space="preserve"> 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stable  pensions  and  health-focused</w:t>
      </w:r>
      <w:r>
        <w:rPr>
          <w:spacing w:val="10"/>
        </w:rPr>
        <w:t xml:space="preserve">  </w:t>
      </w:r>
      <w:r>
        <w:rPr>
          <w:spacing w:val="-1"/>
        </w:rPr>
        <w:t>spending,though</w:t>
      </w:r>
      <w:r>
        <w:rPr>
          <w:spacing w:val="10"/>
        </w:rPr>
        <w:t xml:space="preserve">  </w:t>
      </w:r>
      <w:r>
        <w:rPr>
          <w:spacing w:val="-1"/>
        </w:rPr>
        <w:t>moderated</w:t>
      </w:r>
      <w:r>
        <w:rPr>
          <w:spacing w:val="10"/>
        </w:rPr>
        <w:t xml:space="preserve">  </w:t>
      </w:r>
      <w:r>
        <w:rPr>
          <w:spacing w:val="-1"/>
        </w:rPr>
        <w:t>by</w:t>
      </w:r>
      <w:r>
        <w:rPr>
          <w:spacing w:val="7"/>
        </w:rPr>
        <w:t xml:space="preserve">  </w:t>
      </w:r>
      <w:r>
        <w:rPr>
          <w:spacing w:val="-1"/>
        </w:rPr>
        <w:t>cautious</w:t>
      </w:r>
      <w:r>
        <w:rPr>
          <w:spacing w:val="11"/>
        </w:rPr>
        <w:t xml:space="preserve">  </w:t>
      </w:r>
      <w:r>
        <w:rPr>
          <w:spacing w:val="-1"/>
        </w:rPr>
        <w:t>habits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/>
        <w:t xml:space="preserve">     </w:t>
      </w:r>
      <w:r>
        <w:rPr>
          <w:spacing w:val="-2"/>
        </w:rPr>
        <w:t>income    constraints.</w:t>
      </w:r>
    </w:p>
    <w:p>
      <w:pPr>
        <w:pStyle w:val="BodyText"/>
        <w:ind w:left="499" w:hanging="130"/>
        <w:spacing w:before="136" w:line="354" w:lineRule="auto"/>
        <w:rPr/>
      </w:pPr>
      <w:r>
        <w:rPr>
          <w:spacing w:val="-1"/>
        </w:rPr>
        <w:t>·Population     growth—</w:t>
      </w:r>
      <w:r>
        <w:rPr>
          <w:spacing w:val="33"/>
        </w:rPr>
        <w:t xml:space="preserve"> </w:t>
      </w:r>
      <w:r>
        <w:rPr>
          <w:spacing w:val="-1"/>
        </w:rPr>
        <w:t>The   65+group</w:t>
      </w:r>
      <w:r>
        <w:rPr>
          <w:spacing w:val="28"/>
          <w:w w:val="101"/>
        </w:rPr>
        <w:t xml:space="preserve">  </w:t>
      </w:r>
      <w:r>
        <w:rPr>
          <w:spacing w:val="-1"/>
        </w:rPr>
        <w:t>expands</w:t>
      </w:r>
      <w:r>
        <w:rPr>
          <w:spacing w:val="25"/>
        </w:rPr>
        <w:t xml:space="preserve">  </w:t>
      </w:r>
      <w:r>
        <w:rPr>
          <w:spacing w:val="-1"/>
        </w:rPr>
        <w:t>from~36   millio</w:t>
      </w:r>
      <w:r>
        <w:rPr>
          <w:spacing w:val="-2"/>
        </w:rPr>
        <w:t>n   (29%of</w:t>
      </w:r>
      <w:r>
        <w:rPr>
          <w:spacing w:val="22"/>
        </w:rPr>
        <w:t xml:space="preserve">  </w:t>
      </w:r>
      <w:r>
        <w:rPr>
          <w:spacing w:val="-2"/>
        </w:rPr>
        <w:t>total)in</w:t>
      </w:r>
      <w:r>
        <w:rPr>
          <w:spacing w:val="28"/>
        </w:rPr>
        <w:t xml:space="preserve">  </w:t>
      </w:r>
      <w:r>
        <w:rPr>
          <w:spacing w:val="-2"/>
        </w:rPr>
        <w:t>2020-</w:t>
      </w:r>
      <w:r>
        <w:rPr/>
        <w:t xml:space="preserve"> </w:t>
      </w:r>
      <w:r>
        <w:rPr/>
        <w:t>2025   to~38-40%by   2050,while   75+rises   sharply,increasing   demand   for</w:t>
      </w:r>
      <w:r>
        <w:rPr>
          <w:spacing w:val="2"/>
        </w:rPr>
        <w:t xml:space="preserve">   </w:t>
      </w:r>
      <w:r>
        <w:rPr/>
        <w:t>essen</w:t>
      </w:r>
      <w:r>
        <w:rPr>
          <w:spacing w:val="-1"/>
        </w:rPr>
        <w:t>tials</w:t>
      </w:r>
      <w:r>
        <w:rPr/>
        <w:t xml:space="preserve">   </w:t>
      </w:r>
      <w:r>
        <w:rPr>
          <w:spacing w:val="-2"/>
        </w:rPr>
        <w:t>like</w:t>
      </w:r>
      <w:r>
        <w:rPr>
          <w:spacing w:val="56"/>
        </w:rPr>
        <w:t xml:space="preserve"> </w:t>
      </w:r>
      <w:r>
        <w:rPr>
          <w:spacing w:val="-2"/>
        </w:rPr>
        <w:t>food</w:t>
      </w:r>
      <w:r>
        <w:rPr>
          <w:spacing w:val="59"/>
          <w:w w:val="101"/>
        </w:rPr>
        <w:t xml:space="preserve"> </w:t>
      </w:r>
      <w:r>
        <w:rPr>
          <w:spacing w:val="-2"/>
        </w:rPr>
        <w:t>and  healthcare.</w:t>
      </w:r>
    </w:p>
    <w:p>
      <w:pPr>
        <w:pStyle w:val="BodyText"/>
        <w:ind w:left="499" w:right="791" w:hanging="130"/>
        <w:spacing w:before="157" w:line="325" w:lineRule="auto"/>
        <w:rPr/>
      </w:pPr>
      <w:r>
        <w:rPr>
          <w:spacing w:val="-1"/>
        </w:rPr>
        <w:t>·Consumption     trends—</w:t>
      </w:r>
      <w:r>
        <w:rPr>
          <w:spacing w:val="29"/>
        </w:rPr>
        <w:t xml:space="preserve"> </w:t>
      </w:r>
      <w:r>
        <w:rPr>
          <w:spacing w:val="-1"/>
        </w:rPr>
        <w:t>Elderly   prioritize   food,health   maintenance,and   housing</w:t>
      </w:r>
      <w:r>
        <w:rPr/>
        <w:t xml:space="preserve"> </w:t>
      </w:r>
      <w:r>
        <w:rPr>
          <w:spacing w:val="-1"/>
        </w:rPr>
        <w:t>stability;they  spend   less  on   clothing,transportation,and</w:t>
      </w:r>
      <w:r>
        <w:rPr>
          <w:spacing w:val="22"/>
          <w:w w:val="101"/>
        </w:rPr>
        <w:t xml:space="preserve">  </w:t>
      </w:r>
      <w:r>
        <w:rPr>
          <w:spacing w:val="-1"/>
        </w:rPr>
        <w:t>luxury</w:t>
      </w:r>
      <w:r>
        <w:rPr>
          <w:spacing w:val="19"/>
          <w:w w:val="101"/>
        </w:rPr>
        <w:t xml:space="preserve">  </w:t>
      </w:r>
      <w:r>
        <w:rPr>
          <w:spacing w:val="-1"/>
        </w:rPr>
        <w:t>but</w:t>
      </w:r>
      <w:r>
        <w:rPr>
          <w:spacing w:val="19"/>
        </w:rPr>
        <w:t xml:space="preserve">  </w:t>
      </w:r>
      <w:r>
        <w:rPr>
          <w:spacing w:val="-1"/>
        </w:rPr>
        <w:t>more  on</w:t>
      </w:r>
    </w:p>
    <w:p>
      <w:pPr>
        <w:pStyle w:val="BodyText"/>
        <w:ind w:left="500"/>
        <w:spacing w:before="96" w:line="327" w:lineRule="exact"/>
        <w:rPr/>
      </w:pPr>
      <w:r>
        <w:rPr>
          <w:spacing w:val="-2"/>
          <w:position w:val="4"/>
        </w:rPr>
        <w:t>supplements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62"/>
          <w:position w:val="4"/>
        </w:rPr>
        <w:t xml:space="preserve"> </w:t>
      </w:r>
      <w:r>
        <w:rPr>
          <w:spacing w:val="-2"/>
          <w:position w:val="4"/>
        </w:rPr>
        <w:t>leisure</w:t>
      </w:r>
      <w:r>
        <w:rPr>
          <w:spacing w:val="54"/>
          <w:w w:val="101"/>
          <w:position w:val="4"/>
        </w:rPr>
        <w:t xml:space="preserve"> </w:t>
      </w:r>
      <w:r>
        <w:rPr>
          <w:spacing w:val="-2"/>
          <w:position w:val="4"/>
        </w:rPr>
        <w:t>as</w:t>
      </w:r>
      <w:r>
        <w:rPr>
          <w:spacing w:val="61"/>
          <w:w w:val="101"/>
          <w:position w:val="4"/>
        </w:rPr>
        <w:t xml:space="preserve"> </w:t>
      </w:r>
      <w:r>
        <w:rPr>
          <w:spacing w:val="-2"/>
          <w:position w:val="4"/>
        </w:rPr>
        <w:t>health</w:t>
      </w:r>
      <w:r>
        <w:rPr>
          <w:spacing w:val="62"/>
          <w:position w:val="4"/>
        </w:rPr>
        <w:t xml:space="preserve"> </w:t>
      </w:r>
      <w:r>
        <w:rPr>
          <w:spacing w:val="-2"/>
          <w:position w:val="4"/>
        </w:rPr>
        <w:t>improves.</w:t>
      </w:r>
    </w:p>
    <w:p>
      <w:pPr>
        <w:pStyle w:val="BodyText"/>
        <w:ind w:left="369"/>
        <w:spacing w:before="230" w:line="327" w:lineRule="exact"/>
        <w:rPr/>
      </w:pPr>
      <w:r>
        <w:rPr>
          <w:spacing w:val="-1"/>
          <w:position w:val="4"/>
        </w:rPr>
        <w:t>·Market     potential— The  silver  economy  reaches  hundreds  of  trillions  o</w:t>
      </w:r>
      <w:r>
        <w:rPr>
          <w:spacing w:val="-2"/>
          <w:position w:val="4"/>
        </w:rPr>
        <w:t>f  yen,with</w:t>
      </w:r>
    </w:p>
    <w:p>
      <w:pPr>
        <w:pStyle w:val="BodyText"/>
        <w:ind w:left="500" w:right="197"/>
        <w:spacing w:before="82" w:line="321" w:lineRule="auto"/>
        <w:rPr/>
      </w:pPr>
      <w:r>
        <w:rPr/>
        <w:t>healthcare  and</w:t>
      </w:r>
      <w:r>
        <w:rPr>
          <w:spacing w:val="17"/>
        </w:rPr>
        <w:t xml:space="preserve">  </w:t>
      </w:r>
      <w:r>
        <w:rPr/>
        <w:t>lifestyle  segments  </w:t>
      </w:r>
      <w:r>
        <w:rPr>
          <w:spacing w:val="-1"/>
        </w:rPr>
        <w:t xml:space="preserve"> leading;technology  enables</w:t>
      </w:r>
      <w:r>
        <w:rPr>
          <w:spacing w:val="13"/>
        </w:rPr>
        <w:t xml:space="preserve">  </w:t>
      </w:r>
      <w:r>
        <w:rPr>
          <w:spacing w:val="-1"/>
        </w:rPr>
        <w:t>greater</w:t>
      </w:r>
      <w:r>
        <w:rPr>
          <w:spacing w:val="16"/>
        </w:rPr>
        <w:t xml:space="preserve">  </w:t>
      </w:r>
      <w:r>
        <w:rPr>
          <w:spacing w:val="-1"/>
        </w:rPr>
        <w:t>independence</w:t>
      </w:r>
      <w:r>
        <w:rPr/>
        <w:t xml:space="preserve"> </w:t>
      </w:r>
      <w:r>
        <w:rPr>
          <w:spacing w:val="-1"/>
        </w:rPr>
        <w:t>and  online</w:t>
      </w:r>
      <w:r>
        <w:rPr>
          <w:spacing w:val="10"/>
        </w:rPr>
        <w:t xml:space="preserve">  </w:t>
      </w:r>
      <w:r>
        <w:rPr>
          <w:spacing w:val="-1"/>
        </w:rPr>
        <w:t>spending.</w:t>
      </w:r>
    </w:p>
    <w:p>
      <w:pPr>
        <w:pStyle w:val="BodyText"/>
        <w:ind w:left="499" w:right="907" w:hanging="130"/>
        <w:spacing w:before="231" w:line="333" w:lineRule="auto"/>
        <w:rPr/>
      </w:pPr>
      <w:r>
        <w:rPr>
          <w:spacing w:val="-1"/>
        </w:rPr>
        <w:t>·Willingness      factors—</w:t>
      </w:r>
      <w:r>
        <w:rPr>
          <w:spacing w:val="-16"/>
        </w:rPr>
        <w:t xml:space="preserve"> </w:t>
      </w:r>
      <w:r>
        <w:rPr>
          <w:spacing w:val="-1"/>
        </w:rPr>
        <w:t>Pension  income  supports  basics,but</w:t>
      </w:r>
      <w:r>
        <w:rPr>
          <w:spacing w:val="8"/>
        </w:rPr>
        <w:t xml:space="preserve">  </w:t>
      </w:r>
      <w:r>
        <w:rPr>
          <w:spacing w:val="-1"/>
        </w:rPr>
        <w:t>health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-2"/>
        </w:rPr>
        <w:t>sues</w:t>
      </w:r>
      <w:r>
        <w:rPr>
          <w:spacing w:val="8"/>
        </w:rPr>
        <w:t xml:space="preserve">  </w:t>
      </w:r>
      <w:r>
        <w:rPr>
          <w:spacing w:val="-2"/>
        </w:rPr>
        <w:t>limit</w:t>
      </w:r>
      <w:r>
        <w:rPr/>
        <w:t xml:space="preserve">  </w:t>
      </w:r>
      <w:r>
        <w:rPr/>
        <w:t>discretionary  purc</w:t>
      </w:r>
      <w:r>
        <w:rPr>
          <w:spacing w:val="-1"/>
        </w:rPr>
        <w:t>hases;future  cohorts  may  spend</w:t>
      </w:r>
      <w:r>
        <w:rPr>
          <w:spacing w:val="8"/>
        </w:rPr>
        <w:t xml:space="preserve">  </w:t>
      </w:r>
      <w:r>
        <w:rPr>
          <w:spacing w:val="-1"/>
        </w:rPr>
        <w:t>more</w:t>
      </w:r>
      <w:r>
        <w:rPr>
          <w:spacing w:val="6"/>
        </w:rPr>
        <w:t xml:space="preserve">  </w:t>
      </w:r>
      <w:r>
        <w:rPr>
          <w:spacing w:val="-1"/>
        </w:rPr>
        <w:t>actively</w:t>
      </w:r>
      <w:r>
        <w:rPr>
          <w:spacing w:val="4"/>
        </w:rPr>
        <w:t xml:space="preserve">  </w:t>
      </w:r>
      <w:r>
        <w:rPr>
          <w:spacing w:val="-1"/>
        </w:rPr>
        <w:t>due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better</w:t>
      </w:r>
      <w:r>
        <w:rPr/>
        <w:t xml:space="preserve"> </w:t>
      </w:r>
      <w:r>
        <w:rPr>
          <w:spacing w:val="-1"/>
        </w:rPr>
        <w:t>finances  and</w:t>
      </w:r>
      <w:r>
        <w:rPr>
          <w:spacing w:val="16"/>
        </w:rPr>
        <w:t xml:space="preserve">  </w:t>
      </w:r>
      <w:r>
        <w:rPr>
          <w:spacing w:val="-1"/>
        </w:rPr>
        <w:t>digital</w:t>
      </w:r>
      <w:r>
        <w:rPr>
          <w:spacing w:val="8"/>
        </w:rPr>
        <w:t xml:space="preserve">  </w:t>
      </w:r>
      <w:r>
        <w:rPr>
          <w:spacing w:val="-1"/>
        </w:rPr>
        <w:t>adoption.</w:t>
      </w:r>
    </w:p>
    <w:p>
      <w:pPr>
        <w:pStyle w:val="BodyText"/>
        <w:spacing w:before="299" w:line="343" w:lineRule="exact"/>
        <w:rPr/>
      </w:pPr>
      <w:r>
        <w:rPr>
          <w:b/>
          <w:bCs/>
          <w:spacing w:val="-1"/>
          <w:position w:val="4"/>
        </w:rPr>
        <w:t>Elderly   Population    Projections(2020-</w:t>
      </w:r>
      <w:r>
        <w:rPr>
          <w:b/>
          <w:bCs/>
          <w:spacing w:val="-2"/>
          <w:position w:val="4"/>
        </w:rPr>
        <w:t>2050)</w:t>
      </w:r>
    </w:p>
    <w:p>
      <w:pPr>
        <w:pStyle w:val="BodyText"/>
        <w:ind w:right="60"/>
        <w:spacing w:before="172" w:line="350" w:lineRule="auto"/>
        <w:rPr/>
      </w:pPr>
      <w:r>
        <w:rPr>
          <w:spacing w:val="-1"/>
        </w:rPr>
        <w:t>Japan's</w:t>
      </w:r>
      <w:r>
        <w:rPr>
          <w:spacing w:val="61"/>
        </w:rPr>
        <w:t xml:space="preserve"> </w:t>
      </w:r>
      <w:r>
        <w:rPr>
          <w:spacing w:val="-1"/>
        </w:rPr>
        <w:t>elderly  population</w:t>
      </w:r>
      <w:r>
        <w:rPr>
          <w:spacing w:val="60"/>
        </w:rPr>
        <w:t xml:space="preserve"> </w:t>
      </w:r>
      <w:r>
        <w:rPr>
          <w:spacing w:val="-1"/>
        </w:rPr>
        <w:t>grows  in  share</w:t>
      </w:r>
      <w:r>
        <w:rPr>
          <w:spacing w:val="60"/>
          <w:w w:val="101"/>
        </w:rPr>
        <w:t xml:space="preserve"> </w:t>
      </w:r>
      <w:r>
        <w:rPr>
          <w:spacing w:val="-1"/>
        </w:rPr>
        <w:t>despite</w:t>
      </w:r>
      <w:r>
        <w:rPr>
          <w:spacing w:val="56"/>
          <w:w w:val="101"/>
        </w:rPr>
        <w:t xml:space="preserve"> </w:t>
      </w:r>
      <w:r>
        <w:rPr>
          <w:spacing w:val="-1"/>
        </w:rPr>
        <w:t>total </w:t>
      </w:r>
      <w:r>
        <w:rPr>
          <w:spacing w:val="-2"/>
        </w:rPr>
        <w:t xml:space="preserve"> population  decline</w:t>
      </w:r>
      <w:r>
        <w:rPr>
          <w:spacing w:val="54"/>
        </w:rPr>
        <w:t xml:space="preserve"> </w:t>
      </w:r>
      <w:r>
        <w:rPr>
          <w:spacing w:val="-2"/>
        </w:rPr>
        <w:t>from~126  million</w:t>
      </w:r>
      <w:r>
        <w:rPr/>
        <w:t xml:space="preserve"> </w:t>
      </w:r>
      <w:r>
        <w:rPr>
          <w:spacing w:val="-2"/>
        </w:rPr>
        <w:t>in  2020  to~105  million</w:t>
      </w:r>
      <w:r>
        <w:rPr>
          <w:spacing w:val="12"/>
        </w:rPr>
        <w:t xml:space="preserve">  </w:t>
      </w:r>
      <w:r>
        <w:rPr>
          <w:spacing w:val="-2"/>
        </w:rPr>
        <w:t>by  2050.</w:t>
      </w:r>
    </w:p>
    <w:p>
      <w:pPr>
        <w:pStyle w:val="BodyText"/>
        <w:spacing w:before="154" w:line="327" w:lineRule="exact"/>
        <w:rPr/>
      </w:pPr>
      <w:r>
        <w:rPr>
          <w:b/>
          <w:bCs/>
          <w:spacing w:val="-2"/>
          <w:position w:val="4"/>
        </w:rPr>
        <w:t>Key</w:t>
      </w:r>
      <w:r>
        <w:rPr>
          <w:b/>
          <w:bCs/>
          <w:spacing w:val="22"/>
          <w:position w:val="4"/>
        </w:rPr>
        <w:t xml:space="preserve"> </w:t>
      </w:r>
      <w:r>
        <w:rPr>
          <w:b/>
          <w:bCs/>
          <w:spacing w:val="-2"/>
          <w:position w:val="4"/>
        </w:rPr>
        <w:t>Projections </w:t>
      </w:r>
      <w:r>
        <w:rPr>
          <w:spacing w:val="-2"/>
          <w:position w:val="4"/>
        </w:rPr>
        <w:t>(from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IPSS,Cabinet</w:t>
      </w:r>
      <w:r>
        <w:rPr>
          <w:spacing w:val="16"/>
          <w:position w:val="4"/>
        </w:rPr>
        <w:t xml:space="preserve">  </w:t>
      </w:r>
      <w:r>
        <w:rPr>
          <w:spacing w:val="-2"/>
          <w:position w:val="4"/>
        </w:rPr>
        <w:t>Office,and</w:t>
      </w:r>
      <w:r>
        <w:rPr>
          <w:spacing w:val="19"/>
          <w:w w:val="101"/>
          <w:position w:val="4"/>
        </w:rPr>
        <w:t xml:space="preserve">  </w:t>
      </w:r>
      <w:r>
        <w:rPr>
          <w:spacing w:val="-2"/>
          <w:position w:val="4"/>
        </w:rPr>
        <w:t>UN  data):</w:t>
      </w:r>
    </w:p>
    <w:p>
      <w:pPr>
        <w:pStyle w:val="BodyText"/>
        <w:ind w:left="369"/>
        <w:spacing w:before="213" w:line="327" w:lineRule="exact"/>
        <w:rPr/>
      </w:pPr>
      <w:r>
        <w:rPr>
          <w:position w:val="4"/>
        </w:rPr>
        <w:t>·2020:65+~36     million    </w:t>
      </w:r>
      <w:r>
        <w:rPr>
          <w:spacing w:val="-1"/>
          <w:position w:val="4"/>
        </w:rPr>
        <w:t xml:space="preserve"> (28-29%of     population);75+~18-20     million.</w:t>
      </w:r>
    </w:p>
    <w:p>
      <w:pPr>
        <w:pStyle w:val="BodyText"/>
        <w:ind w:left="369"/>
        <w:spacing w:before="213" w:line="327" w:lineRule="exact"/>
        <w:rPr/>
      </w:pPr>
      <w:r>
        <w:rPr>
          <w:position w:val="4"/>
        </w:rPr>
        <w:t>·2025:65+~36.5           milli</w:t>
      </w:r>
      <w:r>
        <w:rPr>
          <w:spacing w:val="-1"/>
          <w:position w:val="4"/>
        </w:rPr>
        <w:t>on(29-30%).</w:t>
      </w:r>
    </w:p>
    <w:p>
      <w:pPr>
        <w:pStyle w:val="BodyText"/>
        <w:ind w:left="369"/>
        <w:spacing w:before="213" w:line="327" w:lineRule="exact"/>
        <w:rPr/>
      </w:pPr>
      <w:r>
        <w:rPr>
          <w:position w:val="4"/>
        </w:rPr>
        <w:t>· </w:t>
      </w:r>
      <w:r>
        <w:rPr>
          <w:b/>
          <w:bCs/>
          <w:position w:val="4"/>
        </w:rPr>
        <w:t>2040:  </w:t>
      </w:r>
      <w:r>
        <w:rPr>
          <w:position w:val="4"/>
        </w:rPr>
        <w:t>65+peaks     numerically~39      million,then    </w:t>
      </w:r>
      <w:r>
        <w:rPr>
          <w:spacing w:val="-1"/>
          <w:position w:val="4"/>
        </w:rPr>
        <w:t xml:space="preserve"> declines;share~35-38%.</w:t>
      </w:r>
    </w:p>
    <w:p>
      <w:pPr>
        <w:pStyle w:val="BodyText"/>
        <w:ind w:left="369"/>
        <w:spacing w:before="226" w:line="327" w:lineRule="exact"/>
        <w:rPr/>
      </w:pPr>
      <w:r>
        <w:rPr>
          <w:position w:val="3"/>
        </w:rPr>
        <w:t>·2050:65+~38-40%of </w:t>
      </w:r>
      <w:r>
        <w:rPr>
          <w:spacing w:val="-1"/>
          <w:position w:val="3"/>
        </w:rPr>
        <w:t xml:space="preserve">    population;75+exceeds      20%in     most      prefectures.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2"/>
        </w:rPr>
        <w:t>Population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Breakdown Table</w:t>
      </w:r>
    </w:p>
    <w:p>
      <w:pPr>
        <w:spacing w:line="196" w:lineRule="auto"/>
        <w:sectPr>
          <w:pgSz w:w="12240" w:h="15840"/>
          <w:pgMar w:top="1069" w:right="1042" w:bottom="0" w:left="980" w:header="0" w:footer="0" w:gutter="0"/>
        </w:sectPr>
        <w:rPr/>
      </w:pPr>
    </w:p>
    <w:p>
      <w:pPr>
        <w:ind w:left="803"/>
        <w:spacing w:before="50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Total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Population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65+(million/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   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75+(million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/</w:t>
      </w:r>
    </w:p>
    <w:p>
      <w:pPr>
        <w:ind w:left="43"/>
        <w:spacing w:before="12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-1"/>
        </w:rPr>
        <w:t>Year</w:t>
      </w:r>
      <w:r>
        <w:rPr>
          <w:rFonts w:ascii="SimSun" w:hAnsi="SimSun" w:eastAsia="SimSun" w:cs="SimSun"/>
          <w:sz w:val="24"/>
          <w:szCs w:val="24"/>
          <w:spacing w:val="22"/>
          <w:position w:val="-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(million)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 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%)</w:t>
      </w:r>
      <w:r>
        <w:rPr>
          <w:rFonts w:ascii="SimSun" w:hAnsi="SimSun" w:eastAsia="SimSun" w:cs="SimSun"/>
          <w:sz w:val="24"/>
          <w:szCs w:val="24"/>
          <w:spacing w:val="-3"/>
        </w:rPr>
        <w:t xml:space="preserve">               %)        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-1"/>
        </w:rPr>
        <w:t>No</w:t>
      </w:r>
      <w:r>
        <w:rPr>
          <w:rFonts w:ascii="SimSun" w:hAnsi="SimSun" w:eastAsia="SimSun" w:cs="SimSun"/>
          <w:sz w:val="24"/>
          <w:szCs w:val="24"/>
          <w:b/>
          <w:bCs/>
          <w:spacing w:val="-4"/>
          <w:position w:val="-1"/>
        </w:rPr>
        <w:t>tes</w:t>
      </w:r>
    </w:p>
    <w:p>
      <w:pPr>
        <w:ind w:left="100"/>
        <w:spacing w:before="219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  <w:position w:val="-2"/>
        </w:rPr>
        <w:t>2020   ~126            </w:t>
      </w:r>
      <w:r>
        <w:rPr>
          <w:rFonts w:ascii="SimSun" w:hAnsi="SimSun" w:eastAsia="SimSun" w:cs="SimSun"/>
          <w:sz w:val="24"/>
          <w:szCs w:val="24"/>
          <w:spacing w:val="-2"/>
        </w:rPr>
        <w:t>36/28-29%        ~19</w:t>
      </w:r>
      <w:r>
        <w:rPr>
          <w:rFonts w:ascii="SimSun" w:hAnsi="SimSun" w:eastAsia="SimSun" w:cs="SimSun"/>
          <w:sz w:val="24"/>
          <w:szCs w:val="24"/>
          <w:spacing w:val="-3"/>
        </w:rPr>
        <w:t>/15%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3"/>
        </w:rPr>
        <w:t>Peak working-age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decline begins</w:t>
      </w:r>
    </w:p>
    <w:p>
      <w:pPr>
        <w:spacing w:line="83" w:lineRule="exact"/>
        <w:rPr/>
      </w:pPr>
      <w:r/>
    </w:p>
    <w:tbl>
      <w:tblPr>
        <w:tblStyle w:val="TableNormal"/>
        <w:tblW w:w="102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4"/>
        <w:gridCol w:w="1404"/>
        <w:gridCol w:w="2274"/>
        <w:gridCol w:w="1780"/>
        <w:gridCol w:w="1307"/>
        <w:gridCol w:w="2880"/>
      </w:tblGrid>
      <w:tr>
        <w:trPr>
          <w:trHeight w:val="884" w:hRule="atLeast"/>
        </w:trPr>
        <w:tc>
          <w:tcPr>
            <w:tcW w:w="6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78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14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78" w:line="241" w:lineRule="auto"/>
              <w:rPr/>
            </w:pPr>
            <w:r>
              <w:rPr>
                <w:spacing w:val="-2"/>
              </w:rPr>
              <w:t>~124</w:t>
            </w:r>
          </w:p>
        </w:tc>
        <w:tc>
          <w:tcPr>
            <w:tcW w:w="22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1"/>
              <w:spacing w:before="131" w:line="224" w:lineRule="auto"/>
              <w:rPr/>
            </w:pPr>
            <w:r>
              <w:rPr>
                <w:spacing w:val="-1"/>
              </w:rPr>
              <w:t>36.5/29-</w:t>
            </w:r>
          </w:p>
          <w:p>
            <w:pPr>
              <w:pStyle w:val="TableText"/>
              <w:ind w:left="791"/>
              <w:spacing w:before="175" w:line="212" w:lineRule="auto"/>
              <w:rPr/>
            </w:pPr>
            <w:r>
              <w:rPr>
                <w:spacing w:val="-4"/>
              </w:rPr>
              <w:t>30%</w:t>
            </w:r>
          </w:p>
        </w:tc>
        <w:tc>
          <w:tcPr>
            <w:tcW w:w="1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8"/>
              <w:spacing w:before="131" w:line="224" w:lineRule="auto"/>
              <w:rPr/>
            </w:pPr>
            <w:r>
              <w:rPr>
                <w:spacing w:val="-2"/>
              </w:rPr>
              <w:t>~20/16%</w:t>
            </w:r>
          </w:p>
        </w:tc>
        <w:tc>
          <w:tcPr>
            <w:tcW w:w="13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78" w:line="183" w:lineRule="auto"/>
              <w:rPr/>
            </w:pPr>
            <w:r>
              <w:rPr>
                <w:spacing w:val="-1"/>
              </w:rPr>
              <w:t>Current</w:t>
            </w:r>
          </w:p>
        </w:tc>
        <w:tc>
          <w:tcPr>
            <w:tcW w:w="28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78"/>
              <w:rPr/>
            </w:pPr>
            <w:r>
              <w:rPr>
                <w:spacing w:val="-3"/>
              </w:rPr>
              <w:t>record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levels</w:t>
            </w:r>
          </w:p>
        </w:tc>
      </w:tr>
      <w:tr>
        <w:trPr>
          <w:trHeight w:val="1755" w:hRule="atLeast"/>
        </w:trPr>
        <w:tc>
          <w:tcPr>
            <w:tcW w:w="2048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40" w:right="777"/>
              <w:spacing w:before="254" w:line="474" w:lineRule="auto"/>
              <w:rPr/>
            </w:pPr>
            <w:r>
              <w:rPr>
                <w:spacing w:val="-3"/>
              </w:rPr>
              <w:t>2040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~110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2050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~105</w:t>
            </w:r>
          </w:p>
        </w:tc>
        <w:tc>
          <w:tcPr>
            <w:tcW w:w="22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91" w:right="416"/>
              <w:spacing w:before="236" w:line="407" w:lineRule="auto"/>
              <w:rPr/>
            </w:pPr>
            <w:r>
              <w:rPr>
                <w:spacing w:val="-2"/>
              </w:rPr>
              <w:t>39/35-38%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~38/38-</w:t>
            </w:r>
          </w:p>
          <w:p>
            <w:pPr>
              <w:pStyle w:val="TableText"/>
              <w:ind w:left="791"/>
              <w:spacing w:line="239" w:lineRule="auto"/>
              <w:rPr/>
            </w:pPr>
            <w:r>
              <w:rPr>
                <w:spacing w:val="-2"/>
              </w:rPr>
              <w:t>40%</w:t>
            </w:r>
          </w:p>
        </w:tc>
        <w:tc>
          <w:tcPr>
            <w:tcW w:w="17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67"/>
              <w:spacing w:before="237" w:line="224" w:lineRule="auto"/>
              <w:rPr/>
            </w:pPr>
            <w:r>
              <w:rPr>
                <w:spacing w:val="-2"/>
              </w:rPr>
              <w:t>~25/22%</w:t>
            </w:r>
          </w:p>
          <w:p>
            <w:pPr>
              <w:pStyle w:val="TableText"/>
              <w:ind w:left="538"/>
              <w:spacing w:before="308" w:line="224" w:lineRule="auto"/>
              <w:rPr/>
            </w:pPr>
            <w:r>
              <w:rPr>
                <w:spacing w:val="-1"/>
              </w:rPr>
              <w:t>~28/25-27%</w:t>
            </w:r>
          </w:p>
        </w:tc>
        <w:tc>
          <w:tcPr>
            <w:tcW w:w="418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418"/>
              <w:spacing w:before="224" w:line="214" w:lineRule="auto"/>
              <w:rPr/>
            </w:pPr>
            <w:r>
              <w:rPr>
                <w:spacing w:val="-1"/>
              </w:rPr>
              <w:t>Numerical peak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for 65+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 w:right="172"/>
              <w:spacing w:before="78" w:line="351" w:lineRule="auto"/>
              <w:rPr/>
            </w:pPr>
            <w:r>
              <w:rPr/>
              <w:t>High regional variation(4</w:t>
            </w:r>
            <w:r>
              <w:rPr>
                <w:spacing w:val="-1"/>
              </w:rPr>
              <w:t>0%+in</w:t>
            </w:r>
            <w:r>
              <w:rPr/>
              <w:t xml:space="preserve"> </w:t>
            </w:r>
            <w:r>
              <w:rPr>
                <w:spacing w:val="-2"/>
              </w:rPr>
              <w:t>rural</w:t>
            </w:r>
            <w:r>
              <w:rPr>
                <w:spacing w:val="75"/>
              </w:rPr>
              <w:t xml:space="preserve"> </w:t>
            </w:r>
            <w:r>
              <w:rPr>
                <w:spacing w:val="-2"/>
              </w:rPr>
              <w:t>areas)</w:t>
            </w:r>
          </w:p>
        </w:tc>
      </w:tr>
      <w:tr>
        <w:trPr>
          <w:trHeight w:val="1191" w:hRule="atLeast"/>
        </w:trPr>
        <w:tc>
          <w:tcPr>
            <w:tcW w:w="10289" w:type="dxa"/>
            <w:vAlign w:val="top"/>
            <w:gridSpan w:val="6"/>
            <w:tcBorders>
              <w:bottom w:val="single" w:color="000000" w:sz="2" w:space="0"/>
            </w:tcBorders>
          </w:tcPr>
          <w:p>
            <w:pPr>
              <w:ind w:right="767"/>
              <w:spacing w:before="226" w:line="351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Sources:National  Institute  of  Population  and  Social  Security  Research  (IPSS),C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abinet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Office</w:t>
            </w:r>
            <w:r>
              <w:rPr>
                <w:rFonts w:ascii="Arial" w:hAnsi="Arial" w:eastAsia="Arial" w:cs="Arial"/>
                <w:sz w:val="24"/>
                <w:szCs w:val="24"/>
                <w:spacing w:val="6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Annual</w:t>
            </w:r>
            <w:r>
              <w:rPr>
                <w:rFonts w:ascii="Arial" w:hAnsi="Arial" w:eastAsia="Arial" w:cs="Arial"/>
                <w:sz w:val="24"/>
                <w:szCs w:val="24"/>
                <w:spacing w:val="6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Report</w:t>
            </w:r>
            <w:r>
              <w:rPr>
                <w:rFonts w:ascii="Arial" w:hAnsi="Arial" w:eastAsia="Arial" w:cs="Arial"/>
                <w:sz w:val="24"/>
                <w:szCs w:val="24"/>
                <w:spacing w:val="5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on</w:t>
            </w:r>
            <w:r>
              <w:rPr>
                <w:rFonts w:ascii="Arial" w:hAnsi="Arial" w:eastAsia="Arial" w:cs="Arial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Ageing</w:t>
            </w:r>
            <w:r>
              <w:rPr>
                <w:rFonts w:ascii="Arial" w:hAnsi="Arial" w:eastAsia="Arial" w:cs="Arial"/>
                <w:sz w:val="24"/>
                <w:szCs w:val="24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Society.</w:t>
            </w:r>
          </w:p>
        </w:tc>
      </w:tr>
    </w:tbl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right="1088"/>
        <w:spacing w:before="83" w:line="267" w:lineRule="auto"/>
        <w:rPr>
          <w:sz w:val="37"/>
          <w:szCs w:val="37"/>
        </w:rPr>
      </w:pPr>
      <w:r>
        <w:rPr>
          <w:sz w:val="29"/>
          <w:szCs w:val="29"/>
          <w:spacing w:val="-1"/>
        </w:rPr>
        <w:t>Comprehensive</w:t>
      </w:r>
      <w:r>
        <w:rPr>
          <w:sz w:val="29"/>
          <w:szCs w:val="29"/>
          <w:spacing w:val="42"/>
        </w:rPr>
        <w:t xml:space="preserve">  </w:t>
      </w:r>
      <w:r>
        <w:rPr>
          <w:sz w:val="29"/>
          <w:szCs w:val="29"/>
          <w:spacing w:val="-1"/>
        </w:rPr>
        <w:t>Analysis   of</w:t>
      </w:r>
      <w:r>
        <w:rPr>
          <w:sz w:val="29"/>
          <w:szCs w:val="29"/>
          <w:spacing w:val="34"/>
        </w:rPr>
        <w:t xml:space="preserve">  </w:t>
      </w:r>
      <w:r>
        <w:rPr>
          <w:sz w:val="29"/>
          <w:szCs w:val="29"/>
          <w:spacing w:val="-1"/>
        </w:rPr>
        <w:t>Japan's   Elderly   Consumption   Market</w:t>
      </w:r>
      <w:r>
        <w:rPr>
          <w:sz w:val="29"/>
          <w:szCs w:val="29"/>
        </w:rPr>
        <w:t xml:space="preserve"> </w:t>
      </w:r>
      <w:r>
        <w:rPr>
          <w:sz w:val="37"/>
          <w:szCs w:val="37"/>
          <w:spacing w:val="-9"/>
        </w:rPr>
        <w:t>(2020-2050)</w:t>
      </w:r>
    </w:p>
    <w:p>
      <w:pPr>
        <w:pStyle w:val="BodyText"/>
        <w:ind w:right="419"/>
        <w:spacing w:before="197" w:line="342" w:lineRule="auto"/>
        <w:rPr/>
      </w:pPr>
      <w:r>
        <w:rPr/>
        <w:t>This  report  examines</w:t>
      </w:r>
      <w:r>
        <w:rPr>
          <w:spacing w:val="11"/>
        </w:rPr>
        <w:t xml:space="preserve">  </w:t>
      </w:r>
      <w:r>
        <w:rPr/>
        <w:t>Japan's</w:t>
      </w:r>
      <w:r>
        <w:rPr>
          <w:spacing w:val="13"/>
        </w:rPr>
        <w:t xml:space="preserve">  </w:t>
      </w:r>
      <w:r>
        <w:rPr/>
        <w:t>elderly(</w:t>
      </w:r>
      <w:r>
        <w:rPr>
          <w:spacing w:val="-1"/>
        </w:rPr>
        <w:t>65+)consumption</w:t>
      </w:r>
      <w:r>
        <w:rPr>
          <w:spacing w:val="16"/>
        </w:rPr>
        <w:t xml:space="preserve">  </w:t>
      </w:r>
      <w:r>
        <w:rPr>
          <w:spacing w:val="-1"/>
        </w:rPr>
        <w:t>potential</w:t>
      </w:r>
      <w:r>
        <w:rPr>
          <w:spacing w:val="12"/>
        </w:rPr>
        <w:t xml:space="preserve">  </w:t>
      </w:r>
      <w:r>
        <w:rPr>
          <w:spacing w:val="-1"/>
        </w:rPr>
        <w:t>amid</w:t>
      </w:r>
      <w:r>
        <w:rPr>
          <w:spacing w:val="16"/>
        </w:rPr>
        <w:t xml:space="preserve">  </w:t>
      </w:r>
      <w:r>
        <w:rPr>
          <w:spacing w:val="-1"/>
        </w:rPr>
        <w:t>rapid</w:t>
      </w:r>
      <w:r>
        <w:rPr>
          <w:spacing w:val="12"/>
        </w:rPr>
        <w:t xml:space="preserve">  </w:t>
      </w:r>
      <w:r>
        <w:rPr>
          <w:spacing w:val="-1"/>
        </w:rPr>
        <w:t>aging.Data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25"/>
          <w:w w:val="101"/>
        </w:rPr>
        <w:t xml:space="preserve">  </w:t>
      </w:r>
      <w:r>
        <w:rPr>
          <w:spacing w:val="-1"/>
        </w:rPr>
        <w:t>government</w:t>
      </w:r>
      <w:r>
        <w:rPr>
          <w:spacing w:val="25"/>
          <w:w w:val="101"/>
        </w:rPr>
        <w:t xml:space="preserve">  </w:t>
      </w:r>
      <w:r>
        <w:rPr>
          <w:spacing w:val="-1"/>
        </w:rPr>
        <w:t>sources</w:t>
      </w:r>
      <w:r>
        <w:rPr>
          <w:spacing w:val="29"/>
        </w:rPr>
        <w:t xml:space="preserve">  </w:t>
      </w:r>
      <w:r>
        <w:rPr>
          <w:spacing w:val="-1"/>
        </w:rPr>
        <w:t>(IPSS,Cabinet</w:t>
      </w:r>
      <w:r>
        <w:rPr>
          <w:spacing w:val="27"/>
          <w:w w:val="101"/>
        </w:rPr>
        <w:t xml:space="preserve">  </w:t>
      </w:r>
      <w:r>
        <w:rPr>
          <w:spacing w:val="-1"/>
        </w:rPr>
        <w:t>Office,Statistics</w:t>
      </w:r>
      <w:r>
        <w:rPr>
          <w:spacing w:val="30"/>
          <w:w w:val="101"/>
        </w:rPr>
        <w:t xml:space="preserve">  </w:t>
      </w:r>
      <w:r>
        <w:rPr>
          <w:spacing w:val="-1"/>
        </w:rPr>
        <w:t>Burea</w:t>
      </w:r>
      <w:r>
        <w:rPr>
          <w:spacing w:val="-2"/>
        </w:rPr>
        <w:t>u)and</w:t>
      </w:r>
      <w:r>
        <w:rPr>
          <w:spacing w:val="29"/>
          <w:w w:val="101"/>
        </w:rPr>
        <w:t xml:space="preserve">  </w:t>
      </w:r>
      <w:r>
        <w:rPr>
          <w:spacing w:val="-2"/>
        </w:rPr>
        <w:t>reports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(Nippon.com,World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Economic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Forum)show  a  growing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but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cautious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market.The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"silv</w:t>
      </w:r>
      <w:r>
        <w:rPr>
          <w:spacing w:val="-2"/>
          <w:position w:val="4"/>
        </w:rPr>
        <w:t>er</w:t>
      </w:r>
    </w:p>
    <w:p>
      <w:pPr>
        <w:pStyle w:val="BodyText"/>
        <w:ind w:right="168"/>
        <w:spacing w:before="92" w:line="342" w:lineRule="auto"/>
        <w:rPr/>
      </w:pPr>
      <w:r>
        <w:rPr>
          <w:spacing w:val="-1"/>
        </w:rPr>
        <w:t>economy"expands</w:t>
      </w:r>
      <w:r>
        <w:rPr>
          <w:spacing w:val="22"/>
        </w:rPr>
        <w:t xml:space="preserve">  </w:t>
      </w:r>
      <w:r>
        <w:rPr>
          <w:spacing w:val="-1"/>
        </w:rPr>
        <w:t>through</w:t>
      </w:r>
      <w:r>
        <w:rPr>
          <w:spacing w:val="28"/>
          <w:w w:val="101"/>
        </w:rPr>
        <w:t xml:space="preserve">  </w:t>
      </w:r>
      <w:r>
        <w:rPr>
          <w:spacing w:val="-1"/>
        </w:rPr>
        <w:t>healthcare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lifestyle</w:t>
      </w:r>
      <w:r>
        <w:rPr>
          <w:spacing w:val="28"/>
        </w:rPr>
        <w:t xml:space="preserve">  </w:t>
      </w:r>
      <w:r>
        <w:rPr>
          <w:spacing w:val="-1"/>
        </w:rPr>
        <w:t>needs,</w:t>
      </w:r>
      <w:r>
        <w:rPr>
          <w:spacing w:val="-2"/>
        </w:rPr>
        <w:t>influenced</w:t>
      </w:r>
      <w:r>
        <w:rPr>
          <w:spacing w:val="28"/>
        </w:rPr>
        <w:t xml:space="preserve">  </w:t>
      </w:r>
      <w:r>
        <w:rPr>
          <w:spacing w:val="-2"/>
        </w:rPr>
        <w:t>by</w:t>
      </w:r>
      <w:r>
        <w:rPr>
          <w:spacing w:val="28"/>
        </w:rPr>
        <w:t xml:space="preserve">  </w:t>
      </w:r>
      <w:r>
        <w:rPr>
          <w:spacing w:val="-2"/>
        </w:rPr>
        <w:t>pensions,health,</w:t>
      </w:r>
      <w:r>
        <w:rPr>
          <w:spacing w:val="1"/>
        </w:rPr>
        <w:t xml:space="preserve"> </w:t>
      </w:r>
      <w:r>
        <w:rPr>
          <w:spacing w:val="-1"/>
        </w:rPr>
        <w:t>and   technology.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2"/>
        </w:rPr>
        <w:t>Detailed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Population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Dynam</w:t>
      </w:r>
      <w:r>
        <w:rPr>
          <w:b/>
          <w:bCs/>
          <w:spacing w:val="-3"/>
        </w:rPr>
        <w:t>ics</w:t>
      </w:r>
    </w:p>
    <w:p>
      <w:pPr>
        <w:pStyle w:val="BodyText"/>
        <w:spacing w:before="220" w:line="328" w:lineRule="exact"/>
        <w:rPr/>
      </w:pPr>
      <w:r>
        <w:rPr>
          <w:position w:val="4"/>
        </w:rPr>
        <w:t>Japan's  super-aged  soci</w:t>
      </w:r>
      <w:r>
        <w:rPr>
          <w:spacing w:val="-1"/>
          <w:position w:val="4"/>
        </w:rPr>
        <w:t>ety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features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the   highest  global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65+share.Projections   indicate:</w:t>
      </w:r>
    </w:p>
    <w:p>
      <w:pPr>
        <w:pStyle w:val="BodyText"/>
        <w:ind w:left="519" w:right="500" w:hanging="149"/>
        <w:spacing w:before="212" w:line="325" w:lineRule="auto"/>
        <w:rPr/>
      </w:pPr>
      <w:r>
        <w:rPr>
          <w:spacing w:val="-1"/>
        </w:rPr>
        <w:t>·Steady   rise    in    proportion   to~38-40%by    2050,with    75+("old-old")growing   faster</w:t>
      </w:r>
      <w:r>
        <w:rPr>
          <w:spacing w:val="18"/>
          <w:w w:val="101"/>
        </w:rPr>
        <w:t xml:space="preserve"> </w:t>
      </w:r>
      <w:r>
        <w:rPr>
          <w:spacing w:val="-2"/>
        </w:rPr>
        <w:t>due  to</w:t>
      </w:r>
      <w:r>
        <w:rPr>
          <w:spacing w:val="11"/>
        </w:rPr>
        <w:t xml:space="preserve">  </w:t>
      </w:r>
      <w:r>
        <w:rPr>
          <w:spacing w:val="-2"/>
        </w:rPr>
        <w:t>longevity.</w:t>
      </w:r>
    </w:p>
    <w:p>
      <w:pPr>
        <w:pStyle w:val="BodyText"/>
        <w:ind w:left="519" w:right="243" w:hanging="149"/>
        <w:spacing w:before="223" w:line="323" w:lineRule="auto"/>
        <w:rPr/>
      </w:pPr>
      <w:r>
        <w:rPr>
          <w:spacing w:val="-1"/>
        </w:rPr>
        <w:t>·Absolute  numbers  peak</w:t>
      </w:r>
      <w:r>
        <w:rPr>
          <w:spacing w:val="16"/>
          <w:w w:val="101"/>
        </w:rPr>
        <w:t xml:space="preserve">  </w:t>
      </w:r>
      <w:r>
        <w:rPr>
          <w:spacing w:val="-1"/>
        </w:rPr>
        <w:t>around</w:t>
      </w:r>
      <w:r>
        <w:rPr>
          <w:spacing w:val="10"/>
        </w:rPr>
        <w:t xml:space="preserve">  </w:t>
      </w:r>
      <w:r>
        <w:rPr>
          <w:spacing w:val="-1"/>
        </w:rPr>
        <w:t>2040(~39</w:t>
      </w:r>
      <w:r>
        <w:rPr>
          <w:spacing w:val="15"/>
        </w:rPr>
        <w:t xml:space="preserve">  </w:t>
      </w:r>
      <w:r>
        <w:rPr>
          <w:spacing w:val="-1"/>
        </w:rPr>
        <w:t>million</w:t>
      </w:r>
      <w:r>
        <w:rPr>
          <w:spacing w:val="12"/>
        </w:rPr>
        <w:t xml:space="preserve">  </w:t>
      </w:r>
      <w:r>
        <w:rPr>
          <w:spacing w:val="-1"/>
        </w:rPr>
        <w:t>65+),then</w:t>
      </w:r>
      <w:r>
        <w:rPr>
          <w:spacing w:val="11"/>
        </w:rPr>
        <w:t xml:space="preserve">  </w:t>
      </w:r>
      <w:r>
        <w:rPr>
          <w:spacing w:val="-1"/>
        </w:rPr>
        <w:t>decline</w:t>
      </w:r>
      <w:r>
        <w:rPr>
          <w:spacing w:val="11"/>
        </w:rPr>
        <w:t xml:space="preserve">  </w:t>
      </w:r>
      <w:r>
        <w:rPr>
          <w:spacing w:val="-1"/>
        </w:rPr>
        <w:t>slowly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total</w:t>
      </w:r>
      <w:r>
        <w:rPr>
          <w:spacing w:val="1"/>
        </w:rPr>
        <w:t xml:space="preserve"> </w:t>
      </w:r>
      <w:r>
        <w:rPr>
          <w:spacing w:val="-2"/>
        </w:rPr>
        <w:t>population.</w:t>
      </w:r>
    </w:p>
    <w:p>
      <w:pPr>
        <w:pStyle w:val="BodyText"/>
        <w:ind w:left="519" w:right="70" w:hanging="149"/>
        <w:spacing w:before="217" w:line="325" w:lineRule="auto"/>
        <w:rPr/>
      </w:pPr>
      <w:r>
        <w:rPr>
          <w:spacing w:val="-1"/>
        </w:rPr>
        <w:t>·Regional</w:t>
      </w:r>
      <w:r>
        <w:rPr>
          <w:spacing w:val="23"/>
        </w:rPr>
        <w:t xml:space="preserve">  </w:t>
      </w:r>
      <w:r>
        <w:rPr>
          <w:spacing w:val="-1"/>
        </w:rPr>
        <w:t>disparities:Rural</w:t>
      </w:r>
      <w:r>
        <w:rPr>
          <w:spacing w:val="27"/>
        </w:rPr>
        <w:t xml:space="preserve">  </w:t>
      </w:r>
      <w:r>
        <w:rPr>
          <w:spacing w:val="-1"/>
        </w:rPr>
        <w:t>pref</w:t>
      </w:r>
      <w:r>
        <w:rPr>
          <w:spacing w:val="-2"/>
        </w:rPr>
        <w:t>ectures</w:t>
      </w:r>
      <w:r>
        <w:rPr>
          <w:spacing w:val="26"/>
          <w:w w:val="101"/>
        </w:rPr>
        <w:t xml:space="preserve">  </w:t>
      </w:r>
      <w:r>
        <w:rPr>
          <w:spacing w:val="-2"/>
        </w:rPr>
        <w:t>reach</w:t>
      </w:r>
      <w:r>
        <w:rPr>
          <w:spacing w:val="20"/>
          <w:w w:val="101"/>
        </w:rPr>
        <w:t xml:space="preserve">  </w:t>
      </w:r>
      <w:r>
        <w:rPr>
          <w:spacing w:val="-2"/>
        </w:rPr>
        <w:t>40-50%elderly</w:t>
      </w:r>
      <w:r>
        <w:rPr>
          <w:spacing w:val="26"/>
          <w:w w:val="101"/>
        </w:rPr>
        <w:t xml:space="preserve">  </w:t>
      </w:r>
      <w:r>
        <w:rPr>
          <w:spacing w:val="-2"/>
        </w:rPr>
        <w:t>by</w:t>
      </w:r>
      <w:r>
        <w:rPr>
          <w:spacing w:val="22"/>
        </w:rPr>
        <w:t xml:space="preserve">  </w:t>
      </w:r>
      <w:r>
        <w:rPr>
          <w:spacing w:val="-2"/>
        </w:rPr>
        <w:t>2050;urban</w:t>
      </w:r>
      <w:r>
        <w:rPr>
          <w:spacing w:val="23"/>
          <w:w w:val="101"/>
        </w:rPr>
        <w:t xml:space="preserve">  </w:t>
      </w:r>
      <w:r>
        <w:rPr>
          <w:spacing w:val="-2"/>
        </w:rPr>
        <w:t>areas</w:t>
      </w:r>
      <w:r>
        <w:rPr>
          <w:spacing w:val="26"/>
        </w:rPr>
        <w:t xml:space="preserve"> 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spacing w:val="-1"/>
        </w:rPr>
        <w:t>Tokyo</w:t>
      </w:r>
      <w:r>
        <w:rPr>
          <w:spacing w:val="20"/>
        </w:rPr>
        <w:t xml:space="preserve">  </w:t>
      </w:r>
      <w:r>
        <w:rPr>
          <w:spacing w:val="-1"/>
        </w:rPr>
        <w:t>lag</w:t>
      </w:r>
      <w:r>
        <w:rPr>
          <w:spacing w:val="14"/>
        </w:rPr>
        <w:t xml:space="preserve">  </w:t>
      </w:r>
      <w:r>
        <w:rPr>
          <w:spacing w:val="-1"/>
        </w:rPr>
        <w:t>at~30%.</w:t>
      </w:r>
    </w:p>
    <w:p>
      <w:pPr>
        <w:pStyle w:val="BodyText"/>
        <w:spacing w:before="263" w:line="327" w:lineRule="exact"/>
        <w:rPr/>
      </w:pPr>
      <w:r>
        <w:rPr>
          <w:spacing w:val="-1"/>
          <w:position w:val="4"/>
        </w:rPr>
        <w:t>This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creates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large,stable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consumer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base</w:t>
      </w:r>
      <w:r>
        <w:rPr>
          <w:spacing w:val="51"/>
          <w:w w:val="101"/>
          <w:position w:val="4"/>
        </w:rPr>
        <w:t xml:space="preserve"> </w:t>
      </w:r>
      <w:r>
        <w:rPr>
          <w:spacing w:val="-1"/>
          <w:position w:val="4"/>
        </w:rPr>
        <w:t>focused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on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essentials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well-being.</w:t>
      </w:r>
    </w:p>
    <w:p>
      <w:pPr>
        <w:spacing w:line="327" w:lineRule="exact"/>
        <w:sectPr>
          <w:pgSz w:w="12240" w:h="15840"/>
          <w:pgMar w:top="1139" w:right="980" w:bottom="0" w:left="970" w:header="0" w:footer="0" w:gutter="0"/>
        </w:sectPr>
        <w:rPr/>
      </w:pPr>
    </w:p>
    <w:p>
      <w:pPr>
        <w:pStyle w:val="BodyText"/>
        <w:spacing w:before="45" w:line="198" w:lineRule="auto"/>
        <w:rPr/>
      </w:pPr>
      <w:r>
        <w:rPr>
          <w:b/>
          <w:bCs/>
          <w:spacing w:val="-2"/>
        </w:rPr>
        <w:t>Consumption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Patterns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Key Areas</w:t>
      </w:r>
    </w:p>
    <w:p>
      <w:pPr>
        <w:pStyle w:val="BodyText"/>
        <w:ind w:right="1338"/>
        <w:spacing w:before="209" w:line="394" w:lineRule="auto"/>
        <w:rPr/>
      </w:pPr>
      <w:r>
        <w:rPr/>
        <w:t>Elderly  spending  differs</w:t>
      </w:r>
      <w:r>
        <w:rPr>
          <w:spacing w:val="10"/>
        </w:rPr>
        <w:t xml:space="preserve">  </w:t>
      </w:r>
      <w:r>
        <w:rPr/>
        <w:t>from</w:t>
      </w:r>
      <w:r>
        <w:rPr>
          <w:spacing w:val="11"/>
        </w:rPr>
        <w:t xml:space="preserve">  </w:t>
      </w:r>
      <w:r>
        <w:rPr/>
        <w:t>younger</w:t>
      </w:r>
      <w:r>
        <w:rPr>
          <w:spacing w:val="11"/>
        </w:rPr>
        <w:t xml:space="preserve">  </w:t>
      </w:r>
      <w:r>
        <w:rPr/>
        <w:t>groups:higher</w:t>
      </w:r>
      <w:r>
        <w:rPr>
          <w:spacing w:val="11"/>
        </w:rPr>
        <w:t xml:space="preserve">  </w:t>
      </w:r>
      <w:r>
        <w:rPr/>
        <w:t>on</w:t>
      </w:r>
      <w:r>
        <w:rPr>
          <w:spacing w:val="11"/>
        </w:rPr>
        <w:t xml:space="preserve">  </w:t>
      </w:r>
      <w:r>
        <w:rPr/>
        <w:t>food/heal</w:t>
      </w:r>
      <w:r>
        <w:rPr>
          <w:spacing w:val="-1"/>
        </w:rPr>
        <w:t>th,lower</w:t>
      </w:r>
      <w:r>
        <w:rPr>
          <w:spacing w:val="11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/>
        <w:t>discretionary   items.Per    household   data(2020-2025)shows</w:t>
      </w:r>
      <w:r>
        <w:rPr>
          <w:spacing w:val="-1"/>
        </w:rPr>
        <w:t xml:space="preserve">    cautious   habits.</w:t>
      </w:r>
    </w:p>
    <w:p>
      <w:pPr>
        <w:pStyle w:val="BodyText"/>
        <w:spacing w:before="126" w:line="198" w:lineRule="auto"/>
        <w:rPr/>
      </w:pPr>
      <w:r>
        <w:rPr>
          <w:spacing w:val="-2"/>
        </w:rPr>
        <w:t>Clothing:</w:t>
      </w:r>
    </w:p>
    <w:p>
      <w:pPr>
        <w:pStyle w:val="BodyText"/>
        <w:ind w:left="350"/>
        <w:spacing w:before="240" w:line="327" w:lineRule="exact"/>
        <w:rPr/>
      </w:pPr>
      <w:r>
        <w:rPr>
          <w:position w:val="4"/>
        </w:rPr>
        <w:t>·Low  priority;seniors </w:t>
      </w:r>
      <w:r>
        <w:rPr>
          <w:spacing w:val="-1"/>
          <w:position w:val="4"/>
        </w:rPr>
        <w:t xml:space="preserve"> allocate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smaller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shares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than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youth.</w:t>
      </w:r>
    </w:p>
    <w:p>
      <w:pPr>
        <w:pStyle w:val="BodyText"/>
        <w:ind w:left="350"/>
        <w:spacing w:before="222" w:line="328" w:lineRule="exact"/>
        <w:rPr/>
      </w:pPr>
      <w:r>
        <w:rPr>
          <w:position w:val="4"/>
        </w:rPr>
        <w:t>·Trend:Functional,comfortable    items;minimal     fashion  </w:t>
      </w:r>
      <w:r>
        <w:rPr>
          <w:spacing w:val="-1"/>
          <w:position w:val="4"/>
        </w:rPr>
        <w:t xml:space="preserve">  spending.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4"/>
        </w:rPr>
        <w:t>Food:</w:t>
      </w:r>
    </w:p>
    <w:p>
      <w:pPr>
        <w:pStyle w:val="BodyText"/>
        <w:ind w:left="350"/>
        <w:spacing w:before="242" w:line="327" w:lineRule="exact"/>
        <w:rPr/>
      </w:pPr>
      <w:r>
        <w:rPr>
          <w:spacing w:val="-1"/>
          <w:position w:val="4"/>
        </w:rPr>
        <w:t>·Largest   category;focus   on   health   foods,supplements,and   convenient   meals.</w:t>
      </w:r>
    </w:p>
    <w:p>
      <w:pPr>
        <w:pStyle w:val="BodyText"/>
        <w:ind w:left="350"/>
        <w:spacing w:before="214" w:line="327" w:lineRule="exact"/>
        <w:rPr/>
      </w:pPr>
      <w:r>
        <w:rPr>
          <w:spacing w:val="-1"/>
          <w:position w:val="4"/>
        </w:rPr>
        <w:t>·Current:High</w:t>
      </w:r>
      <w:r>
        <w:rPr>
          <w:spacing w:val="30"/>
          <w:w w:val="101"/>
          <w:position w:val="4"/>
        </w:rPr>
        <w:t xml:space="preserve">  </w:t>
      </w:r>
      <w:r>
        <w:rPr>
          <w:spacing w:val="-1"/>
          <w:position w:val="4"/>
        </w:rPr>
        <w:t>share</w:t>
      </w:r>
      <w:r>
        <w:rPr>
          <w:spacing w:val="31"/>
          <w:position w:val="4"/>
        </w:rPr>
        <w:t xml:space="preserve">  </w:t>
      </w:r>
      <w:r>
        <w:rPr>
          <w:spacing w:val="-1"/>
          <w:position w:val="4"/>
        </w:rPr>
        <w:t>of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budget;rising</w:t>
      </w:r>
      <w:r>
        <w:rPr>
          <w:spacing w:val="31"/>
          <w:position w:val="4"/>
        </w:rPr>
        <w:t xml:space="preserve">  </w:t>
      </w:r>
      <w:r>
        <w:rPr>
          <w:spacing w:val="-1"/>
          <w:position w:val="4"/>
        </w:rPr>
        <w:t>demand</w:t>
      </w:r>
      <w:r>
        <w:rPr>
          <w:spacing w:val="28"/>
          <w:w w:val="101"/>
          <w:position w:val="4"/>
        </w:rPr>
        <w:t xml:space="preserve">  </w:t>
      </w:r>
      <w:r>
        <w:rPr>
          <w:spacing w:val="-1"/>
          <w:position w:val="4"/>
        </w:rPr>
        <w:t>for   nutritious,easy</w:t>
      </w:r>
      <w:r>
        <w:rPr>
          <w:spacing w:val="-2"/>
          <w:position w:val="4"/>
        </w:rPr>
        <w:t>-prep</w:t>
      </w:r>
      <w:r>
        <w:rPr>
          <w:spacing w:val="30"/>
          <w:w w:val="101"/>
          <w:position w:val="4"/>
        </w:rPr>
        <w:t xml:space="preserve">  </w:t>
      </w:r>
      <w:r>
        <w:rPr>
          <w:spacing w:val="-2"/>
          <w:position w:val="4"/>
        </w:rPr>
        <w:t>options.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3"/>
        </w:rPr>
        <w:t>Housing:</w:t>
      </w:r>
    </w:p>
    <w:p>
      <w:pPr>
        <w:pStyle w:val="BodyText"/>
        <w:ind w:left="499" w:right="357" w:hanging="149"/>
        <w:spacing w:before="240" w:line="349" w:lineRule="auto"/>
        <w:rPr/>
      </w:pPr>
      <w:r>
        <w:rPr>
          <w:spacing w:val="-1"/>
        </w:rPr>
        <w:t>·Stable  due  to   high</w:t>
      </w:r>
      <w:r>
        <w:rPr>
          <w:spacing w:val="-2"/>
        </w:rPr>
        <w:t xml:space="preserve">  ownership(~90%for</w:t>
      </w:r>
      <w:r>
        <w:rPr>
          <w:spacing w:val="11"/>
        </w:rPr>
        <w:t xml:space="preserve">  </w:t>
      </w:r>
      <w:r>
        <w:rPr>
          <w:spacing w:val="-2"/>
        </w:rPr>
        <w:t>elderly);low</w:t>
      </w:r>
      <w:r>
        <w:rPr>
          <w:spacing w:val="13"/>
        </w:rPr>
        <w:t xml:space="preserve">  </w:t>
      </w:r>
      <w:r>
        <w:rPr>
          <w:spacing w:val="-2"/>
        </w:rPr>
        <w:t>cash</w:t>
      </w:r>
      <w:r>
        <w:rPr>
          <w:spacing w:val="12"/>
        </w:rPr>
        <w:t xml:space="preserve">  </w:t>
      </w:r>
      <w:r>
        <w:rPr>
          <w:spacing w:val="-2"/>
        </w:rPr>
        <w:t>outlay   but</w:t>
      </w:r>
      <w:r>
        <w:rPr>
          <w:spacing w:val="16"/>
        </w:rPr>
        <w:t xml:space="preserve">  </w:t>
      </w:r>
      <w:r>
        <w:rPr>
          <w:spacing w:val="-2"/>
        </w:rPr>
        <w:t>high</w:t>
      </w:r>
      <w:r>
        <w:rPr>
          <w:spacing w:val="16"/>
        </w:rPr>
        <w:t xml:space="preserve">  </w:t>
      </w:r>
      <w:r>
        <w:rPr>
          <w:spacing w:val="-2"/>
        </w:rPr>
        <w:t>imputed</w:t>
      </w:r>
      <w:r>
        <w:rPr/>
        <w:t xml:space="preserve"> </w:t>
      </w:r>
      <w:r>
        <w:rPr>
          <w:spacing w:val="-1"/>
        </w:rPr>
        <w:t>value.</w:t>
      </w:r>
    </w:p>
    <w:p>
      <w:pPr>
        <w:pStyle w:val="BodyText"/>
        <w:ind w:left="350"/>
        <w:spacing w:before="158" w:line="327" w:lineRule="exact"/>
        <w:rPr/>
      </w:pPr>
      <w:r>
        <w:rPr>
          <w:spacing w:val="-1"/>
          <w:position w:val="4"/>
        </w:rPr>
        <w:t>·Trend:Aging-in-place   preferences;demand   for   renovations   and   accessible   homes.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b/>
          <w:bCs/>
          <w:spacing w:val="-1"/>
        </w:rPr>
        <w:t>Transportation:</w:t>
      </w:r>
    </w:p>
    <w:p>
      <w:pPr>
        <w:pStyle w:val="BodyText"/>
        <w:ind w:left="350"/>
        <w:spacing w:before="237" w:line="327" w:lineRule="exact"/>
        <w:rPr/>
      </w:pPr>
      <w:r>
        <w:rPr>
          <w:spacing w:val="-1"/>
          <w:position w:val="4"/>
        </w:rPr>
        <w:t>·Reduced   spending;more</w:t>
      </w:r>
      <w:r>
        <w:rPr>
          <w:spacing w:val="10"/>
          <w:position w:val="4"/>
        </w:rPr>
        <w:t xml:space="preserve">   </w:t>
      </w:r>
      <w:r>
        <w:rPr>
          <w:spacing w:val="-1"/>
          <w:position w:val="4"/>
        </w:rPr>
        <w:t>walking/public    transit.</w:t>
      </w:r>
    </w:p>
    <w:p>
      <w:pPr>
        <w:pStyle w:val="BodyText"/>
        <w:ind w:left="350"/>
        <w:spacing w:before="233" w:line="327" w:lineRule="exact"/>
        <w:rPr/>
      </w:pPr>
      <w:r>
        <w:rPr>
          <w:position w:val="4"/>
        </w:rPr>
        <w:t>·Current:Lower   than   working-a</w:t>
      </w:r>
      <w:r>
        <w:rPr>
          <w:spacing w:val="-1"/>
          <w:position w:val="4"/>
        </w:rPr>
        <w:t>ge;safety-focused    mobility   aids    growing.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Other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Areas:</w:t>
      </w:r>
    </w:p>
    <w:p>
      <w:pPr>
        <w:pStyle w:val="BodyText"/>
        <w:ind w:left="350"/>
        <w:spacing w:before="232" w:line="327" w:lineRule="exact"/>
        <w:rPr/>
      </w:pPr>
      <w:r>
        <w:rPr>
          <w:b/>
          <w:bCs/>
          <w:position w:val="4"/>
        </w:rPr>
        <w:t>·Healthcare:</w:t>
      </w:r>
      <w:r>
        <w:rPr>
          <w:b/>
          <w:bCs/>
          <w:spacing w:val="22"/>
          <w:position w:val="4"/>
        </w:rPr>
        <w:t xml:space="preserve">  </w:t>
      </w:r>
      <w:r>
        <w:rPr>
          <w:position w:val="4"/>
        </w:rPr>
        <w:t>Dominant    growth    driver;</w:t>
      </w:r>
      <w:r>
        <w:rPr>
          <w:spacing w:val="-1"/>
          <w:position w:val="4"/>
        </w:rPr>
        <w:t>pharmaceuticals,supplements,and     services.</w:t>
      </w:r>
    </w:p>
    <w:p>
      <w:pPr>
        <w:pStyle w:val="BodyText"/>
        <w:ind w:left="350"/>
        <w:spacing w:before="223" w:line="327" w:lineRule="exact"/>
        <w:rPr/>
      </w:pPr>
      <w:r>
        <w:rPr>
          <w:b/>
          <w:bCs/>
          <w:spacing w:val="-1"/>
          <w:position w:val="4"/>
        </w:rPr>
        <w:t>·Leisure:  </w:t>
      </w:r>
      <w:r>
        <w:rPr>
          <w:spacing w:val="-1"/>
          <w:position w:val="4"/>
        </w:rPr>
        <w:t>Increasing   with   active   seniors;travel,hobbies,and   social   activities.</w:t>
      </w:r>
    </w:p>
    <w:p>
      <w:pPr>
        <w:pStyle w:val="BodyText"/>
        <w:spacing w:before="273" w:line="327" w:lineRule="exact"/>
        <w:jc w:val="right"/>
        <w:rPr/>
      </w:pPr>
      <w:r>
        <w:rPr>
          <w:spacing w:val="-1"/>
          <w:position w:val="4"/>
        </w:rPr>
        <w:t>El</w:t>
      </w:r>
      <w:r>
        <w:rPr>
          <w:b/>
          <w:bCs/>
          <w:spacing w:val="-1"/>
          <w:position w:val="4"/>
        </w:rPr>
        <w:t>derly vs.General</w:t>
      </w:r>
      <w:r>
        <w:rPr>
          <w:b/>
          <w:bCs/>
          <w:spacing w:val="26"/>
          <w:w w:val="101"/>
          <w:position w:val="4"/>
        </w:rPr>
        <w:t xml:space="preserve"> </w:t>
      </w:r>
      <w:r>
        <w:rPr>
          <w:b/>
          <w:bCs/>
          <w:spacing w:val="-1"/>
          <w:position w:val="4"/>
        </w:rPr>
        <w:t>Household</w:t>
      </w:r>
      <w:r>
        <w:rPr>
          <w:b/>
          <w:bCs/>
          <w:spacing w:val="17"/>
          <w:position w:val="4"/>
        </w:rPr>
        <w:t xml:space="preserve"> </w:t>
      </w:r>
      <w:r>
        <w:rPr>
          <w:b/>
          <w:bCs/>
          <w:spacing w:val="-1"/>
          <w:position w:val="4"/>
        </w:rPr>
        <w:t>Spending</w:t>
      </w:r>
      <w:r>
        <w:rPr>
          <w:b/>
          <w:bCs/>
          <w:spacing w:val="19"/>
          <w:w w:val="101"/>
          <w:position w:val="4"/>
        </w:rPr>
        <w:t xml:space="preserve"> </w:t>
      </w:r>
      <w:r>
        <w:rPr>
          <w:b/>
          <w:bCs/>
          <w:spacing w:val="-1"/>
          <w:position w:val="4"/>
        </w:rPr>
        <w:t>Comparison</w:t>
      </w:r>
      <w:r>
        <w:rPr>
          <w:b/>
          <w:bCs/>
          <w:spacing w:val="20"/>
          <w:w w:val="101"/>
          <w:position w:val="4"/>
        </w:rPr>
        <w:t xml:space="preserve"> </w:t>
      </w:r>
      <w:r>
        <w:rPr>
          <w:b/>
          <w:bCs/>
          <w:spacing w:val="-1"/>
          <w:position w:val="4"/>
        </w:rPr>
        <w:t>(Approximate</w:t>
      </w:r>
      <w:r>
        <w:rPr>
          <w:b/>
          <w:bCs/>
          <w:spacing w:val="17"/>
          <w:position w:val="4"/>
        </w:rPr>
        <w:t xml:space="preserve"> </w:t>
      </w:r>
      <w:r>
        <w:rPr>
          <w:b/>
          <w:bCs/>
          <w:spacing w:val="-1"/>
          <w:position w:val="4"/>
        </w:rPr>
        <w:t>S</w:t>
      </w:r>
      <w:r>
        <w:rPr>
          <w:b/>
          <w:bCs/>
          <w:spacing w:val="-2"/>
          <w:position w:val="4"/>
        </w:rPr>
        <w:t>hares,Recent</w:t>
      </w:r>
      <w:r>
        <w:rPr>
          <w:b/>
          <w:bCs/>
          <w:spacing w:val="25"/>
          <w:w w:val="101"/>
          <w:position w:val="4"/>
        </w:rPr>
        <w:t xml:space="preserve"> </w:t>
      </w:r>
      <w:r>
        <w:rPr>
          <w:b/>
          <w:bCs/>
          <w:spacing w:val="-2"/>
          <w:position w:val="4"/>
        </w:rPr>
        <w:t>Dat</w:t>
      </w:r>
      <w:r>
        <w:rPr>
          <w:spacing w:val="-2"/>
          <w:position w:val="4"/>
        </w:rPr>
        <w:t>a)</w:t>
      </w:r>
    </w:p>
    <w:p>
      <w:pPr>
        <w:spacing w:line="327" w:lineRule="exact"/>
        <w:sectPr>
          <w:pgSz w:w="12240" w:h="15840"/>
          <w:pgMar w:top="1237" w:right="1185" w:bottom="0" w:left="989" w:header="0" w:footer="0" w:gutter="0"/>
        </w:sectPr>
        <w:rPr/>
      </w:pPr>
    </w:p>
    <w:p>
      <w:pPr>
        <w:pStyle w:val="BodyText"/>
        <w:spacing w:line="404" w:lineRule="auto"/>
        <w:rPr>
          <w:sz w:val="21"/>
        </w:rPr>
      </w:pPr>
      <w:r/>
    </w:p>
    <w:p>
      <w:pPr>
        <w:ind w:left="43"/>
        <w:spacing w:before="75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Category</w:t>
      </w:r>
    </w:p>
    <w:p>
      <w:pPr>
        <w:ind w:left="43"/>
        <w:spacing w:before="297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Food&amp;Supplements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6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Elderly</w:t>
      </w:r>
      <w:r>
        <w:rPr>
          <w:rFonts w:ascii="SimSun" w:hAnsi="SimSun" w:eastAsia="SimSun" w:cs="SimSun"/>
          <w:sz w:val="23"/>
          <w:szCs w:val="23"/>
          <w:spacing w:val="-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Households</w:t>
      </w:r>
    </w:p>
    <w:p>
      <w:pPr>
        <w:spacing w:before="144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(%)</w:t>
      </w:r>
    </w:p>
    <w:p>
      <w:pPr>
        <w:spacing w:before="271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High  (25-30%)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General/Younger</w:t>
      </w:r>
    </w:p>
    <w:p>
      <w:pPr>
        <w:spacing w:before="148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(%)</w:t>
      </w:r>
    </w:p>
    <w:p>
      <w:pPr>
        <w:spacing w:before="30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Moderate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7" w:lineRule="auto"/>
        <w:rPr>
          <w:sz w:val="21"/>
        </w:rPr>
      </w:pPr>
      <w:r/>
    </w:p>
    <w:p>
      <w:pPr>
        <w:spacing w:before="74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Trend</w:t>
      </w:r>
      <w:r>
        <w:rPr>
          <w:rFonts w:ascii="SimSun" w:hAnsi="SimSun" w:eastAsia="SimSun" w:cs="SimSun"/>
          <w:sz w:val="23"/>
          <w:szCs w:val="23"/>
          <w:spacing w:val="3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Notes</w:t>
      </w:r>
    </w:p>
    <w:p>
      <w:pPr>
        <w:spacing w:before="230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Health</w:t>
      </w:r>
      <w:r>
        <w:rPr>
          <w:rFonts w:ascii="SimSun" w:hAnsi="SimSun" w:eastAsia="SimSun" w:cs="SimSun"/>
          <w:sz w:val="23"/>
          <w:szCs w:val="23"/>
          <w:spacing w:val="-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focus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drives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growth</w:t>
      </w:r>
    </w:p>
    <w:p>
      <w:pPr>
        <w:spacing w:line="214" w:lineRule="auto"/>
        <w:sectPr>
          <w:pgSz w:w="12240" w:h="15840"/>
          <w:pgMar w:top="1102" w:right="1173" w:bottom="0" w:left="949" w:header="0" w:footer="0" w:gutter="0"/>
          <w:cols w:equalWidth="0" w:num="4">
            <w:col w:w="2401" w:space="100"/>
            <w:col w:w="2151" w:space="100"/>
            <w:col w:w="2404" w:space="100"/>
            <w:col w:w="2864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106" w:lineRule="exact"/>
        <w:rPr/>
      </w:pPr>
      <w:r/>
    </w:p>
    <w:tbl>
      <w:tblPr>
        <w:tblStyle w:val="TableNormal"/>
        <w:tblW w:w="101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41"/>
        <w:gridCol w:w="1591"/>
        <w:gridCol w:w="3030"/>
        <w:gridCol w:w="3238"/>
      </w:tblGrid>
      <w:tr>
        <w:trPr>
          <w:trHeight w:val="602" w:hRule="atLeast"/>
        </w:trPr>
        <w:tc>
          <w:tcPr>
            <w:tcW w:w="22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21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Healthcare</w:t>
            </w:r>
          </w:p>
        </w:tc>
        <w:tc>
          <w:tcPr>
            <w:tcW w:w="15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9"/>
              <w:spacing w:before="18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High</w:t>
            </w:r>
          </w:p>
        </w:tc>
        <w:tc>
          <w:tcPr>
            <w:tcW w:w="30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8"/>
              <w:spacing w:before="25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Low</w:t>
            </w:r>
          </w:p>
        </w:tc>
        <w:tc>
          <w:tcPr>
            <w:tcW w:w="3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1"/>
              <w:spacing w:before="18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Major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expense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with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age</w:t>
            </w:r>
          </w:p>
        </w:tc>
      </w:tr>
      <w:tr>
        <w:trPr>
          <w:trHeight w:val="493" w:hRule="atLeast"/>
        </w:trPr>
        <w:tc>
          <w:tcPr>
            <w:tcW w:w="224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"/>
              <w:spacing w:before="16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Housing</w:t>
            </w:r>
          </w:p>
        </w:tc>
        <w:tc>
          <w:tcPr>
            <w:tcW w:w="15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9"/>
              <w:spacing w:before="134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Stable/High</w:t>
            </w:r>
          </w:p>
        </w:tc>
        <w:tc>
          <w:tcPr>
            <w:tcW w:w="303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3"/>
              <w:spacing w:before="135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imputed</w:t>
            </w:r>
            <w:r>
              <w:rPr>
                <w:sz w:val="23"/>
                <w:szCs w:val="23"/>
                <w:spacing w:val="116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Variable(rent)</w:t>
            </w:r>
          </w:p>
        </w:tc>
        <w:tc>
          <w:tcPr>
            <w:tcW w:w="323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91"/>
              <w:spacing w:before="13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Ownership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reduces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cash</w:t>
            </w:r>
          </w:p>
        </w:tc>
      </w:tr>
      <w:tr>
        <w:trPr>
          <w:trHeight w:val="463" w:hRule="atLeast"/>
        </w:trPr>
        <w:tc>
          <w:tcPr>
            <w:tcW w:w="224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129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(maintenance)</w:t>
            </w:r>
          </w:p>
        </w:tc>
        <w:tc>
          <w:tcPr>
            <w:tcW w:w="159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1"/>
              <w:spacing w:before="12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spend</w:t>
            </w:r>
          </w:p>
        </w:tc>
      </w:tr>
      <w:tr>
        <w:trPr>
          <w:trHeight w:val="598" w:hRule="atLeast"/>
        </w:trPr>
        <w:tc>
          <w:tcPr>
            <w:tcW w:w="22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8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Clothing/Footwear</w:t>
            </w:r>
          </w:p>
        </w:tc>
        <w:tc>
          <w:tcPr>
            <w:tcW w:w="15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9"/>
              <w:spacing w:before="257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Low</w:t>
            </w:r>
          </w:p>
        </w:tc>
        <w:tc>
          <w:tcPr>
            <w:tcW w:w="30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8"/>
              <w:spacing w:before="18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Higher</w:t>
            </w:r>
          </w:p>
        </w:tc>
        <w:tc>
          <w:tcPr>
            <w:tcW w:w="3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1"/>
              <w:spacing w:before="21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Functional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over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fashi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</w:p>
        </w:tc>
      </w:tr>
      <w:tr>
        <w:trPr>
          <w:trHeight w:val="483" w:hRule="atLeast"/>
        </w:trPr>
        <w:tc>
          <w:tcPr>
            <w:tcW w:w="22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6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Transportation</w:t>
            </w:r>
          </w:p>
        </w:tc>
        <w:tc>
          <w:tcPr>
            <w:tcW w:w="15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9"/>
              <w:spacing w:before="199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Low</w:t>
            </w:r>
          </w:p>
        </w:tc>
        <w:tc>
          <w:tcPr>
            <w:tcW w:w="30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8"/>
              <w:spacing w:before="13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High</w:t>
            </w:r>
          </w:p>
        </w:tc>
        <w:tc>
          <w:tcPr>
            <w:tcW w:w="3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1"/>
              <w:spacing w:before="12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Reduced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mobility</w:t>
            </w:r>
          </w:p>
        </w:tc>
      </w:tr>
    </w:tbl>
    <w:p>
      <w:pPr>
        <w:pStyle w:val="BodyText"/>
        <w:ind w:left="30"/>
        <w:spacing w:before="299" w:line="196" w:lineRule="auto"/>
        <w:rPr/>
      </w:pPr>
      <w:r>
        <w:rPr>
          <w:spacing w:val="-8"/>
          <w:position w:val="-1"/>
        </w:rPr>
        <w:t>Leisure/Culture                </w:t>
      </w:r>
      <w:r>
        <w:rPr>
          <w:spacing w:val="-8"/>
          <w:position w:val="1"/>
        </w:rPr>
        <w:t>Moderate-Rising            </w:t>
      </w:r>
      <w:r>
        <w:rPr>
          <w:spacing w:val="-8"/>
        </w:rPr>
        <w:t>Variable                         </w:t>
      </w:r>
      <w:r>
        <w:rPr>
          <w:b/>
          <w:bCs/>
          <w:spacing w:val="-8"/>
        </w:rPr>
        <w:t>Active se</w:t>
      </w:r>
      <w:r>
        <w:rPr>
          <w:b/>
          <w:bCs/>
          <w:spacing w:val="-9"/>
        </w:rPr>
        <w:t>niors boost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0"/>
        <w:spacing w:before="69" w:line="343" w:lineRule="exact"/>
        <w:rPr/>
      </w:pPr>
      <w:r>
        <w:rPr>
          <w:b/>
          <w:bCs/>
          <w:spacing w:val="-1"/>
          <w:position w:val="4"/>
        </w:rPr>
        <w:t>Consumer Willingness and Influencing</w:t>
      </w:r>
      <w:r>
        <w:rPr>
          <w:b/>
          <w:bCs/>
          <w:spacing w:val="27"/>
          <w:position w:val="4"/>
        </w:rPr>
        <w:t xml:space="preserve"> </w:t>
      </w:r>
      <w:r>
        <w:rPr>
          <w:b/>
          <w:bCs/>
          <w:spacing w:val="-1"/>
          <w:position w:val="4"/>
        </w:rPr>
        <w:t>Factors</w:t>
      </w:r>
    </w:p>
    <w:p>
      <w:pPr>
        <w:pStyle w:val="BodyText"/>
        <w:ind w:left="30" w:right="555"/>
        <w:spacing w:before="162" w:line="350" w:lineRule="auto"/>
        <w:rPr/>
      </w:pPr>
      <w:r>
        <w:rPr/>
        <w:t>Elderly  show  willingness  for</w:t>
      </w:r>
      <w:r>
        <w:rPr>
          <w:spacing w:val="8"/>
        </w:rPr>
        <w:t xml:space="preserve">  </w:t>
      </w:r>
      <w:r>
        <w:rPr/>
        <w:t>e</w:t>
      </w:r>
      <w:r>
        <w:rPr>
          <w:spacing w:val="-1"/>
        </w:rPr>
        <w:t>ssentials,supported</w:t>
      </w:r>
      <w:r>
        <w:rPr>
          <w:spacing w:val="14"/>
        </w:rPr>
        <w:t xml:space="preserve">  </w:t>
      </w:r>
      <w:r>
        <w:rPr>
          <w:spacing w:val="-1"/>
        </w:rPr>
        <w:t>by</w:t>
      </w:r>
      <w:r>
        <w:rPr>
          <w:spacing w:val="14"/>
        </w:rPr>
        <w:t xml:space="preserve">  </w:t>
      </w:r>
      <w:r>
        <w:rPr>
          <w:spacing w:val="-1"/>
        </w:rPr>
        <w:t>pensions(main</w:t>
      </w:r>
      <w:r>
        <w:rPr>
          <w:spacing w:val="14"/>
        </w:rPr>
        <w:t xml:space="preserve">  </w:t>
      </w:r>
      <w:r>
        <w:rPr>
          <w:spacing w:val="-1"/>
        </w:rPr>
        <w:t>income</w:t>
      </w:r>
      <w:r>
        <w:rPr>
          <w:spacing w:val="10"/>
        </w:rPr>
        <w:t xml:space="preserve">  </w:t>
      </w:r>
      <w:r>
        <w:rPr>
          <w:spacing w:val="-1"/>
        </w:rPr>
        <w:t>source).</w:t>
      </w:r>
      <w:r>
        <w:rPr/>
        <w:t xml:space="preserve"> </w:t>
      </w:r>
      <w:r>
        <w:rPr>
          <w:spacing w:val="-2"/>
        </w:rPr>
        <w:t>Health</w:t>
      </w:r>
      <w:r>
        <w:rPr>
          <w:spacing w:val="73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fixed  incomes  limit  luxury  spending.</w:t>
      </w:r>
    </w:p>
    <w:p>
      <w:pPr>
        <w:pStyle w:val="BodyText"/>
        <w:ind w:left="400"/>
        <w:spacing w:before="154" w:line="327" w:lineRule="exact"/>
        <w:rPr/>
      </w:pPr>
      <w:r>
        <w:rPr>
          <w:spacing w:val="-1"/>
          <w:position w:val="4"/>
        </w:rPr>
        <w:t>·Income:   Pensions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provide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stability;many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save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cautiously.</w:t>
      </w:r>
    </w:p>
    <w:p>
      <w:pPr>
        <w:pStyle w:val="BodyText"/>
        <w:ind w:left="400"/>
        <w:spacing w:before="236" w:line="327" w:lineRule="exact"/>
        <w:rPr/>
      </w:pPr>
      <w:r>
        <w:rPr>
          <w:spacing w:val="-1"/>
          <w:position w:val="3"/>
        </w:rPr>
        <w:t>·Health:   Good  health</w:t>
      </w:r>
      <w:r>
        <w:rPr>
          <w:spacing w:val="9"/>
          <w:position w:val="3"/>
        </w:rPr>
        <w:t xml:space="preserve">  </w:t>
      </w:r>
      <w:r>
        <w:rPr>
          <w:spacing w:val="-1"/>
          <w:position w:val="3"/>
        </w:rPr>
        <w:t>enables</w:t>
      </w:r>
      <w:r>
        <w:rPr>
          <w:spacing w:val="13"/>
          <w:position w:val="3"/>
        </w:rPr>
        <w:t xml:space="preserve">  </w:t>
      </w:r>
      <w:r>
        <w:rPr>
          <w:spacing w:val="-1"/>
          <w:position w:val="3"/>
        </w:rPr>
        <w:t>leisure/travel;poor</w:t>
      </w:r>
      <w:r>
        <w:rPr>
          <w:spacing w:val="11"/>
          <w:position w:val="3"/>
        </w:rPr>
        <w:t xml:space="preserve">  </w:t>
      </w:r>
      <w:r>
        <w:rPr>
          <w:spacing w:val="-1"/>
          <w:position w:val="3"/>
        </w:rPr>
        <w:t>health</w:t>
      </w:r>
      <w:r>
        <w:rPr>
          <w:spacing w:val="13"/>
          <w:position w:val="3"/>
        </w:rPr>
        <w:t xml:space="preserve">  </w:t>
      </w:r>
      <w:r>
        <w:rPr>
          <w:spacing w:val="-1"/>
          <w:position w:val="3"/>
        </w:rPr>
        <w:t>priorit</w:t>
      </w:r>
      <w:r>
        <w:rPr>
          <w:spacing w:val="-2"/>
          <w:position w:val="3"/>
        </w:rPr>
        <w:t>izes</w:t>
      </w:r>
      <w:r>
        <w:rPr>
          <w:spacing w:val="13"/>
          <w:position w:val="3"/>
        </w:rPr>
        <w:t xml:space="preserve">  </w:t>
      </w:r>
      <w:r>
        <w:rPr>
          <w:spacing w:val="-2"/>
          <w:position w:val="3"/>
        </w:rPr>
        <w:t>medical</w:t>
      </w:r>
      <w:r>
        <w:rPr>
          <w:spacing w:val="10"/>
          <w:position w:val="3"/>
        </w:rPr>
        <w:t xml:space="preserve">  </w:t>
      </w:r>
      <w:r>
        <w:rPr>
          <w:spacing w:val="-2"/>
          <w:position w:val="3"/>
        </w:rPr>
        <w:t>costs.</w:t>
      </w:r>
    </w:p>
    <w:p>
      <w:pPr>
        <w:pStyle w:val="BodyText"/>
        <w:ind w:left="400"/>
        <w:spacing w:before="200" w:line="327" w:lineRule="exact"/>
        <w:rPr/>
      </w:pPr>
      <w:r>
        <w:rPr>
          <w:position w:val="4"/>
        </w:rPr>
        <w:t>·Overall:Practical,value-oriented;less</w:t>
      </w:r>
      <w:r>
        <w:rPr>
          <w:spacing w:val="-1"/>
          <w:position w:val="4"/>
        </w:rPr>
        <w:t xml:space="preserve">    impulsive</w:t>
      </w:r>
      <w:r>
        <w:rPr>
          <w:spacing w:val="5"/>
          <w:position w:val="4"/>
        </w:rPr>
        <w:t xml:space="preserve">    </w:t>
      </w:r>
      <w:r>
        <w:rPr>
          <w:spacing w:val="-1"/>
          <w:position w:val="4"/>
        </w:rPr>
        <w:t>than</w:t>
      </w:r>
      <w:r>
        <w:rPr>
          <w:spacing w:val="5"/>
          <w:position w:val="4"/>
        </w:rPr>
        <w:t xml:space="preserve">    </w:t>
      </w:r>
      <w:r>
        <w:rPr>
          <w:spacing w:val="-1"/>
          <w:position w:val="4"/>
        </w:rPr>
        <w:t>youth.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0"/>
        <w:spacing w:before="69" w:line="198" w:lineRule="auto"/>
        <w:rPr/>
      </w:pPr>
      <w:r>
        <w:rPr>
          <w:b/>
          <w:bCs/>
          <w:spacing w:val="-1"/>
        </w:rPr>
        <w:t>Future Shifts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Due to Technology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Soc</w:t>
      </w:r>
      <w:r>
        <w:rPr>
          <w:b/>
          <w:bCs/>
          <w:spacing w:val="-2"/>
        </w:rPr>
        <w:t>iety</w:t>
      </w:r>
    </w:p>
    <w:p>
      <w:pPr>
        <w:pStyle w:val="BodyText"/>
        <w:ind w:left="30" w:right="678"/>
        <w:spacing w:before="200" w:line="378" w:lineRule="auto"/>
        <w:rPr/>
      </w:pPr>
      <w:r>
        <w:rPr>
          <w:spacing w:val="-1"/>
        </w:rPr>
        <w:t>Younger  seniors(future   65+)adopt</w:t>
      </w:r>
      <w:r>
        <w:rPr>
          <w:spacing w:val="25"/>
          <w:w w:val="101"/>
        </w:rPr>
        <w:t xml:space="preserve">  </w:t>
      </w:r>
      <w:r>
        <w:rPr>
          <w:spacing w:val="-1"/>
        </w:rPr>
        <w:t>digital  tools   more,boosting</w:t>
      </w:r>
      <w:r>
        <w:rPr>
          <w:spacing w:val="17"/>
        </w:rPr>
        <w:t xml:space="preserve">  </w:t>
      </w:r>
      <w:r>
        <w:rPr>
          <w:spacing w:val="-1"/>
        </w:rPr>
        <w:t>online</w:t>
      </w:r>
      <w:r>
        <w:rPr>
          <w:spacing w:val="17"/>
        </w:rPr>
        <w:t xml:space="preserve">  </w:t>
      </w:r>
      <w:r>
        <w:rPr>
          <w:spacing w:val="-1"/>
        </w:rPr>
        <w:t>shopping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telehealth.</w:t>
      </w:r>
    </w:p>
    <w:p>
      <w:pPr>
        <w:pStyle w:val="BodyText"/>
        <w:ind w:left="540" w:hanging="140"/>
        <w:spacing w:before="92" w:line="329" w:lineRule="auto"/>
        <w:rPr/>
      </w:pPr>
      <w:r>
        <w:rPr/>
        <w:t>·Technology:Robots,Al   companions,wearables   en</w:t>
      </w:r>
      <w:r>
        <w:rPr>
          <w:spacing w:val="-1"/>
        </w:rPr>
        <w:t>hance    independence   and   spending</w:t>
      </w:r>
      <w:r>
        <w:rPr/>
        <w:t xml:space="preserve"> </w:t>
      </w:r>
      <w:r>
        <w:rPr>
          <w:spacing w:val="1"/>
        </w:rPr>
        <w:t>(e.g.,</w:t>
      </w:r>
      <w:r>
        <w:rPr/>
        <w:t>home</w:t>
      </w:r>
      <w:r>
        <w:rPr>
          <w:spacing w:val="1"/>
        </w:rPr>
        <w:t xml:space="preserve">    </w:t>
      </w:r>
      <w:r>
        <w:rPr/>
        <w:t>delivery</w:t>
      </w:r>
      <w:r>
        <w:rPr>
          <w:spacing w:val="1"/>
        </w:rPr>
        <w:t>).</w:t>
      </w:r>
    </w:p>
    <w:p>
      <w:pPr>
        <w:pStyle w:val="BodyText"/>
        <w:ind w:left="550" w:right="1436" w:hanging="150"/>
        <w:spacing w:before="202" w:line="362" w:lineRule="auto"/>
        <w:rPr/>
      </w:pPr>
      <w:r>
        <w:rPr>
          <w:spacing w:val="-1"/>
        </w:rPr>
        <w:t>·Societal:"Society   5.0"promotes   active    aging;longevity   economy    fosters</w:t>
      </w:r>
      <w:r>
        <w:rPr>
          <w:spacing w:val="12"/>
        </w:rPr>
        <w:t xml:space="preserve"> </w:t>
      </w:r>
      <w:r>
        <w:rPr>
          <w:spacing w:val="-1"/>
        </w:rPr>
        <w:t>wellness/leisure</w:t>
      </w:r>
      <w:r>
        <w:rPr>
          <w:spacing w:val="13"/>
        </w:rPr>
        <w:t xml:space="preserve">   </w:t>
      </w:r>
      <w:r>
        <w:rPr>
          <w:spacing w:val="-1"/>
        </w:rPr>
        <w:t>markets.</w:t>
      </w:r>
    </w:p>
    <w:p>
      <w:pPr>
        <w:pStyle w:val="BodyText"/>
        <w:ind w:left="400"/>
        <w:spacing w:before="138" w:line="327" w:lineRule="exact"/>
        <w:rPr/>
      </w:pPr>
      <w:r>
        <w:rPr>
          <w:position w:val="4"/>
        </w:rPr>
        <w:t>·Expected:Higher   discretionary   spend   on    exper</w:t>
      </w:r>
      <w:r>
        <w:rPr>
          <w:spacing w:val="-1"/>
          <w:position w:val="4"/>
        </w:rPr>
        <w:t>iences;green/sustainable   products.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30"/>
        <w:spacing w:before="69" w:line="198" w:lineRule="auto"/>
        <w:rPr/>
      </w:pPr>
      <w:r>
        <w:rPr>
          <w:b/>
          <w:bCs/>
          <w:spacing w:val="-2"/>
        </w:rPr>
        <w:t>Rough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Market Size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Estim</w:t>
      </w:r>
      <w:r>
        <w:rPr>
          <w:b/>
          <w:bCs/>
          <w:spacing w:val="-3"/>
        </w:rPr>
        <w:t>ates</w:t>
      </w:r>
    </w:p>
    <w:p>
      <w:pPr>
        <w:pStyle w:val="BodyText"/>
        <w:ind w:left="30" w:right="708"/>
        <w:spacing w:before="189" w:line="322" w:lineRule="auto"/>
        <w:rPr/>
      </w:pPr>
      <w:r>
        <w:rPr>
          <w:spacing w:val="-1"/>
        </w:rPr>
        <w:t>Japan's</w:t>
      </w:r>
      <w:r>
        <w:rPr>
          <w:spacing w:val="29"/>
        </w:rPr>
        <w:t xml:space="preserve">  </w:t>
      </w:r>
      <w:r>
        <w:rPr>
          <w:spacing w:val="-1"/>
        </w:rPr>
        <w:t>silver</w:t>
      </w:r>
      <w:r>
        <w:rPr>
          <w:spacing w:val="30"/>
        </w:rPr>
        <w:t xml:space="preserve">  </w:t>
      </w:r>
      <w:r>
        <w:rPr>
          <w:spacing w:val="-1"/>
        </w:rPr>
        <w:t>market</w:t>
      </w:r>
      <w:r>
        <w:rPr>
          <w:spacing w:val="26"/>
          <w:w w:val="101"/>
        </w:rPr>
        <w:t xml:space="preserve">  </w:t>
      </w:r>
      <w:r>
        <w:rPr>
          <w:spacing w:val="-1"/>
        </w:rPr>
        <w:t>totals~¥100+trillion</w:t>
      </w:r>
      <w:r>
        <w:rPr>
          <w:spacing w:val="28"/>
        </w:rPr>
        <w:t xml:space="preserve">  </w:t>
      </w:r>
      <w:r>
        <w:rPr>
          <w:spacing w:val="-1"/>
        </w:rPr>
        <w:t>annually(2020s),with</w:t>
      </w:r>
      <w:r>
        <w:rPr>
          <w:spacing w:val="28"/>
        </w:rPr>
        <w:t xml:space="preserve">  </w:t>
      </w:r>
      <w:r>
        <w:rPr>
          <w:spacing w:val="-1"/>
        </w:rPr>
        <w:t>growth</w:t>
      </w:r>
      <w:r>
        <w:rPr>
          <w:spacing w:val="32"/>
        </w:rPr>
        <w:t xml:space="preserve">  </w:t>
      </w:r>
      <w:r>
        <w:rPr>
          <w:spacing w:val="-1"/>
        </w:rPr>
        <w:t>in</w:t>
      </w:r>
      <w:r>
        <w:rPr>
          <w:spacing w:val="26"/>
          <w:w w:val="101"/>
        </w:rPr>
        <w:t xml:space="preserve">  </w:t>
      </w:r>
      <w:r>
        <w:rPr>
          <w:spacing w:val="-1"/>
        </w:rPr>
        <w:t>targeted</w:t>
      </w:r>
      <w:r>
        <w:rPr/>
        <w:t xml:space="preserve"> </w:t>
      </w:r>
      <w:r>
        <w:rPr>
          <w:spacing w:val="-1"/>
        </w:rPr>
        <w:t>segments.</w:t>
      </w:r>
    </w:p>
    <w:p>
      <w:pPr>
        <w:spacing w:line="322" w:lineRule="auto"/>
        <w:sectPr>
          <w:type w:val="continuous"/>
          <w:pgSz w:w="12240" w:h="15840"/>
          <w:pgMar w:top="1102" w:right="1173" w:bottom="0" w:left="949" w:header="0" w:footer="0" w:gutter="0"/>
          <w:cols w:equalWidth="0" w:num="1">
            <w:col w:w="10117" w:space="0"/>
          </w:cols>
        </w:sectPr>
        <w:rPr/>
      </w:pPr>
    </w:p>
    <w:p>
      <w:pPr>
        <w:pStyle w:val="BodyText"/>
        <w:ind w:left="359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·Healthcare/Nursing:~¥40-50    trillion(2023);projected    strong    growth.</w:t>
      </w:r>
    </w:p>
    <w:p>
      <w:pPr>
        <w:pStyle w:val="BodyText"/>
        <w:ind w:left="359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·Lifestyle/Leisure:~¥55     trillion.</w:t>
      </w:r>
    </w:p>
    <w:p>
      <w:pPr>
        <w:pStyle w:val="BodyText"/>
        <w:ind w:left="509" w:right="118" w:hanging="100"/>
        <w:spacing w:before="189" w:line="32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·Overall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1"/>
        </w:rPr>
        <w:t>longevity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economy:Expanding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populat</w:t>
      </w:r>
      <w:r>
        <w:rPr>
          <w:sz w:val="25"/>
          <w:szCs w:val="25"/>
          <w:spacing w:val="-2"/>
        </w:rPr>
        <w:t>ion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share;potential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2"/>
        </w:rPr>
        <w:t>hundreds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trillions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yen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2050,driven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need</w:t>
      </w:r>
      <w:r>
        <w:rPr>
          <w:sz w:val="25"/>
          <w:szCs w:val="25"/>
          <w:spacing w:val="-3"/>
        </w:rPr>
        <w:t>s.</w:t>
      </w:r>
    </w:p>
    <w:p>
      <w:pPr>
        <w:pStyle w:val="BodyText"/>
        <w:ind w:right="916"/>
        <w:spacing w:before="258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elderly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market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remai</w:t>
      </w:r>
      <w:r>
        <w:rPr>
          <w:sz w:val="25"/>
          <w:szCs w:val="25"/>
          <w:spacing w:val="-2"/>
        </w:rPr>
        <w:t>ns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resilient,focused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quality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life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amid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demographic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challenges.</w:t>
      </w:r>
    </w:p>
    <w:p>
      <w:pPr>
        <w:pStyle w:val="BodyText"/>
        <w:spacing w:before="241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Key Citations:</w:t>
      </w:r>
    </w:p>
    <w:p>
      <w:pPr>
        <w:pStyle w:val="BodyText"/>
        <w:ind w:left="508" w:right="651" w:hanging="149"/>
        <w:spacing w:before="247" w:line="30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·National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Institute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Population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Social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Security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Research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(IPSS)Populati</w:t>
      </w:r>
      <w:r>
        <w:rPr>
          <w:sz w:val="25"/>
          <w:szCs w:val="25"/>
          <w:spacing w:val="-3"/>
        </w:rPr>
        <w:t>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Projections</w:t>
      </w:r>
    </w:p>
    <w:p>
      <w:pPr>
        <w:pStyle w:val="BodyText"/>
        <w:ind w:left="359"/>
        <w:spacing w:before="228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·Cabinet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Office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Annual</w:t>
      </w:r>
      <w:r>
        <w:rPr>
          <w:sz w:val="25"/>
          <w:szCs w:val="25"/>
          <w:spacing w:val="5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Report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Ageing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Society(2024)</w:t>
      </w:r>
    </w:p>
    <w:p>
      <w:pPr>
        <w:pStyle w:val="BodyText"/>
        <w:ind w:left="359"/>
        <w:spacing w:before="21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·Nippon.com:Consump</w:t>
      </w:r>
      <w:r>
        <w:rPr>
          <w:sz w:val="25"/>
          <w:szCs w:val="25"/>
          <w:spacing w:val="-2"/>
          <w:position w:val="4"/>
        </w:rPr>
        <w:t>tion</w:t>
      </w:r>
      <w:r>
        <w:rPr>
          <w:sz w:val="25"/>
          <w:szCs w:val="25"/>
          <w:spacing w:val="6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Patterns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Japan's</w:t>
      </w:r>
      <w:r>
        <w:rPr>
          <w:sz w:val="25"/>
          <w:szCs w:val="25"/>
          <w:spacing w:val="6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Elderly</w:t>
      </w:r>
    </w:p>
    <w:p>
      <w:pPr>
        <w:pStyle w:val="BodyText"/>
        <w:ind w:left="359"/>
        <w:spacing w:before="287" w:line="196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·World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Economic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Forum:</w:t>
      </w:r>
      <w:r>
        <w:rPr>
          <w:sz w:val="25"/>
          <w:szCs w:val="25"/>
          <w:spacing w:val="-3"/>
        </w:rPr>
        <w:t>Japan's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3"/>
        </w:rPr>
        <w:t>Longevity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3"/>
        </w:rPr>
        <w:t>Economy</w:t>
      </w:r>
    </w:p>
    <w:p>
      <w:pPr>
        <w:pStyle w:val="BodyText"/>
        <w:ind w:left="359"/>
        <w:spacing w:before="22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·Statistics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Bureau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 Japan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Household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Surveys</w:t>
      </w:r>
    </w:p>
    <w:p>
      <w:pPr>
        <w:pStyle w:val="BodyText"/>
        <w:spacing w:before="189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·Amnesty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International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Dui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Hua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Foundation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(contextual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</w:t>
      </w:r>
      <w:r>
        <w:rPr>
          <w:sz w:val="25"/>
          <w:szCs w:val="25"/>
          <w:spacing w:val="-3"/>
          <w:position w:val="4"/>
        </w:rPr>
        <w:t>mographic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references)</w:t>
      </w:r>
    </w:p>
    <w:sectPr>
      <w:pgSz w:w="12240" w:h="15840"/>
      <w:pgMar w:top="1089" w:right="1331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2026-03-15T23:57:55</vt:filetime>
  </property>
  <property fmtid="{D5CDD505-2E9C-101B-9397-08002B2CF9AE}" pid="4" name="UsrData">
    <vt:lpwstr>69b6d7007fe946001fc13b0dwl</vt:lpwstr>
  </property>
</Properties>
</file>