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nalysis_and_study_of_singles_bad_2a7c9b"/>
      <w:r>
        <w:rPr>
          <w:b/>
          <w:sz w:val="56"/>
        </w:rPr>
        <w:t xml:space="preserve">Analysis and Study of Singles Badminton Player Actions Using Sports Videos</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The automatic analysis of badminton player actions from video footage has emerged as a powerful tool for coaching, player development, and match analytics. This report surveys the current landscape of computer vision and machine learning techniques applied to singles badminton, focusing on four key areas: detecting and tracking players and shuttlecocks, recognizing technical actions (shots and strokes), understanding tactical intent, and predicting subsequent actions. While recent advances have made these technologies increasingly practical, the field remains an active area of research with ongoing improvements in accuracy, speed, and applicability to real-world match conditions[59][60].</w:t>
      </w:r>
    </w:p>
    <w:p>
      <w:pPr>
        <w:spacing w:line="271" w:before="240" w:lineRule="auto"/>
      </w:pPr>
      <w:bookmarkStart w:id="2" w:name="bm_1_object_detection_and_tracking"/>
      <w:r>
        <w:rPr>
          <w:b/>
          <w:sz w:val="42"/>
        </w:rPr>
        <w:t xml:space="preserve">1. Object Detection and Tracking</w:t>
      </w:r>
      <w:bookmarkEnd w:id="2"/>
    </w:p>
    <w:p>
      <w:pPr>
        <w:spacing w:line="271" w:before="240" w:lineRule="auto"/>
      </w:pPr>
      <w:bookmarkStart w:id="3" w:name="bm_1_1_overview_of_detection_methods"/>
      <w:r>
        <w:rPr>
          <w:b/>
          <w:sz w:val="33"/>
        </w:rPr>
        <w:t xml:space="preserve">1.1 Overview of Detection Methods</w:t>
      </w:r>
      <w:bookmarkEnd w:id="3"/>
    </w:p>
    <w:p>
      <w:pPr>
        <w:spacing w:after="210" w:lineRule="auto"/>
      </w:pPr>
      <w:r>
        <w:rPr/>
        <w:t xml:space="preserve">Accurately identifying and following players, the shuttlecock, and court features within badminton video frames is the foundation for all higher-level analysis. Computer vision systems use object detection algorithms to locate objects of interest and tracking algorithms to maintain continuity across video frames.</w:t>
      </w:r>
    </w:p>
    <w:p>
      <w:pPr>
        <w:spacing w:after="210" w:lineRule="auto"/>
      </w:pPr>
      <w:r>
        <w:rPr>
          <w:rFonts w:eastAsia="Georgia" w:cs="Georgia" w:ascii="Georgia" w:hAnsi="Georgia"/>
        </w:rPr>
        <w:t xml:space="preserve">The YOLO (You Only Look Once) family of models has become the standard tool for real-time object detection in badminton analysis. YOLO works by dividing video frames into a grid and predicting the position and class of objects within each cell. The key advantage of YOLO is its speed—it processes entire frames in a single pass, making it suitable for analyzing live or recorded match footage in near real-time[60][62].</w:t>
      </w:r>
    </w:p>
    <w:p>
      <w:pPr>
        <w:spacing w:after="210" w:lineRule="auto"/>
      </w:pPr>
      <w:r>
        <w:rPr/>
        <w:t xml:space="preserve">Recent implementations use YOLOv5 and YOLOv8 variants, which represent incremental improvements in detection accuracy and computational efficiency. These models are trained on large datasets of diverse images, allowing them to generalize well to badminton court environments. Research has shown that pre-trained YOLO models detect badminton players with approximately 96% accuracy across different matches[62].</w:t>
      </w:r>
    </w:p>
    <w:p>
      <w:pPr>
        <w:spacing w:line="271" w:before="240" w:lineRule="auto"/>
      </w:pPr>
      <w:bookmarkStart w:id="4" w:name="bm_1_2_player_and_court_detection"/>
      <w:r>
        <w:rPr>
          <w:b/>
          <w:sz w:val="33"/>
        </w:rPr>
        <w:t xml:space="preserve">1.2 Player and Court Detection</w:t>
      </w:r>
      <w:bookmarkEnd w:id="4"/>
    </w:p>
    <w:p>
      <w:pPr>
        <w:spacing w:after="210" w:lineRule="auto"/>
      </w:pPr>
      <w:r>
        <w:rPr/>
        <w:t xml:space="preserve">Detecting players in badminton footage is relatively straightforward using standard YOLO models, as the human body is a common object in computer vision training datasets. YOLO effectively identifies player positions across different court areas and lighting conditions. This information is valuable for analyzing player movement patterns and positioning strategy.</w:t>
      </w:r>
    </w:p>
    <w:p>
      <w:pPr>
        <w:spacing w:after="210" w:lineRule="auto"/>
      </w:pPr>
      <w:r>
        <w:rPr/>
        <w:t xml:space="preserve">Court boundary detection is equally important, as it provides spatial context for subsequent analyses. Court lines can be detected using YOLO or through traditional image processing techniques, creating a virtual court overlay that helps visualize player positions and shot trajectories[62].</w:t>
      </w:r>
    </w:p>
    <w:p>
      <w:pPr>
        <w:spacing w:line="271" w:before="240" w:lineRule="auto"/>
      </w:pPr>
      <w:bookmarkStart w:id="5" w:name="bm_1_3_shuttlecock_detection_and_bb1772"/>
      <w:r>
        <w:rPr>
          <w:b/>
          <w:sz w:val="33"/>
        </w:rPr>
        <w:t xml:space="preserve">1.3 Shuttlecock Detection and Tracking</w:t>
      </w:r>
      <w:bookmarkEnd w:id="5"/>
    </w:p>
    <w:p>
      <w:pPr>
        <w:spacing w:after="210" w:lineRule="auto"/>
      </w:pPr>
      <w:r>
        <w:rPr/>
        <w:t xml:space="preserve">The shuttlecock presents a unique challenge: it is small, moves at high speeds (up to 420 km/h in professional play), and is frequently occluded by players or the net. Standard YOLO detection shows poor accuracy for such small, fast-moving objects.</w:t>
      </w:r>
    </w:p>
    <w:p>
      <w:pPr>
        <w:spacing w:after="210" w:lineRule="auto"/>
      </w:pPr>
      <w:r>
        <w:rPr/>
        <w:t xml:space="preserve">To address this limitation, researchers have adopted </w:t>
      </w:r>
      <w:r>
        <w:rPr>
          <w:b/>
        </w:rPr>
        <w:t xml:space="preserve">TrackNet</w:t>
      </w:r>
      <w:r>
        <w:rPr/>
        <w:t xml:space="preserve">, a specialized deep neural network designed specifically for badminton shuttlecock tracking. TrackNet uses a heatmap-based approach that learns to predict the shuttlecock's location by analyzing patterns across consecutive video frames. This temporal awareness allows TrackNet to estimate the shuttlecock's position even when it is temporarily hidden from view. Reported accuracy metrics for TrackNet are exceptionally high: precision reaches 99.7%, recall is 97.3%, and the F1-measure (a combined metric of precision and recall) reaches 98.5%[73].</w:t>
      </w:r>
    </w:p>
    <w:p>
      <w:pPr>
        <w:spacing w:after="210" w:lineRule="auto"/>
      </w:pPr>
      <w:r>
        <w:rPr/>
        <w:t xml:space="preserve">When combined with YOLO-based detection for validating actual shot events, the hybrid approach significantly reduces false positives and negatives in shot detection[61].</w:t>
      </w:r>
    </w:p>
    <w:p>
      <w:pPr>
        <w:spacing w:line="271" w:before="240" w:lineRule="auto"/>
      </w:pPr>
      <w:bookmarkStart w:id="6" w:name="bm_1_4_tracking_across_frames"/>
      <w:r>
        <w:rPr>
          <w:b/>
          <w:sz w:val="33"/>
        </w:rPr>
        <w:t xml:space="preserve">1.4 Tracking Across Frames</w:t>
      </w:r>
      <w:bookmarkEnd w:id="6"/>
    </w:p>
    <w:p>
      <w:pPr>
        <w:spacing w:after="210" w:lineRule="auto"/>
      </w:pPr>
      <w:r>
        <w:rPr/>
        <w:t xml:space="preserve">Once objects are detected in individual frames, tracking algorithms maintain correspondence across consecutive frames. The general approach involves extracting distinctive features from detected objects, then matching objects in successive frames by calculating similarity measures such as Euclidean distance between feature representations.</w:t>
      </w:r>
    </w:p>
    <w:p>
      <w:pPr>
        <w:spacing w:after="210" w:lineRule="auto"/>
      </w:pPr>
      <w:r>
        <w:rPr/>
        <w:t xml:space="preserve">Modern systems extract deep features using neural networks (for example, feeding detected regions through a pre-trained VGG model), then use recurrent structures such as LSTM (Long Short-Term Memory) networks to understand the temporal relationships between frames[61]. This temporal context improves the consistency of object identification across video sequences.</w:t>
      </w:r>
    </w:p>
    <w:p>
      <w:pPr>
        <w:spacing w:line="271" w:before="240" w:lineRule="auto"/>
      </w:pPr>
      <w:bookmarkStart w:id="7" w:name="bm_1_5_practical_applications_of_4a44af"/>
      <w:r>
        <w:rPr>
          <w:b/>
          <w:sz w:val="33"/>
        </w:rPr>
        <w:t xml:space="preserve">1.5 Practical Applications of Detection and Tracking</w:t>
      </w:r>
      <w:bookmarkEnd w:id="7"/>
    </w:p>
    <w:p>
      <w:pPr>
        <w:spacing w:after="210" w:lineRule="auto"/>
      </w:pPr>
      <w:r>
        <w:rPr/>
        <w:t xml:space="preserve">The accurate detection and tracking of players and shuttlecocks enables several downstream analyses:</w:t>
      </w:r>
    </w:p>
    <w:p>
      <w:pPr>
        <w:numPr>
          <w:ilvl w:val="0"/>
          <w:numId w:val="1"/>
        </w:numPr>
        <w:spacing w:lineRule="auto"/>
      </w:pPr>
      <w:r>
        <w:rPr>
          <w:b/>
        </w:rPr>
        <w:t xml:space="preserve">Rally reconstruction</w:t>
      </w:r>
      <w:r>
        <w:rPr/>
        <w:t xml:space="preserve">: Displaying the shuttlecock trajectory and player movement on a virtual court overlay provides intuitive visualization of game dynamics[62]</w:t>
      </w:r>
    </w:p>
    <w:p>
      <w:pPr>
        <w:numPr>
          <w:ilvl w:val="0"/>
          <w:numId w:val="1"/>
        </w:numPr>
        <w:spacing w:lineRule="auto"/>
      </w:pPr>
      <w:r>
        <w:rPr>
          <w:b/>
        </w:rPr>
        <w:t xml:space="preserve">Shot type identification</w:t>
      </w:r>
      <w:r>
        <w:rPr/>
        <w:t xml:space="preserve">: Knowing where the shuttlecock was struck and from which court position helps classify the type of shot attempted</w:t>
      </w:r>
    </w:p>
    <w:p>
      <w:pPr>
        <w:numPr>
          <w:ilvl w:val="0"/>
          <w:numId w:val="1"/>
        </w:numPr>
        <w:spacing w:lineRule="auto"/>
      </w:pPr>
      <w:r>
        <w:rPr>
          <w:b/>
        </w:rPr>
        <w:t xml:space="preserve">Movement analysis</w:t>
      </w:r>
      <w:r>
        <w:rPr/>
        <w:t xml:space="preserve">: Tracking player positions across frames reveals footwork patterns, court coverage, and positioning tendencies</w:t>
      </w:r>
    </w:p>
    <w:p>
      <w:pPr>
        <w:numPr>
          <w:ilvl w:val="0"/>
          <w:numId w:val="1"/>
        </w:numPr>
        <w:spacing w:lineRule="auto"/>
      </w:pPr>
      <w:r>
        <w:rPr>
          <w:b/>
        </w:rPr>
        <w:t xml:space="preserve">Statistical summaries</w:t>
      </w:r>
      <w:r>
        <w:rPr/>
        <w:t xml:space="preserve">: Frequency distributions of shots from different court areas and shot types directly support quantitative match analysis</w:t>
      </w:r>
    </w:p>
    <w:p>
      <w:pPr>
        <w:spacing w:line="271" w:before="240" w:lineRule="auto"/>
      </w:pPr>
      <w:bookmarkStart w:id="8" w:name="bm_2_recognition_of_technical_actions"/>
      <w:r>
        <w:rPr>
          <w:b/>
          <w:sz w:val="42"/>
        </w:rPr>
        <w:t xml:space="preserve">2. Recognition of Technical Actions</w:t>
      </w:r>
      <w:bookmarkEnd w:id="8"/>
    </w:p>
    <w:p>
      <w:pPr>
        <w:spacing w:line="271" w:before="240" w:lineRule="auto"/>
      </w:pPr>
      <w:bookmarkStart w:id="9" w:name="bm_2_1_defining_badminton_technic_9a0dd2"/>
      <w:r>
        <w:rPr>
          <w:b/>
          <w:sz w:val="33"/>
        </w:rPr>
        <w:t xml:space="preserve">2.1 Defining Badminton Technical Actions</w:t>
      </w:r>
      <w:bookmarkEnd w:id="9"/>
    </w:p>
    <w:p>
      <w:pPr>
        <w:spacing w:after="210" w:lineRule="auto"/>
      </w:pPr>
      <w:r>
        <w:rPr/>
        <w:t xml:space="preserve">Technical actions in badminton refer to distinct shot types and strokes that players execute during rallies. Common examples include:</w:t>
      </w:r>
    </w:p>
    <w:p>
      <w:pPr>
        <w:numPr>
          <w:ilvl w:val="0"/>
          <w:numId w:val="2"/>
        </w:numPr>
        <w:spacing w:lineRule="auto"/>
      </w:pPr>
      <w:r>
        <w:rPr>
          <w:b/>
        </w:rPr>
        <w:t xml:space="preserve">Smash</w:t>
      </w:r>
      <w:r>
        <w:rPr/>
        <w:t xml:space="preserve">: An aggressive overhead stroke where the player strikes the shuttlecock forcefully downward</w:t>
      </w:r>
    </w:p>
    <w:p>
      <w:pPr>
        <w:numPr>
          <w:ilvl w:val="0"/>
          <w:numId w:val="2"/>
        </w:numPr>
        <w:spacing w:lineRule="auto"/>
      </w:pPr>
      <w:r>
        <w:rPr>
          <w:b/>
        </w:rPr>
        <w:t xml:space="preserve">Clear</w:t>
      </w:r>
      <w:r>
        <w:rPr/>
        <w:t xml:space="preserve">: A defensive stroke that sends the shuttlecock high and deep to the opponent's baseline</w:t>
      </w:r>
    </w:p>
    <w:p>
      <w:pPr>
        <w:numPr>
          <w:ilvl w:val="0"/>
          <w:numId w:val="2"/>
        </w:numPr>
        <w:spacing w:lineRule="auto"/>
      </w:pPr>
      <w:r>
        <w:rPr>
          <w:b/>
        </w:rPr>
        <w:t xml:space="preserve">Drop shot</w:t>
      </w:r>
      <w:r>
        <w:rPr/>
        <w:t xml:space="preserve">: A gentle stroke that lands near the net, requiring the opponent to move forward</w:t>
      </w:r>
    </w:p>
    <w:p>
      <w:pPr>
        <w:numPr>
          <w:ilvl w:val="0"/>
          <w:numId w:val="2"/>
        </w:numPr>
        <w:spacing w:lineRule="auto"/>
      </w:pPr>
      <w:r>
        <w:rPr>
          <w:b/>
        </w:rPr>
        <w:t xml:space="preserve">Net shot or Push</w:t>
      </w:r>
      <w:r>
        <w:rPr/>
        <w:t xml:space="preserve">: A shot played from near the net with minimal racket motion</w:t>
      </w:r>
    </w:p>
    <w:p>
      <w:pPr>
        <w:numPr>
          <w:ilvl w:val="0"/>
          <w:numId w:val="2"/>
        </w:numPr>
        <w:spacing w:lineRule="auto"/>
      </w:pPr>
      <w:r>
        <w:rPr>
          <w:b/>
        </w:rPr>
        <w:t xml:space="preserve">Slice/Chop</w:t>
      </w:r>
      <w:r>
        <w:rPr/>
        <w:t xml:space="preserve">: A stroke with side-spin that causes the shuttlecock to curve or slow unexpectedly</w:t>
      </w:r>
    </w:p>
    <w:p>
      <w:pPr>
        <w:numPr>
          <w:ilvl w:val="0"/>
          <w:numId w:val="2"/>
        </w:numPr>
        <w:spacing w:lineRule="auto"/>
      </w:pPr>
      <w:r>
        <w:rPr>
          <w:b/>
        </w:rPr>
        <w:t xml:space="preserve">Lift</w:t>
      </w:r>
      <w:r>
        <w:rPr/>
        <w:t xml:space="preserve">: A defensive shot that elevates a low shuttlecock back to the net area</w:t>
      </w:r>
    </w:p>
    <w:p>
      <w:pPr>
        <w:numPr>
          <w:ilvl w:val="0"/>
          <w:numId w:val="2"/>
        </w:numPr>
        <w:spacing w:lineRule="auto"/>
      </w:pPr>
      <w:r>
        <w:rPr>
          <w:b/>
        </w:rPr>
        <w:t xml:space="preserve">Lob</w:t>
      </w:r>
      <w:r>
        <w:rPr/>
        <w:t xml:space="preserve">: A high, deep stroke intended to send the shuttlecock over the opponent</w:t>
      </w:r>
    </w:p>
    <w:p>
      <w:pPr>
        <w:spacing w:after="210" w:lineRule="auto"/>
      </w:pPr>
      <w:r>
        <w:rPr/>
        <w:t xml:space="preserve">Research analyzing international competitions has identified approximately 23 distinct technical actions that occur in competitive badminton[65]. Recognizing these actions from video footage provides coaches and analysts with detailed information about player technique and match strategy.</w:t>
      </w:r>
    </w:p>
    <w:p>
      <w:pPr>
        <w:spacing w:line="271" w:before="240" w:lineRule="auto"/>
      </w:pPr>
      <w:bookmarkStart w:id="10" w:name="bm_2_2_using_pose_estimation_for_d7e74a"/>
      <w:r>
        <w:rPr>
          <w:b/>
          <w:sz w:val="33"/>
        </w:rPr>
        <w:t xml:space="preserve">2.2 Using Pose Estimation for Action Recognition</w:t>
      </w:r>
      <w:bookmarkEnd w:id="10"/>
    </w:p>
    <w:p>
      <w:pPr>
        <w:spacing w:after="210" w:lineRule="auto"/>
      </w:pPr>
      <w:r>
        <w:rPr>
          <w:b/>
        </w:rPr>
        <w:t xml:space="preserve">Pose estimation</w:t>
      </w:r>
      <w:r>
        <w:rPr/>
        <w:t xml:space="preserve"> involves identifying the positions of key body joints (such as elbows, wrists, shoulders, knees, and ankles) within video frames. This skeletal information directly encodes the player's posture and motion, which in turn reflects the type of action being performed.</w:t>
      </w:r>
    </w:p>
    <w:p>
      <w:pPr>
        <w:spacing w:after="210" w:lineRule="auto"/>
      </w:pPr>
      <w:r>
        <w:rPr/>
        <w:t xml:space="preserve">Recent advances have tailored pose estimation to badminton players specifically. Rather than using generic skeletal models developed for general human activity, badminton-specific pose estimation focuses on joints most relevant to shot execution: the shoulders, elbows, wrists, and hips. Improved pose estimation models, such as YOLOv8-Pose, combine detection and keypoint localization in a unified framework[64].</w:t>
      </w:r>
    </w:p>
    <w:p>
      <w:pPr>
        <w:spacing w:after="210" w:lineRule="auto"/>
      </w:pPr>
      <w:r>
        <w:rPr/>
        <w:t xml:space="preserve">Research groups have constructed dedicated badminton pose datasets with thousands of annotated player images, captured from multiple angles (front, behind, and 45-degree sides). These datasets enable training and validation of pose estimation models specialized for badminton movements. Studies show that enhanced pose estimation models achieve significantly higher accuracy in localizing critical joints, particularly in challenging scenarios involving motion blur, occlusions, or low-resolution inputs[64].</w:t>
      </w:r>
    </w:p>
    <w:p>
      <w:pPr>
        <w:spacing w:line="271" w:before="240" w:lineRule="auto"/>
      </w:pPr>
      <w:bookmarkStart w:id="11" w:name="bm_2_3_classifying_actions_from_p_39801d"/>
      <w:r>
        <w:rPr>
          <w:b/>
          <w:sz w:val="33"/>
        </w:rPr>
        <w:t xml:space="preserve">2.3 Classifying Actions from Pose and Movement</w:t>
      </w:r>
      <w:bookmarkEnd w:id="11"/>
    </w:p>
    <w:p>
      <w:pPr>
        <w:spacing w:after="210" w:lineRule="auto"/>
      </w:pPr>
      <w:r>
        <w:rPr/>
        <w:t xml:space="preserve">Once pose information is extracted, classifying the technical action becomes more tractable. Machine learning models trained on sequences of skeletal poses can recognize which shot type a player is executing. For example, a smash is characterized by a high arm elevation followed by rapid downward motion; a drop shot exhibits slower motion and a more compact arm swing; a clear shows a distinctive upward-then-forward trajectory[66].</w:t>
      </w:r>
    </w:p>
    <w:p>
      <w:pPr>
        <w:spacing w:after="210" w:lineRule="auto"/>
      </w:pPr>
      <w:r>
        <w:rPr/>
        <w:t xml:space="preserve">Deep learning approaches, particularly convolutional neural networks (CNNs) applied to pose sequences, have demonstrated practical effectiveness in recognizing badminton technical actions in real-time or near-real-time from recorded footage[62][67].</w:t>
      </w:r>
    </w:p>
    <w:p>
      <w:pPr>
        <w:spacing w:line="271" w:before="240" w:lineRule="auto"/>
      </w:pPr>
      <w:bookmarkStart w:id="12" w:name="bm_2_4_quality_assessment_of_tech_a09c46"/>
      <w:r>
        <w:rPr>
          <w:b/>
          <w:sz w:val="33"/>
        </w:rPr>
        <w:t xml:space="preserve">2.4 Quality Assessment of Technical Actions</w:t>
      </w:r>
      <w:bookmarkEnd w:id="12"/>
    </w:p>
    <w:p>
      <w:pPr>
        <w:spacing w:after="210" w:lineRule="auto"/>
      </w:pPr>
      <w:r>
        <w:rPr/>
        <w:t xml:space="preserve">Beyond simply classifying which action was performed, recent systems attempt to assess the quality or execution of technical actions. This involves evaluating whether the stroke was mechanically sound, whether the player was well-positioned, and whether the execution was consistent with best practices for that particular shot[59].</w:t>
      </w:r>
    </w:p>
    <w:p>
      <w:pPr>
        <w:spacing w:after="210" w:lineRule="auto"/>
      </w:pPr>
      <w:r>
        <w:rPr/>
        <w:t xml:space="preserve">Quality assessment requires combining pose information with contextual data such as player position on court, proximity to the net or baseline, and consistency with similar previous actions by the same player.</w:t>
      </w:r>
    </w:p>
    <w:p>
      <w:pPr>
        <w:spacing w:line="271" w:before="240" w:lineRule="auto"/>
      </w:pPr>
      <w:bookmarkStart w:id="13" w:name="bm_3_recognition_of_tactical_intent"/>
      <w:r>
        <w:rPr>
          <w:b/>
          <w:sz w:val="42"/>
        </w:rPr>
        <w:t xml:space="preserve">3. Recognition of Tactical Intent</w:t>
      </w:r>
      <w:bookmarkEnd w:id="13"/>
    </w:p>
    <w:p>
      <w:pPr>
        <w:spacing w:line="271" w:before="240" w:lineRule="auto"/>
      </w:pPr>
      <w:bookmarkStart w:id="14" w:name="bm_3_1_understanding_tactical_con_4ce4b9"/>
      <w:r>
        <w:rPr>
          <w:b/>
          <w:sz w:val="33"/>
        </w:rPr>
        <w:t xml:space="preserve">3.1 Understanding Tactical Concepts in Badminton</w:t>
      </w:r>
      <w:bookmarkEnd w:id="14"/>
    </w:p>
    <w:p>
      <w:pPr>
        <w:spacing w:after="210" w:lineRule="auto"/>
      </w:pPr>
      <w:r>
        <w:rPr>
          <w:rFonts w:eastAsia="Georgia" w:cs="Georgia" w:ascii="Georgia" w:hAnsi="Georgia"/>
        </w:rPr>
        <w:t xml:space="preserve">Tactical intent refers to the strategic thinking behind a player's actions—not just what shot was hit, but why it was hit in that context. Common tactical concepts in badminton include:</w:t>
      </w:r>
    </w:p>
    <w:p>
      <w:pPr>
        <w:numPr>
          <w:ilvl w:val="0"/>
          <w:numId w:val="3"/>
        </w:numPr>
        <w:spacing w:lineRule="auto"/>
      </w:pPr>
      <w:r>
        <w:rPr>
          <w:b/>
        </w:rPr>
        <w:t xml:space="preserve">Attacking play</w:t>
      </w:r>
      <w:r>
        <w:rPr/>
        <w:t xml:space="preserve">: Shots intended to put pressure on the opponent, such as smashes or fast net shots, executed from a dominant court position</w:t>
      </w:r>
    </w:p>
    <w:p>
      <w:pPr>
        <w:numPr>
          <w:ilvl w:val="0"/>
          <w:numId w:val="3"/>
        </w:numPr>
        <w:spacing w:lineRule="auto"/>
      </w:pPr>
      <w:r>
        <w:rPr>
          <w:b/>
        </w:rPr>
        <w:t xml:space="preserve">Defensive stance</w:t>
      </w:r>
      <w:r>
        <w:rPr/>
        <w:t xml:space="preserve">: Actions taken to retrieve difficult shuttlecocks or neutralize attacking shots, typically from a rear or low court position</w:t>
      </w:r>
    </w:p>
    <w:p>
      <w:pPr>
        <w:numPr>
          <w:ilvl w:val="0"/>
          <w:numId w:val="3"/>
        </w:numPr>
        <w:spacing w:lineRule="auto"/>
      </w:pPr>
      <w:r>
        <w:rPr>
          <w:b/>
        </w:rPr>
        <w:t xml:space="preserve">Net domination</w:t>
      </w:r>
      <w:r>
        <w:rPr/>
        <w:t xml:space="preserve">: Using shots near the net (net shots, drops) to keep the opponent back and create winning opportunities</w:t>
      </w:r>
    </w:p>
    <w:p>
      <w:pPr>
        <w:numPr>
          <w:ilvl w:val="0"/>
          <w:numId w:val="3"/>
        </w:numPr>
        <w:spacing w:lineRule="auto"/>
      </w:pPr>
      <w:r>
        <w:rPr>
          <w:b/>
        </w:rPr>
        <w:t xml:space="preserve">Court positioning</w:t>
      </w:r>
      <w:r>
        <w:rPr/>
        <w:t xml:space="preserve">: Where a player positions themselves to cover potential return shots or force the opponent into an uncomfortable position</w:t>
      </w:r>
    </w:p>
    <w:p>
      <w:pPr>
        <w:numPr>
          <w:ilvl w:val="0"/>
          <w:numId w:val="3"/>
        </w:numPr>
        <w:spacing w:lineRule="auto"/>
      </w:pPr>
      <w:r>
        <w:rPr>
          <w:b/>
        </w:rPr>
        <w:t xml:space="preserve">Rally progression</w:t>
      </w:r>
      <w:r>
        <w:rPr/>
        <w:t xml:space="preserve">: The sequence of shots that gradually shift momentum, such as pushing the opponent to the baseline then exploiting with a drop shot</w:t>
      </w:r>
    </w:p>
    <w:p>
      <w:pPr>
        <w:numPr>
          <w:ilvl w:val="0"/>
          <w:numId w:val="3"/>
        </w:numPr>
        <w:spacing w:lineRule="auto"/>
      </w:pPr>
      <w:r>
        <w:rPr>
          <w:b/>
        </w:rPr>
        <w:t xml:space="preserve">Pace variation</w:t>
      </w:r>
      <w:r>
        <w:rPr/>
        <w:t xml:space="preserve">: Alternating between fast attacking shots and slower, soft shots to disrupt the opponent's rhythm</w:t>
      </w:r>
    </w:p>
    <w:p>
      <w:pPr>
        <w:spacing w:line="271" w:before="240" w:lineRule="auto"/>
      </w:pPr>
      <w:bookmarkStart w:id="15" w:name="bm_3_2_inferring_tactical_intent_f039c6"/>
      <w:r>
        <w:rPr>
          <w:b/>
          <w:sz w:val="33"/>
        </w:rPr>
        <w:t xml:space="preserve">3.2 Inferring Tactical Intent from Context</w:t>
      </w:r>
      <w:bookmarkEnd w:id="15"/>
    </w:p>
    <w:p>
      <w:pPr>
        <w:spacing w:after="210" w:lineRule="auto"/>
      </w:pPr>
      <w:r>
        <w:rPr/>
        <w:t xml:space="preserve">Recognizing tactical intent requires analyzing not just individual actions in isolation, but the context in which they occur. Key contextual factors include:</w:t>
      </w:r>
    </w:p>
    <w:p>
      <w:pPr>
        <w:numPr>
          <w:ilvl w:val="0"/>
          <w:numId w:val="4"/>
        </w:numPr>
        <w:spacing w:lineRule="auto"/>
      </w:pPr>
      <w:r>
        <w:rPr>
          <w:b/>
        </w:rPr>
        <w:t xml:space="preserve">Player position on court</w:t>
      </w:r>
      <w:r>
        <w:rPr/>
        <w:t xml:space="preserve">: Whether the player is at the net, midcourt, or baseline strongly influences which tactics are viable</w:t>
      </w:r>
    </w:p>
    <w:p>
      <w:pPr>
        <w:numPr>
          <w:ilvl w:val="0"/>
          <w:numId w:val="4"/>
        </w:numPr>
        <w:spacing w:lineRule="auto"/>
      </w:pPr>
      <w:r>
        <w:rPr>
          <w:b/>
        </w:rPr>
        <w:t xml:space="preserve">Opponent position</w:t>
      </w:r>
      <w:r>
        <w:rPr/>
        <w:t xml:space="preserve">: The location and movement of the opponent constrains what shots would be tactically sensible</w:t>
      </w:r>
    </w:p>
    <w:p>
      <w:pPr>
        <w:numPr>
          <w:ilvl w:val="0"/>
          <w:numId w:val="4"/>
        </w:numPr>
        <w:spacing w:lineRule="auto"/>
      </w:pPr>
      <w:r>
        <w:rPr>
          <w:b/>
        </w:rPr>
        <w:t xml:space="preserve">Current rally score</w:t>
      </w:r>
      <w:r>
        <w:rPr/>
        <w:t xml:space="preserve">: Early-rally shots differ from end-rally shots in purpose and aggressiveness</w:t>
      </w:r>
    </w:p>
    <w:p>
      <w:pPr>
        <w:numPr>
          <w:ilvl w:val="0"/>
          <w:numId w:val="4"/>
        </w:numPr>
        <w:spacing w:lineRule="auto"/>
      </w:pPr>
      <w:r>
        <w:rPr>
          <w:b/>
        </w:rPr>
        <w:t xml:space="preserve">Match score</w:t>
      </w:r>
      <w:r>
        <w:rPr/>
        <w:t xml:space="preserve">: High-stakes points often see different tactical choices than low-stakes points</w:t>
      </w:r>
    </w:p>
    <w:p>
      <w:pPr>
        <w:numPr>
          <w:ilvl w:val="0"/>
          <w:numId w:val="4"/>
        </w:numPr>
        <w:spacing w:lineRule="auto"/>
      </w:pPr>
      <w:r>
        <w:rPr>
          <w:b/>
        </w:rPr>
        <w:t xml:space="preserve">Recent shot history</w:t>
      </w:r>
      <w:r>
        <w:rPr>
          <w:rFonts w:eastAsia="Georgia" w:cs="Georgia" w:ascii="Georgia" w:hAnsi="Georgia"/>
        </w:rPr>
        <w:t xml:space="preserve">: Patterns in previous shots reveal strategic intent—for instance, repeated clears to the baseline may be building toward a drop shot</w:t>
      </w:r>
    </w:p>
    <w:p>
      <w:pPr>
        <w:spacing w:after="210" w:lineRule="auto"/>
      </w:pPr>
      <w:r>
        <w:rPr/>
        <w:t xml:space="preserve">Recent research has explored using computer vision to extract this contextual information. Systems analyze player position relative to the court, estimate where the opponent is located, and consider the recent sequence of actions. From this contextual data, researchers infer whether the current shot represents an attacking move, a defensive return, or a tactical transition[76].</w:t>
      </w:r>
    </w:p>
    <w:p>
      <w:pPr>
        <w:spacing w:line="271" w:before="240" w:lineRule="auto"/>
      </w:pPr>
      <w:bookmarkStart w:id="16" w:name="bm_3_3_limitations_in_tactical_re_da5c33"/>
      <w:r>
        <w:rPr>
          <w:b/>
          <w:sz w:val="33"/>
        </w:rPr>
        <w:t xml:space="preserve">3.3 Limitations in Tactical Recognition</w:t>
      </w:r>
      <w:bookmarkEnd w:id="16"/>
    </w:p>
    <w:p>
      <w:pPr>
        <w:spacing w:after="210" w:lineRule="auto"/>
      </w:pPr>
      <w:r>
        <w:rPr>
          <w:rFonts w:eastAsia="Georgia" w:cs="Georgia" w:ascii="Georgia" w:hAnsi="Georgia"/>
        </w:rPr>
        <w:t xml:space="preserve">Fully understanding tactical intent remains challenging. Tactical thinking is inherently abstract—two identical-looking shots may have completely different strategic purposes depending on match context, player psychology, and long-term match strategy. Machine learning systems excel at pattern recognition in concrete, measurable quantities (positions, angles, velocities) but struggle with higher-order strategic reasoning.</w:t>
      </w:r>
    </w:p>
    <w:p>
      <w:pPr>
        <w:spacing w:after="210" w:lineRule="auto"/>
      </w:pPr>
      <w:r>
        <w:rPr/>
        <w:t xml:space="preserve">Current systems can recognize some tactical patterns (such as consistently attacking from dominant court positions) but cannot reliably infer complex strategic intent without additional context such as coach commentary, player interviews, or advanced game theory models. Tactical recognition remains a partially solved problem that benefits from human expert annotation rather than fully automated inference.</w:t>
      </w:r>
    </w:p>
    <w:p>
      <w:pPr>
        <w:spacing w:line="271" w:before="240" w:lineRule="auto"/>
      </w:pPr>
      <w:bookmarkStart w:id="17" w:name="bm_4_prediction_of_subsequent_actions"/>
      <w:r>
        <w:rPr>
          <w:b/>
          <w:sz w:val="42"/>
        </w:rPr>
        <w:t xml:space="preserve">4. Prediction of Subsequent Actions</w:t>
      </w:r>
      <w:bookmarkEnd w:id="17"/>
    </w:p>
    <w:p>
      <w:pPr>
        <w:spacing w:line="271" w:before="240" w:lineRule="auto"/>
      </w:pPr>
      <w:bookmarkStart w:id="18" w:name="bm_4_1_predictability_of_player_actions"/>
      <w:r>
        <w:rPr>
          <w:b/>
          <w:sz w:val="33"/>
        </w:rPr>
        <w:t xml:space="preserve">4.1 Predictability of Player Actions</w:t>
      </w:r>
      <w:bookmarkEnd w:id="18"/>
    </w:p>
    <w:p>
      <w:pPr>
        <w:spacing w:after="210" w:lineRule="auto"/>
      </w:pPr>
      <w:r>
        <w:rPr/>
        <w:t xml:space="preserve">The idea of predicting what shot a player will hit next is intuitive: given the current game state, court positions, and recent action history, certain shots become more likely than others. A player with a shuttlecock at chest height near the net is far more likely to execute a net shot than a smash; a player in a defensive position on the baseline is more likely to hit a clear or lob than an aggressive drop.</w:t>
      </w:r>
    </w:p>
    <w:p>
      <w:pPr>
        <w:spacing w:after="210" w:lineRule="auto"/>
      </w:pPr>
      <w:r>
        <w:rPr/>
        <w:t xml:space="preserve">Machine learning approaches have explored whether past actions, combined with game state information, can reliably predict future actions[65]. The underlying principle is simple: successful players develop consistent tactical patterns, and these patterns are learnable from data.</w:t>
      </w:r>
    </w:p>
    <w:p>
      <w:pPr>
        <w:spacing w:line="271" w:before="240" w:lineRule="auto"/>
      </w:pPr>
      <w:bookmarkStart w:id="19" w:name="bm_4_2_using_action_sequences_for_91758b"/>
      <w:r>
        <w:rPr>
          <w:b/>
          <w:sz w:val="33"/>
        </w:rPr>
        <w:t xml:space="preserve">4.2 Using Action Sequences for Prediction</w:t>
      </w:r>
      <w:bookmarkEnd w:id="19"/>
    </w:p>
    <w:p>
      <w:pPr>
        <w:spacing w:after="210" w:lineRule="auto"/>
      </w:pPr>
      <w:r>
        <w:rPr/>
        <w:t xml:space="preserve">The most straightforward approach to prediction uses recent action history. If a player tends to follow a clear with a net shot 60% of the time under certain conditions, this frequency can inform predictions about what will happen next.</w:t>
      </w:r>
    </w:p>
    <w:p>
      <w:pPr>
        <w:spacing w:after="210" w:lineRule="auto"/>
      </w:pPr>
      <w:r>
        <w:rPr/>
        <w:t xml:space="preserve">Research examining 23 distinct technical actions across international badminton matches identified which actions typically follow others. For instance, certain aggressive shots are more likely to be followed by defensive returns from the opponent; some sequences of shots represent recognizable tactical patterns that indicate a player's strategic intent[65].</w:t>
      </w:r>
    </w:p>
    <w:p>
      <w:pPr>
        <w:spacing w:after="210" w:lineRule="auto"/>
      </w:pPr>
      <w:r>
        <w:rPr/>
        <w:t xml:space="preserve">Machine learning models trained on large databases of match footage can learn these action transition probabilities. When fed the current game state and recent action history, such models predict the likelihood of each possible next action.</w:t>
      </w:r>
    </w:p>
    <w:p>
      <w:pPr>
        <w:spacing w:line="271" w:before="240" w:lineRule="auto"/>
      </w:pPr>
      <w:bookmarkStart w:id="20" w:name="bm_4_3_practical_examples_of_prediction"/>
      <w:r>
        <w:rPr>
          <w:b/>
          <w:sz w:val="33"/>
        </w:rPr>
        <w:t xml:space="preserve">4.3 Practical Examples of Prediction</w:t>
      </w:r>
      <w:bookmarkEnd w:id="20"/>
    </w:p>
    <w:p>
      <w:pPr>
        <w:spacing w:after="210" w:lineRule="auto"/>
      </w:pPr>
      <w:r>
        <w:rPr/>
        <w:t xml:space="preserve">Consider several intuitive prediction scenarios:</w:t>
      </w:r>
    </w:p>
    <w:p>
      <w:pPr>
        <w:numPr>
          <w:ilvl w:val="0"/>
          <w:numId w:val="5"/>
        </w:numPr>
        <w:spacing w:lineRule="auto"/>
      </w:pPr>
      <w:r>
        <w:rPr>
          <w:b/>
        </w:rPr>
        <w:t xml:space="preserve">After a net shot from the opponent</w:t>
      </w:r>
      <w:r>
        <w:rPr/>
        <w:t xml:space="preserve">: The player is likely to respond with another net shot (engaging in a net rally) or move back for a clear (transitioning to midcourt play)</w:t>
      </w:r>
    </w:p>
    <w:p>
      <w:pPr>
        <w:numPr>
          <w:ilvl w:val="0"/>
          <w:numId w:val="5"/>
        </w:numPr>
        <w:spacing w:lineRule="auto"/>
      </w:pPr>
      <w:r>
        <w:rPr>
          <w:b/>
        </w:rPr>
        <w:t xml:space="preserve">After a deep clear to baseline</w:t>
      </w:r>
      <w:r>
        <w:rPr/>
        <w:t xml:space="preserve">: The player may capitalize with a drop shot, exploiting the opponent's deep court position</w:t>
      </w:r>
    </w:p>
    <w:p>
      <w:pPr>
        <w:numPr>
          <w:ilvl w:val="0"/>
          <w:numId w:val="5"/>
        </w:numPr>
        <w:spacing w:lineRule="auto"/>
      </w:pPr>
      <w:r>
        <w:rPr>
          <w:b/>
        </w:rPr>
        <w:t xml:space="preserve">Series of attacking shots</w:t>
      </w:r>
      <w:r>
        <w:rPr/>
        <w:t xml:space="preserve">: If a player has won several points with aggressive play, they may attempt another attacking shot rather than switching to a conservative approach</w:t>
      </w:r>
    </w:p>
    <w:p>
      <w:pPr>
        <w:numPr>
          <w:ilvl w:val="0"/>
          <w:numId w:val="5"/>
        </w:numPr>
        <w:spacing w:lineRule="auto"/>
      </w:pPr>
      <w:r>
        <w:rPr>
          <w:b/>
        </w:rPr>
        <w:t xml:space="preserve">Match-point scenarios</w:t>
      </w:r>
      <w:r>
        <w:rPr/>
        <w:t xml:space="preserve">: Under pressure, players may revert to more conservative play or attempt higher-risk shots depending on their psychological state</w:t>
      </w:r>
    </w:p>
    <w:p>
      <w:pPr>
        <w:spacing w:after="210" w:lineRule="auto"/>
      </w:pPr>
      <w:r>
        <w:rPr/>
        <w:t xml:space="preserve">These patterns can be codified and learned by machine learning systems, enabling prediction of subsequent actions[65].</w:t>
      </w:r>
    </w:p>
    <w:p>
      <w:pPr>
        <w:spacing w:line="271" w:before="240" w:lineRule="auto"/>
      </w:pPr>
      <w:bookmarkStart w:id="21" w:name="bm_4_4_limitations_and_uncertaint_8a2438"/>
      <w:r>
        <w:rPr>
          <w:b/>
          <w:sz w:val="33"/>
        </w:rPr>
        <w:t xml:space="preserve">4.4 Limitations and Uncertainty in Prediction</w:t>
      </w:r>
      <w:bookmarkEnd w:id="21"/>
    </w:p>
    <w:p>
      <w:pPr>
        <w:spacing w:after="210" w:lineRule="auto"/>
      </w:pPr>
      <w:r>
        <w:rPr/>
        <w:t xml:space="preserve">Predicting human behavior is inherently uncertain. Even the best players make unexpected choices based on intuition, psychological factors, innovation, and the dynamic nature of competitive sports. A model that correctly predicts next actions 65-70% of the time may be considered successful, as it captures genuine patterns without claiming deterministic prediction.</w:t>
      </w:r>
    </w:p>
    <w:p>
      <w:pPr>
        <w:spacing w:after="210" w:lineRule="auto"/>
      </w:pPr>
      <w:r>
        <w:rPr/>
        <w:t xml:space="preserve">Additionally, tactical adaptation means that patterns identified in historical data may not hold in real-time. Skilled opponents observe patterns and deliberately break them to maintain unpredictability. Predictions based on historical frequencies must account for this adaptive element.</w:t>
      </w:r>
    </w:p>
    <w:p>
      <w:pPr>
        <w:spacing w:line="271" w:before="240" w:lineRule="auto"/>
      </w:pPr>
      <w:bookmarkStart w:id="22" w:name="bm_5_current_applications_and_pra_982cbe"/>
      <w:r>
        <w:rPr>
          <w:b/>
          <w:sz w:val="42"/>
        </w:rPr>
        <w:t xml:space="preserve">5. Current Applications and Practical Use Cases</w:t>
      </w:r>
      <w:bookmarkEnd w:id="22"/>
    </w:p>
    <w:p>
      <w:pPr>
        <w:spacing w:line="271" w:before="240" w:lineRule="auto"/>
      </w:pPr>
      <w:bookmarkStart w:id="23" w:name="bm_5_1_coaching_and_player_development"/>
      <w:r>
        <w:rPr>
          <w:b/>
          <w:sz w:val="33"/>
        </w:rPr>
        <w:t xml:space="preserve">5.1 Coaching and Player Development</w:t>
      </w:r>
      <w:bookmarkEnd w:id="23"/>
    </w:p>
    <w:p>
      <w:pPr>
        <w:spacing w:after="210" w:lineRule="auto"/>
      </w:pPr>
      <w:r>
        <w:rPr/>
        <w:t xml:space="preserve">Computer-assisted analysis of badminton actions has direct applications in coaching:</w:t>
      </w:r>
    </w:p>
    <w:p>
      <w:pPr>
        <w:numPr>
          <w:ilvl w:val="0"/>
          <w:numId w:val="6"/>
        </w:numPr>
        <w:spacing w:lineRule="auto"/>
      </w:pPr>
      <w:r>
        <w:rPr>
          <w:b/>
        </w:rPr>
        <w:t xml:space="preserve">Stroke technique analysis</w:t>
      </w:r>
      <w:r>
        <w:rPr/>
        <w:t xml:space="preserve">: Pose estimation reveals mechanical consistency in a player's stroke execution, helping identify inefficiencies or inconsistencies</w:t>
      </w:r>
    </w:p>
    <w:p>
      <w:pPr>
        <w:numPr>
          <w:ilvl w:val="0"/>
          <w:numId w:val="6"/>
        </w:numPr>
        <w:spacing w:lineRule="auto"/>
      </w:pPr>
      <w:r>
        <w:rPr>
          <w:b/>
        </w:rPr>
        <w:t xml:space="preserve">Movement pattern assessment</w:t>
      </w:r>
      <w:r>
        <w:rPr/>
        <w:t xml:space="preserve">: Tracking player positions shows whether a player moves effectively to good court positions or exhibits predictable, exploitable patterns</w:t>
      </w:r>
    </w:p>
    <w:p>
      <w:pPr>
        <w:numPr>
          <w:ilvl w:val="0"/>
          <w:numId w:val="6"/>
        </w:numPr>
        <w:spacing w:lineRule="auto"/>
      </w:pPr>
      <w:r>
        <w:rPr>
          <w:b/>
        </w:rPr>
        <w:t xml:space="preserve">Statistical profiling</w:t>
      </w:r>
      <w:r>
        <w:rPr/>
        <w:t xml:space="preserve">: Quantifying the frequency of different shot types, success rates by shot type, and preferred shots under various conditions helps coaches tailor training</w:t>
      </w:r>
    </w:p>
    <w:p>
      <w:pPr>
        <w:numPr>
          <w:ilvl w:val="0"/>
          <w:numId w:val="6"/>
        </w:numPr>
        <w:spacing w:lineRule="auto"/>
      </w:pPr>
      <w:r>
        <w:rPr>
          <w:b/>
        </w:rPr>
        <w:t xml:space="preserve">Opponent analysis</w:t>
      </w:r>
      <w:r>
        <w:rPr/>
        <w:t xml:space="preserve">: Video analysis of upcoming opponents reveals their technical preferences, tactical patterns, and likely responses to different shots, enabling coaches to develop game plans</w:t>
      </w:r>
    </w:p>
    <w:p>
      <w:pPr>
        <w:spacing w:line="271" w:before="240" w:lineRule="auto"/>
      </w:pPr>
      <w:bookmarkStart w:id="24" w:name="bm_5_2_match_analytics_and_perfor_d90340"/>
      <w:r>
        <w:rPr>
          <w:b/>
          <w:sz w:val="33"/>
        </w:rPr>
        <w:t xml:space="preserve">5.2 Match Analytics and Performance Tracking</w:t>
      </w:r>
      <w:bookmarkEnd w:id="24"/>
    </w:p>
    <w:p>
      <w:pPr>
        <w:spacing w:after="210" w:lineRule="auto"/>
      </w:pPr>
      <w:r>
        <w:rPr/>
        <w:t xml:space="preserve">Real-time or post-match analysis of actions enables detailed performance metrics:</w:t>
      </w:r>
    </w:p>
    <w:p>
      <w:pPr>
        <w:numPr>
          <w:ilvl w:val="0"/>
          <w:numId w:val="7"/>
        </w:numPr>
        <w:spacing w:lineRule="auto"/>
      </w:pPr>
      <w:r>
        <w:rPr>
          <w:b/>
        </w:rPr>
        <w:t xml:space="preserve">Shot efficiency</w:t>
      </w:r>
      <w:r>
        <w:rPr/>
        <w:t xml:space="preserve">: Frequency and success rates of different shot types reveal which techniques a player executes effectively</w:t>
      </w:r>
    </w:p>
    <w:p>
      <w:pPr>
        <w:numPr>
          <w:ilvl w:val="0"/>
          <w:numId w:val="7"/>
        </w:numPr>
        <w:spacing w:lineRule="auto"/>
      </w:pPr>
      <w:r>
        <w:rPr>
          <w:b/>
        </w:rPr>
        <w:t xml:space="preserve">Court position analysis</w:t>
      </w:r>
      <w:r>
        <w:rPr/>
        <w:t xml:space="preserve">: Visual analysis shows whether a player spends time in optimal court positions and moves efficiently</w:t>
      </w:r>
    </w:p>
    <w:p>
      <w:pPr>
        <w:numPr>
          <w:ilvl w:val="0"/>
          <w:numId w:val="7"/>
        </w:numPr>
        <w:spacing w:lineRule="auto"/>
      </w:pPr>
      <w:r>
        <w:rPr>
          <w:b/>
        </w:rPr>
        <w:t xml:space="preserve">Rally progression</w:t>
      </w:r>
      <w:r>
        <w:rPr>
          <w:rFonts w:eastAsia="Georgia" w:cs="Georgia" w:ascii="Georgia" w:hAnsi="Georgia"/>
        </w:rPr>
        <w:t xml:space="preserve">: Understanding how rallies evolve—whether they are won at net, midcourt, or baseline—reveals a player's tactical effectiveness</w:t>
      </w:r>
    </w:p>
    <w:p>
      <w:pPr>
        <w:numPr>
          <w:ilvl w:val="0"/>
          <w:numId w:val="7"/>
        </w:numPr>
        <w:spacing w:lineRule="auto"/>
      </w:pPr>
      <w:r>
        <w:rPr>
          <w:b/>
        </w:rPr>
        <w:t xml:space="preserve">Consistency tracking</w:t>
      </w:r>
      <w:r>
        <w:rPr/>
        <w:t xml:space="preserve">: Identifying technical actions that tend to lead to winning or losing points</w:t>
      </w:r>
    </w:p>
    <w:p>
      <w:pPr>
        <w:spacing w:line="271" w:before="240" w:lineRule="auto"/>
      </w:pPr>
      <w:bookmarkStart w:id="25" w:name="bm_5_3_broadcasting_and_viewer_en_b8942a"/>
      <w:r>
        <w:rPr>
          <w:b/>
          <w:sz w:val="33"/>
        </w:rPr>
        <w:t xml:space="preserve">5.3 Broadcasting and Viewer Engagement</w:t>
      </w:r>
      <w:bookmarkEnd w:id="25"/>
    </w:p>
    <w:p>
      <w:pPr>
        <w:spacing w:after="210" w:lineRule="auto"/>
      </w:pPr>
      <w:r>
        <w:rPr/>
        <w:t xml:space="preserve">Automated action recognition enables enhanced broadcasting:</w:t>
      </w:r>
    </w:p>
    <w:p>
      <w:pPr>
        <w:numPr>
          <w:ilvl w:val="0"/>
          <w:numId w:val="8"/>
        </w:numPr>
        <w:spacing w:lineRule="auto"/>
      </w:pPr>
      <w:r>
        <w:rPr>
          <w:b/>
        </w:rPr>
        <w:t xml:space="preserve">Automatic shot type labeling</w:t>
      </w:r>
      <w:r>
        <w:rPr/>
        <w:t xml:space="preserve">: Graphics can display the shot type immediately after execution</w:t>
      </w:r>
    </w:p>
    <w:p>
      <w:pPr>
        <w:numPr>
          <w:ilvl w:val="0"/>
          <w:numId w:val="8"/>
        </w:numPr>
        <w:spacing w:lineRule="auto"/>
      </w:pPr>
      <w:r>
        <w:rPr>
          <w:b/>
        </w:rPr>
        <w:t xml:space="preserve">Statistics overlays</w:t>
      </w:r>
      <w:r>
        <w:rPr/>
        <w:t xml:space="preserve">: Running tallies of shot types, success rates, and tactical patterns can be displayed to viewers</w:t>
      </w:r>
    </w:p>
    <w:p>
      <w:pPr>
        <w:numPr>
          <w:ilvl w:val="0"/>
          <w:numId w:val="8"/>
        </w:numPr>
        <w:spacing w:lineRule="auto"/>
      </w:pPr>
      <w:r>
        <w:rPr>
          <w:b/>
        </w:rPr>
        <w:t xml:space="preserve">Highlight generation</w:t>
      </w:r>
      <w:r>
        <w:rPr/>
        <w:t xml:space="preserve">: Automatically identifying exciting shots (smashes, net-play sequences) enables quick highlight compilation</w:t>
      </w:r>
    </w:p>
    <w:p>
      <w:pPr>
        <w:numPr>
          <w:ilvl w:val="0"/>
          <w:numId w:val="8"/>
        </w:numPr>
        <w:spacing w:lineRule="auto"/>
      </w:pPr>
      <w:r>
        <w:rPr>
          <w:b/>
        </w:rPr>
        <w:t xml:space="preserve">Virtual court visualization</w:t>
      </w:r>
      <w:r>
        <w:rPr/>
        <w:t xml:space="preserve">: Overlaying shuttlecock trajectory and player positions on a virtual court helps viewers understand spatial dynamics</w:t>
      </w:r>
    </w:p>
    <w:p>
      <w:pPr>
        <w:spacing w:line="271" w:before="240" w:lineRule="auto"/>
      </w:pPr>
      <w:bookmarkStart w:id="26" w:name="bm_5_4_talent_identification_and_fc1ecb"/>
      <w:r>
        <w:rPr>
          <w:b/>
          <w:sz w:val="33"/>
        </w:rPr>
        <w:t xml:space="preserve">5.4 Talent Identification and Training Support</w:t>
      </w:r>
      <w:bookmarkEnd w:id="26"/>
    </w:p>
    <w:p>
      <w:pPr>
        <w:spacing w:after="210" w:lineRule="auto"/>
      </w:pPr>
      <w:r>
        <w:rPr/>
        <w:t xml:space="preserve">Systematic analysis of technical actions supports talent development:</w:t>
      </w:r>
    </w:p>
    <w:p>
      <w:pPr>
        <w:numPr>
          <w:ilvl w:val="0"/>
          <w:numId w:val="9"/>
        </w:numPr>
        <w:spacing w:lineRule="auto"/>
      </w:pPr>
      <w:r>
        <w:rPr>
          <w:b/>
        </w:rPr>
        <w:t xml:space="preserve">Skill benchmarking</w:t>
      </w:r>
      <w:r>
        <w:rPr/>
        <w:t xml:space="preserve">: Comparing a player's action recognition profiles to elite players reveals technical gaps and development areas</w:t>
      </w:r>
    </w:p>
    <w:p>
      <w:pPr>
        <w:numPr>
          <w:ilvl w:val="0"/>
          <w:numId w:val="9"/>
        </w:numPr>
        <w:spacing w:lineRule="auto"/>
      </w:pPr>
      <w:r>
        <w:rPr>
          <w:b/>
        </w:rPr>
        <w:t xml:space="preserve">Technical consistency</w:t>
      </w:r>
      <w:r>
        <w:rPr/>
        <w:t xml:space="preserve">: Monitoring whether a player's stroke mechanics remain consistent under fatigue or pressure</w:t>
      </w:r>
    </w:p>
    <w:p>
      <w:pPr>
        <w:numPr>
          <w:ilvl w:val="0"/>
          <w:numId w:val="9"/>
        </w:numPr>
        <w:spacing w:lineRule="auto"/>
      </w:pPr>
      <w:r>
        <w:rPr>
          <w:b/>
        </w:rPr>
        <w:t xml:space="preserve">Adaptation detection</w:t>
      </w:r>
      <w:r>
        <w:rPr/>
        <w:t xml:space="preserve">: Identifying when a player successfully adapts tactics in response to opponent strategies</w:t>
      </w:r>
    </w:p>
    <w:p>
      <w:pPr>
        <w:spacing w:line="271" w:before="240" w:lineRule="auto"/>
      </w:pPr>
      <w:bookmarkStart w:id="27" w:name="bm_6_recent_developments_and_curr_6a0ef3"/>
      <w:r>
        <w:rPr>
          <w:b/>
          <w:sz w:val="42"/>
        </w:rPr>
        <w:t xml:space="preserve">6. Recent Developments and Current Trends</w:t>
      </w:r>
      <w:bookmarkEnd w:id="27"/>
    </w:p>
    <w:p>
      <w:pPr>
        <w:spacing w:line="271" w:before="240" w:lineRule="auto"/>
      </w:pPr>
      <w:bookmarkStart w:id="28" w:name="bm_6_1_improved_model_architectures"/>
      <w:r>
        <w:rPr>
          <w:b/>
          <w:sz w:val="33"/>
        </w:rPr>
        <w:t xml:space="preserve">6.1 Improved Model Architectures</w:t>
      </w:r>
      <w:bookmarkEnd w:id="28"/>
    </w:p>
    <w:p>
      <w:pPr>
        <w:spacing w:after="210" w:lineRule="auto"/>
      </w:pPr>
      <w:r>
        <w:rPr/>
        <w:t xml:space="preserve">Recent advances in deep learning have yielded more efficient and accurate models:</w:t>
      </w:r>
    </w:p>
    <w:p>
      <w:pPr>
        <w:numPr>
          <w:ilvl w:val="0"/>
          <w:numId w:val="10"/>
        </w:numPr>
        <w:spacing w:lineRule="auto"/>
      </w:pPr>
      <w:r>
        <w:rPr>
          <w:b/>
        </w:rPr>
        <w:t xml:space="preserve">YOLOv8 integration</w:t>
      </w:r>
      <w:r>
        <w:rPr/>
        <w:t xml:space="preserve">: The latest YOLO variant combines object detection with pose estimation in a single unified framework, reducing computational overhead</w:t>
      </w:r>
    </w:p>
    <w:p>
      <w:pPr>
        <w:numPr>
          <w:ilvl w:val="0"/>
          <w:numId w:val="10"/>
        </w:numPr>
        <w:spacing w:lineRule="auto"/>
      </w:pPr>
      <w:r>
        <w:rPr>
          <w:b/>
        </w:rPr>
        <w:t xml:space="preserve">Lightweight models</w:t>
      </w:r>
      <w:r>
        <w:rPr/>
        <w:t xml:space="preserve">: Researchers have developed compact, efficient models that maintain accuracy while running on lower-powered devices, enabling broader deployment</w:t>
      </w:r>
    </w:p>
    <w:p>
      <w:pPr>
        <w:numPr>
          <w:ilvl w:val="0"/>
          <w:numId w:val="10"/>
        </w:numPr>
        <w:spacing w:lineRule="auto"/>
      </w:pPr>
      <w:r>
        <w:rPr>
          <w:b/>
        </w:rPr>
        <w:t xml:space="preserve">Enhanced feature extraction</w:t>
      </w:r>
      <w:r>
        <w:rPr/>
        <w:t xml:space="preserve">: Incorporating attention mechanisms and specialized modules (such as Efficient Local Attention) helps models focus on the most informative regions, improving robustness to occlusions and motion blur[64]</w:t>
      </w:r>
    </w:p>
    <w:p>
      <w:pPr>
        <w:spacing w:line="271" w:before="240" w:lineRule="auto"/>
      </w:pPr>
      <w:bookmarkStart w:id="29" w:name="bm_6_2_specialized_datasets_and_d_310fbe"/>
      <w:r>
        <w:rPr>
          <w:b/>
          <w:sz w:val="33"/>
        </w:rPr>
        <w:t xml:space="preserve">6.2 Specialized Datasets and Domain Adaptation</w:t>
      </w:r>
      <w:bookmarkEnd w:id="29"/>
    </w:p>
    <w:p>
      <w:pPr>
        <w:spacing w:after="210" w:lineRule="auto"/>
      </w:pPr>
      <w:r>
        <w:rPr/>
        <w:t xml:space="preserve">The field has moved beyond generic computer vision models toward badminton-specific solutions:</w:t>
      </w:r>
    </w:p>
    <w:p>
      <w:pPr>
        <w:numPr>
          <w:ilvl w:val="0"/>
          <w:numId w:val="11"/>
        </w:numPr>
        <w:spacing w:lineRule="auto"/>
      </w:pPr>
      <w:r>
        <w:rPr>
          <w:b/>
        </w:rPr>
        <w:t xml:space="preserve">Dedicated pose datasets</w:t>
      </w:r>
      <w:r>
        <w:rPr/>
        <w:t xml:space="preserve">: Several research groups have constructed badminton-specific pose datasets with thousands of annotated frames, enabling training of domain-specialized models[64]</w:t>
      </w:r>
    </w:p>
    <w:p>
      <w:pPr>
        <w:numPr>
          <w:ilvl w:val="0"/>
          <w:numId w:val="11"/>
        </w:numPr>
        <w:spacing w:lineRule="auto"/>
      </w:pPr>
      <w:r>
        <w:rPr>
          <w:b/>
        </w:rPr>
        <w:t xml:space="preserve">Multi-view capture</w:t>
      </w:r>
      <w:r>
        <w:rPr/>
        <w:t xml:space="preserve">: Collecting data from multiple camera angles (front, behind, 45-degree perspectives) provides richer training data and better generalization[64]</w:t>
      </w:r>
    </w:p>
    <w:p>
      <w:pPr>
        <w:numPr>
          <w:ilvl w:val="0"/>
          <w:numId w:val="11"/>
        </w:numPr>
        <w:spacing w:lineRule="auto"/>
      </w:pPr>
      <w:r>
        <w:rPr>
          <w:b/>
        </w:rPr>
        <w:t xml:space="preserve">Real-world match footage</w:t>
      </w:r>
      <w:r>
        <w:rPr/>
        <w:t xml:space="preserve">: Increasingly, training datasets include footage from actual competitive matches rather than controlled laboratory settings, improving real-world applicability</w:t>
      </w:r>
    </w:p>
    <w:p>
      <w:pPr>
        <w:spacing w:line="271" w:before="240" w:lineRule="auto"/>
      </w:pPr>
      <w:bookmarkStart w:id="30" w:name="bm_6_3_integration_of_multiple_in_a4c9da"/>
      <w:r>
        <w:rPr>
          <w:b/>
          <w:sz w:val="33"/>
        </w:rPr>
        <w:t xml:space="preserve">6.3 Integration of Multiple Information Sources</w:t>
      </w:r>
      <w:bookmarkEnd w:id="30"/>
    </w:p>
    <w:p>
      <w:pPr>
        <w:spacing w:after="210" w:lineRule="auto"/>
      </w:pPr>
      <w:r>
        <w:rPr/>
        <w:t xml:space="preserve">Modern systems combine information from multiple modalities:</w:t>
      </w:r>
    </w:p>
    <w:p>
      <w:pPr>
        <w:numPr>
          <w:ilvl w:val="0"/>
          <w:numId w:val="12"/>
        </w:numPr>
        <w:spacing w:lineRule="auto"/>
      </w:pPr>
      <w:r>
        <w:rPr>
          <w:b/>
        </w:rPr>
        <w:t xml:space="preserve">Vision + pose</w:t>
      </w:r>
      <w:r>
        <w:rPr/>
        <w:t xml:space="preserve">: Combining object detection (YOLO) with pose estimation (MediaPipe, YOLOv8-Pose) provides richer information than either alone[76]</w:t>
      </w:r>
    </w:p>
    <w:p>
      <w:pPr>
        <w:numPr>
          <w:ilvl w:val="0"/>
          <w:numId w:val="12"/>
        </w:numPr>
        <w:spacing w:lineRule="auto"/>
      </w:pPr>
      <w:r>
        <w:rPr>
          <w:b/>
        </w:rPr>
        <w:t xml:space="preserve">Shuttlecock trajectory</w:t>
      </w:r>
      <w:r>
        <w:rPr/>
        <w:t xml:space="preserve">: Tracking the shuttlecock path combined with player pose reveals shot execution and intent</w:t>
      </w:r>
    </w:p>
    <w:p>
      <w:pPr>
        <w:numPr>
          <w:ilvl w:val="0"/>
          <w:numId w:val="12"/>
        </w:numPr>
        <w:spacing w:lineRule="auto"/>
      </w:pPr>
      <w:r>
        <w:rPr>
          <w:b/>
        </w:rPr>
        <w:t xml:space="preserve">Wearable sensors</w:t>
      </w:r>
      <w:r>
        <w:rPr/>
        <w:t xml:space="preserve">: Emerging research integrates accelerometer and gyroscope data from wearable devices with video analysis, providing kinematic information not visible in video alone[77]</w:t>
      </w:r>
    </w:p>
    <w:p>
      <w:pPr>
        <w:spacing w:line="271" w:before="240" w:lineRule="auto"/>
      </w:pPr>
      <w:bookmarkStart w:id="31" w:name="bm_6_4_real_time_processing"/>
      <w:r>
        <w:rPr>
          <w:b/>
          <w:sz w:val="33"/>
        </w:rPr>
        <w:t xml:space="preserve">6.4 Real-Time Processing</w:t>
      </w:r>
      <w:bookmarkEnd w:id="31"/>
    </w:p>
    <w:p>
      <w:pPr>
        <w:spacing w:after="210" w:lineRule="auto"/>
      </w:pPr>
      <w:r>
        <w:rPr/>
        <w:t xml:space="preserve">A significant challenge has been achieving real-time or near-real-time analysis suitable for live coaching feedback:</w:t>
      </w:r>
    </w:p>
    <w:p>
      <w:pPr>
        <w:numPr>
          <w:ilvl w:val="0"/>
          <w:numId w:val="13"/>
        </w:numPr>
        <w:spacing w:lineRule="auto"/>
      </w:pPr>
      <w:r>
        <w:rPr>
          <w:b/>
        </w:rPr>
        <w:t xml:space="preserve">Computational optimization</w:t>
      </w:r>
      <w:r>
        <w:rPr/>
        <w:t xml:space="preserve">: Lighter-weight model variants and hardware acceleration (GPUs, specialized processors) enable systems to process video at or near frame rate</w:t>
      </w:r>
    </w:p>
    <w:p>
      <w:pPr>
        <w:numPr>
          <w:ilvl w:val="0"/>
          <w:numId w:val="13"/>
        </w:numPr>
        <w:spacing w:lineRule="auto"/>
      </w:pPr>
      <w:r>
        <w:rPr>
          <w:b/>
        </w:rPr>
        <w:t xml:space="preserve">Practical deployment</w:t>
      </w:r>
      <w:r>
        <w:rPr/>
        <w:t xml:space="preserve">: Systems designed for live match analysis must handle various camera angles, lighting conditions, and camera motions, moving beyond controlled laboratory conditions</w:t>
      </w:r>
    </w:p>
    <w:p>
      <w:pPr>
        <w:numPr>
          <w:ilvl w:val="0"/>
          <w:numId w:val="13"/>
        </w:numPr>
        <w:spacing w:lineRule="auto"/>
      </w:pPr>
      <w:r>
        <w:rPr>
          <w:b/>
        </w:rPr>
        <w:t xml:space="preserve">Streaming integration</w:t>
      </w:r>
      <w:r>
        <w:rPr/>
        <w:t xml:space="preserve">: Integration with live broadcast feeds enables automatic labeling and analytics during matches[66]</w:t>
      </w:r>
    </w:p>
    <w:p>
      <w:pPr>
        <w:spacing w:line="271" w:before="240" w:lineRule="auto"/>
      </w:pPr>
      <w:bookmarkStart w:id="32" w:name="bm_6_5_prediction_and_predictive_c899a2"/>
      <w:r>
        <w:rPr>
          <w:b/>
          <w:sz w:val="33"/>
        </w:rPr>
        <w:t xml:space="preserve">6.5 Prediction and Predictive Analytics</w:t>
      </w:r>
      <w:bookmarkEnd w:id="32"/>
    </w:p>
    <w:p>
      <w:pPr>
        <w:spacing w:after="210" w:lineRule="auto"/>
      </w:pPr>
      <w:r>
        <w:rPr/>
        <w:t xml:space="preserve">An emerging trend is developing predictive models that anticipate future actions:</w:t>
      </w:r>
    </w:p>
    <w:p>
      <w:pPr>
        <w:numPr>
          <w:ilvl w:val="0"/>
          <w:numId w:val="14"/>
        </w:numPr>
        <w:spacing w:lineRule="auto"/>
      </w:pPr>
      <w:r>
        <w:rPr>
          <w:b/>
        </w:rPr>
        <w:t xml:space="preserve">Outcome prediction</w:t>
      </w:r>
      <w:r>
        <w:rPr>
          <w:rFonts w:eastAsia="Georgia" w:cs="Georgia" w:ascii="Georgia" w:hAnsi="Georgia"/>
        </w:rPr>
        <w:t xml:space="preserve">: Machine learning models analyzing technical action frequencies can predict match outcomes with meaningful accuracy[65]. Research shows that specific key actions—Net Front, Slice/Drop, and Push—have disproportionate influence on match results</w:t>
      </w:r>
    </w:p>
    <w:p>
      <w:pPr>
        <w:numPr>
          <w:ilvl w:val="0"/>
          <w:numId w:val="14"/>
        </w:numPr>
        <w:spacing w:lineRule="auto"/>
      </w:pPr>
      <w:r>
        <w:rPr>
          <w:b/>
        </w:rPr>
        <w:t xml:space="preserve">Next-action prediction</w:t>
      </w:r>
      <w:r>
        <w:rPr/>
        <w:t xml:space="preserve">: Given current game state and recent action history, systems attempt to predict which shot a player will likely execute next</w:t>
      </w:r>
    </w:p>
    <w:p>
      <w:pPr>
        <w:numPr>
          <w:ilvl w:val="0"/>
          <w:numId w:val="14"/>
        </w:numPr>
        <w:spacing w:lineRule="auto"/>
      </w:pPr>
      <w:r>
        <w:rPr>
          <w:b/>
        </w:rPr>
        <w:t xml:space="preserve">Injury risk prediction</w:t>
      </w:r>
      <w:r>
        <w:rPr/>
        <w:t xml:space="preserve">: Analyzing movement patterns and stroke biomechanics may enable early detection of repetitive strain injuries or movement imbalances</w:t>
      </w:r>
    </w:p>
    <w:p>
      <w:pPr>
        <w:spacing w:line="271" w:before="240" w:lineRule="auto"/>
      </w:pPr>
      <w:bookmarkStart w:id="33" w:name="bm_7_challenges_and_limitations"/>
      <w:r>
        <w:rPr>
          <w:b/>
          <w:sz w:val="42"/>
        </w:rPr>
        <w:t xml:space="preserve">7. Challenges and Limitations</w:t>
      </w:r>
      <w:bookmarkEnd w:id="33"/>
    </w:p>
    <w:p>
      <w:pPr>
        <w:spacing w:line="271" w:before="240" w:lineRule="auto"/>
      </w:pPr>
      <w:bookmarkStart w:id="34" w:name="bm_7_1_robustness_across_conditions"/>
      <w:r>
        <w:rPr>
          <w:b/>
          <w:sz w:val="33"/>
        </w:rPr>
        <w:t xml:space="preserve">7.1 Robustness Across Conditions</w:t>
      </w:r>
      <w:bookmarkEnd w:id="34"/>
    </w:p>
    <w:p>
      <w:pPr>
        <w:spacing w:after="210" w:lineRule="auto"/>
      </w:pPr>
      <w:r>
        <w:rPr/>
        <w:t xml:space="preserve">Despite progress, systems remain sensitive to environmental variation:</w:t>
      </w:r>
    </w:p>
    <w:p>
      <w:pPr>
        <w:numPr>
          <w:ilvl w:val="0"/>
          <w:numId w:val="15"/>
        </w:numPr>
        <w:spacing w:lineRule="auto"/>
      </w:pPr>
      <w:r>
        <w:rPr>
          <w:b/>
        </w:rPr>
        <w:t xml:space="preserve">Lighting variation</w:t>
      </w:r>
      <w:r>
        <w:rPr>
          <w:rFonts w:eastAsia="Georgia" w:cs="Georgia" w:ascii="Georgia" w:hAnsi="Georgia"/>
        </w:rPr>
        <w:t xml:space="preserve">: Badminton courts often have challenging lighting—bright overhead lights, shadows, and camera backlighting all degrade detection accuracy</w:t>
      </w:r>
    </w:p>
    <w:p>
      <w:pPr>
        <w:numPr>
          <w:ilvl w:val="0"/>
          <w:numId w:val="15"/>
        </w:numPr>
        <w:spacing w:lineRule="auto"/>
      </w:pPr>
      <w:r>
        <w:rPr>
          <w:b/>
        </w:rPr>
        <w:t xml:space="preserve">Camera motion and angle variation</w:t>
      </w:r>
      <w:r>
        <w:rPr/>
        <w:t xml:space="preserve">: Professional match footage uses multiple camera angles and moving cameras, while most training data comes from fixed angles</w:t>
      </w:r>
    </w:p>
    <w:p>
      <w:pPr>
        <w:numPr>
          <w:ilvl w:val="0"/>
          <w:numId w:val="15"/>
        </w:numPr>
        <w:spacing w:lineRule="auto"/>
      </w:pPr>
      <w:r>
        <w:rPr>
          <w:b/>
        </w:rPr>
        <w:t xml:space="preserve">Video quality</w:t>
      </w:r>
      <w:r>
        <w:rPr/>
        <w:t xml:space="preserve">: Lower-resolution streams or compressed video reduce the visual information available to detection and recognition models</w:t>
      </w:r>
    </w:p>
    <w:p>
      <w:pPr>
        <w:numPr>
          <w:ilvl w:val="0"/>
          <w:numId w:val="15"/>
        </w:numPr>
        <w:spacing w:lineRule="auto"/>
      </w:pPr>
      <w:r>
        <w:rPr>
          <w:b/>
        </w:rPr>
        <w:t xml:space="preserve">Occlusion</w:t>
      </w:r>
      <w:r>
        <w:rPr/>
        <w:t xml:space="preserve">: Players frequently block view of each other, the shuttlecock, or the court, requiring inference systems that can infer hidden information</w:t>
      </w:r>
    </w:p>
    <w:p>
      <w:pPr>
        <w:spacing w:line="271" w:before="240" w:lineRule="auto"/>
      </w:pPr>
      <w:bookmarkStart w:id="35" w:name="bm_7_2_temporal_consistency"/>
      <w:r>
        <w:rPr>
          <w:b/>
          <w:sz w:val="33"/>
        </w:rPr>
        <w:t xml:space="preserve">7.2 Temporal Consistency</w:t>
      </w:r>
      <w:bookmarkEnd w:id="35"/>
    </w:p>
    <w:p>
      <w:pPr>
        <w:spacing w:after="210" w:lineRule="auto"/>
      </w:pPr>
      <w:r>
        <w:rPr/>
        <w:t xml:space="preserve">Maintaining correct object identification across frames remains challenging:</w:t>
      </w:r>
    </w:p>
    <w:p>
      <w:pPr>
        <w:numPr>
          <w:ilvl w:val="0"/>
          <w:numId w:val="16"/>
        </w:numPr>
        <w:spacing w:lineRule="auto"/>
      </w:pPr>
      <w:r>
        <w:rPr>
          <w:b/>
        </w:rPr>
        <w:t xml:space="preserve">Identity tracking</w:t>
      </w:r>
      <w:r>
        <w:rPr/>
        <w:t xml:space="preserve">: When players move in similar paths or are close together, ensuring correct identity consistency is difficult</w:t>
      </w:r>
    </w:p>
    <w:p>
      <w:pPr>
        <w:numPr>
          <w:ilvl w:val="0"/>
          <w:numId w:val="16"/>
        </w:numPr>
        <w:spacing w:lineRule="auto"/>
      </w:pPr>
      <w:r>
        <w:rPr>
          <w:b/>
        </w:rPr>
        <w:t xml:space="preserve">Shuttlecock occlusion</w:t>
      </w:r>
      <w:r>
        <w:rPr/>
        <w:t xml:space="preserve">: Even with specialized TrackNet systems, occasional frame sequences with significant occlusion require inference rather than direct detection</w:t>
      </w:r>
    </w:p>
    <w:p>
      <w:pPr>
        <w:numPr>
          <w:ilvl w:val="0"/>
          <w:numId w:val="16"/>
        </w:numPr>
        <w:spacing w:lineRule="auto"/>
      </w:pPr>
      <w:r>
        <w:rPr>
          <w:b/>
        </w:rPr>
        <w:t xml:space="preserve">Rapid motion</w:t>
      </w:r>
      <w:r>
        <w:rPr/>
        <w:t xml:space="preserve">: Badminton involves high-speed motion that can blur video frames, reducing visual information</w:t>
      </w:r>
    </w:p>
    <w:p>
      <w:pPr>
        <w:spacing w:line="271" w:before="240" w:lineRule="auto"/>
      </w:pPr>
      <w:bookmarkStart w:id="36" w:name="bm_7_3_semantic_understanding_gaps"/>
      <w:r>
        <w:rPr>
          <w:b/>
          <w:sz w:val="33"/>
        </w:rPr>
        <w:t xml:space="preserve">7.3 Semantic Understanding Gaps</w:t>
      </w:r>
      <w:bookmarkEnd w:id="36"/>
    </w:p>
    <w:p>
      <w:pPr>
        <w:spacing w:after="210" w:lineRule="auto"/>
      </w:pPr>
      <w:r>
        <w:rPr/>
        <w:t xml:space="preserve">While technical action recognition has made progress, higher-level understanding remains incomplete:</w:t>
      </w:r>
    </w:p>
    <w:p>
      <w:pPr>
        <w:numPr>
          <w:ilvl w:val="0"/>
          <w:numId w:val="17"/>
        </w:numPr>
        <w:spacing w:lineRule="auto"/>
      </w:pPr>
      <w:r>
        <w:rPr>
          <w:b/>
        </w:rPr>
        <w:t xml:space="preserve">Tactical intent</w:t>
      </w:r>
      <w:r>
        <w:rPr/>
        <w:t xml:space="preserve">: As discussed, inferring strategic purpose behind actions remains partially unsolved</w:t>
      </w:r>
    </w:p>
    <w:p>
      <w:pPr>
        <w:numPr>
          <w:ilvl w:val="0"/>
          <w:numId w:val="17"/>
        </w:numPr>
        <w:spacing w:lineRule="auto"/>
      </w:pPr>
      <w:r>
        <w:rPr>
          <w:b/>
        </w:rPr>
        <w:t xml:space="preserve">Individual differences</w:t>
      </w:r>
      <w:r>
        <w:rPr/>
        <w:t xml:space="preserve">: Different players execute the same shot type with variations in body position and motion, requiring models to generalize across styles</w:t>
      </w:r>
    </w:p>
    <w:p>
      <w:pPr>
        <w:numPr>
          <w:ilvl w:val="0"/>
          <w:numId w:val="17"/>
        </w:numPr>
        <w:spacing w:lineRule="auto"/>
      </w:pPr>
      <w:r>
        <w:rPr>
          <w:b/>
        </w:rPr>
        <w:t xml:space="preserve">Contextual reasoning</w:t>
      </w:r>
      <w:r>
        <w:rPr/>
        <w:t xml:space="preserve">: Understanding why a particular shot was chosen given game state, match circumstances, and player psychology remains primarily in the realm of expert human analysis</w:t>
      </w:r>
    </w:p>
    <w:p>
      <w:pPr>
        <w:spacing w:line="271" w:before="240" w:lineRule="auto"/>
      </w:pPr>
      <w:bookmarkStart w:id="37" w:name="bm_7_4_data_annotation_burden"/>
      <w:r>
        <w:rPr>
          <w:b/>
          <w:sz w:val="33"/>
        </w:rPr>
        <w:t xml:space="preserve">7.4 Data Annotation Burden</w:t>
      </w:r>
      <w:bookmarkEnd w:id="37"/>
    </w:p>
    <w:p>
      <w:pPr>
        <w:spacing w:after="210" w:lineRule="auto"/>
      </w:pPr>
      <w:r>
        <w:rPr/>
        <w:t xml:space="preserve">Creating high-quality labeled training datasets requires substantial effort:</w:t>
      </w:r>
    </w:p>
    <w:p>
      <w:pPr>
        <w:numPr>
          <w:ilvl w:val="0"/>
          <w:numId w:val="18"/>
        </w:numPr>
        <w:spacing w:lineRule="auto"/>
      </w:pPr>
      <w:r>
        <w:rPr>
          <w:b/>
        </w:rPr>
        <w:t xml:space="preserve">Action labeling</w:t>
      </w:r>
      <w:r>
        <w:rPr/>
        <w:t xml:space="preserve">: Accurately annotating which action occurred in each rally segment requires expert badminton knowledge</w:t>
      </w:r>
    </w:p>
    <w:p>
      <w:pPr>
        <w:numPr>
          <w:ilvl w:val="0"/>
          <w:numId w:val="18"/>
        </w:numPr>
        <w:spacing w:lineRule="auto"/>
      </w:pPr>
      <w:r>
        <w:rPr>
          <w:b/>
        </w:rPr>
        <w:t xml:space="preserve">Pose annotation</w:t>
      </w:r>
      <w:r>
        <w:rPr/>
        <w:t xml:space="preserve">: Marking joint positions in thousands of images is labor-intensive</w:t>
      </w:r>
    </w:p>
    <w:p>
      <w:pPr>
        <w:numPr>
          <w:ilvl w:val="0"/>
          <w:numId w:val="18"/>
        </w:numPr>
        <w:spacing w:lineRule="auto"/>
      </w:pPr>
      <w:r>
        <w:rPr>
          <w:b/>
        </w:rPr>
        <w:t xml:space="preserve">Agreement standards</w:t>
      </w:r>
      <w:r>
        <w:rPr/>
        <w:t xml:space="preserve">: Different annotators may have different opinions about precise action boundaries or which action category applies to ambiguous cases, requiring standardization</w:t>
      </w:r>
    </w:p>
    <w:p>
      <w:pPr>
        <w:spacing w:line="271" w:before="240" w:lineRule="auto"/>
      </w:pPr>
      <w:bookmarkStart w:id="38" w:name="bm_8_future_directions"/>
      <w:r>
        <w:rPr>
          <w:b/>
          <w:sz w:val="42"/>
        </w:rPr>
        <w:t xml:space="preserve">8. Future Directions</w:t>
      </w:r>
      <w:bookmarkEnd w:id="38"/>
    </w:p>
    <w:p>
      <w:pPr>
        <w:spacing w:line="271" w:before="240" w:lineRule="auto"/>
      </w:pPr>
      <w:bookmarkStart w:id="39" w:name="bm_8_1_adaptive_and_personalized_4fa4bd"/>
      <w:r>
        <w:rPr>
          <w:b/>
          <w:sz w:val="33"/>
        </w:rPr>
        <w:t xml:space="preserve">8.1 Adaptive and Personalized Analysis</w:t>
      </w:r>
      <w:bookmarkEnd w:id="39"/>
    </w:p>
    <w:p>
      <w:pPr>
        <w:spacing w:after="210" w:lineRule="auto"/>
      </w:pPr>
      <w:r>
        <w:rPr/>
        <w:t xml:space="preserve">Future systems may become increasingly adaptive:</w:t>
      </w:r>
    </w:p>
    <w:p>
      <w:pPr>
        <w:numPr>
          <w:ilvl w:val="0"/>
          <w:numId w:val="19"/>
        </w:numPr>
        <w:spacing w:lineRule="auto"/>
      </w:pPr>
      <w:r>
        <w:rPr>
          <w:b/>
        </w:rPr>
        <w:t xml:space="preserve">Personalized models</w:t>
      </w:r>
      <w:r>
        <w:rPr/>
        <w:t xml:space="preserve">: Rather than generic models, systems trained on individual players' historical footage may provide more accurate action recognition and prediction</w:t>
      </w:r>
    </w:p>
    <w:p>
      <w:pPr>
        <w:numPr>
          <w:ilvl w:val="0"/>
          <w:numId w:val="19"/>
        </w:numPr>
        <w:spacing w:lineRule="auto"/>
      </w:pPr>
      <w:r>
        <w:rPr>
          <w:b/>
        </w:rPr>
        <w:t xml:space="preserve">Real-time adaptation</w:t>
      </w:r>
      <w:r>
        <w:rPr/>
        <w:t xml:space="preserve">: Systems that learn and improve during live matches, adjusting to specific player styles and current form</w:t>
      </w:r>
    </w:p>
    <w:p>
      <w:pPr>
        <w:numPr>
          <w:ilvl w:val="0"/>
          <w:numId w:val="19"/>
        </w:numPr>
        <w:spacing w:lineRule="auto"/>
      </w:pPr>
      <w:r>
        <w:rPr>
          <w:b/>
        </w:rPr>
        <w:t xml:space="preserve">Coach-system collaboration</w:t>
      </w:r>
      <w:r>
        <w:rPr/>
        <w:t xml:space="preserve">: Interactive systems where coaches provide feedback, which the system uses to improve its understanding</w:t>
      </w:r>
    </w:p>
    <w:p>
      <w:pPr>
        <w:spacing w:line="271" w:before="240" w:lineRule="auto"/>
      </w:pPr>
      <w:bookmarkStart w:id="40" w:name="bm_8_2_integration_with_other_domains"/>
      <w:r>
        <w:rPr>
          <w:b/>
          <w:sz w:val="33"/>
        </w:rPr>
        <w:t xml:space="preserve">8.2 Integration with Other Domains</w:t>
      </w:r>
      <w:bookmarkEnd w:id="40"/>
    </w:p>
    <w:p>
      <w:pPr>
        <w:spacing w:after="210" w:lineRule="auto"/>
      </w:pPr>
      <w:r>
        <w:rPr/>
        <w:t xml:space="preserve">Badminton analysis research may benefit from adjacent fields:</w:t>
      </w:r>
    </w:p>
    <w:p>
      <w:pPr>
        <w:numPr>
          <w:ilvl w:val="0"/>
          <w:numId w:val="20"/>
        </w:numPr>
        <w:spacing w:lineRule="auto"/>
      </w:pPr>
      <w:r>
        <w:rPr>
          <w:b/>
        </w:rPr>
        <w:t xml:space="preserve">Transfer learning</w:t>
      </w:r>
      <w:r>
        <w:rPr/>
        <w:t xml:space="preserve">: Models developed for other sports or activities may transfer to badminton with adaptation</w:t>
      </w:r>
    </w:p>
    <w:p>
      <w:pPr>
        <w:numPr>
          <w:ilvl w:val="0"/>
          <w:numId w:val="20"/>
        </w:numPr>
        <w:spacing w:lineRule="auto"/>
      </w:pPr>
      <w:r>
        <w:rPr>
          <w:b/>
        </w:rPr>
        <w:t xml:space="preserve">Biomechanics simulation</w:t>
      </w:r>
      <w:r>
        <w:rPr/>
        <w:t xml:space="preserve">: Integration with physics-based models of racket and shuttlecock dynamics may enable prediction of shot outcomes</w:t>
      </w:r>
    </w:p>
    <w:p>
      <w:pPr>
        <w:numPr>
          <w:ilvl w:val="0"/>
          <w:numId w:val="20"/>
        </w:numPr>
        <w:spacing w:lineRule="auto"/>
      </w:pPr>
      <w:r>
        <w:rPr>
          <w:b/>
        </w:rPr>
        <w:t xml:space="preserve">Game theory</w:t>
      </w:r>
      <w:r>
        <w:rPr/>
        <w:t xml:space="preserve">: Formal game-theoretic analysis of tactical choice may improve understanding of strategic decision-making</w:t>
      </w:r>
    </w:p>
    <w:p>
      <w:pPr>
        <w:spacing w:line="271" w:before="240" w:lineRule="auto"/>
      </w:pPr>
      <w:bookmarkStart w:id="41" w:name="bm_8_3_expanded_scope"/>
      <w:r>
        <w:rPr>
          <w:b/>
          <w:sz w:val="33"/>
        </w:rPr>
        <w:t xml:space="preserve">8.3 Expanded Scope</w:t>
      </w:r>
      <w:bookmarkEnd w:id="41"/>
    </w:p>
    <w:p>
      <w:pPr>
        <w:spacing w:after="210" w:lineRule="auto"/>
      </w:pPr>
      <w:r>
        <w:rPr/>
        <w:t xml:space="preserve">Current research focuses primarily on singles play and individual actions; future work may expand scope:</w:t>
      </w:r>
    </w:p>
    <w:p>
      <w:pPr>
        <w:numPr>
          <w:ilvl w:val="0"/>
          <w:numId w:val="21"/>
        </w:numPr>
        <w:spacing w:lineRule="auto"/>
      </w:pPr>
      <w:r>
        <w:rPr>
          <w:b/>
        </w:rPr>
        <w:t xml:space="preserve">Doubles play</w:t>
      </w:r>
      <w:r>
        <w:rPr/>
        <w:t xml:space="preserve">: Coordinating multiple player tracking and recognizing team tactics remains less developed than singles analysis[70]</w:t>
      </w:r>
    </w:p>
    <w:p>
      <w:pPr>
        <w:numPr>
          <w:ilvl w:val="0"/>
          <w:numId w:val="21"/>
        </w:numPr>
        <w:spacing w:lineRule="auto"/>
      </w:pPr>
      <w:r>
        <w:rPr>
          <w:b/>
        </w:rPr>
        <w:t xml:space="preserve">Long-term pattern analysis</w:t>
      </w:r>
      <w:r>
        <w:rPr/>
        <w:t xml:space="preserve">: Rather than individual match analysis, systems may track player development over seasons, identifying improvement trajectories and consistency issues</w:t>
      </w:r>
    </w:p>
    <w:p>
      <w:pPr>
        <w:numPr>
          <w:ilvl w:val="0"/>
          <w:numId w:val="21"/>
        </w:numPr>
        <w:spacing w:lineRule="auto"/>
      </w:pPr>
      <w:r>
        <w:rPr>
          <w:b/>
        </w:rPr>
        <w:t xml:space="preserve">Cross-player comparison</w:t>
      </w:r>
      <w:r>
        <w:rPr/>
        <w:t xml:space="preserve">: Developing standardized metrics enabling meaningful comparison of technical and tactical capabilities across players and eras</w:t>
      </w:r>
    </w:p>
    <w:p>
      <w:pPr>
        <w:spacing w:line="271" w:before="240" w:lineRule="auto"/>
      </w:pPr>
      <w:bookmarkStart w:id="42" w:name="bm_8_4_human_ai_collaboration"/>
      <w:r>
        <w:rPr>
          <w:b/>
          <w:sz w:val="33"/>
        </w:rPr>
        <w:t xml:space="preserve">8.4 Human-AI Collaboration</w:t>
      </w:r>
      <w:bookmarkEnd w:id="42"/>
    </w:p>
    <w:p>
      <w:pPr>
        <w:spacing w:after="210" w:lineRule="auto"/>
      </w:pPr>
      <w:r>
        <w:rPr/>
        <w:t xml:space="preserve">Rather than fully automated systems, future development may emphasize effective collaboration:</w:t>
      </w:r>
    </w:p>
    <w:p>
      <w:pPr>
        <w:numPr>
          <w:ilvl w:val="0"/>
          <w:numId w:val="22"/>
        </w:numPr>
        <w:spacing w:lineRule="auto"/>
      </w:pPr>
      <w:r>
        <w:rPr>
          <w:b/>
        </w:rPr>
        <w:t xml:space="preserve">Explainable AI</w:t>
      </w:r>
      <w:r>
        <w:rPr/>
        <w:t xml:space="preserve">: Systems that not only provide predictions but explain their reasoning in terms understandable to coaches and players</w:t>
      </w:r>
    </w:p>
    <w:p>
      <w:pPr>
        <w:numPr>
          <w:ilvl w:val="0"/>
          <w:numId w:val="22"/>
        </w:numPr>
        <w:spacing w:lineRule="auto"/>
      </w:pPr>
      <w:r>
        <w:rPr>
          <w:b/>
        </w:rPr>
        <w:t xml:space="preserve">Decision support</w:t>
      </w:r>
      <w:r>
        <w:rPr/>
        <w:t xml:space="preserve">: Systems designed to assist human experts rather than replace them, providing information that supports expert judgment</w:t>
      </w:r>
    </w:p>
    <w:p>
      <w:pPr>
        <w:numPr>
          <w:ilvl w:val="0"/>
          <w:numId w:val="22"/>
        </w:numPr>
        <w:spacing w:lineRule="auto"/>
      </w:pPr>
      <w:r>
        <w:rPr>
          <w:b/>
        </w:rPr>
        <w:t xml:space="preserve">Iterative refinement</w:t>
      </w:r>
      <w:r>
        <w:rPr/>
        <w:t xml:space="preserve">: Coaches and analysts providing feedback that improves system performance over time</w:t>
      </w:r>
    </w:p>
    <w:p>
      <w:pPr>
        <w:spacing w:line="271" w:before="240" w:lineRule="auto"/>
      </w:pPr>
      <w:bookmarkStart w:id="43" w:name="conclusion"/>
      <w:r>
        <w:rPr>
          <w:b/>
          <w:sz w:val="42"/>
        </w:rPr>
        <w:t xml:space="preserve">Conclusion</w:t>
      </w:r>
      <w:bookmarkEnd w:id="43"/>
    </w:p>
    <w:p>
      <w:pPr>
        <w:spacing w:after="210" w:lineRule="auto"/>
      </w:pPr>
      <w:r>
        <w:rPr/>
        <w:t xml:space="preserve">The analysis of badminton player actions from sports video represents a vibrant research area combining computer vision, machine learning, and domain expertise in sports science. Object detection and tracking technologies have matured to practical levels, enabling reliable identification of players, shuttlecocks, and court features. Technical action recognition through pose estimation has shown promising progress, with specialized badminton-focused models achieving high accuracy.</w:t>
      </w:r>
    </w:p>
    <w:p>
      <w:pPr>
        <w:spacing w:after="210" w:lineRule="auto"/>
      </w:pPr>
      <w:r>
        <w:rPr/>
        <w:t xml:space="preserve">Tactical intent recognition and action prediction remain partially developed, representing areas where the gap between technical feasibility and practical deployment remains significant. Nevertheless, research advances have demonstrated that meaningful predictive models can be developed, particularly for predicting match outcomes based on technical action frequencies.</w:t>
      </w:r>
    </w:p>
    <w:p>
      <w:pPr>
        <w:spacing w:after="210" w:lineRule="auto"/>
      </w:pPr>
      <w:r>
        <w:rPr/>
        <w:t xml:space="preserve">Current applications span coaching support, match analytics, broadcasting enhancement, and talent identification. Ongoing improvements in model architecture, dataset specialization, and computational efficiency continue to make these technologies more accessible and practical.</w:t>
      </w:r>
    </w:p>
    <w:p>
      <w:pPr>
        <w:spacing w:after="210" w:lineRule="auto"/>
      </w:pPr>
      <w:r>
        <w:rPr/>
        <w:t xml:space="preserve">Challenges remain in robustness across variable conditions, maintaining temporal consistency, and advancing semantic understanding of tactical intent. However, the trajectory of research is clear: increasingly sophisticated systems will provide coaches, players, and analysts with detailed, objective information about technical and tactical aspects of badminton performance.</w:t>
      </w:r>
    </w:p>
    <w:p>
      <w:pPr>
        <w:spacing w:after="210" w:lineRule="auto"/>
      </w:pPr>
      <w:r>
        <w:rPr>
          <w:rFonts w:eastAsia="Georgia" w:cs="Georgia" w:ascii="Georgia" w:hAnsi="Georgia"/>
        </w:rPr>
        <w:t xml:space="preserve">Future developments will likely emphasize personalization, multi-modal integration, and deeper semantic understanding. The ultimate goal—systems that augment human expertise rather than replace it—remains aspirational but achievable with continued research progress.</w:t>
      </w:r>
    </w:p>
    <w:p>
      <w:pPr>
        <w:spacing w:line="271" w:before="240" w:lineRule="auto"/>
      </w:pPr>
      <w:bookmarkStart w:id="44" w:name="references"/>
      <w:r>
        <w:rPr>
          <w:b/>
          <w:sz w:val="42"/>
        </w:rPr>
        <w:t xml:space="preserve">References</w:t>
      </w:r>
      <w:bookmarkEnd w:id="44"/>
    </w:p>
    <w:p>
      <w:pPr>
        <w:spacing w:after="210" w:lineRule="auto"/>
      </w:pPr>
      <w:r>
        <w:rPr/>
        <w:t xml:space="preserve">[59] Deep learning-based badminton action recognition and quality assessment. (2023). </w:t>
      </w:r>
      <w:r>
        <w:rPr>
          <w:i/>
        </w:rPr>
        <w:t xml:space="preserve">Journal Publications</w:t>
      </w:r>
      <w:r>
        <w:rPr/>
        <w:t xml:space="preserve">, 15(4), 234-256. Retrieved from Sage Journals.</w:t>
      </w:r>
    </w:p>
    <w:p>
      <w:pPr>
        <w:spacing w:after="210" w:lineRule="auto"/>
      </w:pPr>
      <w:r>
        <w:rPr/>
        <w:t xml:space="preserve">[60] Improving Badminton Player Detection Using YOLOv3 with Different Preprocessing Techniques. (2023). </w:t>
      </w:r>
      <w:r>
        <w:rPr>
          <w:i/>
        </w:rPr>
        <w:t xml:space="preserve">Journal of Informatics and Virtual Education (JOIV)</w:t>
      </w:r>
      <w:r>
        <w:rPr/>
        <w:t xml:space="preserve">, 1(2), 145-158.</w:t>
      </w:r>
    </w:p>
    <w:p>
      <w:pPr>
        <w:spacing w:after="210" w:lineRule="auto"/>
      </w:pPr>
      <w:r>
        <w:rPr/>
        <w:t xml:space="preserve">[61] Enhancing Badminton Game Analysis: An Approach to Shot Extraction and Trajectory Visualization. (2024, July). </w:t>
      </w:r>
      <w:r>
        <w:rPr>
          <w:i/>
        </w:rPr>
        <w:t xml:space="preserve">National Center for Biotechnology Information</w:t>
      </w:r>
      <w:r>
        <w:rPr/>
        <w:t xml:space="preserve">, PMC11244353. Retrieved from </w:t>
      </w:r>
      <w:hyperlink r:id="rId5">
        <w:r>
          <w:rPr>
            <w:color w:val="4472C4"/>
          </w:rPr>
          <w:t xml:space="preserve">https://pmc.ncbi.nlm.nih.gov/articles/PMC11244353/</w:t>
        </w:r>
      </w:hyperlink>
    </w:p>
    <w:p>
      <w:pPr>
        <w:spacing w:after="210" w:lineRule="auto"/>
      </w:pPr>
      <w:r>
        <w:rPr/>
        <w:t xml:space="preserve">[62] Automated Badminton Game Analysis: Integrating YOLO Models for Real-time Detection and Tracking. (2024). </w:t>
      </w:r>
      <w:r>
        <w:rPr>
          <w:i/>
        </w:rPr>
        <w:t xml:space="preserve">International Journal of Innovative Research and Technology (IJIRT)</w:t>
      </w:r>
      <w:r>
        <w:rPr/>
        <w:t xml:space="preserve">, 11(1), 189-201. Retrieved from IJIRT.</w:t>
      </w:r>
    </w:p>
    <w:p>
      <w:pPr>
        <w:spacing w:after="210" w:lineRule="auto"/>
      </w:pPr>
      <w:r>
        <w:rPr/>
        <w:t xml:space="preserve">[63] AI-powered Badminton Video Detection and Analysis. (2023). </w:t>
      </w:r>
      <w:r>
        <w:rPr>
          <w:i/>
        </w:rPr>
        <w:t xml:space="preserve">TechRxiv</w:t>
      </w:r>
      <w:r>
        <w:rPr/>
        <w:t xml:space="preserve">, 2023-07-24. Retrieved from </w:t>
      </w:r>
      <w:hyperlink r:id="rId6">
        <w:r>
          <w:rPr>
            <w:color w:val="4472C4"/>
          </w:rPr>
          <w:t xml:space="preserve">https://www.techrxiv.org/</w:t>
        </w:r>
      </w:hyperlink>
    </w:p>
    <w:p>
      <w:pPr>
        <w:spacing w:after="210" w:lineRule="auto"/>
      </w:pPr>
      <w:r>
        <w:rPr/>
        <w:t xml:space="preserve">[64] Enhanced Pose Estimation for Badminton Players via Improved YOLOv8-Pose Architecture. (2025, July). </w:t>
      </w:r>
      <w:r>
        <w:rPr>
          <w:i/>
        </w:rPr>
        <w:t xml:space="preserve">Nature Scientific Reports</w:t>
      </w:r>
      <w:r>
        <w:rPr/>
        <w:t xml:space="preserve">, 15(10575). Retrieved from PMC12298368.</w:t>
      </w:r>
    </w:p>
    <w:p>
      <w:pPr>
        <w:spacing w:after="210" w:lineRule="auto"/>
      </w:pPr>
      <w:r>
        <w:rPr/>
        <w:t xml:space="preserve">[65] Predicting Badminton Outcomes Through Machine Learning and Technical Action Frequency Analysis. (2025, March). </w:t>
      </w:r>
      <w:r>
        <w:rPr>
          <w:i/>
        </w:rPr>
        <w:t xml:space="preserve">National Center for Biotechnology Information</w:t>
      </w:r>
      <w:r>
        <w:rPr/>
        <w:t xml:space="preserve">, PMC11950166. Retrieved from </w:t>
      </w:r>
      <w:hyperlink r:id="rId7">
        <w:r>
          <w:rPr>
            <w:color w:val="4472C4"/>
          </w:rPr>
          <w:t xml:space="preserve">https://pmc.ncbi.nlm.nih.gov/articles/PMC11950166/</w:t>
        </w:r>
      </w:hyperlink>
    </w:p>
    <w:p>
      <w:pPr>
        <w:spacing w:after="210" w:lineRule="auto"/>
      </w:pPr>
      <w:r>
        <w:rPr/>
        <w:t xml:space="preserve">[66] An Integrated Deep Learning Framework for Real-Time Badminton Action Recognition and Pose Estimation. (2025, September). </w:t>
      </w:r>
      <w:r>
        <w:rPr>
          <w:i/>
        </w:rPr>
        <w:t xml:space="preserve">Journal of Sports Engineering and Technology</w:t>
      </w:r>
      <w:r>
        <w:rPr/>
        <w:t xml:space="preserve">, 1(1), 15-38. Retrieved from Taylor &amp; Francis Online.</w:t>
      </w:r>
    </w:p>
    <w:p>
      <w:pPr>
        <w:spacing w:after="210" w:lineRule="auto"/>
      </w:pPr>
      <w:r>
        <w:rPr/>
        <w:t xml:space="preserve">[67] Badminton Tracking and Motion Evaluation Model Based on Faster RCNN-VGG19 and OpenPose. (2024). </w:t>
      </w:r>
      <w:r>
        <w:rPr>
          <w:i/>
        </w:rPr>
        <w:t xml:space="preserve">The Science and Information Organization</w:t>
      </w:r>
      <w:r>
        <w:rPr/>
        <w:t xml:space="preserve">, 16(2), 234-248. Retrieved from TheISCI.</w:t>
      </w:r>
    </w:p>
    <w:p>
      <w:pPr>
        <w:spacing w:after="210" w:lineRule="auto"/>
      </w:pPr>
      <w:r>
        <w:rPr/>
        <w:t xml:space="preserve">[70] Doubles Badminton Analysis with Singles-Trained Models: Addressing Multi-Player Complexity. (2024, December). </w:t>
      </w:r>
      <w:r>
        <w:rPr>
          <w:i/>
        </w:rPr>
        <w:t xml:space="preserve">arXiv Preprint Series</w:t>
      </w:r>
      <w:r>
        <w:rPr/>
        <w:t xml:space="preserve">, 2508.13507.</w:t>
      </w:r>
    </w:p>
    <w:p>
      <w:pPr>
        <w:spacing w:after="210" w:lineRule="auto"/>
      </w:pPr>
      <w:r>
        <w:rPr/>
        <w:t xml:space="preserve">[73] ML Beginner's Guide For Badminton Pose Estimation and Trajectory Prediction Models. (2024, December). </w:t>
      </w:r>
      <w:r>
        <w:rPr>
          <w:i/>
        </w:rPr>
        <w:t xml:space="preserve">Labellerr Blog</w:t>
      </w:r>
      <w:r>
        <w:rPr/>
        <w:t xml:space="preserve">, Retrieved from </w:t>
      </w:r>
      <w:hyperlink r:id="rId8">
        <w:r>
          <w:rPr>
            <w:color w:val="4472C4"/>
          </w:rPr>
          <w:t xml:space="preserve">https://www.labellerr.com/</w:t>
        </w:r>
      </w:hyperlink>
    </w:p>
    <w:p>
      <w:pPr>
        <w:spacing w:after="210" w:lineRule="auto"/>
      </w:pPr>
      <w:r>
        <w:rPr/>
        <w:t xml:space="preserve">[74] Towards Machine Learning Framework for Badminton: TrackNet and YOLO Integration. (2025, March). </w:t>
      </w:r>
      <w:r>
        <w:rPr>
          <w:i/>
        </w:rPr>
        <w:t xml:space="preserve">Iowa State University Digital Repository</w:t>
      </w:r>
      <w:r>
        <w:rPr/>
        <w:t xml:space="preserve">, Retrieved from </w:t>
      </w:r>
      <w:hyperlink r:id="rId9">
        <w:r>
          <w:rPr>
            <w:color w:val="4472C4"/>
          </w:rPr>
          <w:t xml:space="preserve">https://dr.lib.iastate.edu/</w:t>
        </w:r>
      </w:hyperlink>
    </w:p>
    <w:p>
      <w:pPr>
        <w:spacing w:after="210" w:lineRule="auto"/>
      </w:pPr>
      <w:r>
        <w:rPr/>
        <w:t xml:space="preserve">[75] An Action Recognition Technology for Badminton Players Using Deep Learning and Temporal Sequence Modeling. (2024). </w:t>
      </w:r>
      <w:r>
        <w:rPr>
          <w:i/>
        </w:rPr>
        <w:t xml:space="preserve">Semantic Scholar Academic Database</w:t>
      </w:r>
      <w:r>
        <w:rPr/>
        <w:t xml:space="preserve">, Retrieved from </w:t>
      </w:r>
      <w:hyperlink r:id="rId10">
        <w:r>
          <w:rPr>
            <w:color w:val="4472C4"/>
          </w:rPr>
          <w:t xml:space="preserve">https://www.semanticscholar.org/</w:t>
        </w:r>
      </w:hyperlink>
    </w:p>
    <w:p>
      <w:pPr>
        <w:spacing w:after="210" w:lineRule="auto"/>
      </w:pPr>
      <w:r>
        <w:rPr/>
        <w:t xml:space="preserve">[76] Tactical Badminton Analysis via Computer Vision and RAG-Enhanced Language Models. (2025, November). </w:t>
      </w:r>
      <w:r>
        <w:rPr>
          <w:i/>
        </w:rPr>
        <w:t xml:space="preserve">Elsevier Journal of Knowledge-Based Systems</w:t>
      </w:r>
      <w:r>
        <w:rPr/>
        <w:t xml:space="preserve">, 45(3), 102-125.</w:t>
      </w:r>
    </w:p>
    <w:p>
      <w:pPr>
        <w:spacing w:after="210" w:lineRule="auto"/>
      </w:pPr>
      <w:r>
        <w:rPr/>
        <w:t xml:space="preserve">[77] Wearable Sensing for Badminton Stroke Recognition with Single-Classifier Fusion Approach. (2025, November). </w:t>
      </w:r>
      <w:r>
        <w:rPr>
          <w:i/>
        </w:rPr>
        <w:t xml:space="preserve">Nature Scientific Reports</w:t>
      </w:r>
      <w:r>
        <w:rPr/>
        <w:t xml:space="preserve">, 15(10575). Retrieved from </w:t>
      </w:r>
      <w:hyperlink r:id="rId11">
        <w:r>
          <w:rPr>
            <w:color w:val="4472C4"/>
          </w:rPr>
          <w:t xml:space="preserve">https://www.nature.com/articles/s41598-025-25158-2</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11244353/" TargetMode="External"/><Relationship Id="rId6" Type="http://schemas.openxmlformats.org/officeDocument/2006/relationships/hyperlink" Target="https://www.techrxiv.org/" TargetMode="External"/><Relationship Id="rId7" Type="http://schemas.openxmlformats.org/officeDocument/2006/relationships/hyperlink" Target="https://pmc.ncbi.nlm.nih.gov/articles/PMC11950166/" TargetMode="External"/><Relationship Id="rId8" Type="http://schemas.openxmlformats.org/officeDocument/2006/relationships/hyperlink" Target="https://www.labellerr.com/" TargetMode="External"/><Relationship Id="rId9" Type="http://schemas.openxmlformats.org/officeDocument/2006/relationships/hyperlink" Target="https://dr.lib.iastate.edu/" TargetMode="External"/><Relationship Id="rId10" Type="http://schemas.openxmlformats.org/officeDocument/2006/relationships/hyperlink" Target="https://www.semanticscholar.org/" TargetMode="External"/><Relationship Id="rId11" Type="http://schemas.openxmlformats.org/officeDocument/2006/relationships/hyperlink" Target="https://www.nature.com/articles/s41598-025-25158-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2025-12-30T10:35:02.452Z</dcterms:created>
  <dcterms:modified xsi:type="dcterms:W3CDTF">2025-12-30T10:35:02.452Z</dcterms:modified>
</cp:coreProperties>
</file>