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9CC64">
      <w:pPr>
        <w:spacing w:before="210" w:after="0" w:line="360" w:lineRule="auto"/>
      </w:pPr>
      <w:bookmarkStart w:id="149" w:name="_GoBack"/>
      <w:bookmarkEnd w:id="149"/>
      <w:r>
        <w:pict>
          <v:rect id="_x0000_s1026" o:spid="_x0000_s1026" o:spt="1" style="height:0.05pt;width:475.5pt;" coordsize="21600,21600">
            <v:path/>
            <v:fill focussize="0,0"/>
            <v:stroke weight="1pt" color="#000000" opacity="0f"/>
            <v:imagedata o:title=""/>
            <o:lock v:ext="edit"/>
            <w10:wrap type="none"/>
            <w10:anchorlock/>
          </v:rect>
        </w:pict>
      </w:r>
    </w:p>
    <w:p w14:paraId="55726A80">
      <w:pPr>
        <w:spacing w:before="157" w:after="157" w:line="270" w:lineRule="auto"/>
        <w:jc w:val="left"/>
      </w:pPr>
      <w:bookmarkStart w:id="0" w:name="strategic_technical_analysis_report"/>
      <w:r>
        <w:rPr>
          <w:rFonts w:ascii="inter" w:hAnsi="inter" w:eastAsia="inter" w:cs="inter"/>
          <w:b/>
          <w:color w:val="000000"/>
          <w:sz w:val="39"/>
        </w:rPr>
        <w:t>STRATEGIC TECHNICAL ANALYSIS REPORT</w:t>
      </w:r>
      <w:bookmarkEnd w:id="0"/>
    </w:p>
    <w:p w14:paraId="03A841CD">
      <w:pPr>
        <w:spacing w:before="315" w:after="105" w:line="360" w:lineRule="auto"/>
        <w:ind w:left="-30"/>
        <w:jc w:val="left"/>
      </w:pPr>
      <w:bookmarkStart w:id="1" w:name="architectural_evolution_from_java_10b743"/>
      <w:r>
        <w:rPr>
          <w:rFonts w:ascii="inter" w:hAnsi="inter" w:eastAsia="inter" w:cs="inter"/>
          <w:b/>
          <w:i/>
          <w:color w:val="000000"/>
          <w:sz w:val="24"/>
        </w:rPr>
        <w:t>Architectural Evolution from Java Servlets to Spring Boot: Evolution Drivers, Functional Decomposition, and Competency Framework</w:t>
      </w:r>
      <w:bookmarkEnd w:id="1"/>
    </w:p>
    <w:p w14:paraId="3C092437">
      <w:pPr>
        <w:spacing w:after="210" w:line="360" w:lineRule="auto"/>
      </w:pPr>
      <w:r>
        <w:rPr>
          <w:rFonts w:ascii="inter" w:hAnsi="inter" w:eastAsia="inter" w:cs="inter"/>
          <w:b/>
          <w:color w:val="000000"/>
        </w:rPr>
        <w:t>Prepared for:</w:t>
      </w:r>
      <w:r>
        <w:rPr>
          <w:rFonts w:ascii="inter" w:hAnsi="inter" w:eastAsia="inter" w:cs="inter"/>
          <w:color w:val="000000"/>
        </w:rPr>
        <w:t xml:space="preserve"> Technology Strategy and Enterprise Architecture Division</w:t>
      </w:r>
      <w:r>
        <w:rPr>
          <w:rFonts w:ascii="inter" w:hAnsi="inter" w:eastAsia="inter" w:cs="inter"/>
          <w:color w:val="000000"/>
        </w:rPr>
        <w:br w:type="textWrapping"/>
      </w:r>
      <w:r>
        <w:rPr>
          <w:rFonts w:ascii="inter" w:hAnsi="inter" w:eastAsia="inter" w:cs="inter"/>
          <w:b/>
          <w:color w:val="000000"/>
        </w:rPr>
        <w:t>Report Classification:</w:t>
      </w:r>
      <w:r>
        <w:rPr>
          <w:rFonts w:ascii="inter" w:hAnsi="inter" w:eastAsia="inter" w:cs="inter"/>
          <w:color w:val="000000"/>
        </w:rPr>
        <w:t xml:space="preserve"> Authoritative Industry Analysis</w:t>
      </w:r>
      <w:r>
        <w:rPr>
          <w:rFonts w:ascii="inter" w:hAnsi="inter" w:eastAsia="inter" w:cs="inter"/>
          <w:color w:val="000000"/>
        </w:rPr>
        <w:br w:type="textWrapping"/>
      </w:r>
      <w:r>
        <w:rPr>
          <w:rFonts w:ascii="inter" w:hAnsi="inter" w:eastAsia="inter" w:cs="inter"/>
          <w:b/>
          <w:color w:val="000000"/>
        </w:rPr>
        <w:t>Date:</w:t>
      </w:r>
      <w:r>
        <w:rPr>
          <w:rFonts w:ascii="inter" w:hAnsi="inter" w:eastAsia="inter" w:cs="inter"/>
          <w:color w:val="000000"/>
        </w:rPr>
        <w:t xml:space="preserve"> December 31, 2025</w:t>
      </w:r>
    </w:p>
    <w:p w14:paraId="517A6D94">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4B04DEEA">
      <w:pPr>
        <w:spacing w:before="315" w:after="105" w:line="360" w:lineRule="auto"/>
        <w:ind w:left="-30"/>
        <w:jc w:val="left"/>
      </w:pPr>
      <w:bookmarkStart w:id="2" w:name="executive_summary"/>
      <w:r>
        <w:rPr>
          <w:rFonts w:ascii="inter" w:hAnsi="inter" w:eastAsia="inter" w:cs="inter"/>
          <w:b/>
          <w:color w:val="000000"/>
          <w:sz w:val="24"/>
        </w:rPr>
        <w:t>EXECUTIVE SUMMARY</w:t>
      </w:r>
      <w:bookmarkEnd w:id="2"/>
    </w:p>
    <w:p w14:paraId="7C192925">
      <w:pPr>
        <w:spacing w:after="210" w:line="360" w:lineRule="auto"/>
      </w:pPr>
      <w:r>
        <w:rPr>
          <w:rFonts w:ascii="inter" w:hAnsi="inter" w:eastAsia="inter" w:cs="inter"/>
          <w:color w:val="000000"/>
        </w:rPr>
        <w:t>The trajectory from Java Servlets to Spring Boot represents a fundamental architectural and philosophical evolution in Java enterprise application development—one driven by successive waves of identified operational deficiencies at each evolutionary stage. As documented in the Oracle Java Servlet Specification (JSR-369) and authoritative Spring Framework reference documentation, this progression reveals a methodical pattern of abstraction refinement: from container-managed but developer-intensive low-level request handling, to framework-provided Inversion of Control (IoC) and Dependency Injection (DI), to ultimately opinionated zero-configuration environments via Spring Boot.</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9B528C2">
      <w:pPr>
        <w:spacing w:after="210" w:line="360" w:lineRule="auto"/>
      </w:pPr>
      <w:r>
        <w:rPr>
          <w:rFonts w:ascii="inter" w:hAnsi="inter" w:eastAsia="inter" w:cs="inter"/>
          <w:color w:val="000000"/>
        </w:rPr>
        <w:t>This report provides a structured technical analysis tracing three major evolutionary phases—Servlet Specification Advancement, Spring Framework Introduction, and Spring Boot Maturation—examining the specific deficiencies each addressed. It furnishes a detailed functional decomposition of Spring Framework's core architectural components, with particular attention to the IoC container architecture, the BeanFactory and ApplicationContext hierarchy, and configuration metadata mechanisms. The report concludes with a comprehensive competency framework delineating essential knowledge domains for development personnel engaged with the contemporary Spring ecosystem.</w:t>
      </w:r>
    </w:p>
    <w:p w14:paraId="2958260D">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5B81A3F8">
      <w:pPr>
        <w:spacing w:before="315" w:after="105" w:line="360" w:lineRule="auto"/>
        <w:ind w:left="-30"/>
        <w:jc w:val="left"/>
      </w:pPr>
      <w:bookmarkStart w:id="6" w:name="i_architectural_evolution_catalyt_6b914f"/>
      <w:r>
        <w:rPr>
          <w:rFonts w:ascii="inter" w:hAnsi="inter" w:eastAsia="inter" w:cs="inter"/>
          <w:b/>
          <w:color w:val="000000"/>
          <w:sz w:val="24"/>
        </w:rPr>
        <w:t>I. ARCHITECTURAL EVOLUTION: CATALYTIC DEFICIENCIES AND RESOLUTIONS</w:t>
      </w:r>
      <w:bookmarkEnd w:id="6"/>
    </w:p>
    <w:p w14:paraId="48949E8F">
      <w:pPr>
        <w:spacing w:before="315" w:after="105" w:line="360" w:lineRule="auto"/>
        <w:ind w:left="-30"/>
        <w:jc w:val="left"/>
      </w:pPr>
      <w:bookmarkStart w:id="7" w:name="i_a_phase_1_java_servlet_specific_350473"/>
      <w:r>
        <w:rPr>
          <w:rFonts w:ascii="inter" w:hAnsi="inter" w:eastAsia="inter" w:cs="inter"/>
          <w:b/>
          <w:color w:val="000000"/>
          <w:sz w:val="24"/>
        </w:rPr>
        <w:t>I.A. Phase 1: Java Servlet Specifications (1997–2017)</w:t>
      </w:r>
      <w:bookmarkEnd w:id="7"/>
    </w:p>
    <w:p w14:paraId="60BD0791">
      <w:pPr>
        <w:spacing w:before="315" w:after="105" w:line="360" w:lineRule="auto"/>
        <w:ind w:left="-30"/>
        <w:jc w:val="left"/>
      </w:pPr>
      <w:bookmarkStart w:id="8" w:name="i_a_1_foundational_servlet_archit_3007ad"/>
      <w:r>
        <w:rPr>
          <w:rFonts w:ascii="inter" w:hAnsi="inter" w:eastAsia="inter" w:cs="inter"/>
          <w:b/>
          <w:color w:val="000000"/>
          <w:sz w:val="24"/>
        </w:rPr>
        <w:t>I.A.1. Foundational Servlet Architecture and Specification Requirements</w:t>
      </w:r>
      <w:bookmarkEnd w:id="8"/>
    </w:p>
    <w:p w14:paraId="5BB1645C">
      <w:pPr>
        <w:spacing w:after="210" w:line="360" w:lineRule="auto"/>
      </w:pPr>
      <w:r>
        <w:rPr>
          <w:rFonts w:ascii="inter" w:hAnsi="inter" w:eastAsia="inter" w:cs="inter"/>
          <w:color w:val="000000"/>
        </w:rPr>
        <w:t>As documented in the Oracle Java Servlet Specification Version 4.0 (JSR-369, July 2017), the servlet paradigm defines a container-managed lifecycle for HTTP request handling components. According to the specification, a servlet is "a Java technology-based Web component, managed by a container, that generates dynamic content." The fundamental architecture operates as follows:</w:t>
      </w:r>
      <w:bookmarkStart w:id="9" w:name="fnref1_1"/>
      <w:bookmarkEnd w:id="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A7BBC5D">
      <w:pPr>
        <w:spacing w:after="210" w:line="360" w:lineRule="auto"/>
      </w:pPr>
      <w:r>
        <w:rPr>
          <w:rFonts w:ascii="inter" w:hAnsi="inter" w:eastAsia="inter" w:cs="inter"/>
          <w:b/>
          <w:color w:val="000000"/>
        </w:rPr>
        <w:t>Servlet Lifecycle Phases</w:t>
      </w:r>
      <w:r>
        <w:rPr>
          <w:rFonts w:ascii="inter" w:hAnsi="inter" w:eastAsia="inter" w:cs="inter"/>
          <w:color w:val="000000"/>
        </w:rPr>
        <w:t>:</w:t>
      </w:r>
      <w:bookmarkStart w:id="10" w:name="fnref1_2"/>
      <w:bookmarkEnd w:id="1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15D6C2C">
      <w:pPr>
        <w:shd w:val="clear" w:fill="F8F8FA"/>
        <w:spacing w:line="336" w:lineRule="auto"/>
      </w:pPr>
      <w:r>
        <w:rPr>
          <w:rStyle w:val="4"/>
          <w:rFonts w:ascii="ibm plex mono" w:hAnsi="ibm plex mono" w:eastAsia="ibm plex mono" w:cs="ibm plex mono"/>
          <w:color w:val="000000"/>
          <w:sz w:val="18"/>
        </w:rPr>
        <w:t>1. LOADING AND INSTANTIATION (Container-Managed)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[Servlet class located via classloader]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2. INITIALIZATION (Container calls init())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[ServletConfig passed; resources allocated]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3. REQUEST HANDLING (Container calls service())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[Thread-pooled concurrent requests]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4. END OF SERVICE (Container calls destroy())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[Resources released; servlet deactivated]</w:t>
      </w:r>
      <w:r>
        <w:rPr>
          <w:rStyle w:val="4"/>
          <w:rFonts w:ascii="ibm plex mono" w:hAnsi="ibm plex mono" w:eastAsia="ibm plex mono" w:cs="ibm plex mono"/>
          <w:color w:val="000000"/>
          <w:sz w:val="18"/>
        </w:rPr>
        <w:br w:type="textWrapping"/>
      </w:r>
    </w:p>
    <w:p w14:paraId="4C8DD235">
      <w:pPr>
        <w:spacing w:after="210" w:line="360" w:lineRule="auto"/>
      </w:pPr>
      <w:r>
        <w:rPr>
          <w:rFonts w:ascii="inter" w:hAnsi="inter" w:eastAsia="inter" w:cs="inter"/>
          <w:color w:val="000000"/>
        </w:rPr>
        <w:t xml:space="preserve">The specification mandates that the servlet container is "responsible for loading and instantiating servlets" and must initialize the servlet by invoking the </w:t>
      </w:r>
      <w:r>
        <w:rPr>
          <w:rStyle w:val="4"/>
          <w:rFonts w:ascii="ibm plex mono" w:hAnsi="ibm plex mono" w:eastAsia="ibm plex mono" w:cs="ibm plex mono"/>
          <w:color w:val="000000"/>
          <w:sz w:val="18"/>
          <w:shd w:val="clear" w:color="auto" w:fill="F8F8FA"/>
        </w:rPr>
        <w:t>init(ServletConfig config)</w:t>
      </w:r>
      <w:r>
        <w:rPr>
          <w:rFonts w:ascii="inter" w:hAnsi="inter" w:eastAsia="inter" w:cs="inter"/>
          <w:color w:val="000000"/>
        </w:rPr>
        <w:t xml:space="preserve"> method with a unique </w:t>
      </w:r>
      <w:r>
        <w:rPr>
          <w:rStyle w:val="4"/>
          <w:rFonts w:ascii="ibm plex mono" w:hAnsi="ibm plex mono" w:eastAsia="ibm plex mono" w:cs="ibm plex mono"/>
          <w:color w:val="000000"/>
          <w:sz w:val="18"/>
          <w:shd w:val="clear" w:color="auto" w:fill="F8F8FA"/>
        </w:rPr>
        <w:t>ServletConfig</w:t>
      </w:r>
      <w:r>
        <w:rPr>
          <w:rFonts w:ascii="inter" w:hAnsi="inter" w:eastAsia="inter" w:cs="inter"/>
          <w:color w:val="000000"/>
        </w:rPr>
        <w:t xml:space="preserve"> object. This design places explicit responsibility on developers to:</w:t>
      </w:r>
      <w:bookmarkStart w:id="11" w:name="fnref1_3"/>
      <w:bookmarkEnd w:id="1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7D321551">
      <w:pPr>
        <w:numPr>
          <w:ilvl w:val="0"/>
          <w:numId w:val="1"/>
        </w:numPr>
        <w:spacing w:before="105" w:after="105" w:line="360" w:lineRule="auto"/>
      </w:pPr>
      <w:r>
        <w:rPr>
          <w:rFonts w:ascii="inter" w:hAnsi="inter" w:eastAsia="inter" w:cs="inter"/>
          <w:color w:val="000000"/>
          <w:sz w:val="21"/>
        </w:rPr>
        <w:t xml:space="preserve">Override </w:t>
      </w:r>
      <w:r>
        <w:rPr>
          <w:rStyle w:val="4"/>
          <w:rFonts w:ascii="ibm plex mono" w:hAnsi="ibm plex mono" w:eastAsia="ibm plex mono" w:cs="ibm plex mono"/>
          <w:color w:val="000000"/>
          <w:sz w:val="18"/>
          <w:shd w:val="clear" w:color="auto" w:fill="F8F8FA"/>
        </w:rPr>
        <w:t>init()</w:t>
      </w:r>
      <w:r>
        <w:rPr>
          <w:rFonts w:ascii="inter" w:hAnsi="inter" w:eastAsia="inter" w:cs="inter"/>
          <w:color w:val="000000"/>
          <w:sz w:val="21"/>
        </w:rPr>
        <w:t xml:space="preserve"> to acquire costly resources (JDBC connections, thread pools)</w:t>
      </w:r>
    </w:p>
    <w:p w14:paraId="6CFDAD31">
      <w:pPr>
        <w:numPr>
          <w:ilvl w:val="0"/>
          <w:numId w:val="1"/>
        </w:numPr>
        <w:spacing w:before="105" w:after="105" w:line="360" w:lineRule="auto"/>
      </w:pPr>
      <w:r>
        <w:rPr>
          <w:rFonts w:ascii="inter" w:hAnsi="inter" w:eastAsia="inter" w:cs="inter"/>
          <w:color w:val="000000"/>
          <w:sz w:val="21"/>
        </w:rPr>
        <w:t xml:space="preserve">Implement </w:t>
      </w:r>
      <w:r>
        <w:rPr>
          <w:rStyle w:val="4"/>
          <w:rFonts w:ascii="ibm plex mono" w:hAnsi="ibm plex mono" w:eastAsia="ibm plex mono" w:cs="ibm plex mono"/>
          <w:color w:val="000000"/>
          <w:sz w:val="18"/>
          <w:shd w:val="clear" w:color="auto" w:fill="F8F8FA"/>
        </w:rPr>
        <w:t>service(ServletRequest req, ServletResponse res)</w:t>
      </w:r>
      <w:r>
        <w:rPr>
          <w:rFonts w:ascii="inter" w:hAnsi="inter" w:eastAsia="inter" w:cs="inter"/>
          <w:color w:val="000000"/>
          <w:sz w:val="21"/>
        </w:rPr>
        <w:t xml:space="preserve"> for each request</w:t>
      </w:r>
    </w:p>
    <w:p w14:paraId="055C9DFC">
      <w:pPr>
        <w:numPr>
          <w:ilvl w:val="0"/>
          <w:numId w:val="1"/>
        </w:numPr>
        <w:spacing w:before="105" w:after="105" w:line="360" w:lineRule="auto"/>
      </w:pPr>
      <w:r>
        <w:rPr>
          <w:rFonts w:ascii="inter" w:hAnsi="inter" w:eastAsia="inter" w:cs="inter"/>
          <w:color w:val="000000"/>
          <w:sz w:val="21"/>
        </w:rPr>
        <w:t>Manage thread safety and concurrent request handling</w:t>
      </w:r>
    </w:p>
    <w:p w14:paraId="3481DC59">
      <w:pPr>
        <w:numPr>
          <w:ilvl w:val="0"/>
          <w:numId w:val="1"/>
        </w:numPr>
        <w:spacing w:before="105" w:after="105" w:line="360" w:lineRule="auto"/>
      </w:pPr>
      <w:r>
        <w:rPr>
          <w:rFonts w:ascii="inter" w:hAnsi="inter" w:eastAsia="inter" w:cs="inter"/>
          <w:color w:val="000000"/>
          <w:sz w:val="21"/>
        </w:rPr>
        <w:t xml:space="preserve">Manually parse HTTP parameters from </w:t>
      </w:r>
      <w:r>
        <w:rPr>
          <w:rStyle w:val="4"/>
          <w:rFonts w:ascii="ibm plex mono" w:hAnsi="ibm plex mono" w:eastAsia="ibm plex mono" w:cs="ibm plex mono"/>
          <w:color w:val="000000"/>
          <w:sz w:val="18"/>
          <w:shd w:val="clear" w:color="auto" w:fill="F8F8FA"/>
        </w:rPr>
        <w:t>ServletRequest</w:t>
      </w:r>
    </w:p>
    <w:p w14:paraId="337613C4">
      <w:pPr>
        <w:numPr>
          <w:ilvl w:val="0"/>
          <w:numId w:val="1"/>
        </w:numPr>
        <w:spacing w:before="105" w:after="105" w:line="360" w:lineRule="auto"/>
      </w:pPr>
      <w:r>
        <w:rPr>
          <w:rFonts w:ascii="inter" w:hAnsi="inter" w:eastAsia="inter" w:cs="inter"/>
          <w:color w:val="000000"/>
          <w:sz w:val="21"/>
        </w:rPr>
        <w:t xml:space="preserve">Manually construct response bodies via </w:t>
      </w:r>
      <w:r>
        <w:rPr>
          <w:rStyle w:val="4"/>
          <w:rFonts w:ascii="ibm plex mono" w:hAnsi="ibm plex mono" w:eastAsia="ibm plex mono" w:cs="ibm plex mono"/>
          <w:color w:val="000000"/>
          <w:sz w:val="18"/>
          <w:shd w:val="clear" w:color="auto" w:fill="F8F8FA"/>
        </w:rPr>
        <w:t>ServletResponse</w:t>
      </w:r>
    </w:p>
    <w:p w14:paraId="0E94103A">
      <w:pPr>
        <w:spacing w:before="315" w:after="105" w:line="360" w:lineRule="auto"/>
        <w:ind w:left="-30"/>
        <w:jc w:val="left"/>
      </w:pPr>
      <w:bookmarkStart w:id="12" w:name="i_a_2_primary_deficiencies_in_ser_e4812c"/>
      <w:r>
        <w:rPr>
          <w:rFonts w:ascii="inter" w:hAnsi="inter" w:eastAsia="inter" w:cs="inter"/>
          <w:b/>
          <w:color w:val="000000"/>
          <w:sz w:val="24"/>
        </w:rPr>
        <w:t>I.A.2. Primary Deficiencies in Servlet-Centric Development (2.x Era)</w:t>
      </w:r>
      <w:bookmarkEnd w:id="12"/>
    </w:p>
    <w:p w14:paraId="053E782D">
      <w:pPr>
        <w:spacing w:after="210" w:line="360" w:lineRule="auto"/>
      </w:pPr>
      <w:r>
        <w:rPr>
          <w:rFonts w:ascii="inter" w:hAnsi="inter" w:eastAsia="inter" w:cs="inter"/>
          <w:b/>
          <w:color w:val="000000"/>
        </w:rPr>
        <w:t>Deficiency 1: Configuration Verbosity and Coupling</w:t>
      </w:r>
    </w:p>
    <w:p w14:paraId="5EE357B5">
      <w:pPr>
        <w:spacing w:after="210" w:line="360" w:lineRule="auto"/>
      </w:pPr>
      <w:r>
        <w:rPr>
          <w:rFonts w:ascii="inter" w:hAnsi="inter" w:eastAsia="inter" w:cs="inter"/>
          <w:color w:val="000000"/>
        </w:rPr>
        <w:t>Servlet 2.5 and earlier required extensive XML-based deployment descriptor configuration (</w:t>
      </w:r>
      <w:r>
        <w:rPr>
          <w:rStyle w:val="4"/>
          <w:rFonts w:ascii="ibm plex mono" w:hAnsi="ibm plex mono" w:eastAsia="ibm plex mono" w:cs="ibm plex mono"/>
          <w:color w:val="000000"/>
          <w:sz w:val="18"/>
          <w:shd w:val="clear" w:color="auto" w:fill="F8F8FA"/>
        </w:rPr>
        <w:t>web.xml</w:t>
      </w:r>
      <w:r>
        <w:rPr>
          <w:rFonts w:ascii="inter" w:hAnsi="inter" w:eastAsia="inter" w:cs="inter"/>
          <w:color w:val="000000"/>
        </w:rPr>
        <w:t>). Each servlet necessitated explicit declaration:</w:t>
      </w:r>
    </w:p>
    <w:p w14:paraId="297DD1B9">
      <w:pPr>
        <w:shd w:val="clear" w:fill="F8F8FA"/>
        <w:spacing w:line="336" w:lineRule="auto"/>
      </w:pPr>
      <w:r>
        <w:rPr>
          <w:rStyle w:val="4"/>
          <w:rFonts w:ascii="ibm plex mono" w:hAnsi="ibm plex mono" w:eastAsia="ibm plex mono" w:cs="ibm plex mono"/>
          <w:color w:val="000000"/>
          <w:sz w:val="18"/>
        </w:rPr>
        <w:t>&lt;servlet&gt;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&lt;servlet-name&gt;userServlet&lt;/servlet-name&gt;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&lt;servlet-class&gt;com.example.UserServlet&lt;/servlet-class&gt;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&lt;init-param&gt;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&lt;param-name&gt;databaseUrl&lt;/param-name&gt;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&lt;param-value&gt;jdbc:mysql://localhost/db&lt;/param-value&gt;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&lt;/init-param&gt;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&lt;/servlet&gt;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&lt;servlet-mapping&gt;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&lt;servlet-name&gt;userServlet&lt;/servlet-name&gt;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&lt;url-pattern&gt;/users/*&lt;/url-pattern&gt;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&lt;/servlet-mapping&gt;</w:t>
      </w:r>
      <w:r>
        <w:rPr>
          <w:rStyle w:val="4"/>
          <w:rFonts w:ascii="ibm plex mono" w:hAnsi="ibm plex mono" w:eastAsia="ibm plex mono" w:cs="ibm plex mono"/>
          <w:color w:val="000000"/>
          <w:sz w:val="18"/>
        </w:rPr>
        <w:br w:type="textWrapping"/>
      </w:r>
    </w:p>
    <w:p w14:paraId="517DFF04">
      <w:pPr>
        <w:spacing w:after="210" w:line="360" w:lineRule="auto"/>
      </w:pPr>
      <w:r>
        <w:rPr>
          <w:rFonts w:ascii="inter" w:hAnsi="inter" w:eastAsia="inter" w:cs="inter"/>
          <w:color w:val="000000"/>
        </w:rPr>
        <w:t>This approach fragmented configuration across multiple files (web.xml, application-specific property files, external configuration systems), creating:</w:t>
      </w:r>
    </w:p>
    <w:p w14:paraId="66457A50">
      <w:pPr>
        <w:numPr>
          <w:ilvl w:val="0"/>
          <w:numId w:val="2"/>
        </w:numPr>
        <w:spacing w:before="105" w:after="105" w:line="360" w:lineRule="auto"/>
      </w:pPr>
      <w:r>
        <w:rPr>
          <w:rFonts w:ascii="inter" w:hAnsi="inter" w:eastAsia="inter" w:cs="inter"/>
          <w:b/>
          <w:color w:val="000000"/>
          <w:sz w:val="21"/>
        </w:rPr>
        <w:t>Tight coupling</w:t>
      </w:r>
      <w:r>
        <w:rPr>
          <w:rFonts w:ascii="inter" w:hAnsi="inter" w:eastAsia="inter" w:cs="inter"/>
          <w:color w:val="000000"/>
          <w:sz w:val="21"/>
        </w:rPr>
        <w:t xml:space="preserve"> between code structure and deployment descriptor declarations</w:t>
      </w:r>
    </w:p>
    <w:p w14:paraId="79D5EF27">
      <w:pPr>
        <w:numPr>
          <w:ilvl w:val="0"/>
          <w:numId w:val="2"/>
        </w:numPr>
        <w:spacing w:before="105" w:after="105" w:line="360" w:lineRule="auto"/>
      </w:pPr>
      <w:r>
        <w:rPr>
          <w:rFonts w:ascii="inter" w:hAnsi="inter" w:eastAsia="inter" w:cs="inter"/>
          <w:b/>
          <w:color w:val="000000"/>
          <w:sz w:val="21"/>
        </w:rPr>
        <w:t>Impedance mismatch</w:t>
      </w:r>
      <w:r>
        <w:rPr>
          <w:rFonts w:ascii="inter" w:hAnsi="inter" w:eastAsia="inter" w:cs="inter"/>
          <w:color w:val="000000"/>
          <w:sz w:val="21"/>
        </w:rPr>
        <w:t>: Configuration remote from implementation</w:t>
      </w:r>
    </w:p>
    <w:p w14:paraId="58F6F9C1">
      <w:pPr>
        <w:numPr>
          <w:ilvl w:val="0"/>
          <w:numId w:val="2"/>
        </w:numPr>
        <w:spacing w:before="105" w:after="105" w:line="360" w:lineRule="auto"/>
      </w:pPr>
      <w:r>
        <w:rPr>
          <w:rFonts w:ascii="inter" w:hAnsi="inter" w:eastAsia="inter" w:cs="inter"/>
          <w:b/>
          <w:color w:val="000000"/>
          <w:sz w:val="21"/>
        </w:rPr>
        <w:t>Deployment complexity</w:t>
      </w:r>
      <w:r>
        <w:rPr>
          <w:rFonts w:ascii="inter" w:hAnsi="inter" w:eastAsia="inter" w:cs="inter"/>
          <w:color w:val="000000"/>
          <w:sz w:val="21"/>
        </w:rPr>
        <w:t>: Version coordination between code and descriptor</w:t>
      </w:r>
    </w:p>
    <w:p w14:paraId="0F867756">
      <w:pPr>
        <w:spacing w:after="210" w:line="360" w:lineRule="auto"/>
      </w:pPr>
      <w:r>
        <w:rPr>
          <w:rFonts w:ascii="inter" w:hAnsi="inter" w:eastAsia="inter" w:cs="inter"/>
          <w:b/>
          <w:color w:val="000000"/>
        </w:rPr>
        <w:t>Deficiency 2: Manual Object Dependency Management</w:t>
      </w:r>
    </w:p>
    <w:p w14:paraId="49C4D721">
      <w:pPr>
        <w:spacing w:after="210" w:line="360" w:lineRule="auto"/>
      </w:pPr>
      <w:r>
        <w:rPr>
          <w:rFonts w:ascii="inter" w:hAnsi="inter" w:eastAsia="inter" w:cs="inter"/>
          <w:color w:val="000000"/>
        </w:rPr>
        <w:t>Servlets required explicit instantiation and management of collaborator objects:</w:t>
      </w:r>
    </w:p>
    <w:p w14:paraId="2C044325">
      <w:pPr>
        <w:shd w:val="clear" w:fill="F8F8FA"/>
        <w:spacing w:line="336" w:lineRule="auto"/>
      </w:pPr>
      <w:r>
        <w:rPr>
          <w:rStyle w:val="4"/>
          <w:rFonts w:ascii="ibm plex mono" w:hAnsi="ibm plex mono" w:eastAsia="ibm plex mono" w:cs="ibm plex mono"/>
          <w:color w:val="000000"/>
          <w:sz w:val="18"/>
        </w:rPr>
        <w:t>public class UserServlet extends HttpServlet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private UserService userService;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private DatabaseConnection dbConn;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@Override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void init() throws ServletException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Manual instantiation and configuration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dbConn = new DatabaseConnection("jdbc:mysql://...");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userService = new UserServiceImpl(dbConn);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16DD42A4">
      <w:pPr>
        <w:spacing w:after="210" w:line="360" w:lineRule="auto"/>
      </w:pPr>
      <w:r>
        <w:rPr>
          <w:rFonts w:ascii="inter" w:hAnsi="inter" w:eastAsia="inter" w:cs="inter"/>
          <w:color w:val="000000"/>
        </w:rPr>
        <w:t>This approach yielded:</w:t>
      </w:r>
    </w:p>
    <w:p w14:paraId="181B8781">
      <w:pPr>
        <w:numPr>
          <w:ilvl w:val="0"/>
          <w:numId w:val="3"/>
        </w:numPr>
        <w:spacing w:before="105" w:after="105" w:line="360" w:lineRule="auto"/>
      </w:pPr>
      <w:r>
        <w:rPr>
          <w:rFonts w:ascii="inter" w:hAnsi="inter" w:eastAsia="inter" w:cs="inter"/>
          <w:b/>
          <w:color w:val="000000"/>
          <w:sz w:val="21"/>
        </w:rPr>
        <w:t>No centralized object lifecycle management</w:t>
      </w:r>
    </w:p>
    <w:p w14:paraId="7E4574B0">
      <w:pPr>
        <w:numPr>
          <w:ilvl w:val="0"/>
          <w:numId w:val="3"/>
        </w:numPr>
        <w:spacing w:before="105" w:after="105" w:line="360" w:lineRule="auto"/>
      </w:pPr>
      <w:r>
        <w:rPr>
          <w:rFonts w:ascii="inter" w:hAnsi="inter" w:eastAsia="inter" w:cs="inter"/>
          <w:b/>
          <w:color w:val="000000"/>
          <w:sz w:val="21"/>
        </w:rPr>
        <w:t>Hard-coded dependencies</w:t>
      </w:r>
      <w:r>
        <w:rPr>
          <w:rFonts w:ascii="inter" w:hAnsi="inter" w:eastAsia="inter" w:cs="inter"/>
          <w:color w:val="000000"/>
          <w:sz w:val="21"/>
        </w:rPr>
        <w:t>: Testing required creating complex mock object hierarchies</w:t>
      </w:r>
    </w:p>
    <w:p w14:paraId="16036679">
      <w:pPr>
        <w:numPr>
          <w:ilvl w:val="0"/>
          <w:numId w:val="3"/>
        </w:numPr>
        <w:spacing w:before="105" w:after="105" w:line="360" w:lineRule="auto"/>
      </w:pPr>
      <w:r>
        <w:rPr>
          <w:rFonts w:ascii="inter" w:hAnsi="inter" w:eastAsia="inter" w:cs="inter"/>
          <w:b/>
          <w:color w:val="000000"/>
          <w:sz w:val="21"/>
        </w:rPr>
        <w:t>Boilerplate construction code</w:t>
      </w:r>
      <w:r>
        <w:rPr>
          <w:rFonts w:ascii="inter" w:hAnsi="inter" w:eastAsia="inter" w:cs="inter"/>
          <w:color w:val="000000"/>
          <w:sz w:val="21"/>
        </w:rPr>
        <w:t>: Scattered instantiation logic across multiple servlets</w:t>
      </w:r>
    </w:p>
    <w:p w14:paraId="22A3830B">
      <w:pPr>
        <w:numPr>
          <w:ilvl w:val="0"/>
          <w:numId w:val="3"/>
        </w:numPr>
        <w:spacing w:before="105" w:after="105" w:line="360" w:lineRule="auto"/>
      </w:pPr>
      <w:r>
        <w:rPr>
          <w:rFonts w:ascii="inter" w:hAnsi="inter" w:eastAsia="inter" w:cs="inter"/>
          <w:b/>
          <w:color w:val="000000"/>
          <w:sz w:val="21"/>
        </w:rPr>
        <w:t>No dependency resolution order control</w:t>
      </w:r>
      <w:r>
        <w:rPr>
          <w:rFonts w:ascii="inter" w:hAnsi="inter" w:eastAsia="inter" w:cs="inter"/>
          <w:color w:val="000000"/>
          <w:sz w:val="21"/>
        </w:rPr>
        <w:t>: Developer responsible for initialization sequencing</w:t>
      </w:r>
    </w:p>
    <w:p w14:paraId="65EC480D">
      <w:pPr>
        <w:spacing w:after="210" w:line="360" w:lineRule="auto"/>
      </w:pPr>
      <w:r>
        <w:rPr>
          <w:rFonts w:ascii="inter" w:hAnsi="inter" w:eastAsia="inter" w:cs="inter"/>
          <w:b/>
          <w:color w:val="000000"/>
        </w:rPr>
        <w:t>Deficiency 3: Scattered Cross-Cutting Concerns</w:t>
      </w:r>
    </w:p>
    <w:p w14:paraId="3D369325">
      <w:pPr>
        <w:spacing w:after="210" w:line="360" w:lineRule="auto"/>
      </w:pPr>
      <w:r>
        <w:rPr>
          <w:rFonts w:ascii="inter" w:hAnsi="inter" w:eastAsia="inter" w:cs="inter"/>
          <w:color w:val="000000"/>
        </w:rPr>
        <w:t>Servlet-based applications dispersed orthogonal concerns (transaction management, security, logging) throughout handler code:</w:t>
      </w:r>
    </w:p>
    <w:p w14:paraId="0985684E">
      <w:pPr>
        <w:shd w:val="clear" w:fill="F8F8FA"/>
        <w:spacing w:line="336" w:lineRule="auto"/>
      </w:pPr>
      <w:r>
        <w:rPr>
          <w:rStyle w:val="4"/>
          <w:rFonts w:ascii="ibm plex mono" w:hAnsi="ibm plex mono" w:eastAsia="ibm plex mono" w:cs="ibm plex mono"/>
          <w:color w:val="000000"/>
          <w:sz w:val="18"/>
        </w:rPr>
        <w:t>public void doPost(HttpServletRequest req, HttpServletResponse res)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Security check</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(!authenticateUser(req))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res.sendError(HttpServletResponse.SC_FORBIDDEN);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Business logic INTERLEAVED with concerns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User user = userService.getUser(req.getParameter("id"));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Transaction management (manual)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Logging (scattered)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Exception handling (imperative)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catch (Exception 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logging exception handling</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4808A974">
      <w:pPr>
        <w:spacing w:after="210" w:line="360" w:lineRule="auto"/>
      </w:pPr>
      <w:r>
        <w:rPr>
          <w:rFonts w:ascii="inter" w:hAnsi="inter" w:eastAsia="inter" w:cs="inter"/>
          <w:b/>
          <w:color w:val="000000"/>
        </w:rPr>
        <w:t>Deficiency 4: Request/Response Handling Verbosity</w:t>
      </w:r>
    </w:p>
    <w:p w14:paraId="2DD80020">
      <w:pPr>
        <w:spacing w:after="210" w:line="360" w:lineRule="auto"/>
      </w:pPr>
      <w:r>
        <w:rPr>
          <w:rFonts w:ascii="inter" w:hAnsi="inter" w:eastAsia="inter" w:cs="inter"/>
          <w:color w:val="000000"/>
        </w:rPr>
        <w:t>Developers manually managed parameter parsing, type conversion, and response serialization:</w:t>
      </w:r>
    </w:p>
    <w:p w14:paraId="6E325763">
      <w:pPr>
        <w:shd w:val="clear" w:fill="F8F8FA"/>
        <w:spacing w:line="336" w:lineRule="auto"/>
      </w:pPr>
      <w:r>
        <w:rPr>
          <w:rStyle w:val="4"/>
          <w:rFonts w:ascii="ibm plex mono" w:hAnsi="ibm plex mono" w:eastAsia="ibm plex mono" w:cs="ibm plex mono"/>
          <w:color w:val="000000"/>
          <w:sz w:val="18"/>
        </w:rPr>
        <w:t>public void doGet(HttpServletRequest req, HttpServletResponse res)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Manual parameter extraction and type conversion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String userId = req.getParameter("id");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int id = Integer.parseInt(userId); // unchecked exception risk</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Manual response construction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res.setContentType("application/json");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PrintWriter out = res.getWriter();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out.print("{\"userId\":\"" + id + "\"}"); // error-prone string concatenation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0AC921A8">
      <w:pPr>
        <w:spacing w:before="315" w:after="105" w:line="360" w:lineRule="auto"/>
        <w:ind w:left="-30"/>
        <w:jc w:val="left"/>
      </w:pPr>
      <w:bookmarkStart w:id="13" w:name="i_a_3_evolutionary_resolutions_se_877267"/>
      <w:r>
        <w:rPr>
          <w:rFonts w:ascii="inter" w:hAnsi="inter" w:eastAsia="inter" w:cs="inter"/>
          <w:b/>
          <w:color w:val="000000"/>
          <w:sz w:val="24"/>
        </w:rPr>
        <w:t>I.A.3. Evolutionary Resolutions: Servlet 3.0+ Specifications</w:t>
      </w:r>
      <w:bookmarkEnd w:id="13"/>
    </w:p>
    <w:p w14:paraId="68F431DD">
      <w:pPr>
        <w:spacing w:after="210" w:line="360" w:lineRule="auto"/>
      </w:pPr>
      <w:r>
        <w:rPr>
          <w:rFonts w:ascii="inter" w:hAnsi="inter" w:eastAsia="inter" w:cs="inter"/>
          <w:color w:val="000000"/>
        </w:rPr>
        <w:t>The Servlet Specification committee addressed identified deficiencies through successive versions:</w:t>
      </w:r>
    </w:p>
    <w:p w14:paraId="27977448">
      <w:pPr>
        <w:spacing w:after="210" w:line="360" w:lineRule="auto"/>
      </w:pPr>
      <w:r>
        <w:rPr>
          <w:rFonts w:ascii="inter" w:hAnsi="inter" w:eastAsia="inter" w:cs="inter"/>
          <w:b/>
          <w:color w:val="000000"/>
        </w:rPr>
        <w:t>Servlet 3.0 (JSR-315, December 2009)</w:t>
      </w:r>
      <w:r>
        <w:rPr>
          <w:rFonts w:ascii="inter" w:hAnsi="inter" w:eastAsia="inter" w:cs="inter"/>
          <w:color w:val="000000"/>
        </w:rPr>
        <w:t>:</w:t>
      </w:r>
      <w:bookmarkStart w:id="14" w:name="fnref4"/>
      <w:bookmarkEnd w:id="1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23"/>
        <w:gridCol w:w="3262"/>
        <w:gridCol w:w="4082"/>
      </w:tblGrid>
      <w:tr w14:paraId="1EA552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30967A">
            <w:pPr>
              <w:spacing w:after="0" w:line="360" w:lineRule="auto"/>
            </w:pPr>
            <w:r>
              <w:rPr>
                <w:rFonts w:ascii="inter" w:hAnsi="inter" w:eastAsia="inter" w:cs="inter"/>
                <w:b/>
                <w:color w:val="000000"/>
                <w:sz w:val="17"/>
              </w:rPr>
              <w:t>Deficiency</w:t>
            </w:r>
          </w:p>
        </w:tc>
        <w:tc>
          <w:tcPr>
            <w:tcBorders>
              <w:top w:val="single" w:color="000000" w:sz="0" w:space="0"/>
              <w:bottom w:val="single" w:color="000000" w:sz="0" w:space="0"/>
              <w:right w:val="single" w:color="000000" w:sz="0" w:space="0"/>
            </w:tcBorders>
          </w:tcPr>
          <w:p w14:paraId="34FB30EE">
            <w:pPr>
              <w:spacing w:after="0" w:line="360" w:lineRule="auto"/>
            </w:pPr>
            <w:r>
              <w:rPr>
                <w:rFonts w:ascii="inter" w:hAnsi="inter" w:eastAsia="inter" w:cs="inter"/>
                <w:b/>
                <w:color w:val="000000"/>
                <w:sz w:val="17"/>
              </w:rPr>
              <w:t>Resolution</w:t>
            </w:r>
          </w:p>
        </w:tc>
        <w:tc>
          <w:tcPr>
            <w:tcBorders>
              <w:top w:val="single" w:color="000000" w:sz="0" w:space="0"/>
              <w:bottom w:val="single" w:color="000000" w:sz="0" w:space="0"/>
            </w:tcBorders>
          </w:tcPr>
          <w:p w14:paraId="0E283892">
            <w:pPr>
              <w:spacing w:after="0" w:line="360" w:lineRule="auto"/>
            </w:pPr>
            <w:r>
              <w:rPr>
                <w:rFonts w:ascii="inter" w:hAnsi="inter" w:eastAsia="inter" w:cs="inter"/>
                <w:b/>
                <w:color w:val="000000"/>
                <w:sz w:val="17"/>
              </w:rPr>
              <w:t>Mechanism</w:t>
            </w:r>
          </w:p>
        </w:tc>
      </w:tr>
      <w:tr w14:paraId="2447C3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B9C4E6">
            <w:pPr>
              <w:spacing w:after="0" w:line="360" w:lineRule="auto"/>
            </w:pPr>
            <w:r>
              <w:rPr>
                <w:rFonts w:ascii="inter" w:hAnsi="inter" w:eastAsia="inter" w:cs="inter"/>
                <w:color w:val="000000"/>
                <w:sz w:val="17"/>
              </w:rPr>
              <w:t>Configuration verbosity</w:t>
            </w:r>
          </w:p>
        </w:tc>
        <w:tc>
          <w:tcPr>
            <w:tcBorders>
              <w:top w:val="single" w:color="000000" w:sz="0" w:space="0"/>
              <w:bottom w:val="single" w:color="000000" w:sz="0" w:space="0"/>
              <w:right w:val="single" w:color="000000" w:sz="0" w:space="0"/>
            </w:tcBorders>
          </w:tcPr>
          <w:p w14:paraId="317E323C">
            <w:pPr>
              <w:spacing w:after="0" w:line="360" w:lineRule="auto"/>
            </w:pPr>
            <w:r>
              <w:rPr>
                <w:rFonts w:ascii="inter" w:hAnsi="inter" w:eastAsia="inter" w:cs="inter"/>
                <w:color w:val="000000"/>
                <w:sz w:val="17"/>
              </w:rPr>
              <w:t>Annotation-based declarations</w:t>
            </w:r>
          </w:p>
        </w:tc>
        <w:tc>
          <w:tcPr>
            <w:tcBorders>
              <w:top w:val="single" w:color="000000" w:sz="0" w:space="0"/>
              <w:bottom w:val="single" w:color="000000" w:sz="0" w:space="0"/>
            </w:tcBorders>
          </w:tcPr>
          <w:p w14:paraId="641A1A4B">
            <w:pPr>
              <w:spacing w:after="0" w:line="360" w:lineRule="auto"/>
            </w:pPr>
            <w:r>
              <w:rPr>
                <w:rStyle w:val="4"/>
                <w:rFonts w:ascii="ibm plex mono" w:hAnsi="ibm plex mono" w:eastAsia="ibm plex mono" w:cs="ibm plex mono"/>
                <w:color w:val="000000"/>
                <w:sz w:val="18"/>
                <w:shd w:val="clear" w:color="auto" w:fill="F8F8FA"/>
              </w:rPr>
              <w:t>@WebServlet</w:t>
            </w:r>
            <w:r>
              <w:rPr>
                <w:rFonts w:ascii="inter" w:hAnsi="inter" w:eastAsia="inter" w:cs="inter"/>
                <w:color w:val="000000"/>
                <w:sz w:val="17"/>
              </w:rPr>
              <w:t xml:space="preserve">, </w:t>
            </w:r>
            <w:r>
              <w:rPr>
                <w:rStyle w:val="4"/>
                <w:rFonts w:ascii="ibm plex mono" w:hAnsi="ibm plex mono" w:eastAsia="ibm plex mono" w:cs="ibm plex mono"/>
                <w:color w:val="000000"/>
                <w:sz w:val="18"/>
                <w:shd w:val="clear" w:color="auto" w:fill="F8F8FA"/>
              </w:rPr>
              <w:t>@WebFilter</w:t>
            </w:r>
            <w:r>
              <w:rPr>
                <w:rFonts w:ascii="inter" w:hAnsi="inter" w:eastAsia="inter" w:cs="inter"/>
                <w:color w:val="000000"/>
                <w:sz w:val="17"/>
              </w:rPr>
              <w:t xml:space="preserve">, </w:t>
            </w:r>
            <w:r>
              <w:rPr>
                <w:rStyle w:val="4"/>
                <w:rFonts w:ascii="ibm plex mono" w:hAnsi="ibm plex mono" w:eastAsia="ibm plex mono" w:cs="ibm plex mono"/>
                <w:color w:val="000000"/>
                <w:sz w:val="18"/>
                <w:shd w:val="clear" w:color="auto" w:fill="F8F8FA"/>
              </w:rPr>
              <w:t>@WebListener</w:t>
            </w:r>
          </w:p>
        </w:tc>
      </w:tr>
      <w:tr w14:paraId="697FD7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EFDF86E">
            <w:pPr>
              <w:spacing w:after="0" w:line="360" w:lineRule="auto"/>
            </w:pPr>
            <w:r>
              <w:rPr>
                <w:rFonts w:ascii="inter" w:hAnsi="inter" w:eastAsia="inter" w:cs="inter"/>
                <w:color w:val="000000"/>
                <w:sz w:val="17"/>
              </w:rPr>
              <w:t>Manual registration</w:t>
            </w:r>
          </w:p>
        </w:tc>
        <w:tc>
          <w:tcPr>
            <w:tcBorders>
              <w:top w:val="single" w:color="000000" w:sz="0" w:space="0"/>
              <w:bottom w:val="single" w:color="000000" w:sz="0" w:space="0"/>
              <w:right w:val="single" w:color="000000" w:sz="0" w:space="0"/>
            </w:tcBorders>
          </w:tcPr>
          <w:p w14:paraId="6B3AB038">
            <w:pPr>
              <w:spacing w:after="0" w:line="360" w:lineRule="auto"/>
            </w:pPr>
            <w:r>
              <w:rPr>
                <w:rFonts w:ascii="inter" w:hAnsi="inter" w:eastAsia="inter" w:cs="inter"/>
                <w:color w:val="000000"/>
                <w:sz w:val="17"/>
              </w:rPr>
              <w:t>Programmatic servlet registration</w:t>
            </w:r>
          </w:p>
        </w:tc>
        <w:tc>
          <w:tcPr>
            <w:tcBorders>
              <w:top w:val="single" w:color="000000" w:sz="0" w:space="0"/>
              <w:bottom w:val="single" w:color="000000" w:sz="0" w:space="0"/>
            </w:tcBorders>
          </w:tcPr>
          <w:p w14:paraId="436D920D">
            <w:pPr>
              <w:spacing w:after="0" w:line="360" w:lineRule="auto"/>
            </w:pPr>
            <w:r>
              <w:rPr>
                <w:rStyle w:val="4"/>
                <w:rFonts w:ascii="ibm plex mono" w:hAnsi="ibm plex mono" w:eastAsia="ibm plex mono" w:cs="ibm plex mono"/>
                <w:color w:val="000000"/>
                <w:sz w:val="18"/>
                <w:shd w:val="clear" w:color="auto" w:fill="F8F8FA"/>
              </w:rPr>
              <w:t>ServletContext.addServlet()</w:t>
            </w:r>
            <w:r>
              <w:rPr>
                <w:rFonts w:ascii="inter" w:hAnsi="inter" w:eastAsia="inter" w:cs="inter"/>
                <w:color w:val="000000"/>
                <w:sz w:val="17"/>
              </w:rPr>
              <w:t xml:space="preserve">, </w:t>
            </w:r>
            <w:r>
              <w:rPr>
                <w:rStyle w:val="4"/>
                <w:rFonts w:ascii="ibm plex mono" w:hAnsi="ibm plex mono" w:eastAsia="ibm plex mono" w:cs="ibm plex mono"/>
                <w:color w:val="000000"/>
                <w:sz w:val="18"/>
                <w:shd w:val="clear" w:color="auto" w:fill="F8F8FA"/>
              </w:rPr>
              <w:t>addFilter()</w:t>
            </w:r>
          </w:p>
        </w:tc>
      </w:tr>
      <w:tr w14:paraId="66A69F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CC42AC8">
            <w:pPr>
              <w:spacing w:after="0" w:line="360" w:lineRule="auto"/>
            </w:pPr>
            <w:r>
              <w:rPr>
                <w:rFonts w:ascii="inter" w:hAnsi="inter" w:eastAsia="inter" w:cs="inter"/>
                <w:color w:val="000000"/>
                <w:sz w:val="17"/>
              </w:rPr>
              <w:t>File upload complexity</w:t>
            </w:r>
          </w:p>
        </w:tc>
        <w:tc>
          <w:tcPr>
            <w:tcBorders>
              <w:top w:val="single" w:color="000000" w:sz="0" w:space="0"/>
              <w:bottom w:val="single" w:color="000000" w:sz="0" w:space="0"/>
              <w:right w:val="single" w:color="000000" w:sz="0" w:space="0"/>
            </w:tcBorders>
          </w:tcPr>
          <w:p w14:paraId="1FF8251D">
            <w:pPr>
              <w:spacing w:after="0" w:line="360" w:lineRule="auto"/>
            </w:pPr>
            <w:r>
              <w:rPr>
                <w:rFonts w:ascii="inter" w:hAnsi="inter" w:eastAsia="inter" w:cs="inter"/>
                <w:color w:val="000000"/>
                <w:sz w:val="17"/>
              </w:rPr>
              <w:t>Multipart request handling</w:t>
            </w:r>
          </w:p>
        </w:tc>
        <w:tc>
          <w:tcPr>
            <w:tcBorders>
              <w:top w:val="single" w:color="000000" w:sz="0" w:space="0"/>
              <w:bottom w:val="single" w:color="000000" w:sz="0" w:space="0"/>
            </w:tcBorders>
          </w:tcPr>
          <w:p w14:paraId="51DC369B">
            <w:pPr>
              <w:spacing w:after="0" w:line="360" w:lineRule="auto"/>
            </w:pPr>
            <w:r>
              <w:rPr>
                <w:rStyle w:val="4"/>
                <w:rFonts w:ascii="ibm plex mono" w:hAnsi="ibm plex mono" w:eastAsia="ibm plex mono" w:cs="ibm plex mono"/>
                <w:color w:val="000000"/>
                <w:sz w:val="18"/>
                <w:shd w:val="clear" w:color="auto" w:fill="F8F8FA"/>
              </w:rPr>
              <w:t>@MultipartConfig</w:t>
            </w:r>
            <w:r>
              <w:rPr>
                <w:rFonts w:ascii="inter" w:hAnsi="inter" w:eastAsia="inter" w:cs="inter"/>
                <w:color w:val="000000"/>
                <w:sz w:val="17"/>
              </w:rPr>
              <w:t xml:space="preserve">, </w:t>
            </w:r>
            <w:r>
              <w:rPr>
                <w:rStyle w:val="4"/>
                <w:rFonts w:ascii="ibm plex mono" w:hAnsi="ibm plex mono" w:eastAsia="ibm plex mono" w:cs="ibm plex mono"/>
                <w:color w:val="000000"/>
                <w:sz w:val="18"/>
                <w:shd w:val="clear" w:color="auto" w:fill="F8F8FA"/>
              </w:rPr>
              <w:t>getParts()</w:t>
            </w:r>
            <w:r>
              <w:rPr>
                <w:rFonts w:ascii="inter" w:hAnsi="inter" w:eastAsia="inter" w:cs="inter"/>
                <w:color w:val="000000"/>
                <w:sz w:val="17"/>
              </w:rPr>
              <w:t xml:space="preserve">, </w:t>
            </w:r>
            <w:r>
              <w:rPr>
                <w:rStyle w:val="4"/>
                <w:rFonts w:ascii="ibm plex mono" w:hAnsi="ibm plex mono" w:eastAsia="ibm plex mono" w:cs="ibm plex mono"/>
                <w:color w:val="000000"/>
                <w:sz w:val="18"/>
                <w:shd w:val="clear" w:color="auto" w:fill="F8F8FA"/>
              </w:rPr>
              <w:t>getPart()</w:t>
            </w:r>
          </w:p>
        </w:tc>
      </w:tr>
      <w:tr w14:paraId="430B1A5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737510">
            <w:pPr>
              <w:spacing w:after="0" w:line="360" w:lineRule="auto"/>
            </w:pPr>
            <w:r>
              <w:rPr>
                <w:rFonts w:ascii="inter" w:hAnsi="inter" w:eastAsia="inter" w:cs="inter"/>
                <w:color w:val="000000"/>
                <w:sz w:val="17"/>
              </w:rPr>
              <w:t>Limited extensibility</w:t>
            </w:r>
          </w:p>
        </w:tc>
        <w:tc>
          <w:tcPr>
            <w:tcBorders>
              <w:top w:val="single" w:color="000000" w:sz="0" w:space="0"/>
              <w:bottom w:val="single" w:color="000000" w:sz="0" w:space="0"/>
              <w:right w:val="single" w:color="000000" w:sz="0" w:space="0"/>
            </w:tcBorders>
          </w:tcPr>
          <w:p w14:paraId="79D3A685">
            <w:pPr>
              <w:spacing w:after="0" w:line="360" w:lineRule="auto"/>
            </w:pPr>
            <w:r>
              <w:rPr>
                <w:rFonts w:ascii="inter" w:hAnsi="inter" w:eastAsia="inter" w:cs="inter"/>
                <w:color w:val="000000"/>
                <w:sz w:val="17"/>
              </w:rPr>
              <w:t>Pluggability and modularity</w:t>
            </w:r>
          </w:p>
        </w:tc>
        <w:tc>
          <w:tcPr>
            <w:tcBorders>
              <w:top w:val="single" w:color="000000" w:sz="0" w:space="0"/>
              <w:bottom w:val="single" w:color="000000" w:sz="0" w:space="0"/>
            </w:tcBorders>
          </w:tcPr>
          <w:p w14:paraId="00172C7C">
            <w:pPr>
              <w:spacing w:after="0" w:line="360" w:lineRule="auto"/>
            </w:pPr>
            <w:r>
              <w:rPr>
                <w:rStyle w:val="4"/>
                <w:rFonts w:ascii="ibm plex mono" w:hAnsi="ibm plex mono" w:eastAsia="ibm plex mono" w:cs="ibm plex mono"/>
                <w:color w:val="000000"/>
                <w:sz w:val="18"/>
                <w:shd w:val="clear" w:color="auto" w:fill="F8F8FA"/>
              </w:rPr>
              <w:t>web-fragment.xml</w:t>
            </w:r>
            <w:r>
              <w:rPr>
                <w:rFonts w:ascii="inter" w:hAnsi="inter" w:eastAsia="inter" w:cs="inter"/>
                <w:color w:val="000000"/>
                <w:sz w:val="17"/>
              </w:rPr>
              <w:t>, shared library support</w:t>
            </w:r>
          </w:p>
        </w:tc>
      </w:tr>
    </w:tbl>
    <w:p w14:paraId="709D2981"/>
    <w:p w14:paraId="5556A540">
      <w:pPr>
        <w:spacing w:after="210" w:line="360" w:lineRule="auto"/>
      </w:pPr>
      <w:r>
        <w:rPr>
          <w:rFonts w:ascii="inter" w:hAnsi="inter" w:eastAsia="inter" w:cs="inter"/>
          <w:b/>
          <w:color w:val="000000"/>
        </w:rPr>
        <w:t>Servlet 4.0 (JSR-369, July 2017)</w:t>
      </w:r>
      <w:r>
        <w:rPr>
          <w:rFonts w:ascii="inter" w:hAnsi="inter" w:eastAsia="inter" w:cs="inter"/>
          <w:color w:val="000000"/>
        </w:rPr>
        <w:t>:</w:t>
      </w:r>
      <w:bookmarkStart w:id="15" w:name="fnref1_4"/>
      <w:bookmarkEnd w:id="1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92"/>
        <w:gridCol w:w="3464"/>
        <w:gridCol w:w="3984"/>
      </w:tblGrid>
      <w:tr w14:paraId="3B4991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09E7EAC">
            <w:pPr>
              <w:spacing w:after="0" w:line="360" w:lineRule="auto"/>
            </w:pPr>
            <w:r>
              <w:rPr>
                <w:rFonts w:ascii="inter" w:hAnsi="inter" w:eastAsia="inter" w:cs="inter"/>
                <w:b/>
                <w:color w:val="000000"/>
                <w:sz w:val="17"/>
              </w:rPr>
              <w:t>Feature</w:t>
            </w:r>
          </w:p>
        </w:tc>
        <w:tc>
          <w:tcPr>
            <w:tcBorders>
              <w:top w:val="single" w:color="000000" w:sz="0" w:space="0"/>
              <w:bottom w:val="single" w:color="000000" w:sz="0" w:space="0"/>
              <w:right w:val="single" w:color="000000" w:sz="0" w:space="0"/>
            </w:tcBorders>
          </w:tcPr>
          <w:p w14:paraId="7FC9A102">
            <w:pPr>
              <w:spacing w:after="0" w:line="360" w:lineRule="auto"/>
            </w:pPr>
            <w:r>
              <w:rPr>
                <w:rFonts w:ascii="inter" w:hAnsi="inter" w:eastAsia="inter" w:cs="inter"/>
                <w:b/>
                <w:color w:val="000000"/>
                <w:sz w:val="17"/>
              </w:rPr>
              <w:t>Capacity</w:t>
            </w:r>
          </w:p>
        </w:tc>
        <w:tc>
          <w:tcPr>
            <w:tcBorders>
              <w:top w:val="single" w:color="000000" w:sz="0" w:space="0"/>
              <w:bottom w:val="single" w:color="000000" w:sz="0" w:space="0"/>
            </w:tcBorders>
          </w:tcPr>
          <w:p w14:paraId="5F6CE571">
            <w:pPr>
              <w:spacing w:after="0" w:line="360" w:lineRule="auto"/>
            </w:pPr>
            <w:r>
              <w:rPr>
                <w:rFonts w:ascii="inter" w:hAnsi="inter" w:eastAsia="inter" w:cs="inter"/>
                <w:b/>
                <w:color w:val="000000"/>
                <w:sz w:val="17"/>
              </w:rPr>
              <w:t>Impact</w:t>
            </w:r>
          </w:p>
        </w:tc>
      </w:tr>
      <w:tr w14:paraId="67BAB9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06A3A9A">
            <w:pPr>
              <w:spacing w:after="0" w:line="360" w:lineRule="auto"/>
            </w:pPr>
            <w:r>
              <w:rPr>
                <w:rFonts w:ascii="inter" w:hAnsi="inter" w:eastAsia="inter" w:cs="inter"/>
                <w:color w:val="000000"/>
                <w:sz w:val="17"/>
              </w:rPr>
              <w:t>HTTP/2 Protocol Support</w:t>
            </w:r>
          </w:p>
        </w:tc>
        <w:tc>
          <w:tcPr>
            <w:tcBorders>
              <w:top w:val="single" w:color="000000" w:sz="0" w:space="0"/>
              <w:bottom w:val="single" w:color="000000" w:sz="0" w:space="0"/>
              <w:right w:val="single" w:color="000000" w:sz="0" w:space="0"/>
            </w:tcBorders>
          </w:tcPr>
          <w:p w14:paraId="3D368275">
            <w:pPr>
              <w:spacing w:after="0" w:line="360" w:lineRule="auto"/>
            </w:pPr>
            <w:r>
              <w:rPr>
                <w:rFonts w:ascii="inter" w:hAnsi="inter" w:eastAsia="inter" w:cs="inter"/>
                <w:color w:val="000000"/>
                <w:sz w:val="17"/>
              </w:rPr>
              <w:t>Server push, multiplexing</w:t>
            </w:r>
          </w:p>
        </w:tc>
        <w:tc>
          <w:tcPr>
            <w:tcBorders>
              <w:top w:val="single" w:color="000000" w:sz="0" w:space="0"/>
              <w:bottom w:val="single" w:color="000000" w:sz="0" w:space="0"/>
            </w:tcBorders>
          </w:tcPr>
          <w:p w14:paraId="220E5E00">
            <w:pPr>
              <w:spacing w:after="0" w:line="360" w:lineRule="auto"/>
            </w:pPr>
            <w:r>
              <w:rPr>
                <w:rFonts w:ascii="inter" w:hAnsi="inter" w:eastAsia="inter" w:cs="inter"/>
                <w:color w:val="000000"/>
                <w:sz w:val="17"/>
              </w:rPr>
              <w:t>Improved performance, latency reduction</w:t>
            </w:r>
          </w:p>
        </w:tc>
      </w:tr>
      <w:tr w14:paraId="7706D9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72B61DC">
            <w:pPr>
              <w:spacing w:after="0" w:line="360" w:lineRule="auto"/>
            </w:pPr>
            <w:r>
              <w:rPr>
                <w:rFonts w:ascii="inter" w:hAnsi="inter" w:eastAsia="inter" w:cs="inter"/>
                <w:color w:val="000000"/>
                <w:sz w:val="17"/>
              </w:rPr>
              <w:t>Mapping Discovery API</w:t>
            </w:r>
          </w:p>
        </w:tc>
        <w:tc>
          <w:tcPr>
            <w:tcBorders>
              <w:top w:val="single" w:color="000000" w:sz="0" w:space="0"/>
              <w:bottom w:val="single" w:color="000000" w:sz="0" w:space="0"/>
              <w:right w:val="single" w:color="000000" w:sz="0" w:space="0"/>
            </w:tcBorders>
          </w:tcPr>
          <w:p w14:paraId="681E5C73">
            <w:pPr>
              <w:spacing w:after="0" w:line="360" w:lineRule="auto"/>
            </w:pPr>
            <w:r>
              <w:rPr>
                <w:rFonts w:ascii="inter" w:hAnsi="inter" w:eastAsia="inter" w:cs="inter"/>
                <w:color w:val="000000"/>
                <w:sz w:val="17"/>
              </w:rPr>
              <w:t>Runtime servlet mapping queries</w:t>
            </w:r>
          </w:p>
        </w:tc>
        <w:tc>
          <w:tcPr>
            <w:tcBorders>
              <w:top w:val="single" w:color="000000" w:sz="0" w:space="0"/>
              <w:bottom w:val="single" w:color="000000" w:sz="0" w:space="0"/>
            </w:tcBorders>
          </w:tcPr>
          <w:p w14:paraId="6F8EEAD6">
            <w:pPr>
              <w:spacing w:after="0" w:line="360" w:lineRule="auto"/>
            </w:pPr>
            <w:r>
              <w:rPr>
                <w:rFonts w:ascii="inter" w:hAnsi="inter" w:eastAsia="inter" w:cs="inter"/>
                <w:color w:val="000000"/>
                <w:sz w:val="17"/>
              </w:rPr>
              <w:t>Enhanced introspection and dynamic routing</w:t>
            </w:r>
          </w:p>
        </w:tc>
      </w:tr>
      <w:tr w14:paraId="0D4D14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BDEC8E">
            <w:pPr>
              <w:spacing w:after="0" w:line="360" w:lineRule="auto"/>
            </w:pPr>
            <w:r>
              <w:rPr>
                <w:rFonts w:ascii="inter" w:hAnsi="inter" w:eastAsia="inter" w:cs="inter"/>
                <w:color w:val="000000"/>
                <w:sz w:val="17"/>
              </w:rPr>
              <w:t>Non-Blocking I/O</w:t>
            </w:r>
          </w:p>
        </w:tc>
        <w:tc>
          <w:tcPr>
            <w:tcBorders>
              <w:top w:val="single" w:color="000000" w:sz="0" w:space="0"/>
              <w:bottom w:val="single" w:color="000000" w:sz="0" w:space="0"/>
              <w:right w:val="single" w:color="000000" w:sz="0" w:space="0"/>
            </w:tcBorders>
          </w:tcPr>
          <w:p w14:paraId="56B81357">
            <w:pPr>
              <w:spacing w:after="0" w:line="360" w:lineRule="auto"/>
            </w:pPr>
            <w:r>
              <w:rPr>
                <w:rStyle w:val="4"/>
                <w:rFonts w:ascii="ibm plex mono" w:hAnsi="ibm plex mono" w:eastAsia="ibm plex mono" w:cs="ibm plex mono"/>
                <w:color w:val="000000"/>
                <w:sz w:val="18"/>
                <w:shd w:val="clear" w:color="auto" w:fill="F8F8FA"/>
              </w:rPr>
              <w:t>ReadListener</w:t>
            </w:r>
            <w:r>
              <w:rPr>
                <w:rFonts w:ascii="inter" w:hAnsi="inter" w:eastAsia="inter" w:cs="inter"/>
                <w:color w:val="000000"/>
                <w:sz w:val="17"/>
              </w:rPr>
              <w:t xml:space="preserve">, </w:t>
            </w:r>
            <w:r>
              <w:rPr>
                <w:rStyle w:val="4"/>
                <w:rFonts w:ascii="ibm plex mono" w:hAnsi="ibm plex mono" w:eastAsia="ibm plex mono" w:cs="ibm plex mono"/>
                <w:color w:val="000000"/>
                <w:sz w:val="18"/>
                <w:shd w:val="clear" w:color="auto" w:fill="F8F8FA"/>
              </w:rPr>
              <w:t>WriteListener</w:t>
            </w:r>
            <w:r>
              <w:rPr>
                <w:rFonts w:ascii="inter" w:hAnsi="inter" w:eastAsia="inter" w:cs="inter"/>
                <w:color w:val="000000"/>
                <w:sz w:val="17"/>
              </w:rPr>
              <w:t xml:space="preserve"> interfaces</w:t>
            </w:r>
          </w:p>
        </w:tc>
        <w:tc>
          <w:tcPr>
            <w:tcBorders>
              <w:top w:val="single" w:color="000000" w:sz="0" w:space="0"/>
              <w:bottom w:val="single" w:color="000000" w:sz="0" w:space="0"/>
            </w:tcBorders>
          </w:tcPr>
          <w:p w14:paraId="7E8477EF">
            <w:pPr>
              <w:spacing w:after="0" w:line="360" w:lineRule="auto"/>
            </w:pPr>
            <w:r>
              <w:rPr>
                <w:rFonts w:ascii="inter" w:hAnsi="inter" w:eastAsia="inter" w:cs="inter"/>
                <w:color w:val="000000"/>
                <w:sz w:val="17"/>
              </w:rPr>
              <w:t>Asynchronous request/response handling</w:t>
            </w:r>
          </w:p>
        </w:tc>
      </w:tr>
      <w:tr w14:paraId="6D2174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2D5909A">
            <w:pPr>
              <w:spacing w:after="0" w:line="360" w:lineRule="auto"/>
            </w:pPr>
            <w:r>
              <w:rPr>
                <w:rFonts w:ascii="inter" w:hAnsi="inter" w:eastAsia="inter" w:cs="inter"/>
                <w:color w:val="000000"/>
                <w:sz w:val="17"/>
              </w:rPr>
              <w:t>Enhanced Security</w:t>
            </w:r>
          </w:p>
        </w:tc>
        <w:tc>
          <w:tcPr>
            <w:tcBorders>
              <w:top w:val="single" w:color="000000" w:sz="0" w:space="0"/>
              <w:bottom w:val="single" w:color="000000" w:sz="0" w:space="0"/>
              <w:right w:val="single" w:color="000000" w:sz="0" w:space="0"/>
            </w:tcBorders>
          </w:tcPr>
          <w:p w14:paraId="16F19064">
            <w:pPr>
              <w:spacing w:after="0" w:line="360" w:lineRule="auto"/>
            </w:pPr>
            <w:r>
              <w:rPr>
                <w:rFonts w:ascii="inter" w:hAnsi="inter" w:eastAsia="inter" w:cs="inter"/>
                <w:color w:val="000000"/>
                <w:sz w:val="17"/>
              </w:rPr>
              <w:t>Programmatic security configuration</w:t>
            </w:r>
          </w:p>
        </w:tc>
        <w:tc>
          <w:tcPr>
            <w:tcBorders>
              <w:top w:val="single" w:color="000000" w:sz="0" w:space="0"/>
              <w:bottom w:val="single" w:color="000000" w:sz="0" w:space="0"/>
            </w:tcBorders>
          </w:tcPr>
          <w:p w14:paraId="7DACBCB9">
            <w:pPr>
              <w:spacing w:after="0" w:line="360" w:lineRule="auto"/>
            </w:pPr>
            <w:r>
              <w:rPr>
                <w:rStyle w:val="4"/>
                <w:rFonts w:ascii="ibm plex mono" w:hAnsi="ibm plex mono" w:eastAsia="ibm plex mono" w:cs="ibm plex mono"/>
                <w:color w:val="000000"/>
                <w:sz w:val="18"/>
                <w:shd w:val="clear" w:color="auto" w:fill="F8F8FA"/>
              </w:rPr>
              <w:t>@ServletSecurity</w:t>
            </w:r>
            <w:r>
              <w:rPr>
                <w:rFonts w:ascii="inter" w:hAnsi="inter" w:eastAsia="inter" w:cs="inter"/>
                <w:color w:val="000000"/>
                <w:sz w:val="17"/>
              </w:rPr>
              <w:t xml:space="preserve"> annotations, constraint API</w:t>
            </w:r>
          </w:p>
        </w:tc>
      </w:tr>
    </w:tbl>
    <w:p w14:paraId="4B396F7A"/>
    <w:p w14:paraId="1A94863D">
      <w:pPr>
        <w:spacing w:after="210" w:line="360" w:lineRule="auto"/>
      </w:pPr>
      <w:r>
        <w:rPr>
          <w:rFonts w:ascii="inter" w:hAnsi="inter" w:eastAsia="inter" w:cs="inter"/>
          <w:color w:val="000000"/>
        </w:rPr>
        <w:t>However, even with Servlet 3.0+ advancements, fundamental limitations persisted:</w:t>
      </w:r>
    </w:p>
    <w:p w14:paraId="5773934D">
      <w:pPr>
        <w:numPr>
          <w:ilvl w:val="0"/>
          <w:numId w:val="4"/>
        </w:numPr>
        <w:spacing w:before="105" w:after="105" w:line="360" w:lineRule="auto"/>
      </w:pPr>
      <w:r>
        <w:rPr>
          <w:rFonts w:ascii="inter" w:hAnsi="inter" w:eastAsia="inter" w:cs="inter"/>
          <w:b/>
          <w:color w:val="000000"/>
          <w:sz w:val="21"/>
        </w:rPr>
        <w:t>No central IoC container</w:t>
      </w:r>
      <w:r>
        <w:rPr>
          <w:rFonts w:ascii="inter" w:hAnsi="inter" w:eastAsia="inter" w:cs="inter"/>
          <w:color w:val="000000"/>
          <w:sz w:val="21"/>
        </w:rPr>
        <w:t>: Lifecycle management remained servlet-instance-bound</w:t>
      </w:r>
    </w:p>
    <w:p w14:paraId="519F5C29">
      <w:pPr>
        <w:numPr>
          <w:ilvl w:val="0"/>
          <w:numId w:val="4"/>
        </w:numPr>
        <w:spacing w:before="105" w:after="105" w:line="360" w:lineRule="auto"/>
      </w:pPr>
      <w:r>
        <w:rPr>
          <w:rFonts w:ascii="inter" w:hAnsi="inter" w:eastAsia="inter" w:cs="inter"/>
          <w:b/>
          <w:color w:val="000000"/>
          <w:sz w:val="21"/>
        </w:rPr>
        <w:t>No dependency injection</w:t>
      </w:r>
      <w:r>
        <w:rPr>
          <w:rFonts w:ascii="inter" w:hAnsi="inter" w:eastAsia="inter" w:cs="inter"/>
          <w:color w:val="000000"/>
          <w:sz w:val="21"/>
        </w:rPr>
        <w:t>: Object graph construction remained manual</w:t>
      </w:r>
    </w:p>
    <w:p w14:paraId="16FBEA0E">
      <w:pPr>
        <w:numPr>
          <w:ilvl w:val="0"/>
          <w:numId w:val="4"/>
        </w:numPr>
        <w:spacing w:before="105" w:after="105" w:line="360" w:lineRule="auto"/>
      </w:pPr>
      <w:r>
        <w:rPr>
          <w:rFonts w:ascii="inter" w:hAnsi="inter" w:eastAsia="inter" w:cs="inter"/>
          <w:b/>
          <w:color w:val="000000"/>
          <w:sz w:val="21"/>
        </w:rPr>
        <w:t>No AOP support</w:t>
      </w:r>
      <w:r>
        <w:rPr>
          <w:rFonts w:ascii="inter" w:hAnsi="inter" w:eastAsia="inter" w:cs="inter"/>
          <w:color w:val="000000"/>
          <w:sz w:val="21"/>
        </w:rPr>
        <w:t>: Cross-cutting concerns remained scattered</w:t>
      </w:r>
    </w:p>
    <w:p w14:paraId="0ECC33E4">
      <w:pPr>
        <w:numPr>
          <w:ilvl w:val="0"/>
          <w:numId w:val="4"/>
        </w:numPr>
        <w:spacing w:before="105" w:after="105" w:line="360" w:lineRule="auto"/>
      </w:pPr>
      <w:r>
        <w:rPr>
          <w:rFonts w:ascii="inter" w:hAnsi="inter" w:eastAsia="inter" w:cs="inter"/>
          <w:b/>
          <w:color w:val="000000"/>
          <w:sz w:val="21"/>
        </w:rPr>
        <w:t>No transaction management</w:t>
      </w:r>
      <w:r>
        <w:rPr>
          <w:rFonts w:ascii="inter" w:hAnsi="inter" w:eastAsia="inter" w:cs="inter"/>
          <w:color w:val="000000"/>
          <w:sz w:val="21"/>
        </w:rPr>
        <w:t>: Database operations required manual transaction handling</w:t>
      </w:r>
    </w:p>
    <w:p w14:paraId="27CCD05D">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4DA48B49">
      <w:pPr>
        <w:spacing w:before="315" w:after="105" w:line="360" w:lineRule="auto"/>
        <w:ind w:left="-30"/>
        <w:jc w:val="left"/>
      </w:pPr>
      <w:bookmarkStart w:id="16" w:name="i_b_phase_2_spring_framework_intr_315d24"/>
      <w:r>
        <w:rPr>
          <w:rFonts w:ascii="inter" w:hAnsi="inter" w:eastAsia="inter" w:cs="inter"/>
          <w:b/>
          <w:color w:val="000000"/>
          <w:sz w:val="24"/>
        </w:rPr>
        <w:t>I.B. Phase 2: Spring Framework Introduction (2004–Present)</w:t>
      </w:r>
      <w:bookmarkEnd w:id="16"/>
    </w:p>
    <w:p w14:paraId="74FDFBDC">
      <w:pPr>
        <w:spacing w:before="315" w:after="105" w:line="360" w:lineRule="auto"/>
        <w:ind w:left="-30"/>
        <w:jc w:val="left"/>
      </w:pPr>
      <w:bookmarkStart w:id="17" w:name="i_b_1_root_cause_analysis_servlet_a28b68"/>
      <w:r>
        <w:rPr>
          <w:rFonts w:ascii="inter" w:hAnsi="inter" w:eastAsia="inter" w:cs="inter"/>
          <w:b/>
          <w:color w:val="000000"/>
          <w:sz w:val="24"/>
        </w:rPr>
        <w:t>I.B.1. Root-Cause Analysis: Servlet Paradigm Limitations</w:t>
      </w:r>
      <w:bookmarkEnd w:id="17"/>
    </w:p>
    <w:p w14:paraId="222E7F96">
      <w:pPr>
        <w:spacing w:after="210" w:line="360" w:lineRule="auto"/>
      </w:pPr>
      <w:r>
        <w:rPr>
          <w:rFonts w:ascii="inter" w:hAnsi="inter" w:eastAsia="inter" w:cs="inter"/>
          <w:color w:val="000000"/>
        </w:rPr>
        <w:t xml:space="preserve">In 2004, Rod Johnson's Spring Framework (Spring 1.0) emerged in response to recognized architectural inadequacies in J2EE and servlet-centric development. The framework's genesis document emphasized a singular principle: </w:t>
      </w:r>
      <w:r>
        <w:rPr>
          <w:rFonts w:ascii="inter" w:hAnsi="inter" w:eastAsia="inter" w:cs="inter"/>
          <w:b/>
          <w:color w:val="000000"/>
        </w:rPr>
        <w:t>Inversion of Control (IoC)</w:t>
      </w:r>
      <w:r>
        <w:rPr>
          <w:rFonts w:ascii="inter" w:hAnsi="inter" w:eastAsia="inter" w:cs="inter"/>
          <w:color w:val="000000"/>
        </w:rPr>
        <w:t>—inverting the dependency construction control flow from objects to a centralized container.</w:t>
      </w:r>
      <w:bookmarkStart w:id="18" w:name="fnref5"/>
      <w:bookmarkEnd w:id="1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9" w:name="fnref6"/>
      <w:bookmarkEnd w:id="1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33A168CD">
      <w:pPr>
        <w:spacing w:after="210" w:line="360" w:lineRule="auto"/>
      </w:pPr>
      <w:r>
        <w:rPr>
          <w:rFonts w:ascii="inter" w:hAnsi="inter" w:eastAsia="inter" w:cs="inter"/>
          <w:color w:val="000000"/>
        </w:rPr>
        <w:t>As articulated in the Spring Framework reference documentation:</w:t>
      </w:r>
      <w:bookmarkStart w:id="20" w:name="fnref2_1"/>
      <w:bookmarkEnd w:id="2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E064E0C">
      <w:pPr>
        <w:spacing w:after="210" w:line="360" w:lineRule="auto"/>
        <w:ind w:left="630"/>
      </w:pPr>
      <w:r>
        <w:rPr>
          <w:rFonts w:ascii="inter" w:hAnsi="inter" w:eastAsia="inter" w:cs="inter"/>
          <w:color w:val="000000"/>
        </w:rPr>
        <w:t>"The org.springframework.beans and org.springframework.context packages are the basis for Spring Framework's IoC container. The BeanFactory interface provides an advanced configuration mechanism capable of managing any type of object."</w:t>
      </w:r>
      <w:bookmarkStart w:id="21" w:name="fnref2_2"/>
      <w:bookmarkEnd w:id="2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6B9BB14">
      <w:pPr>
        <w:spacing w:after="210" w:line="360" w:lineRule="auto"/>
      </w:pPr>
      <w:r>
        <w:rPr>
          <w:rFonts w:ascii="inter" w:hAnsi="inter" w:eastAsia="inter" w:cs="inter"/>
          <w:color w:val="000000"/>
        </w:rPr>
        <w:t>Spring's fundamental value proposition addressed three critical gaps:</w:t>
      </w:r>
    </w:p>
    <w:p w14:paraId="408E9241">
      <w:pPr>
        <w:spacing w:after="210" w:line="360" w:lineRule="auto"/>
      </w:pPr>
      <w:r>
        <w:rPr>
          <w:rFonts w:ascii="inter" w:hAnsi="inter" w:eastAsia="inter" w:cs="inter"/>
          <w:b/>
          <w:color w:val="000000"/>
        </w:rPr>
        <w:t>Gap 1: Lack of Centralized Object Lifecycle Management</w:t>
      </w:r>
    </w:p>
    <w:p w14:paraId="7395A7E2">
      <w:pPr>
        <w:spacing w:after="210" w:line="360" w:lineRule="auto"/>
      </w:pPr>
      <w:r>
        <w:rPr>
          <w:rFonts w:ascii="inter" w:hAnsi="inter" w:eastAsia="inter" w:cs="inter"/>
          <w:color w:val="000000"/>
        </w:rPr>
        <w:t>Servlet paradigm: Objects instantiate and configure their own dependencies, placing control within each object class.</w:t>
      </w:r>
    </w:p>
    <w:p w14:paraId="00B533C9">
      <w:pPr>
        <w:spacing w:after="210" w:line="360" w:lineRule="auto"/>
      </w:pPr>
      <w:r>
        <w:rPr>
          <w:rFonts w:ascii="inter" w:hAnsi="inter" w:eastAsia="inter" w:cs="inter"/>
          <w:color w:val="000000"/>
        </w:rPr>
        <w:t xml:space="preserve">Spring solution: Inversion of Control via </w:t>
      </w:r>
      <w:r>
        <w:rPr>
          <w:rStyle w:val="4"/>
          <w:rFonts w:ascii="ibm plex mono" w:hAnsi="ibm plex mono" w:eastAsia="ibm plex mono" w:cs="ibm plex mono"/>
          <w:color w:val="000000"/>
          <w:sz w:val="18"/>
          <w:shd w:val="clear" w:color="auto" w:fill="F8F8FA"/>
        </w:rPr>
        <w:t>BeanFactory</w:t>
      </w:r>
      <w:r>
        <w:rPr>
          <w:rFonts w:ascii="inter" w:hAnsi="inter" w:eastAsia="inter" w:cs="inter"/>
          <w:color w:val="000000"/>
        </w:rPr>
        <w:t xml:space="preserve"> and </w:t>
      </w:r>
      <w:r>
        <w:rPr>
          <w:rStyle w:val="4"/>
          <w:rFonts w:ascii="ibm plex mono" w:hAnsi="ibm plex mono" w:eastAsia="ibm plex mono" w:cs="ibm plex mono"/>
          <w:color w:val="000000"/>
          <w:sz w:val="18"/>
          <w:shd w:val="clear" w:color="auto" w:fill="F8F8FA"/>
        </w:rPr>
        <w:t>ApplicationContext</w:t>
      </w:r>
      <w:r>
        <w:rPr>
          <w:rFonts w:ascii="inter" w:hAnsi="inter" w:eastAsia="inter" w:cs="inter"/>
          <w:color w:val="000000"/>
        </w:rPr>
        <w:t xml:space="preserve"> containers assuming full lifecycle responsibility.</w:t>
      </w:r>
    </w:p>
    <w:p w14:paraId="220C8F9C">
      <w:pPr>
        <w:spacing w:after="210" w:line="360" w:lineRule="auto"/>
      </w:pPr>
      <w:r>
        <w:rPr>
          <w:rFonts w:ascii="inter" w:hAnsi="inter" w:eastAsia="inter" w:cs="inter"/>
          <w:b/>
          <w:color w:val="000000"/>
        </w:rPr>
        <w:t>Gap 2: Absence of Declarative Dependency Injection</w:t>
      </w:r>
    </w:p>
    <w:p w14:paraId="314DF267">
      <w:pPr>
        <w:spacing w:after="210" w:line="360" w:lineRule="auto"/>
      </w:pPr>
      <w:r>
        <w:rPr>
          <w:rFonts w:ascii="inter" w:hAnsi="inter" w:eastAsia="inter" w:cs="inter"/>
          <w:color w:val="000000"/>
        </w:rPr>
        <w:t>Servlet paradigm: Hard-coded instantiation (</w:t>
      </w:r>
      <w:r>
        <w:rPr>
          <w:rStyle w:val="4"/>
          <w:rFonts w:ascii="ibm plex mono" w:hAnsi="ibm plex mono" w:eastAsia="ibm plex mono" w:cs="ibm plex mono"/>
          <w:color w:val="000000"/>
          <w:sz w:val="18"/>
          <w:shd w:val="clear" w:color="auto" w:fill="F8F8FA"/>
        </w:rPr>
        <w:t>new UserService()</w:t>
      </w:r>
      <w:r>
        <w:rPr>
          <w:rFonts w:ascii="inter" w:hAnsi="inter" w:eastAsia="inter" w:cs="inter"/>
          <w:color w:val="000000"/>
        </w:rPr>
        <w:t>) couples code to concrete implementations.</w:t>
      </w:r>
    </w:p>
    <w:p w14:paraId="132676EF">
      <w:pPr>
        <w:spacing w:after="210" w:line="360" w:lineRule="auto"/>
      </w:pPr>
      <w:r>
        <w:rPr>
          <w:rFonts w:ascii="inter" w:hAnsi="inter" w:eastAsia="inter" w:cs="inter"/>
          <w:color w:val="000000"/>
        </w:rPr>
        <w:t>Spring solution: Constructor-based and setter-based DI via configuration metadata (XML, annotations, or Java config), decoupling from implementations.</w:t>
      </w:r>
    </w:p>
    <w:p w14:paraId="26B601B1">
      <w:pPr>
        <w:spacing w:after="210" w:line="360" w:lineRule="auto"/>
      </w:pPr>
      <w:r>
        <w:rPr>
          <w:rFonts w:ascii="inter" w:hAnsi="inter" w:eastAsia="inter" w:cs="inter"/>
          <w:b/>
          <w:color w:val="000000"/>
        </w:rPr>
        <w:t>Gap 3: No Cross-Cutting Concern Management</w:t>
      </w:r>
    </w:p>
    <w:p w14:paraId="2581576A">
      <w:pPr>
        <w:spacing w:after="210" w:line="360" w:lineRule="auto"/>
      </w:pPr>
      <w:r>
        <w:rPr>
          <w:rFonts w:ascii="inter" w:hAnsi="inter" w:eastAsia="inter" w:cs="inter"/>
          <w:color w:val="000000"/>
        </w:rPr>
        <w:t>Servlet paradigm: Transaction, security, and logging concerns interwoven with business logic.</w:t>
      </w:r>
    </w:p>
    <w:p w14:paraId="44EE61E8">
      <w:pPr>
        <w:spacing w:after="210" w:line="360" w:lineRule="auto"/>
      </w:pPr>
      <w:r>
        <w:rPr>
          <w:rFonts w:ascii="inter" w:hAnsi="inter" w:eastAsia="inter" w:cs="inter"/>
          <w:color w:val="000000"/>
        </w:rPr>
        <w:t>Spring solution: Aspect-Oriented Programming (AOP) enabling separation of concerns via interceptors and proxies.</w:t>
      </w:r>
    </w:p>
    <w:p w14:paraId="300AB714">
      <w:pPr>
        <w:spacing w:before="315" w:after="105" w:line="360" w:lineRule="auto"/>
        <w:ind w:left="-30"/>
        <w:jc w:val="left"/>
      </w:pPr>
      <w:bookmarkStart w:id="22" w:name="i_b_2_spring_framework_evolutiona_812fab"/>
      <w:r>
        <w:rPr>
          <w:rFonts w:ascii="inter" w:hAnsi="inter" w:eastAsia="inter" w:cs="inter"/>
          <w:b/>
          <w:color w:val="000000"/>
          <w:sz w:val="24"/>
        </w:rPr>
        <w:t>I.B.2. Spring Framework Evolutionary Milestones and Deficiency Resolution</w:t>
      </w:r>
      <w:bookmarkEnd w:id="22"/>
    </w:p>
    <w:p w14:paraId="416DFFD2">
      <w:pPr>
        <w:spacing w:after="210" w:line="360" w:lineRule="auto"/>
      </w:pPr>
      <w:r>
        <w:rPr>
          <w:rFonts w:ascii="inter" w:hAnsi="inter" w:eastAsia="inter" w:cs="inter"/>
          <w:b/>
          <w:color w:val="000000"/>
        </w:rPr>
        <w:t>Table 1: Spring Version Evolution and Architectural Resolutions</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9"/>
        <w:gridCol w:w="928"/>
        <w:gridCol w:w="3615"/>
        <w:gridCol w:w="4118"/>
      </w:tblGrid>
      <w:tr w14:paraId="32D451E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E0D5E4D">
            <w:pPr>
              <w:spacing w:after="0" w:line="360" w:lineRule="auto"/>
            </w:pPr>
            <w:r>
              <w:rPr>
                <w:rFonts w:ascii="inter" w:hAnsi="inter" w:eastAsia="inter" w:cs="inter"/>
                <w:b/>
                <w:color w:val="000000"/>
                <w:sz w:val="17"/>
              </w:rPr>
              <w:t>Version</w:t>
            </w:r>
          </w:p>
        </w:tc>
        <w:tc>
          <w:tcPr>
            <w:tcBorders>
              <w:top w:val="single" w:color="000000" w:sz="0" w:space="0"/>
              <w:bottom w:val="single" w:color="000000" w:sz="0" w:space="0"/>
              <w:right w:val="single" w:color="000000" w:sz="0" w:space="0"/>
            </w:tcBorders>
          </w:tcPr>
          <w:p w14:paraId="6D729CD4">
            <w:pPr>
              <w:spacing w:after="0" w:line="360" w:lineRule="auto"/>
            </w:pPr>
            <w:r>
              <w:rPr>
                <w:rFonts w:ascii="inter" w:hAnsi="inter" w:eastAsia="inter" w:cs="inter"/>
                <w:b/>
                <w:color w:val="000000"/>
                <w:sz w:val="17"/>
              </w:rPr>
              <w:t>Release</w:t>
            </w:r>
          </w:p>
        </w:tc>
        <w:tc>
          <w:tcPr>
            <w:tcBorders>
              <w:top w:val="single" w:color="000000" w:sz="0" w:space="0"/>
              <w:bottom w:val="single" w:color="000000" w:sz="0" w:space="0"/>
              <w:right w:val="single" w:color="000000" w:sz="0" w:space="0"/>
            </w:tcBorders>
          </w:tcPr>
          <w:p w14:paraId="268ED4C6">
            <w:pPr>
              <w:spacing w:after="0" w:line="360" w:lineRule="auto"/>
            </w:pPr>
            <w:r>
              <w:rPr>
                <w:rFonts w:ascii="inter" w:hAnsi="inter" w:eastAsia="inter" w:cs="inter"/>
                <w:b/>
                <w:color w:val="000000"/>
                <w:sz w:val="17"/>
              </w:rPr>
              <w:t>Primary Deficiency Addressed</w:t>
            </w:r>
          </w:p>
        </w:tc>
        <w:tc>
          <w:tcPr>
            <w:tcBorders>
              <w:top w:val="single" w:color="000000" w:sz="0" w:space="0"/>
              <w:bottom w:val="single" w:color="000000" w:sz="0" w:space="0"/>
            </w:tcBorders>
          </w:tcPr>
          <w:p w14:paraId="18E2A036">
            <w:pPr>
              <w:spacing w:after="0" w:line="360" w:lineRule="auto"/>
            </w:pPr>
            <w:r>
              <w:rPr>
                <w:rFonts w:ascii="inter" w:hAnsi="inter" w:eastAsia="inter" w:cs="inter"/>
                <w:b/>
                <w:color w:val="000000"/>
                <w:sz w:val="17"/>
              </w:rPr>
              <w:t>Key Capability</w:t>
            </w:r>
          </w:p>
        </w:tc>
      </w:tr>
      <w:tr w14:paraId="2D84EBB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3D729B9">
            <w:pPr>
              <w:spacing w:after="0" w:line="360" w:lineRule="auto"/>
            </w:pPr>
            <w:r>
              <w:rPr>
                <w:rFonts w:ascii="inter" w:hAnsi="inter" w:eastAsia="inter" w:cs="inter"/>
                <w:color w:val="000000"/>
                <w:sz w:val="17"/>
              </w:rPr>
              <w:t>Spring 1.0</w:t>
            </w:r>
          </w:p>
        </w:tc>
        <w:tc>
          <w:tcPr>
            <w:tcBorders>
              <w:top w:val="single" w:color="000000" w:sz="0" w:space="0"/>
              <w:bottom w:val="single" w:color="000000" w:sz="0" w:space="0"/>
              <w:right w:val="single" w:color="000000" w:sz="0" w:space="0"/>
            </w:tcBorders>
          </w:tcPr>
          <w:p w14:paraId="1EA29328">
            <w:pPr>
              <w:spacing w:after="0" w:line="360" w:lineRule="auto"/>
            </w:pPr>
            <w:r>
              <w:rPr>
                <w:rFonts w:ascii="inter" w:hAnsi="inter" w:eastAsia="inter" w:cs="inter"/>
                <w:color w:val="000000"/>
                <w:sz w:val="17"/>
              </w:rPr>
              <w:t>2004</w:t>
            </w:r>
          </w:p>
        </w:tc>
        <w:tc>
          <w:tcPr>
            <w:tcBorders>
              <w:top w:val="single" w:color="000000" w:sz="0" w:space="0"/>
              <w:bottom w:val="single" w:color="000000" w:sz="0" w:space="0"/>
              <w:right w:val="single" w:color="000000" w:sz="0" w:space="0"/>
            </w:tcBorders>
          </w:tcPr>
          <w:p w14:paraId="0AB25C2F">
            <w:pPr>
              <w:spacing w:after="0" w:line="360" w:lineRule="auto"/>
            </w:pPr>
            <w:r>
              <w:rPr>
                <w:rFonts w:ascii="inter" w:hAnsi="inter" w:eastAsia="inter" w:cs="inter"/>
                <w:color w:val="000000"/>
                <w:sz w:val="17"/>
              </w:rPr>
              <w:t>Manual object instantiation; no centralized DI</w:t>
            </w:r>
          </w:p>
        </w:tc>
        <w:tc>
          <w:tcPr>
            <w:tcBorders>
              <w:top w:val="single" w:color="000000" w:sz="0" w:space="0"/>
              <w:bottom w:val="single" w:color="000000" w:sz="0" w:space="0"/>
            </w:tcBorders>
          </w:tcPr>
          <w:p w14:paraId="21B0BE54">
            <w:pPr>
              <w:spacing w:after="0" w:line="360" w:lineRule="auto"/>
            </w:pPr>
            <w:r>
              <w:rPr>
                <w:rFonts w:ascii="inter" w:hAnsi="inter" w:eastAsia="inter" w:cs="inter"/>
                <w:color w:val="000000"/>
                <w:sz w:val="17"/>
              </w:rPr>
              <w:t>IoC Container, Dependency Injection</w:t>
            </w:r>
          </w:p>
        </w:tc>
      </w:tr>
      <w:tr w14:paraId="4690BC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2A5CE57">
            <w:pPr>
              <w:spacing w:after="0" w:line="360" w:lineRule="auto"/>
            </w:pPr>
            <w:r>
              <w:rPr>
                <w:rFonts w:ascii="inter" w:hAnsi="inter" w:eastAsia="inter" w:cs="inter"/>
                <w:color w:val="000000"/>
                <w:sz w:val="17"/>
              </w:rPr>
              <w:t>Spring 2.0</w:t>
            </w:r>
          </w:p>
        </w:tc>
        <w:tc>
          <w:tcPr>
            <w:tcBorders>
              <w:top w:val="single" w:color="000000" w:sz="0" w:space="0"/>
              <w:bottom w:val="single" w:color="000000" w:sz="0" w:space="0"/>
              <w:right w:val="single" w:color="000000" w:sz="0" w:space="0"/>
            </w:tcBorders>
          </w:tcPr>
          <w:p w14:paraId="55D59DBD">
            <w:pPr>
              <w:spacing w:after="0" w:line="360" w:lineRule="auto"/>
            </w:pPr>
            <w:r>
              <w:rPr>
                <w:rFonts w:ascii="inter" w:hAnsi="inter" w:eastAsia="inter" w:cs="inter"/>
                <w:color w:val="000000"/>
                <w:sz w:val="17"/>
              </w:rPr>
              <w:t>2006</w:t>
            </w:r>
          </w:p>
        </w:tc>
        <w:tc>
          <w:tcPr>
            <w:tcBorders>
              <w:top w:val="single" w:color="000000" w:sz="0" w:space="0"/>
              <w:bottom w:val="single" w:color="000000" w:sz="0" w:space="0"/>
              <w:right w:val="single" w:color="000000" w:sz="0" w:space="0"/>
            </w:tcBorders>
          </w:tcPr>
          <w:p w14:paraId="03AF58DB">
            <w:pPr>
              <w:spacing w:after="0" w:line="360" w:lineRule="auto"/>
            </w:pPr>
            <w:r>
              <w:rPr>
                <w:rFonts w:ascii="inter" w:hAnsi="inter" w:eastAsia="inter" w:cs="inter"/>
                <w:color w:val="000000"/>
                <w:sz w:val="17"/>
              </w:rPr>
              <w:t>Scattered cross-cutting concerns</w:t>
            </w:r>
          </w:p>
        </w:tc>
        <w:tc>
          <w:tcPr>
            <w:tcBorders>
              <w:top w:val="single" w:color="000000" w:sz="0" w:space="0"/>
              <w:bottom w:val="single" w:color="000000" w:sz="0" w:space="0"/>
            </w:tcBorders>
          </w:tcPr>
          <w:p w14:paraId="207EA8EE">
            <w:pPr>
              <w:spacing w:after="0" w:line="360" w:lineRule="auto"/>
            </w:pPr>
            <w:r>
              <w:rPr>
                <w:rFonts w:ascii="inter" w:hAnsi="inter" w:eastAsia="inter" w:cs="inter"/>
                <w:color w:val="000000"/>
                <w:sz w:val="17"/>
              </w:rPr>
              <w:t>AspectJ integration, AOP framework</w:t>
            </w:r>
          </w:p>
        </w:tc>
      </w:tr>
      <w:tr w14:paraId="5B7E38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5CE524">
            <w:pPr>
              <w:spacing w:after="0" w:line="360" w:lineRule="auto"/>
            </w:pPr>
            <w:r>
              <w:rPr>
                <w:rFonts w:ascii="inter" w:hAnsi="inter" w:eastAsia="inter" w:cs="inter"/>
                <w:color w:val="000000"/>
                <w:sz w:val="17"/>
              </w:rPr>
              <w:t>Spring 3.0</w:t>
            </w:r>
          </w:p>
        </w:tc>
        <w:tc>
          <w:tcPr>
            <w:tcBorders>
              <w:top w:val="single" w:color="000000" w:sz="0" w:space="0"/>
              <w:bottom w:val="single" w:color="000000" w:sz="0" w:space="0"/>
              <w:right w:val="single" w:color="000000" w:sz="0" w:space="0"/>
            </w:tcBorders>
          </w:tcPr>
          <w:p w14:paraId="532CA6E3">
            <w:pPr>
              <w:spacing w:after="0" w:line="360" w:lineRule="auto"/>
            </w:pPr>
            <w:r>
              <w:rPr>
                <w:rFonts w:ascii="inter" w:hAnsi="inter" w:eastAsia="inter" w:cs="inter"/>
                <w:color w:val="000000"/>
                <w:sz w:val="17"/>
              </w:rPr>
              <w:t>2009</w:t>
            </w:r>
          </w:p>
        </w:tc>
        <w:tc>
          <w:tcPr>
            <w:tcBorders>
              <w:top w:val="single" w:color="000000" w:sz="0" w:space="0"/>
              <w:bottom w:val="single" w:color="000000" w:sz="0" w:space="0"/>
              <w:right w:val="single" w:color="000000" w:sz="0" w:space="0"/>
            </w:tcBorders>
          </w:tcPr>
          <w:p w14:paraId="7F6D664C">
            <w:pPr>
              <w:spacing w:after="0" w:line="360" w:lineRule="auto"/>
            </w:pPr>
            <w:r>
              <w:rPr>
                <w:rFonts w:ascii="inter" w:hAnsi="inter" w:eastAsia="inter" w:cs="inter"/>
                <w:color w:val="000000"/>
                <w:sz w:val="17"/>
              </w:rPr>
              <w:t>Verbose XML config; no REST support</w:t>
            </w:r>
          </w:p>
        </w:tc>
        <w:tc>
          <w:tcPr>
            <w:tcBorders>
              <w:top w:val="single" w:color="000000" w:sz="0" w:space="0"/>
              <w:bottom w:val="single" w:color="000000" w:sz="0" w:space="0"/>
            </w:tcBorders>
          </w:tcPr>
          <w:p w14:paraId="61B5A567">
            <w:pPr>
              <w:spacing w:after="0" w:line="360" w:lineRule="auto"/>
            </w:pPr>
            <w:r>
              <w:rPr>
                <w:rFonts w:ascii="inter" w:hAnsi="inter" w:eastAsia="inter" w:cs="inter"/>
                <w:color w:val="000000"/>
                <w:sz w:val="17"/>
              </w:rPr>
              <w:t>REST endpoints, annotation-driven config</w:t>
            </w:r>
          </w:p>
        </w:tc>
      </w:tr>
      <w:tr w14:paraId="0C4701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96F6FB4">
            <w:pPr>
              <w:spacing w:after="0" w:line="360" w:lineRule="auto"/>
            </w:pPr>
            <w:r>
              <w:rPr>
                <w:rFonts w:ascii="inter" w:hAnsi="inter" w:eastAsia="inter" w:cs="inter"/>
                <w:color w:val="000000"/>
                <w:sz w:val="17"/>
              </w:rPr>
              <w:t>Spring 4.0</w:t>
            </w:r>
          </w:p>
        </w:tc>
        <w:tc>
          <w:tcPr>
            <w:tcBorders>
              <w:top w:val="single" w:color="000000" w:sz="0" w:space="0"/>
              <w:bottom w:val="single" w:color="000000" w:sz="0" w:space="0"/>
              <w:right w:val="single" w:color="000000" w:sz="0" w:space="0"/>
            </w:tcBorders>
          </w:tcPr>
          <w:p w14:paraId="0F870A00">
            <w:pPr>
              <w:spacing w:after="0" w:line="360" w:lineRule="auto"/>
            </w:pPr>
            <w:r>
              <w:rPr>
                <w:rFonts w:ascii="inter" w:hAnsi="inter" w:eastAsia="inter" w:cs="inter"/>
                <w:color w:val="000000"/>
                <w:sz w:val="17"/>
              </w:rPr>
              <w:t>2013</w:t>
            </w:r>
          </w:p>
        </w:tc>
        <w:tc>
          <w:tcPr>
            <w:tcBorders>
              <w:top w:val="single" w:color="000000" w:sz="0" w:space="0"/>
              <w:bottom w:val="single" w:color="000000" w:sz="0" w:space="0"/>
              <w:right w:val="single" w:color="000000" w:sz="0" w:space="0"/>
            </w:tcBorders>
          </w:tcPr>
          <w:p w14:paraId="7501ADF2">
            <w:pPr>
              <w:spacing w:after="0" w:line="360" w:lineRule="auto"/>
            </w:pPr>
            <w:r>
              <w:rPr>
                <w:rFonts w:ascii="inter" w:hAnsi="inter" w:eastAsia="inter" w:cs="inter"/>
                <w:color w:val="000000"/>
                <w:sz w:val="17"/>
              </w:rPr>
              <w:t>Legacy Java version constraints</w:t>
            </w:r>
          </w:p>
        </w:tc>
        <w:tc>
          <w:tcPr>
            <w:tcBorders>
              <w:top w:val="single" w:color="000000" w:sz="0" w:space="0"/>
              <w:bottom w:val="single" w:color="000000" w:sz="0" w:space="0"/>
            </w:tcBorders>
          </w:tcPr>
          <w:p w14:paraId="141A5B96">
            <w:pPr>
              <w:spacing w:after="0" w:line="360" w:lineRule="auto"/>
            </w:pPr>
            <w:r>
              <w:rPr>
                <w:rFonts w:ascii="inter" w:hAnsi="inter" w:eastAsia="inter" w:cs="inter"/>
                <w:color w:val="000000"/>
                <w:sz w:val="17"/>
              </w:rPr>
              <w:t>Java 8 support, lambda expressions, WebSocket</w:t>
            </w:r>
          </w:p>
        </w:tc>
      </w:tr>
      <w:tr w14:paraId="2DA93A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EF88279">
            <w:pPr>
              <w:spacing w:after="0" w:line="360" w:lineRule="auto"/>
            </w:pPr>
            <w:r>
              <w:rPr>
                <w:rFonts w:ascii="inter" w:hAnsi="inter" w:eastAsia="inter" w:cs="inter"/>
                <w:color w:val="000000"/>
                <w:sz w:val="17"/>
              </w:rPr>
              <w:t>Spring 5.0</w:t>
            </w:r>
          </w:p>
        </w:tc>
        <w:tc>
          <w:tcPr>
            <w:tcBorders>
              <w:top w:val="single" w:color="000000" w:sz="0" w:space="0"/>
              <w:bottom w:val="single" w:color="000000" w:sz="0" w:space="0"/>
              <w:right w:val="single" w:color="000000" w:sz="0" w:space="0"/>
            </w:tcBorders>
          </w:tcPr>
          <w:p w14:paraId="0B7E4373">
            <w:pPr>
              <w:spacing w:after="0" w:line="360" w:lineRule="auto"/>
            </w:pPr>
            <w:r>
              <w:rPr>
                <w:rFonts w:ascii="inter" w:hAnsi="inter" w:eastAsia="inter" w:cs="inter"/>
                <w:color w:val="000000"/>
                <w:sz w:val="17"/>
              </w:rPr>
              <w:t>2017</w:t>
            </w:r>
          </w:p>
        </w:tc>
        <w:tc>
          <w:tcPr>
            <w:tcBorders>
              <w:top w:val="single" w:color="000000" w:sz="0" w:space="0"/>
              <w:bottom w:val="single" w:color="000000" w:sz="0" w:space="0"/>
              <w:right w:val="single" w:color="000000" w:sz="0" w:space="0"/>
            </w:tcBorders>
          </w:tcPr>
          <w:p w14:paraId="65055E4B">
            <w:pPr>
              <w:spacing w:after="0" w:line="360" w:lineRule="auto"/>
            </w:pPr>
            <w:r>
              <w:rPr>
                <w:rFonts w:ascii="inter" w:hAnsi="inter" w:eastAsia="inter" w:cs="inter"/>
                <w:color w:val="000000"/>
                <w:sz w:val="17"/>
              </w:rPr>
              <w:t>Imperative I/O bottlenecks</w:t>
            </w:r>
          </w:p>
        </w:tc>
        <w:tc>
          <w:tcPr>
            <w:tcBorders>
              <w:top w:val="single" w:color="000000" w:sz="0" w:space="0"/>
              <w:bottom w:val="single" w:color="000000" w:sz="0" w:space="0"/>
            </w:tcBorders>
          </w:tcPr>
          <w:p w14:paraId="24B69505">
            <w:pPr>
              <w:spacing w:after="0" w:line="360" w:lineRule="auto"/>
            </w:pPr>
            <w:r>
              <w:rPr>
                <w:rFonts w:ascii="inter" w:hAnsi="inter" w:eastAsia="inter" w:cs="inter"/>
                <w:color w:val="000000"/>
                <w:sz w:val="17"/>
              </w:rPr>
              <w:t>Reactive Streams, Project Reactor, WebFlux</w:t>
            </w:r>
          </w:p>
        </w:tc>
      </w:tr>
      <w:tr w14:paraId="5ADFAEB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587DCC5">
            <w:pPr>
              <w:spacing w:after="0" w:line="360" w:lineRule="auto"/>
            </w:pPr>
            <w:r>
              <w:rPr>
                <w:rFonts w:ascii="inter" w:hAnsi="inter" w:eastAsia="inter" w:cs="inter"/>
                <w:color w:val="000000"/>
                <w:sz w:val="17"/>
              </w:rPr>
              <w:t>Spring 6.0</w:t>
            </w:r>
          </w:p>
        </w:tc>
        <w:tc>
          <w:tcPr>
            <w:tcBorders>
              <w:top w:val="single" w:color="000000" w:sz="0" w:space="0"/>
              <w:bottom w:val="single" w:color="000000" w:sz="0" w:space="0"/>
              <w:right w:val="single" w:color="000000" w:sz="0" w:space="0"/>
            </w:tcBorders>
          </w:tcPr>
          <w:p w14:paraId="511BE71B">
            <w:pPr>
              <w:spacing w:after="0" w:line="360" w:lineRule="auto"/>
            </w:pPr>
            <w:r>
              <w:rPr>
                <w:rFonts w:ascii="inter" w:hAnsi="inter" w:eastAsia="inter" w:cs="inter"/>
                <w:color w:val="000000"/>
                <w:sz w:val="17"/>
              </w:rPr>
              <w:t>2022</w:t>
            </w:r>
          </w:p>
        </w:tc>
        <w:tc>
          <w:tcPr>
            <w:tcBorders>
              <w:top w:val="single" w:color="000000" w:sz="0" w:space="0"/>
              <w:bottom w:val="single" w:color="000000" w:sz="0" w:space="0"/>
              <w:right w:val="single" w:color="000000" w:sz="0" w:space="0"/>
            </w:tcBorders>
          </w:tcPr>
          <w:p w14:paraId="35403D63">
            <w:pPr>
              <w:spacing w:after="0" w:line="360" w:lineRule="auto"/>
            </w:pPr>
            <w:r>
              <w:rPr>
                <w:rFonts w:ascii="inter" w:hAnsi="inter" w:eastAsia="inter" w:cs="inter"/>
                <w:color w:val="000000"/>
                <w:sz w:val="17"/>
              </w:rPr>
              <w:t>Java EE legacy constraints</w:t>
            </w:r>
          </w:p>
        </w:tc>
        <w:tc>
          <w:tcPr>
            <w:tcBorders>
              <w:top w:val="single" w:color="000000" w:sz="0" w:space="0"/>
              <w:bottom w:val="single" w:color="000000" w:sz="0" w:space="0"/>
            </w:tcBorders>
          </w:tcPr>
          <w:p w14:paraId="38822F90">
            <w:pPr>
              <w:spacing w:after="0" w:line="360" w:lineRule="auto"/>
            </w:pPr>
            <w:r>
              <w:rPr>
                <w:rFonts w:ascii="inter" w:hAnsi="inter" w:eastAsia="inter" w:cs="inter"/>
                <w:color w:val="000000"/>
                <w:sz w:val="17"/>
              </w:rPr>
              <w:t>Jakarta EE 9+, Java 17+ baseline, native compilation</w:t>
            </w:r>
          </w:p>
        </w:tc>
      </w:tr>
    </w:tbl>
    <w:p w14:paraId="327DE91C"/>
    <w:p w14:paraId="0C05236D">
      <w:pPr>
        <w:spacing w:before="315" w:after="105" w:line="360" w:lineRule="auto"/>
        <w:ind w:left="-30"/>
        <w:jc w:val="left"/>
      </w:pPr>
      <w:bookmarkStart w:id="23" w:name="i_b_3_detailed_functional_decompo_b4e84c"/>
      <w:r>
        <w:rPr>
          <w:rFonts w:ascii="inter" w:hAnsi="inter" w:eastAsia="inter" w:cs="inter"/>
          <w:b/>
          <w:color w:val="000000"/>
          <w:sz w:val="24"/>
        </w:rPr>
        <w:t>I.B.3. Detailed Functional Decomposition: Spring IoC Container Architecture</w:t>
      </w:r>
      <w:bookmarkEnd w:id="23"/>
    </w:p>
    <w:p w14:paraId="67653AFA">
      <w:pPr>
        <w:spacing w:after="210" w:line="360" w:lineRule="auto"/>
      </w:pPr>
      <w:r>
        <w:rPr>
          <w:rFonts w:ascii="inter" w:hAnsi="inter" w:eastAsia="inter" w:cs="inter"/>
          <w:color w:val="000000"/>
        </w:rPr>
        <w:t>The Spring IoC container constitutes the framework's architectural foundation. According to official documentation, the container's responsibility is:</w:t>
      </w:r>
      <w:bookmarkStart w:id="24" w:name="fnref3_1"/>
      <w:bookmarkEnd w:id="2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5" w:name="fnref2_3"/>
      <w:bookmarkEnd w:id="2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D32C3C1">
      <w:pPr>
        <w:spacing w:after="210" w:line="360" w:lineRule="auto"/>
        <w:ind w:left="630"/>
      </w:pPr>
      <w:r>
        <w:rPr>
          <w:rFonts w:ascii="inter" w:hAnsi="inter" w:eastAsia="inter" w:cs="inter"/>
          <w:color w:val="000000"/>
        </w:rPr>
        <w:t>"The ApplicationContext interface represents the Spring IoC container and is responsible for instantiating, configuring, and assembling the aforementioned beans. The container gets its instructions on what objects to instantiate, configure, and assemble by reading configuration metadata."</w:t>
      </w:r>
      <w:bookmarkStart w:id="26" w:name="fnref3_2"/>
      <w:bookmarkEnd w:id="2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97321BE">
      <w:pPr>
        <w:spacing w:after="210" w:line="360" w:lineRule="auto"/>
      </w:pPr>
      <w:r>
        <w:rPr>
          <w:rFonts w:ascii="inter" w:hAnsi="inter" w:eastAsia="inter" w:cs="inter"/>
          <w:b/>
          <w:color w:val="000000"/>
        </w:rPr>
        <w:t>I.B.3.1. Core Architectural Layers</w:t>
      </w:r>
    </w:p>
    <w:p w14:paraId="2F27EEE3">
      <w:pPr>
        <w:spacing w:after="210" w:line="360" w:lineRule="auto"/>
      </w:pPr>
      <w:r>
        <w:rPr>
          <w:rFonts w:ascii="inter" w:hAnsi="inter" w:eastAsia="inter" w:cs="inter"/>
          <w:color w:val="000000"/>
        </w:rPr>
        <w:t>The Spring IoC container is structured as a hierarchical abstraction, progressing from low-level factory mechanisms to high-level application context frameworks:</w:t>
      </w:r>
    </w:p>
    <w:p w14:paraId="70D98F46">
      <w:pPr>
        <w:shd w:val="clear" w:fill="F8F8FA"/>
        <w:spacing w:line="336" w:lineRule="auto"/>
      </w:pP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ApplicationContext (Enterprise Features)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Event Propagation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AOP Integration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Message Resources (Internationalization)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Resource Loading &amp; Initialization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Bean Post-Processing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BeanFactory (Core Factory Interface)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Bean Definition Registry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Bean Lifecycle Management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Dependency Resolution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Configuration Mechanism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Configuration Metadata (Information Carriers)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XML-based (&lt;bean/&gt; declarations)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Annotation-based (@Component, @Bean)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Java-based (@Configuration classes)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524BC0A7">
      <w:pPr>
        <w:spacing w:after="210" w:line="360" w:lineRule="auto"/>
      </w:pPr>
      <w:r>
        <w:rPr>
          <w:rFonts w:ascii="inter" w:hAnsi="inter" w:eastAsia="inter" w:cs="inter"/>
          <w:b/>
          <w:color w:val="000000"/>
        </w:rPr>
        <w:t>I.B.3.2. BeanFactory vs. ApplicationContext: Operational Distinctions</w:t>
      </w:r>
    </w:p>
    <w:p w14:paraId="4E647A64">
      <w:pPr>
        <w:spacing w:after="210" w:line="360" w:lineRule="auto"/>
      </w:pPr>
      <w:r>
        <w:rPr>
          <w:rFonts w:ascii="inter" w:hAnsi="inter" w:eastAsia="inter" w:cs="inter"/>
          <w:color w:val="000000"/>
        </w:rPr>
        <w:t xml:space="preserve">The Spring documentation delineates critical behavioral differences between the </w:t>
      </w:r>
      <w:r>
        <w:rPr>
          <w:rStyle w:val="4"/>
          <w:rFonts w:ascii="ibm plex mono" w:hAnsi="ibm plex mono" w:eastAsia="ibm plex mono" w:cs="ibm plex mono"/>
          <w:color w:val="000000"/>
          <w:sz w:val="18"/>
          <w:shd w:val="clear" w:color="auto" w:fill="F8F8FA"/>
        </w:rPr>
        <w:t>BeanFactory</w:t>
      </w:r>
      <w:r>
        <w:rPr>
          <w:rFonts w:ascii="inter" w:hAnsi="inter" w:eastAsia="inter" w:cs="inter"/>
          <w:color w:val="000000"/>
        </w:rPr>
        <w:t xml:space="preserve"> and </w:t>
      </w:r>
      <w:r>
        <w:rPr>
          <w:rStyle w:val="4"/>
          <w:rFonts w:ascii="ibm plex mono" w:hAnsi="ibm plex mono" w:eastAsia="ibm plex mono" w:cs="ibm plex mono"/>
          <w:color w:val="000000"/>
          <w:sz w:val="18"/>
          <w:shd w:val="clear" w:color="auto" w:fill="F8F8FA"/>
        </w:rPr>
        <w:t>ApplicationContext</w:t>
      </w:r>
      <w:r>
        <w:rPr>
          <w:rFonts w:ascii="inter" w:hAnsi="inter" w:eastAsia="inter" w:cs="inter"/>
          <w:color w:val="000000"/>
        </w:rPr>
        <w:t xml:space="preserve"> interfaces:</w:t>
      </w:r>
      <w:bookmarkStart w:id="27" w:name="fnref7"/>
      <w:bookmarkEnd w:id="2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8" w:name="fnref2_4"/>
      <w:bookmarkEnd w:id="28"/>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9"/>
        <w:gridCol w:w="3485"/>
        <w:gridCol w:w="3356"/>
      </w:tblGrid>
      <w:tr w14:paraId="50C923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4DA29AD">
            <w:pPr>
              <w:spacing w:after="0" w:line="360" w:lineRule="auto"/>
            </w:pPr>
            <w:r>
              <w:rPr>
                <w:rFonts w:ascii="inter" w:hAnsi="inter" w:eastAsia="inter" w:cs="inter"/>
                <w:b/>
                <w:color w:val="000000"/>
                <w:sz w:val="17"/>
              </w:rPr>
              <w:t>Characteristic</w:t>
            </w:r>
          </w:p>
        </w:tc>
        <w:tc>
          <w:tcPr>
            <w:tcBorders>
              <w:top w:val="single" w:color="000000" w:sz="0" w:space="0"/>
              <w:bottom w:val="single" w:color="000000" w:sz="0" w:space="0"/>
              <w:right w:val="single" w:color="000000" w:sz="0" w:space="0"/>
            </w:tcBorders>
          </w:tcPr>
          <w:p w14:paraId="5E2EB7F2">
            <w:pPr>
              <w:spacing w:after="0" w:line="360" w:lineRule="auto"/>
            </w:pPr>
            <w:r>
              <w:rPr>
                <w:rFonts w:ascii="inter" w:hAnsi="inter" w:eastAsia="inter" w:cs="inter"/>
                <w:b/>
                <w:color w:val="000000"/>
                <w:sz w:val="17"/>
              </w:rPr>
              <w:t>BeanFactory</w:t>
            </w:r>
          </w:p>
        </w:tc>
        <w:tc>
          <w:tcPr>
            <w:tcBorders>
              <w:top w:val="single" w:color="000000" w:sz="0" w:space="0"/>
              <w:bottom w:val="single" w:color="000000" w:sz="0" w:space="0"/>
            </w:tcBorders>
          </w:tcPr>
          <w:p w14:paraId="737DEB78">
            <w:pPr>
              <w:spacing w:after="0" w:line="360" w:lineRule="auto"/>
            </w:pPr>
            <w:r>
              <w:rPr>
                <w:rFonts w:ascii="inter" w:hAnsi="inter" w:eastAsia="inter" w:cs="inter"/>
                <w:b/>
                <w:color w:val="000000"/>
                <w:sz w:val="17"/>
              </w:rPr>
              <w:t>ApplicationContext</w:t>
            </w:r>
          </w:p>
        </w:tc>
      </w:tr>
      <w:tr w14:paraId="595A8E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F6B2C1">
            <w:pPr>
              <w:spacing w:after="0" w:line="360" w:lineRule="auto"/>
            </w:pPr>
            <w:r>
              <w:rPr>
                <w:rFonts w:ascii="inter" w:hAnsi="inter" w:eastAsia="inter" w:cs="inter"/>
                <w:b/>
                <w:color w:val="000000"/>
                <w:sz w:val="17"/>
              </w:rPr>
              <w:t>Initialization Strategy</w:t>
            </w:r>
          </w:p>
        </w:tc>
        <w:tc>
          <w:tcPr>
            <w:tcBorders>
              <w:top w:val="single" w:color="000000" w:sz="0" w:space="0"/>
              <w:bottom w:val="single" w:color="000000" w:sz="0" w:space="0"/>
              <w:right w:val="single" w:color="000000" w:sz="0" w:space="0"/>
            </w:tcBorders>
          </w:tcPr>
          <w:p w14:paraId="3D765928">
            <w:pPr>
              <w:spacing w:after="0" w:line="360" w:lineRule="auto"/>
            </w:pPr>
            <w:r>
              <w:rPr>
                <w:rFonts w:ascii="inter" w:hAnsi="inter" w:eastAsia="inter" w:cs="inter"/>
                <w:color w:val="000000"/>
                <w:sz w:val="17"/>
              </w:rPr>
              <w:t>Lazy loading (on-demand)</w:t>
            </w:r>
          </w:p>
        </w:tc>
        <w:tc>
          <w:tcPr>
            <w:tcBorders>
              <w:top w:val="single" w:color="000000" w:sz="0" w:space="0"/>
              <w:bottom w:val="single" w:color="000000" w:sz="0" w:space="0"/>
            </w:tcBorders>
          </w:tcPr>
          <w:p w14:paraId="2625FD92">
            <w:pPr>
              <w:spacing w:after="0" w:line="360" w:lineRule="auto"/>
            </w:pPr>
            <w:r>
              <w:rPr>
                <w:rFonts w:ascii="inter" w:hAnsi="inter" w:eastAsia="inter" w:cs="inter"/>
                <w:color w:val="000000"/>
                <w:sz w:val="17"/>
              </w:rPr>
              <w:t>Eager initialization (at startup)</w:t>
            </w:r>
          </w:p>
        </w:tc>
      </w:tr>
      <w:tr w14:paraId="798958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975B1FA">
            <w:pPr>
              <w:spacing w:after="0" w:line="360" w:lineRule="auto"/>
            </w:pPr>
            <w:r>
              <w:rPr>
                <w:rFonts w:ascii="inter" w:hAnsi="inter" w:eastAsia="inter" w:cs="inter"/>
                <w:b/>
                <w:color w:val="000000"/>
                <w:sz w:val="17"/>
              </w:rPr>
              <w:t>Bean Instantiation Trigger</w:t>
            </w:r>
          </w:p>
        </w:tc>
        <w:tc>
          <w:tcPr>
            <w:tcBorders>
              <w:top w:val="single" w:color="000000" w:sz="0" w:space="0"/>
              <w:bottom w:val="single" w:color="000000" w:sz="0" w:space="0"/>
              <w:right w:val="single" w:color="000000" w:sz="0" w:space="0"/>
            </w:tcBorders>
          </w:tcPr>
          <w:p w14:paraId="22305D41">
            <w:pPr>
              <w:spacing w:after="0" w:line="360" w:lineRule="auto"/>
            </w:pPr>
            <w:r>
              <w:rPr>
                <w:rStyle w:val="4"/>
                <w:rFonts w:ascii="ibm plex mono" w:hAnsi="ibm plex mono" w:eastAsia="ibm plex mono" w:cs="ibm plex mono"/>
                <w:color w:val="000000"/>
                <w:sz w:val="18"/>
                <w:shd w:val="clear" w:color="auto" w:fill="F8F8FA"/>
              </w:rPr>
              <w:t>getBean()</w:t>
            </w:r>
            <w:r>
              <w:rPr>
                <w:rFonts w:ascii="inter" w:hAnsi="inter" w:eastAsia="inter" w:cs="inter"/>
                <w:color w:val="000000"/>
                <w:sz w:val="17"/>
              </w:rPr>
              <w:t xml:space="preserve"> method invocation</w:t>
            </w:r>
          </w:p>
        </w:tc>
        <w:tc>
          <w:tcPr>
            <w:tcBorders>
              <w:top w:val="single" w:color="000000" w:sz="0" w:space="0"/>
              <w:bottom w:val="single" w:color="000000" w:sz="0" w:space="0"/>
            </w:tcBorders>
          </w:tcPr>
          <w:p w14:paraId="02AF0E17">
            <w:pPr>
              <w:spacing w:after="0" w:line="360" w:lineRule="auto"/>
            </w:pPr>
            <w:r>
              <w:rPr>
                <w:rFonts w:ascii="inter" w:hAnsi="inter" w:eastAsia="inter" w:cs="inter"/>
                <w:color w:val="000000"/>
                <w:sz w:val="17"/>
              </w:rPr>
              <w:t>Container startup</w:t>
            </w:r>
          </w:p>
        </w:tc>
      </w:tr>
      <w:tr w14:paraId="4CA225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BB29F17">
            <w:pPr>
              <w:spacing w:after="0" w:line="360" w:lineRule="auto"/>
            </w:pPr>
            <w:r>
              <w:rPr>
                <w:rFonts w:ascii="inter" w:hAnsi="inter" w:eastAsia="inter" w:cs="inter"/>
                <w:b/>
                <w:color w:val="000000"/>
                <w:sz w:val="17"/>
              </w:rPr>
              <w:t>Singleton Scope Handling</w:t>
            </w:r>
          </w:p>
        </w:tc>
        <w:tc>
          <w:tcPr>
            <w:tcBorders>
              <w:top w:val="single" w:color="000000" w:sz="0" w:space="0"/>
              <w:bottom w:val="single" w:color="000000" w:sz="0" w:space="0"/>
              <w:right w:val="single" w:color="000000" w:sz="0" w:space="0"/>
            </w:tcBorders>
          </w:tcPr>
          <w:p w14:paraId="7FFE1BD8">
            <w:pPr>
              <w:spacing w:after="0" w:line="360" w:lineRule="auto"/>
            </w:pPr>
            <w:r>
              <w:rPr>
                <w:rFonts w:ascii="inter" w:hAnsi="inter" w:eastAsia="inter" w:cs="inter"/>
                <w:color w:val="000000"/>
                <w:sz w:val="17"/>
              </w:rPr>
              <w:t>Created only upon request</w:t>
            </w:r>
          </w:p>
        </w:tc>
        <w:tc>
          <w:tcPr>
            <w:tcBorders>
              <w:top w:val="single" w:color="000000" w:sz="0" w:space="0"/>
              <w:bottom w:val="single" w:color="000000" w:sz="0" w:space="0"/>
            </w:tcBorders>
          </w:tcPr>
          <w:p w14:paraId="471161CB">
            <w:pPr>
              <w:spacing w:after="0" w:line="360" w:lineRule="auto"/>
            </w:pPr>
            <w:r>
              <w:rPr>
                <w:rFonts w:ascii="inter" w:hAnsi="inter" w:eastAsia="inter" w:cs="inter"/>
                <w:color w:val="000000"/>
                <w:sz w:val="17"/>
              </w:rPr>
              <w:t>Pre-instantiated at context startup</w:t>
            </w:r>
          </w:p>
        </w:tc>
      </w:tr>
      <w:tr w14:paraId="1EEA06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right w:val="single" w:color="000000" w:sz="0" w:space="0"/>
            </w:tcBorders>
          </w:tcPr>
          <w:p w14:paraId="1C4C7382">
            <w:pPr>
              <w:spacing w:after="0" w:line="360" w:lineRule="auto"/>
            </w:pPr>
            <w:r>
              <w:rPr>
                <w:rFonts w:ascii="inter" w:hAnsi="inter" w:eastAsia="inter" w:cs="inter"/>
                <w:b/>
                <w:color w:val="000000"/>
                <w:sz w:val="17"/>
              </w:rPr>
              <w:t>Enterprise Features</w:t>
            </w:r>
          </w:p>
        </w:tc>
        <w:tc>
          <w:tcPr>
            <w:tcBorders>
              <w:top w:val="single" w:color="000000" w:sz="0" w:space="0"/>
              <w:bottom w:val="single" w:color="000000" w:sz="0" w:space="0"/>
              <w:right w:val="single" w:color="000000" w:sz="0" w:space="0"/>
            </w:tcBorders>
          </w:tcPr>
          <w:p w14:paraId="3FF4FF89">
            <w:pPr>
              <w:spacing w:after="0" w:line="360" w:lineRule="auto"/>
            </w:pPr>
            <w:r>
              <w:rPr>
                <w:rFonts w:ascii="inter" w:hAnsi="inter" w:eastAsia="inter" w:cs="inter"/>
                <w:color w:val="000000"/>
                <w:sz w:val="17"/>
              </w:rPr>
              <w:t>Minimal</w:t>
            </w:r>
          </w:p>
        </w:tc>
        <w:tc>
          <w:tcPr>
            <w:tcBorders>
              <w:top w:val="single" w:color="000000" w:sz="0" w:space="0"/>
              <w:bottom w:val="single" w:color="000000" w:sz="0" w:space="0"/>
            </w:tcBorders>
          </w:tcPr>
          <w:p w14:paraId="33A69E3B">
            <w:pPr>
              <w:spacing w:after="0" w:line="360" w:lineRule="auto"/>
            </w:pPr>
            <w:r>
              <w:rPr>
                <w:rFonts w:ascii="inter" w:hAnsi="inter" w:eastAsia="inter" w:cs="inter"/>
                <w:color w:val="000000"/>
                <w:sz w:val="17"/>
              </w:rPr>
              <w:t>Full: AOP, events, resources, i18n</w:t>
            </w:r>
          </w:p>
        </w:tc>
      </w:tr>
      <w:tr w14:paraId="47E6DE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A264DBF">
            <w:pPr>
              <w:spacing w:after="0" w:line="360" w:lineRule="auto"/>
            </w:pPr>
            <w:r>
              <w:rPr>
                <w:rFonts w:ascii="inter" w:hAnsi="inter" w:eastAsia="inter" w:cs="inter"/>
                <w:b/>
                <w:color w:val="000000"/>
                <w:sz w:val="17"/>
              </w:rPr>
              <w:t>Configuration Resource Support</w:t>
            </w:r>
          </w:p>
        </w:tc>
        <w:tc>
          <w:tcPr>
            <w:tcBorders>
              <w:top w:val="single" w:color="000000" w:sz="0" w:space="0"/>
              <w:bottom w:val="single" w:color="000000" w:sz="0" w:space="0"/>
              <w:right w:val="single" w:color="000000" w:sz="0" w:space="0"/>
            </w:tcBorders>
          </w:tcPr>
          <w:p w14:paraId="0FB560FF">
            <w:pPr>
              <w:spacing w:after="0" w:line="360" w:lineRule="auto"/>
            </w:pPr>
            <w:r>
              <w:rPr>
                <w:rFonts w:ascii="inter" w:hAnsi="inter" w:eastAsia="inter" w:cs="inter"/>
                <w:color w:val="000000"/>
                <w:sz w:val="17"/>
              </w:rPr>
              <w:t>Basic (</w:t>
            </w:r>
            <w:r>
              <w:rPr>
                <w:rStyle w:val="4"/>
                <w:rFonts w:ascii="ibm plex mono" w:hAnsi="ibm plex mono" w:eastAsia="ibm plex mono" w:cs="ibm plex mono"/>
                <w:color w:val="000000"/>
                <w:sz w:val="18"/>
                <w:shd w:val="clear" w:color="auto" w:fill="F8F8FA"/>
              </w:rPr>
              <w:t>Resource</w:t>
            </w:r>
            <w:r>
              <w:rPr>
                <w:rFonts w:ascii="inter" w:hAnsi="inter" w:eastAsia="inter" w:cs="inter"/>
                <w:color w:val="000000"/>
                <w:sz w:val="17"/>
              </w:rPr>
              <w:t xml:space="preserve"> objects)</w:t>
            </w:r>
          </w:p>
        </w:tc>
        <w:tc>
          <w:tcPr>
            <w:tcBorders>
              <w:top w:val="single" w:color="000000" w:sz="0" w:space="0"/>
              <w:bottom w:val="single" w:color="000000" w:sz="0" w:space="0"/>
            </w:tcBorders>
          </w:tcPr>
          <w:p w14:paraId="254D538B">
            <w:pPr>
              <w:spacing w:after="0" w:line="360" w:lineRule="auto"/>
            </w:pPr>
            <w:r>
              <w:rPr>
                <w:rFonts w:ascii="inter" w:hAnsi="inter" w:eastAsia="inter" w:cs="inter"/>
                <w:color w:val="000000"/>
                <w:sz w:val="17"/>
              </w:rPr>
              <w:t>Full (</w:t>
            </w:r>
            <w:r>
              <w:rPr>
                <w:rStyle w:val="4"/>
                <w:rFonts w:ascii="ibm plex mono" w:hAnsi="ibm plex mono" w:eastAsia="ibm plex mono" w:cs="ibm plex mono"/>
                <w:color w:val="000000"/>
                <w:sz w:val="18"/>
                <w:shd w:val="clear" w:color="auto" w:fill="F8F8FA"/>
              </w:rPr>
              <w:t>ResourceLoader</w:t>
            </w:r>
            <w:r>
              <w:rPr>
                <w:rFonts w:ascii="inter" w:hAnsi="inter" w:eastAsia="inter" w:cs="inter"/>
                <w:color w:val="000000"/>
                <w:sz w:val="17"/>
              </w:rPr>
              <w:t xml:space="preserve"> integration)</w:t>
            </w:r>
          </w:p>
        </w:tc>
      </w:tr>
      <w:tr w14:paraId="5C47B9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E9094B">
            <w:pPr>
              <w:spacing w:after="0" w:line="360" w:lineRule="auto"/>
            </w:pPr>
            <w:r>
              <w:rPr>
                <w:rFonts w:ascii="inter" w:hAnsi="inter" w:eastAsia="inter" w:cs="inter"/>
                <w:b/>
                <w:color w:val="000000"/>
                <w:sz w:val="17"/>
              </w:rPr>
              <w:t>Bean Post-Processor Registration</w:t>
            </w:r>
          </w:p>
        </w:tc>
        <w:tc>
          <w:tcPr>
            <w:tcBorders>
              <w:top w:val="single" w:color="000000" w:sz="0" w:space="0"/>
              <w:bottom w:val="single" w:color="000000" w:sz="0" w:space="0"/>
              <w:right w:val="single" w:color="000000" w:sz="0" w:space="0"/>
            </w:tcBorders>
          </w:tcPr>
          <w:p w14:paraId="174CD402">
            <w:pPr>
              <w:spacing w:after="0" w:line="360" w:lineRule="auto"/>
            </w:pPr>
            <w:r>
              <w:rPr>
                <w:rFonts w:ascii="inter" w:hAnsi="inter" w:eastAsia="inter" w:cs="inter"/>
                <w:color w:val="000000"/>
                <w:sz w:val="17"/>
              </w:rPr>
              <w:t xml:space="preserve">Manual (via </w:t>
            </w:r>
            <w:r>
              <w:rPr>
                <w:rStyle w:val="4"/>
                <w:rFonts w:ascii="ibm plex mono" w:hAnsi="ibm plex mono" w:eastAsia="ibm plex mono" w:cs="ibm plex mono"/>
                <w:color w:val="000000"/>
                <w:sz w:val="18"/>
                <w:shd w:val="clear" w:color="auto" w:fill="F8F8FA"/>
              </w:rPr>
              <w:t>registerBeanDefinition()</w:t>
            </w:r>
            <w:r>
              <w:rPr>
                <w:rFonts w:ascii="inter" w:hAnsi="inter" w:eastAsia="inter" w:cs="inter"/>
                <w:color w:val="000000"/>
                <w:sz w:val="17"/>
              </w:rPr>
              <w:t>)</w:t>
            </w:r>
          </w:p>
        </w:tc>
        <w:tc>
          <w:tcPr>
            <w:tcBorders>
              <w:top w:val="single" w:color="000000" w:sz="0" w:space="0"/>
              <w:bottom w:val="single" w:color="000000" w:sz="0" w:space="0"/>
            </w:tcBorders>
          </w:tcPr>
          <w:p w14:paraId="5C4FF5CD">
            <w:pPr>
              <w:spacing w:after="0" w:line="360" w:lineRule="auto"/>
            </w:pPr>
            <w:r>
              <w:rPr>
                <w:rFonts w:ascii="inter" w:hAnsi="inter" w:eastAsia="inter" w:cs="inter"/>
                <w:color w:val="000000"/>
                <w:sz w:val="17"/>
              </w:rPr>
              <w:t>Automatic detection and registration</w:t>
            </w:r>
          </w:p>
        </w:tc>
      </w:tr>
      <w:tr w14:paraId="0F930E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right w:val="single" w:color="000000" w:sz="0" w:space="0"/>
            </w:tcBorders>
          </w:tcPr>
          <w:p w14:paraId="39C25B0C">
            <w:pPr>
              <w:spacing w:after="0" w:line="360" w:lineRule="auto"/>
            </w:pPr>
            <w:r>
              <w:rPr>
                <w:rFonts w:ascii="inter" w:hAnsi="inter" w:eastAsia="inter" w:cs="inter"/>
                <w:b/>
                <w:color w:val="000000"/>
                <w:sz w:val="17"/>
              </w:rPr>
              <w:t>Recommended Usage</w:t>
            </w:r>
          </w:p>
        </w:tc>
        <w:tc>
          <w:tcPr>
            <w:tcBorders>
              <w:top w:val="single" w:color="000000" w:sz="0" w:space="0"/>
              <w:bottom w:val="single" w:color="000000" w:sz="0" w:space="0"/>
              <w:right w:val="single" w:color="000000" w:sz="0" w:space="0"/>
            </w:tcBorders>
          </w:tcPr>
          <w:p w14:paraId="4B13F9E0">
            <w:pPr>
              <w:spacing w:after="0" w:line="360" w:lineRule="auto"/>
            </w:pPr>
            <w:r>
              <w:rPr>
                <w:rFonts w:ascii="inter" w:hAnsi="inter" w:eastAsia="inter" w:cs="inter"/>
                <w:color w:val="000000"/>
                <w:sz w:val="17"/>
              </w:rPr>
              <w:t>Lightweight, embedded scenarios</w:t>
            </w:r>
          </w:p>
        </w:tc>
        <w:tc>
          <w:tcPr>
            <w:tcBorders>
              <w:top w:val="single" w:color="000000" w:sz="0" w:space="0"/>
              <w:bottom w:val="single" w:color="000000" w:sz="0" w:space="0"/>
            </w:tcBorders>
          </w:tcPr>
          <w:p w14:paraId="3EB7F1C3">
            <w:pPr>
              <w:spacing w:after="0" w:line="360" w:lineRule="auto"/>
            </w:pPr>
            <w:r>
              <w:rPr>
                <w:rFonts w:ascii="inter" w:hAnsi="inter" w:eastAsia="inter" w:cs="inter"/>
                <w:color w:val="000000"/>
                <w:sz w:val="17"/>
              </w:rPr>
              <w:t>Standard enterprise applications</w:t>
            </w:r>
          </w:p>
        </w:tc>
      </w:tr>
    </w:tbl>
    <w:p w14:paraId="0B32E5BD"/>
    <w:p w14:paraId="797B6D95">
      <w:pPr>
        <w:spacing w:after="210" w:line="360" w:lineRule="auto"/>
      </w:pPr>
      <w:r>
        <w:rPr>
          <w:rFonts w:ascii="inter" w:hAnsi="inter" w:eastAsia="inter" w:cs="inter"/>
          <w:b/>
          <w:color w:val="000000"/>
        </w:rPr>
        <w:t>Strategic Implication</w:t>
      </w:r>
      <w:r>
        <w:rPr>
          <w:rFonts w:ascii="inter" w:hAnsi="inter" w:eastAsia="inter" w:cs="inter"/>
          <w:color w:val="000000"/>
        </w:rPr>
        <w:t>: ApplicationContext is the prescribed container for production enterprise applications due to its eager initialization strategy, which detects configuration errors at startup rather than at runtime.</w:t>
      </w:r>
      <w:bookmarkStart w:id="29" w:name="fnref7_1"/>
      <w:bookmarkEnd w:id="2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14BB5B4B">
      <w:pPr>
        <w:spacing w:after="210" w:line="360" w:lineRule="auto"/>
      </w:pPr>
      <w:r>
        <w:rPr>
          <w:rFonts w:ascii="inter" w:hAnsi="inter" w:eastAsia="inter" w:cs="inter"/>
          <w:b/>
          <w:color w:val="000000"/>
        </w:rPr>
        <w:t>I.B.3.3. Bean Definition Metadata Architecture</w:t>
      </w:r>
    </w:p>
    <w:p w14:paraId="29B71385">
      <w:pPr>
        <w:spacing w:after="210" w:line="360" w:lineRule="auto"/>
      </w:pPr>
      <w:r>
        <w:rPr>
          <w:rFonts w:ascii="inter" w:hAnsi="inter" w:eastAsia="inter" w:cs="inter"/>
          <w:color w:val="000000"/>
        </w:rPr>
        <w:t xml:space="preserve">As documented in Spring's architectural reference, the </w:t>
      </w:r>
      <w:r>
        <w:rPr>
          <w:rStyle w:val="4"/>
          <w:rFonts w:ascii="ibm plex mono" w:hAnsi="ibm plex mono" w:eastAsia="ibm plex mono" w:cs="ibm plex mono"/>
          <w:color w:val="000000"/>
          <w:sz w:val="18"/>
          <w:shd w:val="clear" w:color="auto" w:fill="F8F8FA"/>
        </w:rPr>
        <w:t>BeanDefinition</w:t>
      </w:r>
      <w:r>
        <w:rPr>
          <w:rFonts w:ascii="inter" w:hAnsi="inter" w:eastAsia="inter" w:cs="inter"/>
          <w:color w:val="000000"/>
        </w:rPr>
        <w:t xml:space="preserve"> interface encodes all metadata required for bean instantiation and configuration:</w:t>
      </w:r>
      <w:bookmarkStart w:id="30" w:name="fnref2_5"/>
      <w:bookmarkEnd w:id="3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B43E534">
      <w:pPr>
        <w:shd w:val="clear" w:fill="F8F8FA"/>
        <w:spacing w:line="336" w:lineRule="auto"/>
      </w:pPr>
      <w:r>
        <w:rPr>
          <w:rStyle w:val="4"/>
          <w:rFonts w:ascii="ibm plex mono" w:hAnsi="ibm plex mono" w:eastAsia="ibm plex mono" w:cs="ibm plex mono"/>
          <w:color w:val="000000"/>
          <w:sz w:val="18"/>
        </w:rPr>
        <w:t>BeanDefinition Structure: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class (Fully qualified class 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scope (singleton, prototype, request, session, application)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constructor-arguments (Dependency injection via constructor)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property/setter values (Dependency injection via setters)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init-method (Lifecycle callback post-instantiation)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destroy-method (Lifecycle callback pre-destruction)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lazy-init (Defer instantiation until first use)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factory-bean/factory-method (Alternative construction strategy)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autowiring-mode (Automatic dependency resolution)</w:t>
      </w:r>
      <w:r>
        <w:rPr>
          <w:rStyle w:val="4"/>
          <w:rFonts w:ascii="ibm plex mono" w:hAnsi="ibm plex mono" w:eastAsia="ibm plex mono" w:cs="ibm plex mono"/>
          <w:color w:val="000000"/>
          <w:sz w:val="18"/>
        </w:rPr>
        <w:br w:type="textWrapping"/>
      </w:r>
    </w:p>
    <w:p w14:paraId="29E11D39">
      <w:pPr>
        <w:spacing w:after="210" w:line="360" w:lineRule="auto"/>
      </w:pPr>
      <w:r>
        <w:rPr>
          <w:rFonts w:ascii="inter" w:hAnsi="inter" w:eastAsia="inter" w:cs="inter"/>
          <w:b/>
          <w:color w:val="000000"/>
        </w:rPr>
        <w:t>Bean Lifecycle Callbacks</w:t>
      </w:r>
      <w:r>
        <w:rPr>
          <w:rFonts w:ascii="inter" w:hAnsi="inter" w:eastAsia="inter" w:cs="inter"/>
          <w:color w:val="000000"/>
        </w:rPr>
        <w:t>:</w:t>
      </w:r>
      <w:bookmarkStart w:id="31" w:name="fnref2_6"/>
      <w:bookmarkEnd w:id="3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E46A74A">
      <w:pPr>
        <w:spacing w:after="210" w:line="360" w:lineRule="auto"/>
      </w:pPr>
      <w:r>
        <w:rPr>
          <w:rFonts w:ascii="inter" w:hAnsi="inter" w:eastAsia="inter" w:cs="inter"/>
          <w:color w:val="000000"/>
        </w:rPr>
        <w:t>The Spring container invokes lifecycle methods in the following sequence:</w:t>
      </w:r>
    </w:p>
    <w:p w14:paraId="235E2F2E">
      <w:pPr>
        <w:shd w:val="clear" w:fill="F8F8FA"/>
        <w:spacing w:line="336" w:lineRule="auto"/>
      </w:pPr>
      <w:r>
        <w:rPr>
          <w:rStyle w:val="4"/>
          <w:rFonts w:ascii="ibm plex mono" w:hAnsi="ibm plex mono" w:eastAsia="ibm plex mono" w:cs="ibm plex mono"/>
          <w:color w:val="000000"/>
          <w:sz w:val="18"/>
        </w:rPr>
        <w:t>1. INSTANTIATION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[Constructor or factory method invoked]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2. PROPERTY INJECTION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[Setter methods called with dependencies]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3. AWARE CALLBACKS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[BeanNameAware, BeanFactoryAware, ApplicationContextAware invoked]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4. BEAN POST-PROCESSOR (Before Initialization)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[postProcessBeforeInitialization() called]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5. INITIALIZATION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[init-method or InitializingBean.afterPropertiesSet() invoked]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6. BEAN POST-PROCESSOR (After Initialization)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[postProcessAfterInitialization() called]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7. READY FOR USE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[Bean available for injection into dependents]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[Bean in active service]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8. DESTRUCTION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[destroy-method or DisposableBean.destroy() invoked]</w:t>
      </w:r>
      <w:r>
        <w:rPr>
          <w:rStyle w:val="4"/>
          <w:rFonts w:ascii="ibm plex mono" w:hAnsi="ibm plex mono" w:eastAsia="ibm plex mono" w:cs="ibm plex mono"/>
          <w:color w:val="000000"/>
          <w:sz w:val="18"/>
        </w:rPr>
        <w:br w:type="textWrapping"/>
      </w:r>
    </w:p>
    <w:p w14:paraId="0C5B2B2B">
      <w:pPr>
        <w:spacing w:after="210" w:line="360" w:lineRule="auto"/>
      </w:pPr>
      <w:r>
        <w:rPr>
          <w:rFonts w:ascii="inter" w:hAnsi="inter" w:eastAsia="inter" w:cs="inter"/>
          <w:b/>
          <w:color w:val="000000"/>
        </w:rPr>
        <w:t>I.B.3.4. Dependency Injection Mechanisms</w:t>
      </w:r>
    </w:p>
    <w:p w14:paraId="19A885DF">
      <w:pPr>
        <w:spacing w:after="210" w:line="360" w:lineRule="auto"/>
      </w:pPr>
      <w:r>
        <w:rPr>
          <w:rFonts w:ascii="inter" w:hAnsi="inter" w:eastAsia="inter" w:cs="inter"/>
          <w:color w:val="000000"/>
        </w:rPr>
        <w:t>Spring implements two primary DI strategies, as documented in the reference:</w:t>
      </w:r>
      <w:bookmarkStart w:id="32" w:name="fnref2_7"/>
      <w:bookmarkEnd w:id="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83CEE4D">
      <w:pPr>
        <w:spacing w:after="210" w:line="360" w:lineRule="auto"/>
      </w:pPr>
      <w:r>
        <w:rPr>
          <w:rFonts w:ascii="inter" w:hAnsi="inter" w:eastAsia="inter" w:cs="inter"/>
          <w:b/>
          <w:color w:val="000000"/>
        </w:rPr>
        <w:t>Constructor-Based Dependency Injection</w:t>
      </w:r>
      <w:r>
        <w:rPr>
          <w:rFonts w:ascii="inter" w:hAnsi="inter" w:eastAsia="inter" w:cs="inter"/>
          <w:color w:val="000000"/>
        </w:rPr>
        <w:t>:</w:t>
      </w:r>
    </w:p>
    <w:p w14:paraId="0FC64A02">
      <w:pPr>
        <w:shd w:val="clear" w:fill="F8F8FA"/>
        <w:spacing w:line="336" w:lineRule="auto"/>
      </w:pPr>
      <w:r>
        <w:rPr>
          <w:rStyle w:val="4"/>
          <w:rFonts w:ascii="ibm plex mono" w:hAnsi="ibm plex mono" w:eastAsia="ibm plex mono" w:cs="ibm plex mono"/>
          <w:color w:val="000000"/>
          <w:sz w:val="18"/>
        </w:rPr>
        <w:t>public class UserService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private final UserRepository 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Constructor injection: Dependency mandatory, immutable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UserService(UserRepository repository)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this.repository = 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2E86857D">
      <w:pPr>
        <w:spacing w:after="210" w:line="360" w:lineRule="auto"/>
      </w:pPr>
      <w:r>
        <w:rPr>
          <w:rFonts w:ascii="inter" w:hAnsi="inter" w:eastAsia="inter" w:cs="inter"/>
          <w:b/>
          <w:color w:val="000000"/>
        </w:rPr>
        <w:t>Advantages</w:t>
      </w:r>
      <w:r>
        <w:rPr>
          <w:rFonts w:ascii="inter" w:hAnsi="inter" w:eastAsia="inter" w:cs="inter"/>
          <w:color w:val="000000"/>
        </w:rPr>
        <w:t>:</w:t>
      </w:r>
    </w:p>
    <w:p w14:paraId="3AAF7E0B">
      <w:pPr>
        <w:numPr>
          <w:ilvl w:val="0"/>
          <w:numId w:val="5"/>
        </w:numPr>
        <w:spacing w:before="105" w:after="105" w:line="360" w:lineRule="auto"/>
      </w:pPr>
      <w:r>
        <w:rPr>
          <w:rFonts w:ascii="inter" w:hAnsi="inter" w:eastAsia="inter" w:cs="inter"/>
          <w:color w:val="000000"/>
          <w:sz w:val="21"/>
        </w:rPr>
        <w:t>Immutability: Dependencies cannot be modified post-construction</w:t>
      </w:r>
    </w:p>
    <w:p w14:paraId="02F56394">
      <w:pPr>
        <w:numPr>
          <w:ilvl w:val="0"/>
          <w:numId w:val="5"/>
        </w:numPr>
        <w:spacing w:before="105" w:after="105" w:line="360" w:lineRule="auto"/>
      </w:pPr>
      <w:r>
        <w:rPr>
          <w:rFonts w:ascii="inter" w:hAnsi="inter" w:eastAsia="inter" w:cs="inter"/>
          <w:color w:val="000000"/>
          <w:sz w:val="21"/>
        </w:rPr>
        <w:t>Mandatory dependency validation: Missing dependencies detected at instantiation</w:t>
      </w:r>
    </w:p>
    <w:p w14:paraId="3B06CF39">
      <w:pPr>
        <w:numPr>
          <w:ilvl w:val="0"/>
          <w:numId w:val="5"/>
        </w:numPr>
        <w:spacing w:before="105" w:after="105" w:line="360" w:lineRule="auto"/>
      </w:pPr>
      <w:r>
        <w:rPr>
          <w:rFonts w:ascii="inter" w:hAnsi="inter" w:eastAsia="inter" w:cs="inter"/>
          <w:color w:val="000000"/>
          <w:sz w:val="21"/>
        </w:rPr>
        <w:t>Testability: Required dependencies explicit in constructor signature</w:t>
      </w:r>
    </w:p>
    <w:p w14:paraId="1029AB7D">
      <w:pPr>
        <w:spacing w:after="210" w:line="360" w:lineRule="auto"/>
      </w:pPr>
      <w:r>
        <w:rPr>
          <w:rFonts w:ascii="inter" w:hAnsi="inter" w:eastAsia="inter" w:cs="inter"/>
          <w:b/>
          <w:color w:val="000000"/>
        </w:rPr>
        <w:t>Setter-Based Dependency Injection</w:t>
      </w:r>
      <w:r>
        <w:rPr>
          <w:rFonts w:ascii="inter" w:hAnsi="inter" w:eastAsia="inter" w:cs="inter"/>
          <w:color w:val="000000"/>
        </w:rPr>
        <w:t>:</w:t>
      </w:r>
    </w:p>
    <w:p w14:paraId="1AD19D73">
      <w:pPr>
        <w:shd w:val="clear" w:fill="F8F8FA"/>
        <w:spacing w:line="336" w:lineRule="auto"/>
      </w:pPr>
      <w:r>
        <w:rPr>
          <w:rStyle w:val="4"/>
          <w:rFonts w:ascii="ibm plex mono" w:hAnsi="ibm plex mono" w:eastAsia="ibm plex mono" w:cs="ibm plex mono"/>
          <w:color w:val="000000"/>
          <w:sz w:val="18"/>
        </w:rPr>
        <w:t>public class UserService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private UserRepository 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Setter injection: Dependency optional, mutable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void setRepository(UserRepository repository)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this.repository = 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106B1F83">
      <w:pPr>
        <w:spacing w:after="210" w:line="360" w:lineRule="auto"/>
      </w:pPr>
      <w:r>
        <w:rPr>
          <w:rFonts w:ascii="inter" w:hAnsi="inter" w:eastAsia="inter" w:cs="inter"/>
          <w:b/>
          <w:color w:val="000000"/>
        </w:rPr>
        <w:t>Advantages</w:t>
      </w:r>
      <w:r>
        <w:rPr>
          <w:rFonts w:ascii="inter" w:hAnsi="inter" w:eastAsia="inter" w:cs="inter"/>
          <w:color w:val="000000"/>
        </w:rPr>
        <w:t>:</w:t>
      </w:r>
    </w:p>
    <w:p w14:paraId="5483CA21">
      <w:pPr>
        <w:numPr>
          <w:ilvl w:val="0"/>
          <w:numId w:val="6"/>
        </w:numPr>
        <w:spacing w:before="105" w:after="105" w:line="360" w:lineRule="auto"/>
      </w:pPr>
      <w:r>
        <w:rPr>
          <w:rFonts w:ascii="inter" w:hAnsi="inter" w:eastAsia="inter" w:cs="inter"/>
          <w:color w:val="000000"/>
          <w:sz w:val="21"/>
        </w:rPr>
        <w:t>Optional dependencies: Setter provision of fallback defaults feasible</w:t>
      </w:r>
    </w:p>
    <w:p w14:paraId="7FB8B125">
      <w:pPr>
        <w:numPr>
          <w:ilvl w:val="0"/>
          <w:numId w:val="6"/>
        </w:numPr>
        <w:spacing w:before="105" w:after="105" w:line="360" w:lineRule="auto"/>
      </w:pPr>
      <w:r>
        <w:rPr>
          <w:rFonts w:ascii="inter" w:hAnsi="inter" w:eastAsia="inter" w:cs="inter"/>
          <w:color w:val="000000"/>
          <w:sz w:val="21"/>
        </w:rPr>
        <w:t>Flexibility: Dependencies modifiable post-instantiation</w:t>
      </w:r>
    </w:p>
    <w:p w14:paraId="3187EC1A">
      <w:pPr>
        <w:numPr>
          <w:ilvl w:val="0"/>
          <w:numId w:val="6"/>
        </w:numPr>
        <w:spacing w:before="105" w:after="105" w:line="360" w:lineRule="auto"/>
      </w:pPr>
      <w:r>
        <w:rPr>
          <w:rFonts w:ascii="inter" w:hAnsi="inter" w:eastAsia="inter" w:cs="inter"/>
          <w:color w:val="000000"/>
          <w:sz w:val="21"/>
        </w:rPr>
        <w:t>Compatibility: Seamless integration with legacy non-constructor classes</w:t>
      </w:r>
    </w:p>
    <w:p w14:paraId="5E048F00">
      <w:pPr>
        <w:spacing w:after="210" w:line="360" w:lineRule="auto"/>
      </w:pPr>
      <w:r>
        <w:rPr>
          <w:rFonts w:ascii="inter" w:hAnsi="inter" w:eastAsia="inter" w:cs="inter"/>
          <w:b/>
          <w:color w:val="000000"/>
        </w:rPr>
        <w:t>Spring's Official Guidance</w:t>
      </w:r>
      <w:r>
        <w:rPr>
          <w:rFonts w:ascii="inter" w:hAnsi="inter" w:eastAsia="inter" w:cs="inter"/>
          <w:color w:val="000000"/>
        </w:rPr>
        <w:t>: "Code is cleaner with the DI principle and decoupling is more effective when objects are provided with their dependencies."</w:t>
      </w:r>
      <w:bookmarkStart w:id="33" w:name="fnref2_8"/>
      <w:bookmarkEnd w:id="3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8FAF601">
      <w:pPr>
        <w:spacing w:before="315" w:after="105" w:line="360" w:lineRule="auto"/>
        <w:ind w:left="-30"/>
        <w:jc w:val="left"/>
      </w:pPr>
      <w:bookmarkStart w:id="34" w:name="i_b_4_spring_mvc_architecture_ser_19d34b"/>
      <w:r>
        <w:rPr>
          <w:rFonts w:ascii="inter" w:hAnsi="inter" w:eastAsia="inter" w:cs="inter"/>
          <w:b/>
          <w:color w:val="000000"/>
          <w:sz w:val="24"/>
        </w:rPr>
        <w:t>I.B.4. Spring MVC Architecture: Servlet Abstraction and Request Dispatching</w:t>
      </w:r>
      <w:bookmarkEnd w:id="34"/>
    </w:p>
    <w:p w14:paraId="439F1724">
      <w:pPr>
        <w:spacing w:after="210" w:line="360" w:lineRule="auto"/>
      </w:pPr>
      <w:r>
        <w:rPr>
          <w:rFonts w:ascii="inter" w:hAnsi="inter" w:eastAsia="inter" w:cs="inter"/>
          <w:color w:val="000000"/>
        </w:rPr>
        <w:t>Spring MVC, layered atop the servlet specification, provides a sophisticated request routing and view rendering framework. As documented:</w:t>
      </w:r>
      <w:bookmarkStart w:id="35" w:name="fnref8"/>
      <w:bookmarkEnd w:id="3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36" w:name="fnref9"/>
      <w:bookmarkEnd w:id="3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ADE29F9">
      <w:pPr>
        <w:spacing w:after="210" w:line="360" w:lineRule="auto"/>
        <w:ind w:left="630"/>
      </w:pPr>
      <w:r>
        <w:rPr>
          <w:rFonts w:ascii="inter" w:hAnsi="inter" w:eastAsia="inter" w:cs="inter"/>
          <w:color w:val="000000"/>
        </w:rPr>
        <w:t>"Spring MVC, as many other web frameworks, is designed around the front controller pattern where a central Servlet, the DispatcherServlet, provides a shared algorithm for request processing, while actual work is performed by configurable delegate components."</w:t>
      </w:r>
      <w:bookmarkStart w:id="37" w:name="fnref8_1"/>
      <w:bookmarkEnd w:id="3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0FA102C2">
      <w:pPr>
        <w:spacing w:after="210" w:line="360" w:lineRule="auto"/>
      </w:pPr>
      <w:r>
        <w:rPr>
          <w:rFonts w:ascii="inter" w:hAnsi="inter" w:eastAsia="inter" w:cs="inter"/>
          <w:b/>
          <w:color w:val="000000"/>
        </w:rPr>
        <w:t>I.B.4.1. DispatcherServlet as Central Request Router</w:t>
      </w:r>
    </w:p>
    <w:p w14:paraId="6233B579">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DispatcherServlet</w:t>
      </w:r>
      <w:r>
        <w:rPr>
          <w:rFonts w:ascii="inter" w:hAnsi="inter" w:eastAsia="inter" w:cs="inter"/>
          <w:color w:val="000000"/>
        </w:rPr>
        <w:t xml:space="preserve"> (extending </w:t>
      </w:r>
      <w:r>
        <w:rPr>
          <w:rStyle w:val="4"/>
          <w:rFonts w:ascii="ibm plex mono" w:hAnsi="ibm plex mono" w:eastAsia="ibm plex mono" w:cs="ibm plex mono"/>
          <w:color w:val="000000"/>
          <w:sz w:val="18"/>
          <w:shd w:val="clear" w:color="auto" w:fill="F8F8FA"/>
        </w:rPr>
        <w:t>HttpServlet</w:t>
      </w:r>
      <w:r>
        <w:rPr>
          <w:rFonts w:ascii="inter" w:hAnsi="inter" w:eastAsia="inter" w:cs="inter"/>
          <w:color w:val="000000"/>
        </w:rPr>
        <w:t xml:space="preserve">) instantiates a hierarchical </w:t>
      </w:r>
      <w:r>
        <w:rPr>
          <w:rStyle w:val="4"/>
          <w:rFonts w:ascii="ibm plex mono" w:hAnsi="ibm plex mono" w:eastAsia="ibm plex mono" w:cs="ibm plex mono"/>
          <w:color w:val="000000"/>
          <w:sz w:val="18"/>
          <w:shd w:val="clear" w:color="auto" w:fill="F8F8FA"/>
        </w:rPr>
        <w:t>WebApplicationContext</w:t>
      </w:r>
      <w:r>
        <w:rPr>
          <w:rFonts w:ascii="inter" w:hAnsi="inter" w:eastAsia="inter" w:cs="inter"/>
          <w:color w:val="000000"/>
        </w:rPr>
        <w:t xml:space="preserve"> containing Spring-managed beans for request processing:</w:t>
      </w:r>
    </w:p>
    <w:p w14:paraId="7F499569">
      <w:pPr>
        <w:shd w:val="clear" w:fill="F8F8FA"/>
        <w:spacing w:line="336" w:lineRule="auto"/>
      </w:pPr>
      <w:r>
        <w:rPr>
          <w:rStyle w:val="4"/>
          <w:rFonts w:ascii="ibm plex mono" w:hAnsi="ibm plex mono" w:eastAsia="ibm plex mono" w:cs="ibm plex mono"/>
          <w:color w:val="000000"/>
          <w:sz w:val="18"/>
        </w:rPr>
        <w:t>HTTP Request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[DispatcherServlet.service()] (extends HttpServlet.service())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[HandlerMapping.getHandler()] → Returns Handler + Interceptors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[HandlerAdapter.handle()] → Invokes controller method (shields dispatcher from annotation details)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[Controller] (@RequestMapping-annotated method)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[Executes business logic via injected services]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[ModelAndView] → Encapsulates model data + view 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[ViewResolver.resolveViewName()] → Locates view implementation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[View.render()] → Renders response (JSP, Thymeleaf, JSON, etc.)</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HTTP Response</w:t>
      </w:r>
      <w:r>
        <w:rPr>
          <w:rStyle w:val="4"/>
          <w:rFonts w:ascii="ibm plex mono" w:hAnsi="ibm plex mono" w:eastAsia="ibm plex mono" w:cs="ibm plex mono"/>
          <w:color w:val="000000"/>
          <w:sz w:val="18"/>
        </w:rPr>
        <w:br w:type="textWrapping"/>
      </w:r>
    </w:p>
    <w:p w14:paraId="0CBECEE7">
      <w:pPr>
        <w:spacing w:after="210" w:line="360" w:lineRule="auto"/>
      </w:pPr>
      <w:r>
        <w:rPr>
          <w:rFonts w:ascii="inter" w:hAnsi="inter" w:eastAsia="inter" w:cs="inter"/>
          <w:b/>
          <w:color w:val="000000"/>
        </w:rPr>
        <w:t>Strategic Advantage</w:t>
      </w:r>
      <w:r>
        <w:rPr>
          <w:rFonts w:ascii="inter" w:hAnsi="inter" w:eastAsia="inter" w:cs="inter"/>
          <w:color w:val="000000"/>
        </w:rPr>
        <w:t xml:space="preserve">: DispatcherServlet abstracts servlet lifecycle and request handling, enabling developers to focus on business logic via declarative </w:t>
      </w:r>
      <w:r>
        <w:rPr>
          <w:rStyle w:val="4"/>
          <w:rFonts w:ascii="ibm plex mono" w:hAnsi="ibm plex mono" w:eastAsia="ibm plex mono" w:cs="ibm plex mono"/>
          <w:color w:val="000000"/>
          <w:sz w:val="18"/>
          <w:shd w:val="clear" w:color="auto" w:fill="F8F8FA"/>
        </w:rPr>
        <w:t>@Controller</w:t>
      </w:r>
      <w:r>
        <w:rPr>
          <w:rFonts w:ascii="inter" w:hAnsi="inter" w:eastAsia="inter" w:cs="inter"/>
          <w:color w:val="000000"/>
        </w:rPr>
        <w:t xml:space="preserve"> and </w:t>
      </w:r>
      <w:r>
        <w:rPr>
          <w:rStyle w:val="4"/>
          <w:rFonts w:ascii="ibm plex mono" w:hAnsi="ibm plex mono" w:eastAsia="ibm plex mono" w:cs="ibm plex mono"/>
          <w:color w:val="000000"/>
          <w:sz w:val="18"/>
          <w:shd w:val="clear" w:color="auto" w:fill="F8F8FA"/>
        </w:rPr>
        <w:t>@RequestMapping</w:t>
      </w:r>
      <w:r>
        <w:rPr>
          <w:rFonts w:ascii="inter" w:hAnsi="inter" w:eastAsia="inter" w:cs="inter"/>
          <w:color w:val="000000"/>
        </w:rPr>
        <w:t xml:space="preserve"> annotations rather than imperative </w:t>
      </w:r>
      <w:r>
        <w:rPr>
          <w:rStyle w:val="4"/>
          <w:rFonts w:ascii="ibm plex mono" w:hAnsi="ibm plex mono" w:eastAsia="ibm plex mono" w:cs="ibm plex mono"/>
          <w:color w:val="000000"/>
          <w:sz w:val="18"/>
          <w:shd w:val="clear" w:color="auto" w:fill="F8F8FA"/>
        </w:rPr>
        <w:t>doGet()</w:t>
      </w:r>
      <w:r>
        <w:rPr>
          <w:rFonts w:ascii="inter" w:hAnsi="inter" w:eastAsia="inter" w:cs="inter"/>
          <w:color w:val="000000"/>
        </w:rPr>
        <w:t>/</w:t>
      </w:r>
      <w:r>
        <w:rPr>
          <w:rStyle w:val="4"/>
          <w:rFonts w:ascii="ibm plex mono" w:hAnsi="ibm plex mono" w:eastAsia="ibm plex mono" w:cs="ibm plex mono"/>
          <w:color w:val="000000"/>
          <w:sz w:val="18"/>
          <w:shd w:val="clear" w:color="auto" w:fill="F8F8FA"/>
        </w:rPr>
        <w:t>doPost()</w:t>
      </w:r>
      <w:r>
        <w:rPr>
          <w:rFonts w:ascii="inter" w:hAnsi="inter" w:eastAsia="inter" w:cs="inter"/>
          <w:color w:val="000000"/>
        </w:rPr>
        <w:t xml:space="preserve"> method overrides.</w:t>
      </w:r>
    </w:p>
    <w:p w14:paraId="4C469B50">
      <w:pPr>
        <w:spacing w:before="315" w:after="105" w:line="360" w:lineRule="auto"/>
        <w:ind w:left="-30"/>
        <w:jc w:val="left"/>
      </w:pPr>
      <w:bookmarkStart w:id="38" w:name="i_b_5_spring_data_repository_abst_968107"/>
      <w:r>
        <w:rPr>
          <w:rFonts w:ascii="inter" w:hAnsi="inter" w:eastAsia="inter" w:cs="inter"/>
          <w:b/>
          <w:color w:val="000000"/>
          <w:sz w:val="24"/>
        </w:rPr>
        <w:t>I.B.5. Spring Data: Repository Abstraction and Persistence Layer Simplification</w:t>
      </w:r>
      <w:bookmarkEnd w:id="38"/>
    </w:p>
    <w:p w14:paraId="1E67D720">
      <w:pPr>
        <w:spacing w:after="210" w:line="360" w:lineRule="auto"/>
      </w:pPr>
      <w:r>
        <w:rPr>
          <w:rFonts w:ascii="inter" w:hAnsi="inter" w:eastAsia="inter" w:cs="inter"/>
          <w:color w:val="000000"/>
        </w:rPr>
        <w:t>Spring Data addresses a recurrent deficiency in enterprise applications: boilerplate data access code. As documented:</w:t>
      </w:r>
      <w:bookmarkStart w:id="39" w:name="fnref10"/>
      <w:bookmarkEnd w:id="3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40" w:name="fnref11"/>
      <w:bookmarkEnd w:id="4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48BE4C0E">
      <w:pPr>
        <w:spacing w:after="210" w:line="360" w:lineRule="auto"/>
        <w:ind w:left="630"/>
      </w:pPr>
      <w:r>
        <w:rPr>
          <w:rFonts w:ascii="inter" w:hAnsi="inter" w:eastAsia="inter" w:cs="inter"/>
          <w:color w:val="000000"/>
        </w:rPr>
        <w:t>"The goal of the Spring Data repository abstraction is to significantly reduce the amount of boilerplate code required to implement data access layers for various persistence stores."</w:t>
      </w:r>
      <w:bookmarkStart w:id="41" w:name="fnref11_1"/>
      <w:bookmarkEnd w:id="4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5D9A2C34">
      <w:pPr>
        <w:spacing w:after="210" w:line="360" w:lineRule="auto"/>
      </w:pPr>
      <w:r>
        <w:rPr>
          <w:rFonts w:ascii="inter" w:hAnsi="inter" w:eastAsia="inter" w:cs="inter"/>
          <w:b/>
          <w:color w:val="000000"/>
        </w:rPr>
        <w:t>I.B.5.1. Repository Pattern Implementation</w:t>
      </w:r>
    </w:p>
    <w:p w14:paraId="4C4D866A">
      <w:pPr>
        <w:spacing w:after="210" w:line="360" w:lineRule="auto"/>
      </w:pPr>
      <w:r>
        <w:rPr>
          <w:rFonts w:ascii="inter" w:hAnsi="inter" w:eastAsia="inter" w:cs="inter"/>
          <w:color w:val="000000"/>
        </w:rPr>
        <w:t>Spring Data provides a declarative repository interface:</w:t>
      </w:r>
    </w:p>
    <w:p w14:paraId="371D075F">
      <w:pPr>
        <w:shd w:val="clear" w:fill="F8F8FA"/>
        <w:spacing w:line="336" w:lineRule="auto"/>
      </w:pPr>
      <w:r>
        <w:rPr>
          <w:rStyle w:val="4"/>
          <w:rFonts w:ascii="ibm plex mono" w:hAnsi="ibm plex mono" w:eastAsia="ibm plex mono" w:cs="ibm plex mono"/>
          <w:color w:val="000000"/>
          <w:sz w:val="18"/>
        </w:rPr>
        <w:t>public interface UserRepository extends JpaRepository&lt;User, Long&gt;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List&lt;User&gt; findByName(String 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User findByEmail(String email);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7DD76FC6">
      <w:pPr>
        <w:spacing w:after="210" w:line="360" w:lineRule="auto"/>
      </w:pPr>
      <w:r>
        <w:rPr>
          <w:rFonts w:ascii="inter" w:hAnsi="inter" w:eastAsia="inter" w:cs="inter"/>
          <w:b/>
          <w:color w:val="000000"/>
        </w:rPr>
        <w:t>Resolution of Deficiency</w:t>
      </w:r>
      <w:r>
        <w:rPr>
          <w:rFonts w:ascii="inter" w:hAnsi="inter" w:eastAsia="inter" w:cs="inter"/>
          <w:color w:val="000000"/>
        </w:rPr>
        <w:t>: Eliminates repetitive CRUD operation implementations via:</w:t>
      </w:r>
    </w:p>
    <w:p w14:paraId="29350845">
      <w:pPr>
        <w:numPr>
          <w:ilvl w:val="0"/>
          <w:numId w:val="7"/>
        </w:numPr>
        <w:spacing w:before="105" w:after="105" w:line="360" w:lineRule="auto"/>
      </w:pPr>
      <w:r>
        <w:rPr>
          <w:rFonts w:ascii="inter" w:hAnsi="inter" w:eastAsia="inter" w:cs="inter"/>
          <w:color w:val="000000"/>
          <w:sz w:val="21"/>
        </w:rPr>
        <w:t>Method name query derivation (Spring derives SQL from method names)</w:t>
      </w:r>
    </w:p>
    <w:p w14:paraId="486F46D2">
      <w:pPr>
        <w:numPr>
          <w:ilvl w:val="0"/>
          <w:numId w:val="7"/>
        </w:numPr>
        <w:spacing w:before="105" w:after="105" w:line="360" w:lineRule="auto"/>
      </w:pPr>
      <w:r>
        <w:rPr>
          <w:rFonts w:ascii="inter" w:hAnsi="inter" w:eastAsia="inter" w:cs="inter"/>
          <w:color w:val="000000"/>
          <w:sz w:val="21"/>
        </w:rPr>
        <w:t>Built-in pagination and sorting support</w:t>
      </w:r>
    </w:p>
    <w:p w14:paraId="3CE71EA5">
      <w:pPr>
        <w:numPr>
          <w:ilvl w:val="0"/>
          <w:numId w:val="7"/>
        </w:numPr>
        <w:spacing w:before="105" w:after="105" w:line="360" w:lineRule="auto"/>
      </w:pPr>
      <w:r>
        <w:rPr>
          <w:rFonts w:ascii="inter" w:hAnsi="inter" w:eastAsia="inter" w:cs="inter"/>
          <w:color w:val="000000"/>
          <w:sz w:val="21"/>
        </w:rPr>
        <w:t>Batch operation support</w:t>
      </w:r>
    </w:p>
    <w:p w14:paraId="48DCAAD2">
      <w:pPr>
        <w:numPr>
          <w:ilvl w:val="0"/>
          <w:numId w:val="7"/>
        </w:numPr>
        <w:spacing w:before="105" w:after="105" w:line="360" w:lineRule="auto"/>
      </w:pPr>
      <w:r>
        <w:rPr>
          <w:rFonts w:ascii="inter" w:hAnsi="inter" w:eastAsia="inter" w:cs="inter"/>
          <w:color w:val="000000"/>
          <w:sz w:val="21"/>
        </w:rPr>
        <w:t>Type-safe query construction</w:t>
      </w:r>
    </w:p>
    <w:p w14:paraId="64E00484">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476C4047">
      <w:pPr>
        <w:spacing w:before="315" w:after="105" w:line="360" w:lineRule="auto"/>
        <w:ind w:left="-30"/>
        <w:jc w:val="left"/>
      </w:pPr>
      <w:bookmarkStart w:id="42" w:name="i_c_phase_3_spring_boot_and_zero_9942f4"/>
      <w:r>
        <w:rPr>
          <w:rFonts w:ascii="inter" w:hAnsi="inter" w:eastAsia="inter" w:cs="inter"/>
          <w:b/>
          <w:color w:val="000000"/>
          <w:sz w:val="24"/>
        </w:rPr>
        <w:t>I.C. Phase 3: Spring Boot and Zero-Configuration Paradigm (2013–Present)</w:t>
      </w:r>
      <w:bookmarkEnd w:id="42"/>
    </w:p>
    <w:p w14:paraId="451404DF">
      <w:pPr>
        <w:spacing w:before="315" w:after="105" w:line="360" w:lineRule="auto"/>
        <w:ind w:left="-30"/>
        <w:jc w:val="left"/>
      </w:pPr>
      <w:bookmarkStart w:id="43" w:name="i_c_1_spring_framework_operationa_e57f87"/>
      <w:r>
        <w:rPr>
          <w:rFonts w:ascii="inter" w:hAnsi="inter" w:eastAsia="inter" w:cs="inter"/>
          <w:b/>
          <w:color w:val="000000"/>
          <w:sz w:val="24"/>
        </w:rPr>
        <w:t>I.C.1. Spring Framework Operational Limitations</w:t>
      </w:r>
      <w:bookmarkEnd w:id="43"/>
    </w:p>
    <w:p w14:paraId="61F7292A">
      <w:pPr>
        <w:spacing w:after="210" w:line="360" w:lineRule="auto"/>
      </w:pPr>
      <w:r>
        <w:rPr>
          <w:rFonts w:ascii="inter" w:hAnsi="inter" w:eastAsia="inter" w:cs="inter"/>
          <w:color w:val="000000"/>
        </w:rPr>
        <w:t>Despite Spring's architectural advances, enterprise adoption encountered friction points:</w:t>
      </w:r>
    </w:p>
    <w:p w14:paraId="00BC6DE8">
      <w:pPr>
        <w:spacing w:after="210" w:line="360" w:lineRule="auto"/>
      </w:pPr>
      <w:r>
        <w:rPr>
          <w:rFonts w:ascii="inter" w:hAnsi="inter" w:eastAsia="inter" w:cs="inter"/>
          <w:b/>
          <w:color w:val="000000"/>
        </w:rPr>
        <w:t>Limitation 1: Configuration Burden Despite Annotations</w:t>
      </w:r>
    </w:p>
    <w:p w14:paraId="303EB4C0">
      <w:pPr>
        <w:spacing w:after="210" w:line="360" w:lineRule="auto"/>
      </w:pPr>
      <w:r>
        <w:rPr>
          <w:rFonts w:ascii="inter" w:hAnsi="inter" w:eastAsia="inter" w:cs="inter"/>
          <w:color w:val="000000"/>
        </w:rPr>
        <w:t>Even annotation-driven Spring applications required extensive boilerplate configuration:</w:t>
      </w:r>
    </w:p>
    <w:p w14:paraId="02532E38">
      <w:pPr>
        <w:shd w:val="clear" w:fill="F8F8FA"/>
        <w:spacing w:line="336" w:lineRule="auto"/>
      </w:pPr>
      <w:r>
        <w:rPr>
          <w:rStyle w:val="4"/>
          <w:rFonts w:ascii="ibm plex mono" w:hAnsi="ibm plex mono" w:eastAsia="ibm plex mono" w:cs="ibm plex mono"/>
          <w:color w:val="000000"/>
          <w:sz w:val="18"/>
        </w:rPr>
        <w:t>@Configuration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public class DataSourceConfig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@Bean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DataSource dataSource()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HikariDataSource ds = new HikariDataSource();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ds.setJdbcUrl("jdbc:mysql://localhost/db");</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ds.setUsername("root");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ds.setPassword("password");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ds.setMaximumPoolSize(10);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ds;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@Bean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JpaTransactionManager transactionManager(EntityManagerFactory emf)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new JpaTransactionManager(emf);</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 additional boilerplate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6448D0A4">
      <w:pPr>
        <w:spacing w:after="210" w:line="360" w:lineRule="auto"/>
      </w:pPr>
      <w:r>
        <w:rPr>
          <w:rFonts w:ascii="inter" w:hAnsi="inter" w:eastAsia="inter" w:cs="inter"/>
          <w:b/>
          <w:color w:val="000000"/>
        </w:rPr>
        <w:t>Limitation 2: Dependency Version Coordination</w:t>
      </w:r>
    </w:p>
    <w:p w14:paraId="4756678B">
      <w:pPr>
        <w:spacing w:after="210" w:line="360" w:lineRule="auto"/>
      </w:pPr>
      <w:r>
        <w:rPr>
          <w:rFonts w:ascii="inter" w:hAnsi="inter" w:eastAsia="inter" w:cs="inter"/>
          <w:color w:val="000000"/>
        </w:rPr>
        <w:t>Spring component versions required manual alignment to ensure compatibility:</w:t>
      </w:r>
    </w:p>
    <w:p w14:paraId="0D671633">
      <w:pPr>
        <w:shd w:val="clear" w:fill="F8F8FA"/>
        <w:spacing w:line="336" w:lineRule="auto"/>
      </w:pPr>
      <w:r>
        <w:rPr>
          <w:rStyle w:val="4"/>
          <w:rFonts w:ascii="ibm plex mono" w:hAnsi="ibm plex mono" w:eastAsia="ibm plex mono" w:cs="ibm plex mono"/>
          <w:color w:val="000000"/>
          <w:sz w:val="18"/>
        </w:rPr>
        <w:t>&lt;dependency&gt;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&lt;groupId&gt;org.springframework&lt;/groupId&gt;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&lt;artifactId&gt;spring-core&lt;/artifactId&gt;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&lt;version&gt;5.2.8.RELEASE&lt;/version&gt;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&lt;/dependency&gt;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&lt;dependency&gt;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&lt;groupId&gt;org.springframework&lt;/groupId&gt;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&lt;artifactId&gt;spring-web&lt;/artifactId&gt;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&lt;version&gt;5.2.8.RELEASE&lt;/version&gt;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&lt;/dependency&gt;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 Version management error risk: manually coordinate across 10+ dependencies --&gt;</w:t>
      </w:r>
      <w:r>
        <w:rPr>
          <w:rStyle w:val="4"/>
          <w:rFonts w:ascii="ibm plex mono" w:hAnsi="ibm plex mono" w:eastAsia="ibm plex mono" w:cs="ibm plex mono"/>
          <w:color w:val="000000"/>
          <w:sz w:val="18"/>
        </w:rPr>
        <w:br w:type="textWrapping"/>
      </w:r>
    </w:p>
    <w:p w14:paraId="1D3C2EA2">
      <w:pPr>
        <w:spacing w:after="210" w:line="360" w:lineRule="auto"/>
      </w:pPr>
      <w:r>
        <w:rPr>
          <w:rFonts w:ascii="inter" w:hAnsi="inter" w:eastAsia="inter" w:cs="inter"/>
          <w:b/>
          <w:color w:val="000000"/>
        </w:rPr>
        <w:t>Limitation 3: Application Server Deployment Complexity</w:t>
      </w:r>
    </w:p>
    <w:p w14:paraId="508B4B41">
      <w:pPr>
        <w:spacing w:after="210" w:line="360" w:lineRule="auto"/>
      </w:pPr>
      <w:r>
        <w:rPr>
          <w:rFonts w:ascii="inter" w:hAnsi="inter" w:eastAsia="inter" w:cs="inter"/>
          <w:color w:val="000000"/>
        </w:rPr>
        <w:t>Traditional Spring application deployment required:</w:t>
      </w:r>
    </w:p>
    <w:p w14:paraId="07CCB6A6">
      <w:pPr>
        <w:numPr>
          <w:ilvl w:val="0"/>
          <w:numId w:val="8"/>
        </w:numPr>
        <w:spacing w:before="105" w:after="105" w:line="360" w:lineRule="auto"/>
      </w:pPr>
      <w:r>
        <w:rPr>
          <w:rFonts w:ascii="inter" w:hAnsi="inter" w:eastAsia="inter" w:cs="inter"/>
          <w:color w:val="000000"/>
          <w:sz w:val="21"/>
        </w:rPr>
        <w:t>External servlet container (Tomcat, JBoss, WebLogic)</w:t>
      </w:r>
    </w:p>
    <w:p w14:paraId="07ED1F21">
      <w:pPr>
        <w:numPr>
          <w:ilvl w:val="0"/>
          <w:numId w:val="8"/>
        </w:numPr>
        <w:spacing w:before="105" w:after="105" w:line="360" w:lineRule="auto"/>
      </w:pPr>
      <w:r>
        <w:rPr>
          <w:rFonts w:ascii="inter" w:hAnsi="inter" w:eastAsia="inter" w:cs="inter"/>
          <w:color w:val="000000"/>
          <w:sz w:val="21"/>
        </w:rPr>
        <w:t>WAR file packaging and deployment</w:t>
      </w:r>
    </w:p>
    <w:p w14:paraId="5EE56DA0">
      <w:pPr>
        <w:numPr>
          <w:ilvl w:val="0"/>
          <w:numId w:val="8"/>
        </w:numPr>
        <w:spacing w:before="105" w:after="105" w:line="360" w:lineRule="auto"/>
      </w:pPr>
      <w:r>
        <w:rPr>
          <w:rFonts w:ascii="inter" w:hAnsi="inter" w:eastAsia="inter" w:cs="inter"/>
          <w:color w:val="000000"/>
          <w:sz w:val="21"/>
        </w:rPr>
        <w:t>Container lifecycle management</w:t>
      </w:r>
    </w:p>
    <w:p w14:paraId="45F8322D">
      <w:pPr>
        <w:numPr>
          <w:ilvl w:val="0"/>
          <w:numId w:val="8"/>
        </w:numPr>
        <w:spacing w:before="105" w:after="105" w:line="360" w:lineRule="auto"/>
      </w:pPr>
      <w:r>
        <w:rPr>
          <w:rFonts w:ascii="inter" w:hAnsi="inter" w:eastAsia="inter" w:cs="inter"/>
          <w:color w:val="000000"/>
          <w:sz w:val="21"/>
        </w:rPr>
        <w:t>Version compatibility management between container and application</w:t>
      </w:r>
    </w:p>
    <w:p w14:paraId="1A651548">
      <w:pPr>
        <w:spacing w:before="315" w:after="105" w:line="360" w:lineRule="auto"/>
        <w:ind w:left="-30"/>
        <w:jc w:val="left"/>
      </w:pPr>
      <w:bookmarkStart w:id="44" w:name="i_c_2_spring_boot_resolution_auto_a322e7"/>
      <w:r>
        <w:rPr>
          <w:rFonts w:ascii="inter" w:hAnsi="inter" w:eastAsia="inter" w:cs="inter"/>
          <w:b/>
          <w:color w:val="000000"/>
          <w:sz w:val="24"/>
        </w:rPr>
        <w:t>I.C.2. Spring Boot Resolution: Auto-Configuration and Opinionated Defaults</w:t>
      </w:r>
      <w:bookmarkEnd w:id="44"/>
    </w:p>
    <w:p w14:paraId="14D9C7CD">
      <w:pPr>
        <w:spacing w:after="210" w:line="360" w:lineRule="auto"/>
      </w:pPr>
      <w:r>
        <w:rPr>
          <w:rFonts w:ascii="inter" w:hAnsi="inter" w:eastAsia="inter" w:cs="inter"/>
          <w:color w:val="000000"/>
        </w:rPr>
        <w:t xml:space="preserve">Spring Boot (introduced 2013, matured by 2016) fundamentally reframed Spring development via </w:t>
      </w:r>
      <w:r>
        <w:rPr>
          <w:rFonts w:ascii="inter" w:hAnsi="inter" w:eastAsia="inter" w:cs="inter"/>
          <w:b/>
          <w:color w:val="000000"/>
        </w:rPr>
        <w:t>opinionated zero-configuration conventions</w:t>
      </w:r>
      <w:r>
        <w:rPr>
          <w:rFonts w:ascii="inter" w:hAnsi="inter" w:eastAsia="inter" w:cs="inter"/>
          <w:color w:val="000000"/>
        </w:rPr>
        <w:t>:</w:t>
      </w:r>
      <w:bookmarkStart w:id="45" w:name="fnref12"/>
      <w:bookmarkEnd w:id="4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46" w:name="fnref5_1"/>
      <w:bookmarkEnd w:id="4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5502182">
      <w:pPr>
        <w:spacing w:after="210" w:line="360" w:lineRule="auto"/>
        <w:ind w:left="630"/>
      </w:pPr>
      <w:r>
        <w:rPr>
          <w:rFonts w:ascii="inter" w:hAnsi="inter" w:eastAsia="inter" w:cs="inter"/>
          <w:color w:val="000000"/>
        </w:rPr>
        <w:t>"Spring Boot revolutionized the way Spring applications are developed by reducing the configuration burden. A key feature enabling this is Auto Configuration, which automatically sets up your application based on the dependencies present on the classpath."</w:t>
      </w:r>
      <w:bookmarkStart w:id="47" w:name="fnref13"/>
      <w:bookmarkEnd w:id="4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0231C2D">
      <w:pPr>
        <w:spacing w:after="210" w:line="360" w:lineRule="auto"/>
      </w:pPr>
      <w:r>
        <w:rPr>
          <w:rFonts w:ascii="inter" w:hAnsi="inter" w:eastAsia="inter" w:cs="inter"/>
          <w:b/>
          <w:color w:val="000000"/>
        </w:rPr>
        <w:t>I.C.2.1. Auto-Configuration Mechanism</w:t>
      </w:r>
    </w:p>
    <w:p w14:paraId="458C701E">
      <w:pPr>
        <w:spacing w:after="210" w:line="360" w:lineRule="auto"/>
      </w:pPr>
      <w:r>
        <w:rPr>
          <w:rFonts w:ascii="inter" w:hAnsi="inter" w:eastAsia="inter" w:cs="inter"/>
          <w:color w:val="000000"/>
        </w:rPr>
        <w:t>Spring Boot's auto-configuration operates through a tiered dependency-driven system:</w:t>
      </w:r>
    </w:p>
    <w:p w14:paraId="4C196365">
      <w:pPr>
        <w:shd w:val="clear" w:fill="F8F8FA"/>
        <w:spacing w:line="336" w:lineRule="auto"/>
      </w:pPr>
      <w:r>
        <w:rPr>
          <w:rStyle w:val="4"/>
          <w:rFonts w:ascii="ibm plex mono" w:hAnsi="ibm plex mono" w:eastAsia="ibm plex mono" w:cs="ibm plex mono"/>
          <w:color w:val="000000"/>
          <w:sz w:val="18"/>
        </w:rPr>
        <w:t>Classpath Scanning</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Dependency Detection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Auto-Configuration Class Selection (via spring.factories registry)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Conditional Evaluation (@ConditionalOnClass, @ConditionalOnProperty, etc.)</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Bean Registration (if conditions met)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Property-based Customization (application.properties/yml)</w:t>
      </w:r>
      <w:r>
        <w:rPr>
          <w:rStyle w:val="4"/>
          <w:rFonts w:ascii="ibm plex mono" w:hAnsi="ibm plex mono" w:eastAsia="ibm plex mono" w:cs="ibm plex mono"/>
          <w:color w:val="000000"/>
          <w:sz w:val="18"/>
        </w:rPr>
        <w:br w:type="textWrapping"/>
      </w:r>
    </w:p>
    <w:p w14:paraId="79B61379">
      <w:pPr>
        <w:spacing w:after="210" w:line="360" w:lineRule="auto"/>
      </w:pPr>
      <w:r>
        <w:rPr>
          <w:rFonts w:ascii="inter" w:hAnsi="inter" w:eastAsia="inter" w:cs="inter"/>
          <w:b/>
          <w:color w:val="000000"/>
        </w:rPr>
        <w:t>Detailed Mechanism</w:t>
      </w:r>
      <w:r>
        <w:rPr>
          <w:rFonts w:ascii="inter" w:hAnsi="inter" w:eastAsia="inter" w:cs="inter"/>
          <w:color w:val="000000"/>
        </w:rPr>
        <w:t>:</w:t>
      </w:r>
      <w:bookmarkStart w:id="48" w:name="fnref14"/>
      <w:bookmarkEnd w:id="48"/>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9" w:name="fnref13_1"/>
      <w:bookmarkEnd w:id="49"/>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5D7D7981">
      <w:pPr>
        <w:numPr>
          <w:ilvl w:val="0"/>
          <w:numId w:val="9"/>
        </w:numPr>
        <w:spacing w:before="105" w:after="105" w:line="360" w:lineRule="auto"/>
      </w:pPr>
      <w:r>
        <w:rPr>
          <w:rFonts w:ascii="inter" w:hAnsi="inter" w:eastAsia="inter" w:cs="inter"/>
          <w:b/>
          <w:color w:val="000000"/>
          <w:sz w:val="21"/>
        </w:rPr>
        <w:t>Classpath Presence Detection</w:t>
      </w:r>
      <w:r>
        <w:rPr>
          <w:rFonts w:ascii="inter" w:hAnsi="inter" w:eastAsia="inter" w:cs="inter"/>
          <w:color w:val="000000"/>
          <w:sz w:val="21"/>
        </w:rPr>
        <w:t>: Boot scans for third-party libraries (e.g., HikariCP, Hibernate)</w:t>
      </w:r>
    </w:p>
    <w:p w14:paraId="5F1742F0">
      <w:pPr>
        <w:shd w:val="clear" w:fill="F8F8FA"/>
        <w:spacing w:line="336" w:lineRule="auto"/>
      </w:pPr>
      <w:r>
        <w:rPr>
          <w:rStyle w:val="4"/>
          <w:rFonts w:ascii="ibm plex mono" w:hAnsi="ibm plex mono" w:eastAsia="ibm plex mono" w:cs="ibm plex mono"/>
          <w:color w:val="000000"/>
          <w:sz w:val="18"/>
        </w:rPr>
        <w:t>@ConditionalOnClass({ DataSource.class, HikariDataSource.class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@Configuration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public class DataSourceAutoConfiguration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@Bean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@ConditionalOnMissingBean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DataSource dataSource(DataSourceProperties properties)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properties.initializeDataSourceBuilder().build();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232E06C7">
      <w:pPr>
        <w:numPr>
          <w:ilvl w:val="0"/>
          <w:numId w:val="10"/>
        </w:numPr>
        <w:spacing w:after="210" w:line="360" w:lineRule="auto"/>
      </w:pPr>
      <w:r>
        <w:rPr>
          <w:rFonts w:ascii="inter" w:hAnsi="inter" w:eastAsia="inter" w:cs="inter"/>
          <w:b/>
          <w:color w:val="000000"/>
          <w:sz w:val="21"/>
        </w:rPr>
        <w:t>Conditional Bean Registration</w:t>
      </w:r>
      <w:r>
        <w:rPr>
          <w:rFonts w:ascii="inter" w:hAnsi="inter" w:eastAsia="inter" w:cs="inter"/>
          <w:color w:val="000000"/>
          <w:sz w:val="21"/>
        </w:rPr>
        <w:t>: Beans instantiate only if:</w:t>
      </w:r>
    </w:p>
    <w:p w14:paraId="7A0D6FFD">
      <w:pPr>
        <w:numPr>
          <w:ilvl w:val="1"/>
          <w:numId w:val="10"/>
        </w:numPr>
        <w:spacing w:before="105" w:after="105" w:line="360" w:lineRule="auto"/>
      </w:pPr>
      <w:r>
        <w:rPr>
          <w:rFonts w:ascii="inter" w:hAnsi="inter" w:eastAsia="inter" w:cs="inter"/>
          <w:color w:val="000000"/>
          <w:sz w:val="21"/>
        </w:rPr>
        <w:t>Required classpath dependencies exist (</w:t>
      </w:r>
      <w:r>
        <w:rPr>
          <w:rStyle w:val="4"/>
          <w:rFonts w:ascii="ibm plex mono" w:hAnsi="ibm plex mono" w:eastAsia="ibm plex mono" w:cs="ibm plex mono"/>
          <w:color w:val="000000"/>
          <w:sz w:val="18"/>
          <w:shd w:val="clear" w:color="auto" w:fill="F8F8FA"/>
        </w:rPr>
        <w:t>@ConditionalOnClass</w:t>
      </w:r>
      <w:r>
        <w:rPr>
          <w:rFonts w:ascii="inter" w:hAnsi="inter" w:eastAsia="inter" w:cs="inter"/>
          <w:color w:val="000000"/>
          <w:sz w:val="21"/>
        </w:rPr>
        <w:t>)</w:t>
      </w:r>
    </w:p>
    <w:p w14:paraId="57DACEAB">
      <w:pPr>
        <w:numPr>
          <w:ilvl w:val="1"/>
          <w:numId w:val="10"/>
        </w:numPr>
        <w:spacing w:before="105" w:after="105" w:line="360" w:lineRule="auto"/>
      </w:pPr>
      <w:r>
        <w:rPr>
          <w:rFonts w:ascii="inter" w:hAnsi="inter" w:eastAsia="inter" w:cs="inter"/>
          <w:color w:val="000000"/>
          <w:sz w:val="21"/>
        </w:rPr>
        <w:t>No user-defined beans override (</w:t>
      </w:r>
      <w:r>
        <w:rPr>
          <w:rStyle w:val="4"/>
          <w:rFonts w:ascii="ibm plex mono" w:hAnsi="ibm plex mono" w:eastAsia="ibm plex mono" w:cs="ibm plex mono"/>
          <w:color w:val="000000"/>
          <w:sz w:val="18"/>
          <w:shd w:val="clear" w:color="auto" w:fill="F8F8FA"/>
        </w:rPr>
        <w:t>@ConditionalOnMissingBean</w:t>
      </w:r>
      <w:r>
        <w:rPr>
          <w:rFonts w:ascii="inter" w:hAnsi="inter" w:eastAsia="inter" w:cs="inter"/>
          <w:color w:val="000000"/>
          <w:sz w:val="21"/>
        </w:rPr>
        <w:t>)</w:t>
      </w:r>
    </w:p>
    <w:p w14:paraId="56AC927E">
      <w:pPr>
        <w:numPr>
          <w:ilvl w:val="1"/>
          <w:numId w:val="10"/>
        </w:numPr>
        <w:spacing w:before="105" w:after="105" w:line="360" w:lineRule="auto"/>
      </w:pPr>
      <w:r>
        <w:rPr>
          <w:rFonts w:ascii="inter" w:hAnsi="inter" w:eastAsia="inter" w:cs="inter"/>
          <w:color w:val="000000"/>
          <w:sz w:val="21"/>
        </w:rPr>
        <w:t>Environment properties are present (</w:t>
      </w:r>
      <w:r>
        <w:rPr>
          <w:rStyle w:val="4"/>
          <w:rFonts w:ascii="ibm plex mono" w:hAnsi="ibm plex mono" w:eastAsia="ibm plex mono" w:cs="ibm plex mono"/>
          <w:color w:val="000000"/>
          <w:sz w:val="18"/>
          <w:shd w:val="clear" w:color="auto" w:fill="F8F8FA"/>
        </w:rPr>
        <w:t>@ConditionalOnProperty</w:t>
      </w:r>
      <w:r>
        <w:rPr>
          <w:rFonts w:ascii="inter" w:hAnsi="inter" w:eastAsia="inter" w:cs="inter"/>
          <w:color w:val="000000"/>
          <w:sz w:val="21"/>
        </w:rPr>
        <w:t>)</w:t>
      </w:r>
    </w:p>
    <w:p w14:paraId="694816A1">
      <w:pPr>
        <w:numPr>
          <w:ilvl w:val="0"/>
          <w:numId w:val="10"/>
        </w:numPr>
        <w:spacing w:after="210" w:line="360" w:lineRule="auto"/>
      </w:pPr>
      <w:r>
        <w:rPr>
          <w:rFonts w:ascii="inter" w:hAnsi="inter" w:eastAsia="inter" w:cs="inter"/>
          <w:b/>
          <w:color w:val="000000"/>
          <w:sz w:val="21"/>
        </w:rPr>
        <w:t>Property-Driven Customization</w:t>
      </w:r>
      <w:r>
        <w:rPr>
          <w:rFonts w:ascii="inter" w:hAnsi="inter" w:eastAsia="inter" w:cs="inter"/>
          <w:color w:val="000000"/>
          <w:sz w:val="21"/>
        </w:rPr>
        <w:t>: application.properties override defaults:</w:t>
      </w:r>
    </w:p>
    <w:p w14:paraId="3F45FE0F">
      <w:pPr>
        <w:shd w:val="clear" w:fill="F8F8FA"/>
        <w:spacing w:line="336" w:lineRule="auto"/>
      </w:pPr>
      <w:r>
        <w:rPr>
          <w:rStyle w:val="4"/>
          <w:rFonts w:ascii="ibm plex mono" w:hAnsi="ibm plex mono" w:eastAsia="ibm plex mono" w:cs="ibm plex mono"/>
          <w:color w:val="000000"/>
          <w:sz w:val="18"/>
        </w:rPr>
        <w:t>spring.datasource.url=jdbc:mysql://localhost/mydb</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spring.datasource.username=root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spring.datasource.password=secret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spring.datasource.hikari.maximum-pool-size=20</w:t>
      </w:r>
      <w:r>
        <w:rPr>
          <w:rStyle w:val="4"/>
          <w:rFonts w:ascii="ibm plex mono" w:hAnsi="ibm plex mono" w:eastAsia="ibm plex mono" w:cs="ibm plex mono"/>
          <w:color w:val="000000"/>
          <w:sz w:val="18"/>
        </w:rPr>
        <w:br w:type="textWrapping"/>
      </w:r>
    </w:p>
    <w:p w14:paraId="3CFCE1D9">
      <w:pPr>
        <w:spacing w:after="210" w:line="360" w:lineRule="auto"/>
      </w:pPr>
      <w:r>
        <w:rPr>
          <w:rFonts w:ascii="inter" w:hAnsi="inter" w:eastAsia="inter" w:cs="inter"/>
          <w:b/>
          <w:color w:val="000000"/>
        </w:rPr>
        <w:t>Impact</w:t>
      </w:r>
      <w:r>
        <w:rPr>
          <w:rFonts w:ascii="inter" w:hAnsi="inter" w:eastAsia="inter" w:cs="inter"/>
          <w:color w:val="000000"/>
        </w:rPr>
        <w:t>: Developers transition from explicit configuration to property-driven parameterization, reducing code volume by 70-80% in typical enterprise projects.</w:t>
      </w:r>
    </w:p>
    <w:p w14:paraId="7B97D978">
      <w:pPr>
        <w:spacing w:after="210" w:line="360" w:lineRule="auto"/>
      </w:pPr>
      <w:r>
        <w:rPr>
          <w:rFonts w:ascii="inter" w:hAnsi="inter" w:eastAsia="inter" w:cs="inter"/>
          <w:b/>
          <w:color w:val="000000"/>
        </w:rPr>
        <w:t>I.C.2.2. Spring Boot Starters: Dependency Management Revolution</w:t>
      </w:r>
    </w:p>
    <w:p w14:paraId="0D3A41C6">
      <w:pPr>
        <w:spacing w:after="210" w:line="360" w:lineRule="auto"/>
      </w:pPr>
      <w:r>
        <w:rPr>
          <w:rFonts w:ascii="inter" w:hAnsi="inter" w:eastAsia="inter" w:cs="inter"/>
          <w:color w:val="000000"/>
        </w:rPr>
        <w:t xml:space="preserve">Spring Boot Starters resolve version coordination deficiency via centralized </w:t>
      </w:r>
      <w:r>
        <w:rPr>
          <w:rStyle w:val="4"/>
          <w:rFonts w:ascii="ibm plex mono" w:hAnsi="ibm plex mono" w:eastAsia="ibm plex mono" w:cs="ibm plex mono"/>
          <w:color w:val="000000"/>
          <w:sz w:val="18"/>
          <w:shd w:val="clear" w:color="auto" w:fill="F8F8FA"/>
        </w:rPr>
        <w:t>spring-boot-dependencies</w:t>
      </w:r>
      <w:r>
        <w:rPr>
          <w:rFonts w:ascii="inter" w:hAnsi="inter" w:eastAsia="inter" w:cs="inter"/>
          <w:color w:val="000000"/>
        </w:rPr>
        <w:t xml:space="preserve"> BOM (Bill of Materials):</w:t>
      </w:r>
    </w:p>
    <w:p w14:paraId="6D19C87C">
      <w:pPr>
        <w:shd w:val="clear" w:fill="F8F8FA"/>
        <w:spacing w:line="336" w:lineRule="auto"/>
      </w:pPr>
      <w:r>
        <w:rPr>
          <w:rStyle w:val="4"/>
          <w:rFonts w:ascii="ibm plex mono" w:hAnsi="ibm plex mono" w:eastAsia="ibm plex mono" w:cs="ibm plex mono"/>
          <w:color w:val="000000"/>
          <w:sz w:val="18"/>
        </w:rPr>
        <w:t>&lt;!-- Single starter includes pre-configured, version-aligned dependencies --&gt;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&lt;dependency&gt;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&lt;groupId&gt;org.springframework.boot&lt;/groupId&gt;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&lt;artifactId&gt;spring-boot-starter-web&lt;/artifactId&gt;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 Transitively includes: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spring-boot-starter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spring-web</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spring-webmvc</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tomcat-embed-core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jackson-databind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validation-api</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ALL in versions tested and aligned by Spring Boot team</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&lt;/dependency&gt;</w:t>
      </w:r>
      <w:r>
        <w:rPr>
          <w:rStyle w:val="4"/>
          <w:rFonts w:ascii="ibm plex mono" w:hAnsi="ibm plex mono" w:eastAsia="ibm plex mono" w:cs="ibm plex mono"/>
          <w:color w:val="000000"/>
          <w:sz w:val="18"/>
        </w:rPr>
        <w:br w:type="textWrapping"/>
      </w:r>
    </w:p>
    <w:p w14:paraId="2D059B22">
      <w:pPr>
        <w:spacing w:after="210" w:line="360" w:lineRule="auto"/>
      </w:pPr>
      <w:r>
        <w:rPr>
          <w:rFonts w:ascii="inter" w:hAnsi="inter" w:eastAsia="inter" w:cs="inter"/>
          <w:color w:val="000000"/>
        </w:rPr>
        <w:t>This approach:</w:t>
      </w:r>
    </w:p>
    <w:p w14:paraId="55D57801">
      <w:pPr>
        <w:numPr>
          <w:ilvl w:val="0"/>
          <w:numId w:val="11"/>
        </w:numPr>
        <w:spacing w:before="105" w:after="105" w:line="360" w:lineRule="auto"/>
      </w:pPr>
      <w:r>
        <w:rPr>
          <w:rFonts w:ascii="inter" w:hAnsi="inter" w:eastAsia="inter" w:cs="inter"/>
          <w:b/>
          <w:color w:val="000000"/>
          <w:sz w:val="21"/>
        </w:rPr>
        <w:t>Eliminates version mismatch errors</w:t>
      </w:r>
      <w:r>
        <w:rPr>
          <w:rFonts w:ascii="inter" w:hAnsi="inter" w:eastAsia="inter" w:cs="inter"/>
          <w:color w:val="000000"/>
          <w:sz w:val="21"/>
        </w:rPr>
        <w:t>: Curated versions pre-tested</w:t>
      </w:r>
    </w:p>
    <w:p w14:paraId="38675FCC">
      <w:pPr>
        <w:numPr>
          <w:ilvl w:val="0"/>
          <w:numId w:val="11"/>
        </w:numPr>
        <w:spacing w:before="105" w:after="105" w:line="360" w:lineRule="auto"/>
      </w:pPr>
      <w:r>
        <w:rPr>
          <w:rFonts w:ascii="inter" w:hAnsi="inter" w:eastAsia="inter" w:cs="inter"/>
          <w:b/>
          <w:color w:val="000000"/>
          <w:sz w:val="21"/>
        </w:rPr>
        <w:t>Reduces dependency declaration</w:t>
      </w:r>
      <w:r>
        <w:rPr>
          <w:rFonts w:ascii="inter" w:hAnsi="inter" w:eastAsia="inter" w:cs="inter"/>
          <w:color w:val="000000"/>
          <w:sz w:val="21"/>
        </w:rPr>
        <w:t>: Single starter vs. 10+ manual declarations</w:t>
      </w:r>
    </w:p>
    <w:p w14:paraId="33912B46">
      <w:pPr>
        <w:numPr>
          <w:ilvl w:val="0"/>
          <w:numId w:val="11"/>
        </w:numPr>
        <w:spacing w:before="105" w:after="105" w:line="360" w:lineRule="auto"/>
      </w:pPr>
      <w:r>
        <w:rPr>
          <w:rFonts w:ascii="inter" w:hAnsi="inter" w:eastAsia="inter" w:cs="inter"/>
          <w:b/>
          <w:color w:val="000000"/>
          <w:sz w:val="21"/>
        </w:rPr>
        <w:t>Simplifies upgrades</w:t>
      </w:r>
      <w:r>
        <w:rPr>
          <w:rFonts w:ascii="inter" w:hAnsi="inter" w:eastAsia="inter" w:cs="inter"/>
          <w:color w:val="000000"/>
          <w:sz w:val="21"/>
        </w:rPr>
        <w:t>: Version bump in parent POM updates all aligned dependencies</w:t>
      </w:r>
    </w:p>
    <w:p w14:paraId="78E9D593">
      <w:pPr>
        <w:spacing w:after="210" w:line="360" w:lineRule="auto"/>
      </w:pPr>
      <w:r>
        <w:rPr>
          <w:rFonts w:ascii="inter" w:hAnsi="inter" w:eastAsia="inter" w:cs="inter"/>
          <w:b/>
          <w:color w:val="000000"/>
        </w:rPr>
        <w:t>I.C.2.3. Embedded Servlet Container Revolution</w:t>
      </w:r>
    </w:p>
    <w:p w14:paraId="03B872B5">
      <w:pPr>
        <w:spacing w:after="210" w:line="360" w:lineRule="auto"/>
      </w:pPr>
      <w:r>
        <w:rPr>
          <w:rFonts w:ascii="inter" w:hAnsi="inter" w:eastAsia="inter" w:cs="inter"/>
          <w:color w:val="000000"/>
        </w:rPr>
        <w:t>Traditional Spring deployment:</w:t>
      </w:r>
    </w:p>
    <w:p w14:paraId="01104A21">
      <w:pPr>
        <w:shd w:val="clear" w:fill="F8F8FA"/>
        <w:spacing w:line="336" w:lineRule="auto"/>
      </w:pPr>
      <w:r>
        <w:rPr>
          <w:rStyle w:val="4"/>
          <w:rFonts w:ascii="ibm plex mono" w:hAnsi="ibm plex mono" w:eastAsia="ibm plex mono" w:cs="ibm plex mono"/>
          <w:color w:val="000000"/>
          <w:sz w:val="18"/>
        </w:rPr>
        <w:t>Application Code → WAR packaging → External Container → Lifecycle Management</w:t>
      </w:r>
      <w:r>
        <w:rPr>
          <w:rStyle w:val="4"/>
          <w:rFonts w:ascii="ibm plex mono" w:hAnsi="ibm plex mono" w:eastAsia="ibm plex mono" w:cs="ibm plex mono"/>
          <w:color w:val="000000"/>
          <w:sz w:val="18"/>
        </w:rPr>
        <w:br w:type="textWrapping"/>
      </w:r>
    </w:p>
    <w:p w14:paraId="637B69E3">
      <w:pPr>
        <w:spacing w:after="210" w:line="360" w:lineRule="auto"/>
      </w:pPr>
      <w:r>
        <w:rPr>
          <w:rFonts w:ascii="inter" w:hAnsi="inter" w:eastAsia="inter" w:cs="inter"/>
          <w:color w:val="000000"/>
        </w:rPr>
        <w:t>Spring Boot deployment:</w:t>
      </w:r>
    </w:p>
    <w:p w14:paraId="0011DA27">
      <w:pPr>
        <w:shd w:val="clear" w:fill="F8F8FA"/>
        <w:spacing w:line="336" w:lineRule="auto"/>
      </w:pPr>
      <w:r>
        <w:rPr>
          <w:rStyle w:val="4"/>
          <w:rFonts w:ascii="ibm plex mono" w:hAnsi="ibm plex mono" w:eastAsia="ibm plex mono" w:cs="ibm plex mono"/>
          <w:color w:val="000000"/>
          <w:sz w:val="18"/>
        </w:rPr>
        <w:t>Application Code → Fat JAR (embedded Tomcat/Jetty) → java -jar command</w:t>
      </w:r>
      <w:r>
        <w:rPr>
          <w:rStyle w:val="4"/>
          <w:rFonts w:ascii="ibm plex mono" w:hAnsi="ibm plex mono" w:eastAsia="ibm plex mono" w:cs="ibm plex mono"/>
          <w:color w:val="000000"/>
          <w:sz w:val="18"/>
        </w:rPr>
        <w:br w:type="textWrapping"/>
      </w:r>
    </w:p>
    <w:p w14:paraId="20BC9D3F">
      <w:pPr>
        <w:spacing w:after="210" w:line="360" w:lineRule="auto"/>
      </w:pPr>
      <w:r>
        <w:rPr>
          <w:rFonts w:ascii="inter" w:hAnsi="inter" w:eastAsia="inter" w:cs="inter"/>
          <w:b/>
          <w:color w:val="000000"/>
        </w:rPr>
        <w:t>Operational Benefits</w:t>
      </w:r>
      <w:r>
        <w:rPr>
          <w:rFonts w:ascii="inter" w:hAnsi="inter" w:eastAsia="inter" w:cs="inter"/>
          <w:color w:val="000000"/>
        </w:rPr>
        <w:t>:</w:t>
      </w:r>
    </w:p>
    <w:p w14:paraId="5C0A2795">
      <w:pPr>
        <w:numPr>
          <w:ilvl w:val="0"/>
          <w:numId w:val="12"/>
        </w:numPr>
        <w:spacing w:before="105" w:after="105" w:line="360" w:lineRule="auto"/>
      </w:pPr>
      <w:r>
        <w:rPr>
          <w:rFonts w:ascii="inter" w:hAnsi="inter" w:eastAsia="inter" w:cs="inter"/>
          <w:b/>
          <w:color w:val="000000"/>
          <w:sz w:val="21"/>
        </w:rPr>
        <w:t>Simplified deployment</w:t>
      </w:r>
      <w:r>
        <w:rPr>
          <w:rFonts w:ascii="inter" w:hAnsi="inter" w:eastAsia="inter" w:cs="inter"/>
          <w:color w:val="000000"/>
          <w:sz w:val="21"/>
        </w:rPr>
        <w:t>: Single JAR file (no separate container)</w:t>
      </w:r>
    </w:p>
    <w:p w14:paraId="358155F3">
      <w:pPr>
        <w:numPr>
          <w:ilvl w:val="0"/>
          <w:numId w:val="12"/>
        </w:numPr>
        <w:spacing w:before="105" w:after="105" w:line="360" w:lineRule="auto"/>
      </w:pPr>
      <w:r>
        <w:rPr>
          <w:rFonts w:ascii="inter" w:hAnsi="inter" w:eastAsia="inter" w:cs="inter"/>
          <w:b/>
          <w:color w:val="000000"/>
          <w:sz w:val="21"/>
        </w:rPr>
        <w:t>Eliminated incompatibility</w:t>
      </w:r>
      <w:r>
        <w:rPr>
          <w:rFonts w:ascii="inter" w:hAnsi="inter" w:eastAsia="inter" w:cs="inter"/>
          <w:color w:val="000000"/>
          <w:sz w:val="21"/>
        </w:rPr>
        <w:t>: Container version bundled with application</w:t>
      </w:r>
    </w:p>
    <w:p w14:paraId="012EBBCE">
      <w:pPr>
        <w:numPr>
          <w:ilvl w:val="0"/>
          <w:numId w:val="12"/>
        </w:numPr>
        <w:spacing w:before="105" w:after="105" w:line="360" w:lineRule="auto"/>
      </w:pPr>
      <w:r>
        <w:rPr>
          <w:rFonts w:ascii="inter" w:hAnsi="inter" w:eastAsia="inter" w:cs="inter"/>
          <w:b/>
          <w:color w:val="000000"/>
          <w:sz w:val="21"/>
        </w:rPr>
        <w:t>Microservices-native</w:t>
      </w:r>
      <w:r>
        <w:rPr>
          <w:rFonts w:ascii="inter" w:hAnsi="inter" w:eastAsia="inter" w:cs="inter"/>
          <w:color w:val="000000"/>
          <w:sz w:val="21"/>
        </w:rPr>
        <w:t>: Independent service deployment without shared container infrastructure</w:t>
      </w:r>
    </w:p>
    <w:p w14:paraId="14424E6E">
      <w:pPr>
        <w:numPr>
          <w:ilvl w:val="0"/>
          <w:numId w:val="12"/>
        </w:numPr>
        <w:spacing w:before="105" w:after="105" w:line="360" w:lineRule="auto"/>
      </w:pPr>
      <w:r>
        <w:rPr>
          <w:rFonts w:ascii="inter" w:hAnsi="inter" w:eastAsia="inter" w:cs="inter"/>
          <w:b/>
          <w:color w:val="000000"/>
          <w:sz w:val="21"/>
        </w:rPr>
        <w:t>Cloud-optimized</w:t>
      </w:r>
      <w:r>
        <w:rPr>
          <w:rFonts w:ascii="inter" w:hAnsi="inter" w:eastAsia="inter" w:cs="inter"/>
          <w:color w:val="000000"/>
          <w:sz w:val="21"/>
        </w:rPr>
        <w:t>: JAR containerization directly maps to Docker/Kubernetes</w:t>
      </w:r>
    </w:p>
    <w:p w14:paraId="3EF18F56">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192C3B1D">
      <w:pPr>
        <w:spacing w:before="315" w:after="105" w:line="360" w:lineRule="auto"/>
        <w:ind w:left="-30"/>
        <w:jc w:val="left"/>
      </w:pPr>
      <w:bookmarkStart w:id="50" w:name="ii_spring_framework_core_architec_c30d6d"/>
      <w:r>
        <w:rPr>
          <w:rFonts w:ascii="inter" w:hAnsi="inter" w:eastAsia="inter" w:cs="inter"/>
          <w:b/>
          <w:color w:val="000000"/>
          <w:sz w:val="24"/>
        </w:rPr>
        <w:t>II. SPRING FRAMEWORK CORE ARCHITECTURAL COMPONENTS: FUNCTIONAL DECOMPOSITION</w:t>
      </w:r>
      <w:bookmarkEnd w:id="50"/>
    </w:p>
    <w:p w14:paraId="4C6A65B3">
      <w:pPr>
        <w:spacing w:before="315" w:after="105" w:line="360" w:lineRule="auto"/>
        <w:ind w:left="-30"/>
        <w:jc w:val="left"/>
      </w:pPr>
      <w:bookmarkStart w:id="51" w:name="ii_a_beanfactory_interface_hierar_4346ce"/>
      <w:r>
        <w:rPr>
          <w:rFonts w:ascii="inter" w:hAnsi="inter" w:eastAsia="inter" w:cs="inter"/>
          <w:b/>
          <w:color w:val="000000"/>
          <w:sz w:val="24"/>
        </w:rPr>
        <w:t>II.A. BeanFactory Interface Hierarchy and Implementations</w:t>
      </w:r>
      <w:bookmarkEnd w:id="51"/>
    </w:p>
    <w:p w14:paraId="15D7423F">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BeanFactory</w:t>
      </w:r>
      <w:r>
        <w:rPr>
          <w:rFonts w:ascii="inter" w:hAnsi="inter" w:eastAsia="inter" w:cs="inter"/>
          <w:color w:val="000000"/>
        </w:rPr>
        <w:t xml:space="preserve"> represents the abstraction contract for Spring's core IoC capabilities. The interface hierarchy extends through several specialized subtypes:</w:t>
      </w:r>
    </w:p>
    <w:p w14:paraId="50FD2864">
      <w:pPr>
        <w:shd w:val="clear" w:fill="F8F8FA"/>
        <w:spacing w:line="336" w:lineRule="auto"/>
      </w:pPr>
      <w:r>
        <w:rPr>
          <w:rStyle w:val="4"/>
          <w:rFonts w:ascii="ibm plex mono" w:hAnsi="ibm plex mono" w:eastAsia="ibm plex mono" w:cs="ibm plex mono"/>
          <w:color w:val="000000"/>
          <w:sz w:val="18"/>
        </w:rPr>
        <w:t>BeanFactory (Root Interface)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AutowireCapableBeanFactory (Programmatic bean instantiation)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ListableBeanFactory (Enumeration of bean definitions)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HierarchicalBeanFactory (Parent-child context support)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ConfigurableBeanFactory (Configuration and lifecycle control)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ConfigurableListableBeanFactory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[Implemented by DefaultListableBeanFactory]</w:t>
      </w:r>
      <w:r>
        <w:rPr>
          <w:rStyle w:val="4"/>
          <w:rFonts w:ascii="ibm plex mono" w:hAnsi="ibm plex mono" w:eastAsia="ibm plex mono" w:cs="ibm plex mono"/>
          <w:color w:val="000000"/>
          <w:sz w:val="18"/>
        </w:rPr>
        <w:br w:type="textWrapping"/>
      </w:r>
    </w:p>
    <w:p w14:paraId="31BE18C5">
      <w:pPr>
        <w:spacing w:after="210" w:line="360" w:lineRule="auto"/>
      </w:pPr>
      <w:r>
        <w:rPr>
          <w:rFonts w:ascii="inter" w:hAnsi="inter" w:eastAsia="inter" w:cs="inter"/>
          <w:b/>
          <w:color w:val="000000"/>
        </w:rPr>
        <w:t>Primary Implementations</w:t>
      </w:r>
      <w:r>
        <w:rPr>
          <w:rFonts w:ascii="inter" w:hAnsi="inter" w:eastAsia="inter" w:cs="inter"/>
          <w:color w:val="000000"/>
        </w:rPr>
        <w:t>:</w:t>
      </w:r>
      <w:bookmarkStart w:id="52" w:name="fnref7_2"/>
      <w:bookmarkEnd w:id="5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53" w:name="fnref2_9"/>
      <w:bookmarkEnd w:id="5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23"/>
        <w:gridCol w:w="2416"/>
        <w:gridCol w:w="4501"/>
      </w:tblGrid>
      <w:tr w14:paraId="76849B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6A5CAB">
            <w:pPr>
              <w:spacing w:after="0" w:line="360" w:lineRule="auto"/>
            </w:pPr>
            <w:r>
              <w:rPr>
                <w:rFonts w:ascii="inter" w:hAnsi="inter" w:eastAsia="inter" w:cs="inter"/>
                <w:b/>
                <w:color w:val="000000"/>
                <w:sz w:val="17"/>
              </w:rPr>
              <w:t>Implementation</w:t>
            </w:r>
          </w:p>
        </w:tc>
        <w:tc>
          <w:tcPr>
            <w:tcBorders>
              <w:top w:val="single" w:color="000000" w:sz="0" w:space="0"/>
              <w:bottom w:val="single" w:color="000000" w:sz="0" w:space="0"/>
              <w:right w:val="single" w:color="000000" w:sz="0" w:space="0"/>
            </w:tcBorders>
          </w:tcPr>
          <w:p w14:paraId="58F3D59E">
            <w:pPr>
              <w:spacing w:after="0" w:line="360" w:lineRule="auto"/>
            </w:pPr>
            <w:r>
              <w:rPr>
                <w:rFonts w:ascii="inter" w:hAnsi="inter" w:eastAsia="inter" w:cs="inter"/>
                <w:b/>
                <w:color w:val="000000"/>
                <w:sz w:val="17"/>
              </w:rPr>
              <w:t>Use Case</w:t>
            </w:r>
          </w:p>
        </w:tc>
        <w:tc>
          <w:tcPr>
            <w:tcBorders>
              <w:top w:val="single" w:color="000000" w:sz="0" w:space="0"/>
              <w:bottom w:val="single" w:color="000000" w:sz="0" w:space="0"/>
            </w:tcBorders>
          </w:tcPr>
          <w:p w14:paraId="38A8466B">
            <w:pPr>
              <w:spacing w:after="0" w:line="360" w:lineRule="auto"/>
            </w:pPr>
            <w:r>
              <w:rPr>
                <w:rFonts w:ascii="inter" w:hAnsi="inter" w:eastAsia="inter" w:cs="inter"/>
                <w:b/>
                <w:color w:val="000000"/>
                <w:sz w:val="17"/>
              </w:rPr>
              <w:t>Characteristic</w:t>
            </w:r>
          </w:p>
        </w:tc>
      </w:tr>
      <w:tr w14:paraId="19E8D2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C9C6D82">
            <w:pPr>
              <w:spacing w:after="0" w:line="336" w:lineRule="auto"/>
            </w:pPr>
            <w:r>
              <w:rPr>
                <w:rStyle w:val="4"/>
                <w:rFonts w:ascii="ibm plex mono" w:hAnsi="ibm plex mono" w:eastAsia="ibm plex mono" w:cs="ibm plex mono"/>
                <w:color w:val="000000"/>
                <w:sz w:val="18"/>
                <w:shd w:val="clear" w:color="auto" w:fill="F8F8FA"/>
              </w:rPr>
              <w:t>DefaultListableBeanFactory</w:t>
            </w:r>
          </w:p>
        </w:tc>
        <w:tc>
          <w:tcPr>
            <w:tcBorders>
              <w:top w:val="single" w:color="000000" w:sz="0" w:space="0"/>
              <w:bottom w:val="single" w:color="000000" w:sz="0" w:space="0"/>
              <w:right w:val="single" w:color="000000" w:sz="0" w:space="0"/>
            </w:tcBorders>
          </w:tcPr>
          <w:p w14:paraId="472E9040">
            <w:pPr>
              <w:spacing w:after="0" w:line="360" w:lineRule="auto"/>
            </w:pPr>
            <w:r>
              <w:rPr>
                <w:rFonts w:ascii="inter" w:hAnsi="inter" w:eastAsia="inter" w:cs="inter"/>
                <w:color w:val="000000"/>
                <w:sz w:val="17"/>
              </w:rPr>
              <w:t>Standard IoC container</w:t>
            </w:r>
          </w:p>
        </w:tc>
        <w:tc>
          <w:tcPr>
            <w:tcBorders>
              <w:top w:val="single" w:color="000000" w:sz="0" w:space="0"/>
              <w:bottom w:val="single" w:color="000000" w:sz="0" w:space="0"/>
            </w:tcBorders>
          </w:tcPr>
          <w:p w14:paraId="193ABA77">
            <w:pPr>
              <w:spacing w:after="0" w:line="360" w:lineRule="auto"/>
            </w:pPr>
            <w:r>
              <w:rPr>
                <w:rFonts w:ascii="inter" w:hAnsi="inter" w:eastAsia="inter" w:cs="inter"/>
                <w:color w:val="000000"/>
                <w:sz w:val="17"/>
              </w:rPr>
              <w:t>Reference implementation; supports all BeanFactory capabilities</w:t>
            </w:r>
          </w:p>
        </w:tc>
      </w:tr>
      <w:tr w14:paraId="31B90E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24290E6">
            <w:pPr>
              <w:spacing w:after="0" w:line="336" w:lineRule="auto"/>
            </w:pPr>
            <w:r>
              <w:rPr>
                <w:rStyle w:val="4"/>
                <w:rFonts w:ascii="ibm plex mono" w:hAnsi="ibm plex mono" w:eastAsia="ibm plex mono" w:cs="ibm plex mono"/>
                <w:color w:val="000000"/>
                <w:sz w:val="18"/>
                <w:shd w:val="clear" w:color="auto" w:fill="F8F8FA"/>
              </w:rPr>
              <w:t>StaticListableBeanFactory</w:t>
            </w:r>
          </w:p>
        </w:tc>
        <w:tc>
          <w:tcPr>
            <w:tcBorders>
              <w:top w:val="single" w:color="000000" w:sz="0" w:space="0"/>
              <w:bottom w:val="single" w:color="000000" w:sz="0" w:space="0"/>
              <w:right w:val="single" w:color="000000" w:sz="0" w:space="0"/>
            </w:tcBorders>
          </w:tcPr>
          <w:p w14:paraId="61411A21">
            <w:pPr>
              <w:spacing w:after="0" w:line="360" w:lineRule="auto"/>
            </w:pPr>
            <w:r>
              <w:rPr>
                <w:rFonts w:ascii="inter" w:hAnsi="inter" w:eastAsia="inter" w:cs="inter"/>
                <w:color w:val="000000"/>
                <w:sz w:val="17"/>
              </w:rPr>
              <w:t>Testing, static bean registration</w:t>
            </w:r>
          </w:p>
        </w:tc>
        <w:tc>
          <w:tcPr>
            <w:tcBorders>
              <w:top w:val="single" w:color="000000" w:sz="0" w:space="0"/>
              <w:bottom w:val="single" w:color="000000" w:sz="0" w:space="0"/>
            </w:tcBorders>
          </w:tcPr>
          <w:p w14:paraId="4F68F4C6">
            <w:pPr>
              <w:spacing w:after="0" w:line="360" w:lineRule="auto"/>
            </w:pPr>
            <w:r>
              <w:rPr>
                <w:rFonts w:ascii="inter" w:hAnsi="inter" w:eastAsia="inter" w:cs="inter"/>
                <w:color w:val="000000"/>
                <w:sz w:val="17"/>
              </w:rPr>
              <w:t>Programmatically registered beans (no metadata parsing)</w:t>
            </w:r>
          </w:p>
        </w:tc>
      </w:tr>
      <w:tr w14:paraId="2B9699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39E4826">
            <w:pPr>
              <w:spacing w:after="0" w:line="360" w:lineRule="auto"/>
            </w:pPr>
            <w:r>
              <w:rPr>
                <w:rStyle w:val="4"/>
                <w:rFonts w:ascii="ibm plex mono" w:hAnsi="ibm plex mono" w:eastAsia="ibm plex mono" w:cs="ibm plex mono"/>
                <w:color w:val="000000"/>
                <w:sz w:val="18"/>
                <w:shd w:val="clear" w:color="auto" w:fill="F8F8FA"/>
              </w:rPr>
              <w:t>XmlBeanFactory</w:t>
            </w:r>
            <w:r>
              <w:rPr>
                <w:rFonts w:ascii="inter" w:hAnsi="inter" w:eastAsia="inter" w:cs="inter"/>
                <w:color w:val="000000"/>
                <w:sz w:val="17"/>
              </w:rPr>
              <w:t xml:space="preserve"> (Deprecated)</w:t>
            </w:r>
          </w:p>
        </w:tc>
        <w:tc>
          <w:tcPr>
            <w:tcBorders>
              <w:top w:val="single" w:color="000000" w:sz="0" w:space="0"/>
              <w:bottom w:val="single" w:color="000000" w:sz="0" w:space="0"/>
              <w:right w:val="single" w:color="000000" w:sz="0" w:space="0"/>
            </w:tcBorders>
          </w:tcPr>
          <w:p w14:paraId="10783A95">
            <w:pPr>
              <w:spacing w:after="0" w:line="360" w:lineRule="auto"/>
            </w:pPr>
            <w:r>
              <w:rPr>
                <w:rFonts w:ascii="inter" w:hAnsi="inter" w:eastAsia="inter" w:cs="inter"/>
                <w:color w:val="000000"/>
                <w:sz w:val="17"/>
              </w:rPr>
              <w:t>XML-driven configuration</w:t>
            </w:r>
          </w:p>
        </w:tc>
        <w:tc>
          <w:tcPr>
            <w:tcBorders>
              <w:top w:val="single" w:color="000000" w:sz="0" w:space="0"/>
              <w:bottom w:val="single" w:color="000000" w:sz="0" w:space="0"/>
            </w:tcBorders>
          </w:tcPr>
          <w:p w14:paraId="769E2078">
            <w:pPr>
              <w:spacing w:after="0" w:line="360" w:lineRule="auto"/>
            </w:pPr>
            <w:r>
              <w:rPr>
                <w:rFonts w:ascii="inter" w:hAnsi="inter" w:eastAsia="inter" w:cs="inter"/>
                <w:color w:val="000000"/>
                <w:sz w:val="17"/>
              </w:rPr>
              <w:t>Parses Spring XML bean definitions; replaced by ApplicationContext</w:t>
            </w:r>
          </w:p>
        </w:tc>
      </w:tr>
    </w:tbl>
    <w:p w14:paraId="7A0CCE83"/>
    <w:p w14:paraId="2E1D0533">
      <w:pPr>
        <w:spacing w:before="315" w:after="105" w:line="360" w:lineRule="auto"/>
        <w:ind w:left="-30"/>
        <w:jc w:val="left"/>
      </w:pPr>
      <w:bookmarkStart w:id="54" w:name="ii_b_applicationcontext_interface_4cb6f0"/>
      <w:r>
        <w:rPr>
          <w:rFonts w:ascii="inter" w:hAnsi="inter" w:eastAsia="inter" w:cs="inter"/>
          <w:b/>
          <w:color w:val="000000"/>
          <w:sz w:val="24"/>
        </w:rPr>
        <w:t>II.B. ApplicationContext Interface and Implementations</w:t>
      </w:r>
      <w:bookmarkEnd w:id="54"/>
    </w:p>
    <w:p w14:paraId="766845A2">
      <w:pPr>
        <w:spacing w:after="210" w:line="360" w:lineRule="auto"/>
      </w:pPr>
      <w:r>
        <w:rPr>
          <w:rStyle w:val="4"/>
          <w:rFonts w:ascii="ibm plex mono" w:hAnsi="ibm plex mono" w:eastAsia="ibm plex mono" w:cs="ibm plex mono"/>
          <w:color w:val="000000"/>
          <w:sz w:val="18"/>
          <w:shd w:val="clear" w:color="auto" w:fill="F8F8FA"/>
        </w:rPr>
        <w:t>ApplicationContext</w:t>
      </w:r>
      <w:r>
        <w:rPr>
          <w:rFonts w:ascii="inter" w:hAnsi="inter" w:eastAsia="inter" w:cs="inter"/>
          <w:color w:val="000000"/>
        </w:rPr>
        <w:t xml:space="preserve"> extends </w:t>
      </w:r>
      <w:r>
        <w:rPr>
          <w:rStyle w:val="4"/>
          <w:rFonts w:ascii="ibm plex mono" w:hAnsi="ibm plex mono" w:eastAsia="ibm plex mono" w:cs="ibm plex mono"/>
          <w:color w:val="000000"/>
          <w:sz w:val="18"/>
          <w:shd w:val="clear" w:color="auto" w:fill="F8F8FA"/>
        </w:rPr>
        <w:t>BeanFactory</w:t>
      </w:r>
      <w:r>
        <w:rPr>
          <w:rFonts w:ascii="inter" w:hAnsi="inter" w:eastAsia="inter" w:cs="inter"/>
          <w:color w:val="000000"/>
        </w:rPr>
        <w:t xml:space="preserve"> with enterprise-level capabilities:</w:t>
      </w:r>
    </w:p>
    <w:p w14:paraId="07E1AE85">
      <w:pPr>
        <w:shd w:val="clear" w:fill="F8F8FA"/>
        <w:spacing w:line="336" w:lineRule="auto"/>
      </w:pPr>
      <w:r>
        <w:rPr>
          <w:rStyle w:val="4"/>
          <w:rFonts w:ascii="ibm plex mono" w:hAnsi="ibm plex mono" w:eastAsia="ibm plex mono" w:cs="ibm plex mono"/>
          <w:color w:val="000000"/>
          <w:sz w:val="18"/>
        </w:rPr>
        <w:t>ApplicationContext (Enterprise Container Interface)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ConfigurableApplicationContext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AbstractApplicationContext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AbstractRefreshableApplicationContext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ClassPathXmlApplicationContext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FileSystemXmlApplicationContext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XmlWebApplicationContext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GenericApplicationContext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AnnotationConfigApplicationContext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WebApplicationContext (Servlet integration)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ConfigurableWebApplicationContext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DispatcherServlet context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ReactiveWebApplicationContext (WebFlux)</w:t>
      </w:r>
      <w:r>
        <w:rPr>
          <w:rStyle w:val="4"/>
          <w:rFonts w:ascii="ibm plex mono" w:hAnsi="ibm plex mono" w:eastAsia="ibm plex mono" w:cs="ibm plex mono"/>
          <w:color w:val="000000"/>
          <w:sz w:val="18"/>
        </w:rPr>
        <w:br w:type="textWrapping"/>
      </w:r>
    </w:p>
    <w:p w14:paraId="43EB2E70">
      <w:pPr>
        <w:spacing w:after="210" w:line="360" w:lineRule="auto"/>
      </w:pPr>
      <w:r>
        <w:rPr>
          <w:rFonts w:ascii="inter" w:hAnsi="inter" w:eastAsia="inter" w:cs="inter"/>
          <w:b/>
          <w:color w:val="000000"/>
        </w:rPr>
        <w:t>Strategic Distinction</w:t>
      </w:r>
      <w:r>
        <w:rPr>
          <w:rFonts w:ascii="inter" w:hAnsi="inter" w:eastAsia="inter" w:cs="inter"/>
          <w:color w:val="000000"/>
        </w:rPr>
        <w:t>:</w:t>
      </w:r>
      <w:bookmarkStart w:id="55" w:name="fnref3_3"/>
      <w:bookmarkEnd w:id="5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6" w:name="fnref2_10"/>
      <w:bookmarkEnd w:id="5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0B05340">
      <w:pPr>
        <w:numPr>
          <w:ilvl w:val="0"/>
          <w:numId w:val="13"/>
        </w:numPr>
        <w:spacing w:before="105" w:after="105" w:line="360" w:lineRule="auto"/>
      </w:pPr>
      <w:r>
        <w:rPr>
          <w:rFonts w:ascii="inter" w:hAnsi="inter" w:eastAsia="inter" w:cs="inter"/>
          <w:b/>
          <w:color w:val="000000"/>
          <w:sz w:val="21"/>
        </w:rPr>
        <w:t>ClassPathXmlApplicationContext</w:t>
      </w:r>
      <w:r>
        <w:rPr>
          <w:rFonts w:ascii="inter" w:hAnsi="inter" w:eastAsia="inter" w:cs="inter"/>
          <w:color w:val="000000"/>
          <w:sz w:val="21"/>
        </w:rPr>
        <w:t>: Loads bean definitions from classpath XML files</w:t>
      </w:r>
    </w:p>
    <w:p w14:paraId="5BB19922">
      <w:pPr>
        <w:numPr>
          <w:ilvl w:val="0"/>
          <w:numId w:val="13"/>
        </w:numPr>
        <w:spacing w:before="105" w:after="105" w:line="360" w:lineRule="auto"/>
      </w:pPr>
      <w:r>
        <w:rPr>
          <w:rFonts w:ascii="inter" w:hAnsi="inter" w:eastAsia="inter" w:cs="inter"/>
          <w:b/>
          <w:color w:val="000000"/>
          <w:sz w:val="21"/>
        </w:rPr>
        <w:t>AnnotationConfigApplicationContext</w:t>
      </w:r>
      <w:r>
        <w:rPr>
          <w:rFonts w:ascii="inter" w:hAnsi="inter" w:eastAsia="inter" w:cs="inter"/>
          <w:color w:val="000000"/>
          <w:sz w:val="21"/>
        </w:rPr>
        <w:t xml:space="preserve">: Loads bean definitions from </w:t>
      </w:r>
      <w:r>
        <w:rPr>
          <w:rStyle w:val="4"/>
          <w:rFonts w:ascii="ibm plex mono" w:hAnsi="ibm plex mono" w:eastAsia="ibm plex mono" w:cs="ibm plex mono"/>
          <w:color w:val="000000"/>
          <w:sz w:val="18"/>
          <w:shd w:val="clear" w:color="auto" w:fill="F8F8FA"/>
        </w:rPr>
        <w:t>@Configuration</w:t>
      </w:r>
      <w:r>
        <w:rPr>
          <w:rFonts w:ascii="inter" w:hAnsi="inter" w:eastAsia="inter" w:cs="inter"/>
          <w:color w:val="000000"/>
          <w:sz w:val="21"/>
        </w:rPr>
        <w:t xml:space="preserve"> classes and component scanning</w:t>
      </w:r>
    </w:p>
    <w:p w14:paraId="31D04039">
      <w:pPr>
        <w:numPr>
          <w:ilvl w:val="0"/>
          <w:numId w:val="13"/>
        </w:numPr>
        <w:spacing w:before="105" w:after="105" w:line="360" w:lineRule="auto"/>
      </w:pPr>
      <w:r>
        <w:rPr>
          <w:rFonts w:ascii="inter" w:hAnsi="inter" w:eastAsia="inter" w:cs="inter"/>
          <w:b/>
          <w:color w:val="000000"/>
          <w:sz w:val="21"/>
        </w:rPr>
        <w:t>WebApplicationContext</w:t>
      </w:r>
      <w:r>
        <w:rPr>
          <w:rFonts w:ascii="inter" w:hAnsi="inter" w:eastAsia="inter" w:cs="inter"/>
          <w:color w:val="000000"/>
          <w:sz w:val="21"/>
        </w:rPr>
        <w:t>: Integrates with servlet container; manages Spring beans within web application lifecycle</w:t>
      </w:r>
    </w:p>
    <w:p w14:paraId="3918448A">
      <w:pPr>
        <w:spacing w:before="315" w:after="105" w:line="360" w:lineRule="auto"/>
        <w:ind w:left="-30"/>
        <w:jc w:val="left"/>
      </w:pPr>
      <w:bookmarkStart w:id="57" w:name="ii_c_configuration_metadata_mechanisms"/>
      <w:r>
        <w:rPr>
          <w:rFonts w:ascii="inter" w:hAnsi="inter" w:eastAsia="inter" w:cs="inter"/>
          <w:b/>
          <w:color w:val="000000"/>
          <w:sz w:val="24"/>
        </w:rPr>
        <w:t>II.C. Configuration Metadata Mechanisms</w:t>
      </w:r>
      <w:bookmarkEnd w:id="57"/>
    </w:p>
    <w:p w14:paraId="5B0E234B">
      <w:pPr>
        <w:spacing w:after="210" w:line="360" w:lineRule="auto"/>
      </w:pPr>
      <w:r>
        <w:rPr>
          <w:rFonts w:ascii="inter" w:hAnsi="inter" w:eastAsia="inter" w:cs="inter"/>
          <w:color w:val="000000"/>
        </w:rPr>
        <w:t>Spring supports three declarative configuration paradigms:</w:t>
      </w:r>
    </w:p>
    <w:p w14:paraId="7E2BD129">
      <w:pPr>
        <w:spacing w:before="315" w:after="105" w:line="360" w:lineRule="auto"/>
        <w:ind w:left="-30"/>
        <w:jc w:val="left"/>
      </w:pPr>
      <w:bookmarkStart w:id="58" w:name="ii_c_1_xml_based_configuration_tr_898bf8"/>
      <w:r>
        <w:rPr>
          <w:rFonts w:ascii="inter" w:hAnsi="inter" w:eastAsia="inter" w:cs="inter"/>
          <w:b/>
          <w:color w:val="000000"/>
          <w:sz w:val="24"/>
        </w:rPr>
        <w:t>II.C.1. XML-Based Configuration (Traditional)</w:t>
      </w:r>
      <w:bookmarkEnd w:id="58"/>
    </w:p>
    <w:p w14:paraId="3A533AC9">
      <w:pPr>
        <w:shd w:val="clear" w:fill="F8F8FA"/>
        <w:spacing w:line="336" w:lineRule="auto"/>
      </w:pPr>
      <w:r>
        <w:rPr>
          <w:rStyle w:val="4"/>
          <w:rFonts w:ascii="ibm plex mono" w:hAnsi="ibm plex mono" w:eastAsia="ibm plex mono" w:cs="ibm plex mono"/>
          <w:color w:val="000000"/>
          <w:sz w:val="18"/>
        </w:rPr>
        <w:t>&lt;beans xmlns="http://www.springframework.org/schema/beans"&gt;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&lt;bean id="userRepository" class="com.example.UserRepository" /&gt;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&lt;bean id="userService" class="com.example.UserService"&gt;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&lt;constructor-arg ref="userRepository" /&gt;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&lt;/bean&gt;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&lt;/beans&gt;</w:t>
      </w:r>
      <w:r>
        <w:rPr>
          <w:rStyle w:val="4"/>
          <w:rFonts w:ascii="ibm plex mono" w:hAnsi="ibm plex mono" w:eastAsia="ibm plex mono" w:cs="ibm plex mono"/>
          <w:color w:val="000000"/>
          <w:sz w:val="18"/>
        </w:rPr>
        <w:br w:type="textWrapping"/>
      </w:r>
    </w:p>
    <w:p w14:paraId="47C1F1D5">
      <w:pPr>
        <w:spacing w:after="210" w:line="360" w:lineRule="auto"/>
      </w:pPr>
      <w:r>
        <w:rPr>
          <w:rFonts w:ascii="inter" w:hAnsi="inter" w:eastAsia="inter" w:cs="inter"/>
          <w:b/>
          <w:color w:val="000000"/>
        </w:rPr>
        <w:t>Evaluation</w:t>
      </w:r>
      <w:r>
        <w:rPr>
          <w:rFonts w:ascii="inter" w:hAnsi="inter" w:eastAsia="inter" w:cs="inter"/>
          <w:color w:val="000000"/>
        </w:rPr>
        <w:t>: Verbose; configuration remote from code; poor IDE support for refactoring.</w:t>
      </w:r>
    </w:p>
    <w:p w14:paraId="4520F760">
      <w:pPr>
        <w:spacing w:before="315" w:after="105" w:line="360" w:lineRule="auto"/>
        <w:ind w:left="-30"/>
        <w:jc w:val="left"/>
      </w:pPr>
      <w:bookmarkStart w:id="59" w:name="ii_c_2_annotation_based_configura_441b4b"/>
      <w:r>
        <w:rPr>
          <w:rFonts w:ascii="inter" w:hAnsi="inter" w:eastAsia="inter" w:cs="inter"/>
          <w:b/>
          <w:color w:val="000000"/>
          <w:sz w:val="24"/>
        </w:rPr>
        <w:t>II.C.2. Annotation-Based Configuration (Spring 2.5+)</w:t>
      </w:r>
      <w:bookmarkEnd w:id="59"/>
    </w:p>
    <w:p w14:paraId="359ECD18">
      <w:pPr>
        <w:shd w:val="clear" w:fill="F8F8FA"/>
        <w:spacing w:line="336" w:lineRule="auto"/>
      </w:pPr>
      <w:r>
        <w:rPr>
          <w:rStyle w:val="4"/>
          <w:rFonts w:ascii="ibm plex mono" w:hAnsi="ibm plex mono" w:eastAsia="ibm plex mono" w:cs="ibm plex mono"/>
          <w:color w:val="000000"/>
          <w:sz w:val="18"/>
        </w:rPr>
        <w:t>@Component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public class UserRepository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@Service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public class UserService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@Autowired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private UserRepository 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3928F7BA">
      <w:pPr>
        <w:spacing w:after="210" w:line="360" w:lineRule="auto"/>
      </w:pPr>
      <w:r>
        <w:rPr>
          <w:rFonts w:ascii="inter" w:hAnsi="inter" w:eastAsia="inter" w:cs="inter"/>
          <w:b/>
          <w:color w:val="000000"/>
        </w:rPr>
        <w:t>Evaluation</w:t>
      </w:r>
      <w:r>
        <w:rPr>
          <w:rFonts w:ascii="inter" w:hAnsi="inter" w:eastAsia="inter" w:cs="inter"/>
          <w:color w:val="000000"/>
        </w:rPr>
        <w:t xml:space="preserve">: Annotation proximity to code; automatic classpath scanning via </w:t>
      </w:r>
      <w:r>
        <w:rPr>
          <w:rStyle w:val="4"/>
          <w:rFonts w:ascii="ibm plex mono" w:hAnsi="ibm plex mono" w:eastAsia="ibm plex mono" w:cs="ibm plex mono"/>
          <w:color w:val="000000"/>
          <w:sz w:val="18"/>
          <w:shd w:val="clear" w:color="auto" w:fill="F8F8FA"/>
        </w:rPr>
        <w:t>@ComponentScan</w:t>
      </w:r>
      <w:r>
        <w:rPr>
          <w:rFonts w:ascii="inter" w:hAnsi="inter" w:eastAsia="inter" w:cs="inter"/>
          <w:color w:val="000000"/>
        </w:rPr>
        <w:t xml:space="preserve">; requires </w:t>
      </w:r>
      <w:r>
        <w:rPr>
          <w:rStyle w:val="4"/>
          <w:rFonts w:ascii="ibm plex mono" w:hAnsi="ibm plex mono" w:eastAsia="ibm plex mono" w:cs="ibm plex mono"/>
          <w:color w:val="000000"/>
          <w:sz w:val="18"/>
          <w:shd w:val="clear" w:color="auto" w:fill="F8F8FA"/>
        </w:rPr>
        <w:t>@Service</w:t>
      </w:r>
      <w:r>
        <w:rPr>
          <w:rFonts w:ascii="inter" w:hAnsi="inter" w:eastAsia="inter" w:cs="inter"/>
          <w:color w:val="000000"/>
        </w:rPr>
        <w:t xml:space="preserve">, </w:t>
      </w:r>
      <w:r>
        <w:rPr>
          <w:rStyle w:val="4"/>
          <w:rFonts w:ascii="ibm plex mono" w:hAnsi="ibm plex mono" w:eastAsia="ibm plex mono" w:cs="ibm plex mono"/>
          <w:color w:val="000000"/>
          <w:sz w:val="18"/>
          <w:shd w:val="clear" w:color="auto" w:fill="F8F8FA"/>
        </w:rPr>
        <w:t>@Repository</w:t>
      </w:r>
      <w:r>
        <w:rPr>
          <w:rFonts w:ascii="inter" w:hAnsi="inter" w:eastAsia="inter" w:cs="inter"/>
          <w:color w:val="000000"/>
        </w:rPr>
        <w:t xml:space="preserve">, </w:t>
      </w:r>
      <w:r>
        <w:rPr>
          <w:rStyle w:val="4"/>
          <w:rFonts w:ascii="ibm plex mono" w:hAnsi="ibm plex mono" w:eastAsia="ibm plex mono" w:cs="ibm plex mono"/>
          <w:color w:val="000000"/>
          <w:sz w:val="18"/>
          <w:shd w:val="clear" w:color="auto" w:fill="F8F8FA"/>
        </w:rPr>
        <w:t>@Component</w:t>
      </w:r>
      <w:r>
        <w:rPr>
          <w:rFonts w:ascii="inter" w:hAnsi="inter" w:eastAsia="inter" w:cs="inter"/>
          <w:color w:val="000000"/>
        </w:rPr>
        <w:t xml:space="preserve"> stereotypes.</w:t>
      </w:r>
    </w:p>
    <w:p w14:paraId="1EA3B475">
      <w:pPr>
        <w:spacing w:before="315" w:after="105" w:line="360" w:lineRule="auto"/>
        <w:ind w:left="-30"/>
        <w:jc w:val="left"/>
      </w:pPr>
      <w:bookmarkStart w:id="60" w:name="ii_c_3_java_based_configuration_s_23c68d"/>
      <w:r>
        <w:rPr>
          <w:rFonts w:ascii="inter" w:hAnsi="inter" w:eastAsia="inter" w:cs="inter"/>
          <w:b/>
          <w:color w:val="000000"/>
          <w:sz w:val="24"/>
        </w:rPr>
        <w:t>II.C.3. Java-Based Configuration (Spring 3.0+)</w:t>
      </w:r>
      <w:bookmarkEnd w:id="60"/>
    </w:p>
    <w:p w14:paraId="74599D13">
      <w:pPr>
        <w:shd w:val="clear" w:fill="F8F8FA"/>
        <w:spacing w:line="336" w:lineRule="auto"/>
      </w:pPr>
      <w:r>
        <w:rPr>
          <w:rStyle w:val="4"/>
          <w:rFonts w:ascii="ibm plex mono" w:hAnsi="ibm plex mono" w:eastAsia="ibm plex mono" w:cs="ibm plex mono"/>
          <w:color w:val="000000"/>
          <w:sz w:val="18"/>
        </w:rPr>
        <w:t>@Configuration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public class AppConfig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@Bean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UserRepository userRepository()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new UserRepository();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@Bean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public UserService userService(UserRepository repository)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new UserService(repository);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3181BCE8">
      <w:pPr>
        <w:spacing w:after="210" w:line="360" w:lineRule="auto"/>
      </w:pPr>
      <w:r>
        <w:rPr>
          <w:rFonts w:ascii="inter" w:hAnsi="inter" w:eastAsia="inter" w:cs="inter"/>
          <w:b/>
          <w:color w:val="000000"/>
        </w:rPr>
        <w:t>Evaluation</w:t>
      </w:r>
      <w:r>
        <w:rPr>
          <w:rFonts w:ascii="inter" w:hAnsi="inter" w:eastAsia="inter" w:cs="inter"/>
          <w:color w:val="000000"/>
        </w:rPr>
        <w:t xml:space="preserve">: Type-safe; IDE refactoring support; explicit dependency graph; enables conditional bean registration via </w:t>
      </w:r>
      <w:r>
        <w:rPr>
          <w:rStyle w:val="4"/>
          <w:rFonts w:ascii="ibm plex mono" w:hAnsi="ibm plex mono" w:eastAsia="ibm plex mono" w:cs="ibm plex mono"/>
          <w:color w:val="000000"/>
          <w:sz w:val="18"/>
          <w:shd w:val="clear" w:color="auto" w:fill="F8F8FA"/>
        </w:rPr>
        <w:t>@Conditional</w:t>
      </w:r>
      <w:r>
        <w:rPr>
          <w:rFonts w:ascii="inter" w:hAnsi="inter" w:eastAsia="inter" w:cs="inter"/>
          <w:color w:val="000000"/>
        </w:rPr>
        <w:t xml:space="preserve"> annotations.</w:t>
      </w:r>
    </w:p>
    <w:p w14:paraId="5AD23CF0">
      <w:pPr>
        <w:spacing w:after="210" w:line="360" w:lineRule="auto"/>
      </w:pPr>
      <w:r>
        <w:rPr>
          <w:rFonts w:ascii="inter" w:hAnsi="inter" w:eastAsia="inter" w:cs="inter"/>
          <w:b/>
          <w:color w:val="000000"/>
        </w:rPr>
        <w:t>Strategic Elevation</w:t>
      </w:r>
      <w:r>
        <w:rPr>
          <w:rFonts w:ascii="inter" w:hAnsi="inter" w:eastAsia="inter" w:cs="inter"/>
          <w:color w:val="000000"/>
        </w:rPr>
        <w:t xml:space="preserve">: Spring Boot leverages Java-based </w:t>
      </w:r>
      <w:r>
        <w:rPr>
          <w:rStyle w:val="4"/>
          <w:rFonts w:ascii="ibm plex mono" w:hAnsi="ibm plex mono" w:eastAsia="ibm plex mono" w:cs="ibm plex mono"/>
          <w:color w:val="000000"/>
          <w:sz w:val="18"/>
          <w:shd w:val="clear" w:color="auto" w:fill="F8F8FA"/>
        </w:rPr>
        <w:t>@Configuration</w:t>
      </w:r>
      <w:r>
        <w:rPr>
          <w:rFonts w:ascii="inter" w:hAnsi="inter" w:eastAsia="inter" w:cs="inter"/>
          <w:color w:val="000000"/>
        </w:rPr>
        <w:t xml:space="preserve"> classes combined with property-driven </w:t>
      </w:r>
      <w:r>
        <w:rPr>
          <w:rStyle w:val="4"/>
          <w:rFonts w:ascii="ibm plex mono" w:hAnsi="ibm plex mono" w:eastAsia="ibm plex mono" w:cs="ibm plex mono"/>
          <w:color w:val="000000"/>
          <w:sz w:val="18"/>
          <w:shd w:val="clear" w:color="auto" w:fill="F8F8FA"/>
        </w:rPr>
        <w:t>@ConditionalOnProperty</w:t>
      </w:r>
      <w:r>
        <w:rPr>
          <w:rFonts w:ascii="inter" w:hAnsi="inter" w:eastAsia="inter" w:cs="inter"/>
          <w:color w:val="000000"/>
        </w:rPr>
        <w:t xml:space="preserve"> for auto-configuration, achieving type-safe configuration with externalized property overrides.</w:t>
      </w:r>
    </w:p>
    <w:p w14:paraId="3BC8BD3B">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14C91E5">
      <w:pPr>
        <w:spacing w:before="315" w:after="105" w:line="360" w:lineRule="auto"/>
        <w:ind w:left="-30"/>
        <w:jc w:val="left"/>
      </w:pPr>
      <w:bookmarkStart w:id="61" w:name="iii_competency_framework_essentia_d994f3"/>
      <w:r>
        <w:rPr>
          <w:rFonts w:ascii="inter" w:hAnsi="inter" w:eastAsia="inter" w:cs="inter"/>
          <w:b/>
          <w:color w:val="000000"/>
          <w:sz w:val="24"/>
        </w:rPr>
        <w:t>III. COMPETENCY FRAMEWORK: ESSENTIAL KNOWLEDGE DOMAINS FOR SPRING DEVELOPERS</w:t>
      </w:r>
      <w:bookmarkEnd w:id="61"/>
    </w:p>
    <w:p w14:paraId="2401DC3E">
      <w:pPr>
        <w:spacing w:before="315" w:after="105" w:line="360" w:lineRule="auto"/>
        <w:ind w:left="-30"/>
        <w:jc w:val="left"/>
      </w:pPr>
      <w:bookmarkStart w:id="62" w:name="iii_a_core_competency_domains"/>
      <w:r>
        <w:rPr>
          <w:rFonts w:ascii="inter" w:hAnsi="inter" w:eastAsia="inter" w:cs="inter"/>
          <w:b/>
          <w:color w:val="000000"/>
          <w:sz w:val="24"/>
        </w:rPr>
        <w:t>III.A. Core Competency Domains</w:t>
      </w:r>
      <w:bookmarkEnd w:id="62"/>
    </w:p>
    <w:p w14:paraId="2D4D32D1">
      <w:pPr>
        <w:spacing w:after="210" w:line="360" w:lineRule="auto"/>
      </w:pPr>
      <w:r>
        <w:rPr>
          <w:rFonts w:ascii="inter" w:hAnsi="inter" w:eastAsia="inter" w:cs="inter"/>
          <w:color w:val="000000"/>
        </w:rPr>
        <w:t>The Spring ecosystem necessitates mastery across fifteen distinct technical domains. As evidenced in industry analysis from Java Developer Skills assessments:</w:t>
      </w:r>
      <w:bookmarkStart w:id="63" w:name="fnref15"/>
      <w:bookmarkEnd w:id="63"/>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64" w:name="fnref16"/>
      <w:bookmarkEnd w:id="64"/>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65" w:name="fnref17"/>
      <w:bookmarkEnd w:id="65"/>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2A206906">
      <w:pPr>
        <w:spacing w:before="315" w:after="105" w:line="360" w:lineRule="auto"/>
        <w:ind w:left="-30"/>
        <w:jc w:val="left"/>
      </w:pPr>
      <w:bookmarkStart w:id="66" w:name="domain_1_core_java_programming_pr_4e0453"/>
      <w:r>
        <w:rPr>
          <w:rFonts w:ascii="inter" w:hAnsi="inter" w:eastAsia="inter" w:cs="inter"/>
          <w:b/>
          <w:color w:val="000000"/>
          <w:sz w:val="24"/>
        </w:rPr>
        <w:t>Domain 1: Core Java Programming Proficiency (Foundation)</w:t>
      </w:r>
      <w:bookmarkEnd w:id="66"/>
    </w:p>
    <w:p w14:paraId="708EE21D">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7AFA08C0">
      <w:pPr>
        <w:numPr>
          <w:ilvl w:val="0"/>
          <w:numId w:val="14"/>
        </w:numPr>
        <w:spacing w:before="105" w:after="105" w:line="360" w:lineRule="auto"/>
      </w:pPr>
      <w:r>
        <w:rPr>
          <w:rFonts w:ascii="inter" w:hAnsi="inter" w:eastAsia="inter" w:cs="inter"/>
          <w:color w:val="000000"/>
          <w:sz w:val="21"/>
        </w:rPr>
        <w:t>Object-Oriented Programming (OOP): Inheritance, polymorphism, encapsulation</w:t>
      </w:r>
    </w:p>
    <w:p w14:paraId="4A683F54">
      <w:pPr>
        <w:numPr>
          <w:ilvl w:val="0"/>
          <w:numId w:val="14"/>
        </w:numPr>
        <w:spacing w:before="105" w:after="105" w:line="360" w:lineRule="auto"/>
      </w:pPr>
      <w:r>
        <w:rPr>
          <w:rFonts w:ascii="inter" w:hAnsi="inter" w:eastAsia="inter" w:cs="inter"/>
          <w:color w:val="000000"/>
          <w:sz w:val="21"/>
        </w:rPr>
        <w:t>Java Collections Framework: List, Set, Map interfaces; concurrent collections</w:t>
      </w:r>
    </w:p>
    <w:p w14:paraId="063D55E0">
      <w:pPr>
        <w:numPr>
          <w:ilvl w:val="0"/>
          <w:numId w:val="14"/>
        </w:numPr>
        <w:spacing w:before="105" w:after="105" w:line="360" w:lineRule="auto"/>
      </w:pPr>
      <w:r>
        <w:rPr>
          <w:rFonts w:ascii="inter" w:hAnsi="inter" w:eastAsia="inter" w:cs="inter"/>
          <w:color w:val="000000"/>
          <w:sz w:val="21"/>
        </w:rPr>
        <w:t>Functional Programming: Lambda expressions, Stream API, functional interfaces</w:t>
      </w:r>
    </w:p>
    <w:p w14:paraId="43062750">
      <w:pPr>
        <w:numPr>
          <w:ilvl w:val="0"/>
          <w:numId w:val="14"/>
        </w:numPr>
        <w:spacing w:before="105" w:after="105" w:line="360" w:lineRule="auto"/>
      </w:pPr>
      <w:r>
        <w:rPr>
          <w:rFonts w:ascii="inter" w:hAnsi="inter" w:eastAsia="inter" w:cs="inter"/>
          <w:color w:val="000000"/>
          <w:sz w:val="21"/>
        </w:rPr>
        <w:t>Exception Handling: Checked vs. unchecked exceptions; error recovery patterns</w:t>
      </w:r>
    </w:p>
    <w:p w14:paraId="4E5510CB">
      <w:pPr>
        <w:numPr>
          <w:ilvl w:val="0"/>
          <w:numId w:val="14"/>
        </w:numPr>
        <w:spacing w:before="105" w:after="105" w:line="360" w:lineRule="auto"/>
      </w:pPr>
      <w:r>
        <w:rPr>
          <w:rFonts w:ascii="inter" w:hAnsi="inter" w:eastAsia="inter" w:cs="inter"/>
          <w:color w:val="000000"/>
          <w:sz w:val="21"/>
        </w:rPr>
        <w:t>Concurrency: Thread lifecycle, synchronization, concurrent data structures</w:t>
      </w:r>
    </w:p>
    <w:p w14:paraId="72079194">
      <w:pPr>
        <w:spacing w:after="210" w:line="360" w:lineRule="auto"/>
      </w:pPr>
      <w:r>
        <w:rPr>
          <w:rFonts w:ascii="inter" w:hAnsi="inter" w:eastAsia="inter" w:cs="inter"/>
          <w:b/>
          <w:color w:val="000000"/>
        </w:rPr>
        <w:t>Assessment Methods</w:t>
      </w:r>
      <w:r>
        <w:rPr>
          <w:rFonts w:ascii="inter" w:hAnsi="inter" w:eastAsia="inter" w:cs="inter"/>
          <w:color w:val="000000"/>
        </w:rPr>
        <w:t>:</w:t>
      </w:r>
    </w:p>
    <w:p w14:paraId="7D0B3115">
      <w:pPr>
        <w:numPr>
          <w:ilvl w:val="0"/>
          <w:numId w:val="15"/>
        </w:numPr>
        <w:spacing w:before="105" w:after="105" w:line="360" w:lineRule="auto"/>
      </w:pPr>
      <w:r>
        <w:rPr>
          <w:rFonts w:ascii="inter" w:hAnsi="inter" w:eastAsia="inter" w:cs="inter"/>
          <w:color w:val="000000"/>
          <w:sz w:val="21"/>
        </w:rPr>
        <w:t>Coding challenges evaluating algorithm implementation</w:t>
      </w:r>
    </w:p>
    <w:p w14:paraId="1B04FE68">
      <w:pPr>
        <w:numPr>
          <w:ilvl w:val="0"/>
          <w:numId w:val="15"/>
        </w:numPr>
        <w:spacing w:before="105" w:after="105" w:line="360" w:lineRule="auto"/>
      </w:pPr>
      <w:r>
        <w:rPr>
          <w:rFonts w:ascii="inter" w:hAnsi="inter" w:eastAsia="inter" w:cs="inter"/>
          <w:color w:val="000000"/>
          <w:sz w:val="21"/>
        </w:rPr>
        <w:t>Technical interviews assessing design pattern knowledge</w:t>
      </w:r>
    </w:p>
    <w:p w14:paraId="3B817DCA">
      <w:pPr>
        <w:numPr>
          <w:ilvl w:val="0"/>
          <w:numId w:val="15"/>
        </w:numPr>
        <w:spacing w:before="105" w:after="105" w:line="360" w:lineRule="auto"/>
      </w:pPr>
      <w:r>
        <w:rPr>
          <w:rFonts w:ascii="inter" w:hAnsi="inter" w:eastAsia="inter" w:cs="inter"/>
          <w:color w:val="000000"/>
          <w:sz w:val="21"/>
        </w:rPr>
        <w:t>Code review of thread-safety considerations</w:t>
      </w:r>
    </w:p>
    <w:p w14:paraId="369BF2AD">
      <w:pPr>
        <w:spacing w:before="315" w:after="105" w:line="360" w:lineRule="auto"/>
        <w:ind w:left="-30"/>
        <w:jc w:val="left"/>
      </w:pPr>
      <w:bookmarkStart w:id="67" w:name="domain_2_spring_core_container_an_3cc4c7"/>
      <w:r>
        <w:rPr>
          <w:rFonts w:ascii="inter" w:hAnsi="inter" w:eastAsia="inter" w:cs="inter"/>
          <w:b/>
          <w:color w:val="000000"/>
          <w:sz w:val="24"/>
        </w:rPr>
        <w:t>Domain 2: Spring Core Container and IoC (Critical)</w:t>
      </w:r>
      <w:bookmarkEnd w:id="67"/>
    </w:p>
    <w:p w14:paraId="599D750F">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418470DA">
      <w:pPr>
        <w:numPr>
          <w:ilvl w:val="0"/>
          <w:numId w:val="16"/>
        </w:numPr>
        <w:spacing w:before="105" w:after="105" w:line="360" w:lineRule="auto"/>
      </w:pPr>
      <w:r>
        <w:rPr>
          <w:rFonts w:ascii="inter" w:hAnsi="inter" w:eastAsia="inter" w:cs="inter"/>
          <w:color w:val="000000"/>
          <w:sz w:val="21"/>
        </w:rPr>
        <w:t>BeanFactory vs. ApplicationContext operational distinctions</w:t>
      </w:r>
    </w:p>
    <w:p w14:paraId="2AA60391">
      <w:pPr>
        <w:numPr>
          <w:ilvl w:val="0"/>
          <w:numId w:val="16"/>
        </w:numPr>
        <w:spacing w:before="105" w:after="105" w:line="360" w:lineRule="auto"/>
      </w:pPr>
      <w:r>
        <w:rPr>
          <w:rFonts w:ascii="inter" w:hAnsi="inter" w:eastAsia="inter" w:cs="inter"/>
          <w:color w:val="000000"/>
          <w:sz w:val="21"/>
        </w:rPr>
        <w:t>Bean lifecycle: Instantiation → Initialization → Service → Destruction</w:t>
      </w:r>
    </w:p>
    <w:p w14:paraId="7589A375">
      <w:pPr>
        <w:numPr>
          <w:ilvl w:val="0"/>
          <w:numId w:val="16"/>
        </w:numPr>
        <w:spacing w:before="105" w:after="105" w:line="360" w:lineRule="auto"/>
      </w:pPr>
      <w:r>
        <w:rPr>
          <w:rFonts w:ascii="inter" w:hAnsi="inter" w:eastAsia="inter" w:cs="inter"/>
          <w:color w:val="000000"/>
          <w:sz w:val="21"/>
        </w:rPr>
        <w:t>Dependency Injection: Constructor-based vs. setter-based patterns</w:t>
      </w:r>
    </w:p>
    <w:p w14:paraId="546BD924">
      <w:pPr>
        <w:numPr>
          <w:ilvl w:val="0"/>
          <w:numId w:val="16"/>
        </w:numPr>
        <w:spacing w:before="105" w:after="105" w:line="360" w:lineRule="auto"/>
      </w:pPr>
      <w:r>
        <w:rPr>
          <w:rFonts w:ascii="inter" w:hAnsi="inter" w:eastAsia="inter" w:cs="inter"/>
          <w:color w:val="000000"/>
          <w:sz w:val="21"/>
        </w:rPr>
        <w:t>Configuration metadata: XML, annotations (@Component, @Bean), Java-based (@Configuration)</w:t>
      </w:r>
    </w:p>
    <w:p w14:paraId="3014F7BD">
      <w:pPr>
        <w:numPr>
          <w:ilvl w:val="0"/>
          <w:numId w:val="16"/>
        </w:numPr>
        <w:spacing w:before="105" w:after="105" w:line="360" w:lineRule="auto"/>
      </w:pPr>
      <w:r>
        <w:rPr>
          <w:rFonts w:ascii="inter" w:hAnsi="inter" w:eastAsia="inter" w:cs="inter"/>
          <w:color w:val="000000"/>
          <w:sz w:val="21"/>
        </w:rPr>
        <w:t>Bean scopes: Singleton, prototype, request, session, application</w:t>
      </w:r>
    </w:p>
    <w:p w14:paraId="6EAE1776">
      <w:pPr>
        <w:numPr>
          <w:ilvl w:val="0"/>
          <w:numId w:val="16"/>
        </w:numPr>
        <w:spacing w:before="105" w:after="105" w:line="360" w:lineRule="auto"/>
      </w:pPr>
      <w:r>
        <w:rPr>
          <w:rFonts w:ascii="inter" w:hAnsi="inter" w:eastAsia="inter" w:cs="inter"/>
          <w:color w:val="000000"/>
          <w:sz w:val="21"/>
        </w:rPr>
        <w:t>Autowiring mechanisms: @Autowired, @Qualifier, @Primary</w:t>
      </w:r>
    </w:p>
    <w:p w14:paraId="652F04A0">
      <w:pPr>
        <w:spacing w:after="210" w:line="360" w:lineRule="auto"/>
      </w:pPr>
      <w:r>
        <w:rPr>
          <w:rFonts w:ascii="inter" w:hAnsi="inter" w:eastAsia="inter" w:cs="inter"/>
          <w:b/>
          <w:color w:val="000000"/>
        </w:rPr>
        <w:t>Assessment Methods</w:t>
      </w:r>
      <w:r>
        <w:rPr>
          <w:rFonts w:ascii="inter" w:hAnsi="inter" w:eastAsia="inter" w:cs="inter"/>
          <w:color w:val="000000"/>
        </w:rPr>
        <w:t>:</w:t>
      </w:r>
    </w:p>
    <w:p w14:paraId="78F65E8F">
      <w:pPr>
        <w:numPr>
          <w:ilvl w:val="0"/>
          <w:numId w:val="17"/>
        </w:numPr>
        <w:spacing w:before="105" w:after="105" w:line="360" w:lineRule="auto"/>
      </w:pPr>
      <w:r>
        <w:rPr>
          <w:rFonts w:ascii="inter" w:hAnsi="inter" w:eastAsia="inter" w:cs="inter"/>
          <w:color w:val="000000"/>
          <w:sz w:val="21"/>
        </w:rPr>
        <w:t>Scenarios requiring bean lifecycle callbacks (@PostConstruct, @PreDestroy)</w:t>
      </w:r>
    </w:p>
    <w:p w14:paraId="2423C221">
      <w:pPr>
        <w:numPr>
          <w:ilvl w:val="0"/>
          <w:numId w:val="17"/>
        </w:numPr>
        <w:spacing w:before="105" w:after="105" w:line="360" w:lineRule="auto"/>
      </w:pPr>
      <w:r>
        <w:rPr>
          <w:rFonts w:ascii="inter" w:hAnsi="inter" w:eastAsia="inter" w:cs="inter"/>
          <w:color w:val="000000"/>
          <w:sz w:val="21"/>
        </w:rPr>
        <w:t>Circular dependency resolution</w:t>
      </w:r>
    </w:p>
    <w:p w14:paraId="0E381AAF">
      <w:pPr>
        <w:numPr>
          <w:ilvl w:val="0"/>
          <w:numId w:val="17"/>
        </w:numPr>
        <w:spacing w:before="105" w:after="105" w:line="360" w:lineRule="auto"/>
      </w:pPr>
      <w:r>
        <w:rPr>
          <w:rFonts w:ascii="inter" w:hAnsi="inter" w:eastAsia="inter" w:cs="inter"/>
          <w:color w:val="000000"/>
          <w:sz w:val="21"/>
        </w:rPr>
        <w:t>Conditional bean registration via @ConditionalOnClass, @ConditionalOnMissingBean</w:t>
      </w:r>
    </w:p>
    <w:p w14:paraId="192BF260">
      <w:pPr>
        <w:spacing w:before="315" w:after="105" w:line="360" w:lineRule="auto"/>
        <w:ind w:left="-30"/>
        <w:jc w:val="left"/>
      </w:pPr>
      <w:bookmarkStart w:id="68" w:name="domain_3_spring_boot_auto_configu_349fec"/>
      <w:r>
        <w:rPr>
          <w:rFonts w:ascii="inter" w:hAnsi="inter" w:eastAsia="inter" w:cs="inter"/>
          <w:b/>
          <w:color w:val="000000"/>
          <w:sz w:val="24"/>
        </w:rPr>
        <w:t>Domain 3: Spring Boot Auto-Configuration (Contemporary)</w:t>
      </w:r>
      <w:bookmarkEnd w:id="68"/>
    </w:p>
    <w:p w14:paraId="76F411B6">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089F3382">
      <w:pPr>
        <w:numPr>
          <w:ilvl w:val="0"/>
          <w:numId w:val="18"/>
        </w:numPr>
        <w:spacing w:before="105" w:after="105" w:line="360" w:lineRule="auto"/>
      </w:pPr>
      <w:r>
        <w:rPr>
          <w:rFonts w:ascii="inter" w:hAnsi="inter" w:eastAsia="inter" w:cs="inter"/>
          <w:color w:val="000000"/>
          <w:sz w:val="21"/>
        </w:rPr>
        <w:t>Auto-configuration activation and discovery mechanisms</w:t>
      </w:r>
    </w:p>
    <w:p w14:paraId="5601FA9D">
      <w:pPr>
        <w:numPr>
          <w:ilvl w:val="0"/>
          <w:numId w:val="18"/>
        </w:numPr>
        <w:spacing w:before="105" w:after="105" w:line="360" w:lineRule="auto"/>
      </w:pPr>
      <w:r>
        <w:rPr>
          <w:rFonts w:ascii="inter" w:hAnsi="inter" w:eastAsia="inter" w:cs="inter"/>
          <w:color w:val="000000"/>
          <w:sz w:val="21"/>
        </w:rPr>
        <w:t>Conditional annotations: @ConditionalOnClass, @ConditionalOnProperty, @ConditionalOnMissingBean</w:t>
      </w:r>
    </w:p>
    <w:p w14:paraId="20A30047">
      <w:pPr>
        <w:numPr>
          <w:ilvl w:val="0"/>
          <w:numId w:val="18"/>
        </w:numPr>
        <w:spacing w:before="105" w:after="105" w:line="360" w:lineRule="auto"/>
      </w:pPr>
      <w:r>
        <w:rPr>
          <w:rFonts w:ascii="inter" w:hAnsi="inter" w:eastAsia="inter" w:cs="inter"/>
          <w:color w:val="000000"/>
          <w:sz w:val="21"/>
        </w:rPr>
        <w:t>Spring Boot starters and dependency management via BOM</w:t>
      </w:r>
    </w:p>
    <w:p w14:paraId="63D014A1">
      <w:pPr>
        <w:numPr>
          <w:ilvl w:val="0"/>
          <w:numId w:val="18"/>
        </w:numPr>
        <w:spacing w:before="105" w:after="105" w:line="360" w:lineRule="auto"/>
      </w:pPr>
      <w:r>
        <w:rPr>
          <w:rFonts w:ascii="inter" w:hAnsi="inter" w:eastAsia="inter" w:cs="inter"/>
          <w:color w:val="000000"/>
          <w:sz w:val="21"/>
        </w:rPr>
        <w:t>Property-driven customization (application.properties/yml)</w:t>
      </w:r>
    </w:p>
    <w:p w14:paraId="7F8E24B5">
      <w:pPr>
        <w:numPr>
          <w:ilvl w:val="0"/>
          <w:numId w:val="18"/>
        </w:numPr>
        <w:spacing w:before="105" w:after="105" w:line="360" w:lineRule="auto"/>
      </w:pPr>
      <w:r>
        <w:rPr>
          <w:rFonts w:ascii="inter" w:hAnsi="inter" w:eastAsia="inter" w:cs="inter"/>
          <w:color w:val="000000"/>
          <w:sz w:val="21"/>
        </w:rPr>
        <w:t>Embedded servlet container configuration (Tomcat, Jetty, Undertow)</w:t>
      </w:r>
    </w:p>
    <w:p w14:paraId="1E221D1B">
      <w:pPr>
        <w:numPr>
          <w:ilvl w:val="0"/>
          <w:numId w:val="18"/>
        </w:numPr>
        <w:spacing w:before="105" w:after="105" w:line="360" w:lineRule="auto"/>
      </w:pPr>
      <w:r>
        <w:rPr>
          <w:rFonts w:ascii="inter" w:hAnsi="inter" w:eastAsia="inter" w:cs="inter"/>
          <w:color w:val="000000"/>
          <w:sz w:val="21"/>
        </w:rPr>
        <w:t>Custom auto-configuration development for internal frameworks</w:t>
      </w:r>
    </w:p>
    <w:p w14:paraId="72BEBE08">
      <w:pPr>
        <w:spacing w:after="210" w:line="360" w:lineRule="auto"/>
      </w:pPr>
      <w:r>
        <w:rPr>
          <w:rFonts w:ascii="inter" w:hAnsi="inter" w:eastAsia="inter" w:cs="inter"/>
          <w:b/>
          <w:color w:val="000000"/>
        </w:rPr>
        <w:t>Assessment Methods</w:t>
      </w:r>
      <w:r>
        <w:rPr>
          <w:rFonts w:ascii="inter" w:hAnsi="inter" w:eastAsia="inter" w:cs="inter"/>
          <w:color w:val="000000"/>
        </w:rPr>
        <w:t>:</w:t>
      </w:r>
    </w:p>
    <w:p w14:paraId="18092324">
      <w:pPr>
        <w:numPr>
          <w:ilvl w:val="0"/>
          <w:numId w:val="19"/>
        </w:numPr>
        <w:spacing w:before="105" w:after="105" w:line="360" w:lineRule="auto"/>
      </w:pPr>
      <w:r>
        <w:rPr>
          <w:rFonts w:ascii="inter" w:hAnsi="inter" w:eastAsia="inter" w:cs="inter"/>
          <w:color w:val="000000"/>
          <w:sz w:val="21"/>
        </w:rPr>
        <w:t>Project configuration via properties</w:t>
      </w:r>
    </w:p>
    <w:p w14:paraId="780160B6">
      <w:pPr>
        <w:numPr>
          <w:ilvl w:val="0"/>
          <w:numId w:val="19"/>
        </w:numPr>
        <w:spacing w:before="105" w:after="105" w:line="360" w:lineRule="auto"/>
      </w:pPr>
      <w:r>
        <w:rPr>
          <w:rFonts w:ascii="inter" w:hAnsi="inter" w:eastAsia="inter" w:cs="inter"/>
          <w:color w:val="000000"/>
          <w:sz w:val="21"/>
        </w:rPr>
        <w:t>Customization of auto-configured beans without code modification</w:t>
      </w:r>
    </w:p>
    <w:p w14:paraId="6FFC826B">
      <w:pPr>
        <w:numPr>
          <w:ilvl w:val="0"/>
          <w:numId w:val="19"/>
        </w:numPr>
        <w:spacing w:before="105" w:after="105" w:line="360" w:lineRule="auto"/>
      </w:pPr>
      <w:r>
        <w:rPr>
          <w:rFonts w:ascii="inter" w:hAnsi="inter" w:eastAsia="inter" w:cs="inter"/>
          <w:color w:val="000000"/>
          <w:sz w:val="21"/>
        </w:rPr>
        <w:t>Troubleshooting auto-configuration conflicts</w:t>
      </w:r>
    </w:p>
    <w:p w14:paraId="2A9FBE8E">
      <w:pPr>
        <w:spacing w:before="315" w:after="105" w:line="360" w:lineRule="auto"/>
        <w:ind w:left="-30"/>
        <w:jc w:val="left"/>
      </w:pPr>
      <w:bookmarkStart w:id="69" w:name="domain_4_spring_mvc_and_web_appli_2dbe18"/>
      <w:r>
        <w:rPr>
          <w:rFonts w:ascii="inter" w:hAnsi="inter" w:eastAsia="inter" w:cs="inter"/>
          <w:b/>
          <w:color w:val="000000"/>
          <w:sz w:val="24"/>
        </w:rPr>
        <w:t>Domain 4: Spring MVC and Web Application Architecture (Essential)</w:t>
      </w:r>
      <w:bookmarkEnd w:id="69"/>
    </w:p>
    <w:p w14:paraId="3D5E1089">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3E85EE80">
      <w:pPr>
        <w:numPr>
          <w:ilvl w:val="0"/>
          <w:numId w:val="20"/>
        </w:numPr>
        <w:spacing w:before="105" w:after="105" w:line="360" w:lineRule="auto"/>
      </w:pPr>
      <w:r>
        <w:rPr>
          <w:rFonts w:ascii="inter" w:hAnsi="inter" w:eastAsia="inter" w:cs="inter"/>
          <w:color w:val="000000"/>
          <w:sz w:val="21"/>
        </w:rPr>
        <w:t>DispatcherServlet request dispatching lifecycle</w:t>
      </w:r>
    </w:p>
    <w:p w14:paraId="3798BA61">
      <w:pPr>
        <w:numPr>
          <w:ilvl w:val="0"/>
          <w:numId w:val="20"/>
        </w:numPr>
        <w:spacing w:before="105" w:after="105" w:line="360" w:lineRule="auto"/>
      </w:pPr>
      <w:r>
        <w:rPr>
          <w:rFonts w:ascii="inter" w:hAnsi="inter" w:eastAsia="inter" w:cs="inter"/>
          <w:color w:val="000000"/>
          <w:sz w:val="21"/>
        </w:rPr>
        <w:t>Handler mapping and controller resolution strategies</w:t>
      </w:r>
    </w:p>
    <w:p w14:paraId="0B1AD658">
      <w:pPr>
        <w:numPr>
          <w:ilvl w:val="0"/>
          <w:numId w:val="20"/>
        </w:numPr>
        <w:spacing w:before="105" w:after="105" w:line="360" w:lineRule="auto"/>
      </w:pPr>
      <w:r>
        <w:rPr>
          <w:rFonts w:ascii="inter" w:hAnsi="inter" w:eastAsia="inter" w:cs="inter"/>
          <w:color w:val="000000"/>
          <w:sz w:val="21"/>
        </w:rPr>
        <w:t>@RequestMapping, @GetMapping, @PostMapping, @PathVariable, @RequestParam annotations</w:t>
      </w:r>
    </w:p>
    <w:p w14:paraId="5FAC6B4B">
      <w:pPr>
        <w:numPr>
          <w:ilvl w:val="0"/>
          <w:numId w:val="20"/>
        </w:numPr>
        <w:spacing w:before="105" w:after="105" w:line="360" w:lineRule="auto"/>
      </w:pPr>
      <w:r>
        <w:rPr>
          <w:rFonts w:ascii="inter" w:hAnsi="inter" w:eastAsia="inter" w:cs="inter"/>
          <w:color w:val="000000"/>
          <w:sz w:val="21"/>
        </w:rPr>
        <w:t>ModelAndView encapsulation and view resolution</w:t>
      </w:r>
    </w:p>
    <w:p w14:paraId="68CBE4BF">
      <w:pPr>
        <w:numPr>
          <w:ilvl w:val="0"/>
          <w:numId w:val="20"/>
        </w:numPr>
        <w:spacing w:before="105" w:after="105" w:line="360" w:lineRule="auto"/>
      </w:pPr>
      <w:r>
        <w:rPr>
          <w:rFonts w:ascii="inter" w:hAnsi="inter" w:eastAsia="inter" w:cs="inter"/>
          <w:color w:val="000000"/>
          <w:sz w:val="21"/>
        </w:rPr>
        <w:t>Request/response interceptors and filters</w:t>
      </w:r>
    </w:p>
    <w:p w14:paraId="3689304F">
      <w:pPr>
        <w:numPr>
          <w:ilvl w:val="0"/>
          <w:numId w:val="20"/>
        </w:numPr>
        <w:spacing w:before="105" w:after="105" w:line="360" w:lineRule="auto"/>
      </w:pPr>
      <w:r>
        <w:rPr>
          <w:rFonts w:ascii="inter" w:hAnsi="inter" w:eastAsia="inter" w:cs="inter"/>
          <w:color w:val="000000"/>
          <w:sz w:val="21"/>
        </w:rPr>
        <w:t>Exception handling via @ExceptionHandler, @ControllerAdvice</w:t>
      </w:r>
    </w:p>
    <w:p w14:paraId="5E67D24D">
      <w:pPr>
        <w:numPr>
          <w:ilvl w:val="0"/>
          <w:numId w:val="20"/>
        </w:numPr>
        <w:spacing w:before="105" w:after="105" w:line="360" w:lineRule="auto"/>
      </w:pPr>
      <w:r>
        <w:rPr>
          <w:rFonts w:ascii="inter" w:hAnsi="inter" w:eastAsia="inter" w:cs="inter"/>
          <w:color w:val="000000"/>
          <w:sz w:val="21"/>
        </w:rPr>
        <w:t>WebApplicationContext and servlet integration</w:t>
      </w:r>
    </w:p>
    <w:p w14:paraId="2FF429F5">
      <w:pPr>
        <w:spacing w:after="210" w:line="360" w:lineRule="auto"/>
      </w:pPr>
      <w:r>
        <w:rPr>
          <w:rFonts w:ascii="inter" w:hAnsi="inter" w:eastAsia="inter" w:cs="inter"/>
          <w:b/>
          <w:color w:val="000000"/>
        </w:rPr>
        <w:t>Assessment Methods</w:t>
      </w:r>
      <w:r>
        <w:rPr>
          <w:rFonts w:ascii="inter" w:hAnsi="inter" w:eastAsia="inter" w:cs="inter"/>
          <w:color w:val="000000"/>
        </w:rPr>
        <w:t>:</w:t>
      </w:r>
    </w:p>
    <w:p w14:paraId="3A6135FD">
      <w:pPr>
        <w:numPr>
          <w:ilvl w:val="0"/>
          <w:numId w:val="21"/>
        </w:numPr>
        <w:spacing w:before="105" w:after="105" w:line="360" w:lineRule="auto"/>
      </w:pPr>
      <w:r>
        <w:rPr>
          <w:rFonts w:ascii="inter" w:hAnsi="inter" w:eastAsia="inter" w:cs="inter"/>
          <w:color w:val="000000"/>
          <w:sz w:val="21"/>
        </w:rPr>
        <w:t>HTTP request flow diagram construction</w:t>
      </w:r>
    </w:p>
    <w:p w14:paraId="3F6097DD">
      <w:pPr>
        <w:numPr>
          <w:ilvl w:val="0"/>
          <w:numId w:val="21"/>
        </w:numPr>
        <w:spacing w:before="105" w:after="105" w:line="360" w:lineRule="auto"/>
      </w:pPr>
      <w:r>
        <w:rPr>
          <w:rFonts w:ascii="inter" w:hAnsi="inter" w:eastAsia="inter" w:cs="inter"/>
          <w:color w:val="000000"/>
          <w:sz w:val="21"/>
        </w:rPr>
        <w:t>Controller design for complex request routing</w:t>
      </w:r>
    </w:p>
    <w:p w14:paraId="3C6D1C82">
      <w:pPr>
        <w:numPr>
          <w:ilvl w:val="0"/>
          <w:numId w:val="21"/>
        </w:numPr>
        <w:spacing w:before="105" w:after="105" w:line="360" w:lineRule="auto"/>
      </w:pPr>
      <w:r>
        <w:rPr>
          <w:rFonts w:ascii="inter" w:hAnsi="inter" w:eastAsia="inter" w:cs="inter"/>
          <w:color w:val="000000"/>
          <w:sz w:val="21"/>
        </w:rPr>
        <w:t>Error handling implementation for REST endpoints</w:t>
      </w:r>
    </w:p>
    <w:p w14:paraId="557A8AFF">
      <w:pPr>
        <w:spacing w:before="315" w:after="105" w:line="360" w:lineRule="auto"/>
        <w:ind w:left="-30"/>
        <w:jc w:val="left"/>
      </w:pPr>
      <w:bookmarkStart w:id="70" w:name="domain_5_spring_data_and_persiste_6959d1"/>
      <w:r>
        <w:rPr>
          <w:rFonts w:ascii="inter" w:hAnsi="inter" w:eastAsia="inter" w:cs="inter"/>
          <w:b/>
          <w:color w:val="000000"/>
          <w:sz w:val="24"/>
        </w:rPr>
        <w:t>Domain 5: Spring Data and Persistence (Critical)</w:t>
      </w:r>
      <w:bookmarkEnd w:id="70"/>
    </w:p>
    <w:p w14:paraId="2255C291">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21FDDBB7">
      <w:pPr>
        <w:numPr>
          <w:ilvl w:val="0"/>
          <w:numId w:val="22"/>
        </w:numPr>
        <w:spacing w:before="105" w:after="105" w:line="360" w:lineRule="auto"/>
      </w:pPr>
      <w:r>
        <w:rPr>
          <w:rFonts w:ascii="inter" w:hAnsi="inter" w:eastAsia="inter" w:cs="inter"/>
          <w:color w:val="000000"/>
          <w:sz w:val="21"/>
        </w:rPr>
        <w:t>Repository pattern abstraction and Spring Data implementation</w:t>
      </w:r>
    </w:p>
    <w:p w14:paraId="10BCBA0A">
      <w:pPr>
        <w:numPr>
          <w:ilvl w:val="0"/>
          <w:numId w:val="22"/>
        </w:numPr>
        <w:spacing w:before="105" w:after="105" w:line="360" w:lineRule="auto"/>
      </w:pPr>
      <w:r>
        <w:rPr>
          <w:rFonts w:ascii="inter" w:hAnsi="inter" w:eastAsia="inter" w:cs="inter"/>
          <w:color w:val="000000"/>
          <w:sz w:val="21"/>
        </w:rPr>
        <w:t>JpaRepository interface and CRUD operations</w:t>
      </w:r>
    </w:p>
    <w:p w14:paraId="4AA4A905">
      <w:pPr>
        <w:numPr>
          <w:ilvl w:val="0"/>
          <w:numId w:val="22"/>
        </w:numPr>
        <w:spacing w:before="105" w:after="105" w:line="360" w:lineRule="auto"/>
      </w:pPr>
      <w:r>
        <w:rPr>
          <w:rFonts w:ascii="inter" w:hAnsi="inter" w:eastAsia="inter" w:cs="inter"/>
          <w:color w:val="000000"/>
          <w:sz w:val="21"/>
        </w:rPr>
        <w:t>Query method derivation from method names</w:t>
      </w:r>
    </w:p>
    <w:p w14:paraId="0809849C">
      <w:pPr>
        <w:numPr>
          <w:ilvl w:val="0"/>
          <w:numId w:val="22"/>
        </w:numPr>
        <w:spacing w:before="105" w:after="105" w:line="360" w:lineRule="auto"/>
      </w:pPr>
      <w:r>
        <w:rPr>
          <w:rFonts w:ascii="inter" w:hAnsi="inter" w:eastAsia="inter" w:cs="inter"/>
          <w:color w:val="000000"/>
          <w:sz w:val="21"/>
        </w:rPr>
        <w:t>@Query annotation for custom queries</w:t>
      </w:r>
    </w:p>
    <w:p w14:paraId="390B6937">
      <w:pPr>
        <w:numPr>
          <w:ilvl w:val="0"/>
          <w:numId w:val="22"/>
        </w:numPr>
        <w:spacing w:before="105" w:after="105" w:line="360" w:lineRule="auto"/>
      </w:pPr>
      <w:r>
        <w:rPr>
          <w:rFonts w:ascii="inter" w:hAnsi="inter" w:eastAsia="inter" w:cs="inter"/>
          <w:color w:val="000000"/>
          <w:sz w:val="21"/>
        </w:rPr>
        <w:t>Transaction management: @Transactional, propagation behavior</w:t>
      </w:r>
    </w:p>
    <w:p w14:paraId="6FAD3684">
      <w:pPr>
        <w:numPr>
          <w:ilvl w:val="0"/>
          <w:numId w:val="22"/>
        </w:numPr>
        <w:spacing w:before="105" w:after="105" w:line="360" w:lineRule="auto"/>
      </w:pPr>
      <w:r>
        <w:rPr>
          <w:rFonts w:ascii="inter" w:hAnsi="inter" w:eastAsia="inter" w:cs="inter"/>
          <w:color w:val="000000"/>
          <w:sz w:val="21"/>
        </w:rPr>
        <w:t>Entity relationships: @OneToOne, @OneToMany, @ManyToMany</w:t>
      </w:r>
    </w:p>
    <w:p w14:paraId="4A276B26">
      <w:pPr>
        <w:numPr>
          <w:ilvl w:val="0"/>
          <w:numId w:val="22"/>
        </w:numPr>
        <w:spacing w:before="105" w:after="105" w:line="360" w:lineRule="auto"/>
      </w:pPr>
      <w:r>
        <w:rPr>
          <w:rFonts w:ascii="inter" w:hAnsi="inter" w:eastAsia="inter" w:cs="inter"/>
          <w:color w:val="000000"/>
          <w:sz w:val="21"/>
        </w:rPr>
        <w:t>Pagination and sorting via Pageable interface</w:t>
      </w:r>
    </w:p>
    <w:p w14:paraId="15B507CD">
      <w:pPr>
        <w:numPr>
          <w:ilvl w:val="0"/>
          <w:numId w:val="22"/>
        </w:numPr>
        <w:spacing w:before="105" w:after="105" w:line="360" w:lineRule="auto"/>
      </w:pPr>
      <w:r>
        <w:rPr>
          <w:rFonts w:ascii="inter" w:hAnsi="inter" w:eastAsia="inter" w:cs="inter"/>
          <w:color w:val="000000"/>
          <w:sz w:val="21"/>
        </w:rPr>
        <w:t>Lazy loading vs. eager loading implications</w:t>
      </w:r>
    </w:p>
    <w:p w14:paraId="1F82265F">
      <w:pPr>
        <w:spacing w:after="210" w:line="360" w:lineRule="auto"/>
      </w:pPr>
      <w:r>
        <w:rPr>
          <w:rFonts w:ascii="inter" w:hAnsi="inter" w:eastAsia="inter" w:cs="inter"/>
          <w:b/>
          <w:color w:val="000000"/>
        </w:rPr>
        <w:t>Assessment Methods</w:t>
      </w:r>
      <w:r>
        <w:rPr>
          <w:rFonts w:ascii="inter" w:hAnsi="inter" w:eastAsia="inter" w:cs="inter"/>
          <w:color w:val="000000"/>
        </w:rPr>
        <w:t>:</w:t>
      </w:r>
    </w:p>
    <w:p w14:paraId="08344F05">
      <w:pPr>
        <w:numPr>
          <w:ilvl w:val="0"/>
          <w:numId w:val="23"/>
        </w:numPr>
        <w:spacing w:before="105" w:after="105" w:line="360" w:lineRule="auto"/>
      </w:pPr>
      <w:r>
        <w:rPr>
          <w:rFonts w:ascii="inter" w:hAnsi="inter" w:eastAsia="inter" w:cs="inter"/>
          <w:color w:val="000000"/>
          <w:sz w:val="21"/>
        </w:rPr>
        <w:t>Repository interface design for complex queries</w:t>
      </w:r>
    </w:p>
    <w:p w14:paraId="0BDAE7F1">
      <w:pPr>
        <w:numPr>
          <w:ilvl w:val="0"/>
          <w:numId w:val="23"/>
        </w:numPr>
        <w:spacing w:before="105" w:after="105" w:line="360" w:lineRule="auto"/>
      </w:pPr>
      <w:r>
        <w:rPr>
          <w:rFonts w:ascii="inter" w:hAnsi="inter" w:eastAsia="inter" w:cs="inter"/>
          <w:color w:val="000000"/>
          <w:sz w:val="21"/>
        </w:rPr>
        <w:t>SQL query optimization and N+1 problem mitigation</w:t>
      </w:r>
    </w:p>
    <w:p w14:paraId="13C2ED9B">
      <w:pPr>
        <w:numPr>
          <w:ilvl w:val="0"/>
          <w:numId w:val="23"/>
        </w:numPr>
        <w:spacing w:before="105" w:after="105" w:line="360" w:lineRule="auto"/>
      </w:pPr>
      <w:r>
        <w:rPr>
          <w:rFonts w:ascii="inter" w:hAnsi="inter" w:eastAsia="inter" w:cs="inter"/>
          <w:color w:val="000000"/>
          <w:sz w:val="21"/>
        </w:rPr>
        <w:t>Transaction boundary determination</w:t>
      </w:r>
    </w:p>
    <w:p w14:paraId="5E5AA89E">
      <w:pPr>
        <w:spacing w:before="315" w:after="105" w:line="360" w:lineRule="auto"/>
        <w:ind w:left="-30"/>
        <w:jc w:val="left"/>
      </w:pPr>
      <w:bookmarkStart w:id="71" w:name="domain_6_spring_security_framewor_e4bf76"/>
      <w:r>
        <w:rPr>
          <w:rFonts w:ascii="inter" w:hAnsi="inter" w:eastAsia="inter" w:cs="inter"/>
          <w:b/>
          <w:color w:val="000000"/>
          <w:sz w:val="24"/>
        </w:rPr>
        <w:t>Domain 6: Spring Security Framework (Enterprise-Critical)</w:t>
      </w:r>
      <w:bookmarkEnd w:id="71"/>
    </w:p>
    <w:p w14:paraId="40D06E2B">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69E2AAED">
      <w:pPr>
        <w:numPr>
          <w:ilvl w:val="0"/>
          <w:numId w:val="24"/>
        </w:numPr>
        <w:spacing w:before="105" w:after="105" w:line="360" w:lineRule="auto"/>
      </w:pPr>
      <w:r>
        <w:rPr>
          <w:rFonts w:ascii="inter" w:hAnsi="inter" w:eastAsia="inter" w:cs="inter"/>
          <w:color w:val="000000"/>
          <w:sz w:val="21"/>
        </w:rPr>
        <w:t>Authentication mechanisms: Basic, form-based, OAuth2, JWT</w:t>
      </w:r>
    </w:p>
    <w:p w14:paraId="142BBBC1">
      <w:pPr>
        <w:numPr>
          <w:ilvl w:val="0"/>
          <w:numId w:val="24"/>
        </w:numPr>
        <w:spacing w:before="105" w:after="105" w:line="360" w:lineRule="auto"/>
      </w:pPr>
      <w:r>
        <w:rPr>
          <w:rFonts w:ascii="inter" w:hAnsi="inter" w:eastAsia="inter" w:cs="inter"/>
          <w:color w:val="000000"/>
          <w:sz w:val="21"/>
        </w:rPr>
        <w:t>Authorization: Roles, authorities, method-level security (@Secured, @PreAuthorize)</w:t>
      </w:r>
    </w:p>
    <w:p w14:paraId="651C37F6">
      <w:pPr>
        <w:numPr>
          <w:ilvl w:val="0"/>
          <w:numId w:val="24"/>
        </w:numPr>
        <w:spacing w:before="105" w:after="105" w:line="360" w:lineRule="auto"/>
      </w:pPr>
      <w:r>
        <w:rPr>
          <w:rFonts w:ascii="inter" w:hAnsi="inter" w:eastAsia="inter" w:cs="inter"/>
          <w:color w:val="000000"/>
          <w:sz w:val="21"/>
        </w:rPr>
        <w:t>Security filter chain configuration</w:t>
      </w:r>
    </w:p>
    <w:p w14:paraId="44E9BC6F">
      <w:pPr>
        <w:numPr>
          <w:ilvl w:val="0"/>
          <w:numId w:val="24"/>
        </w:numPr>
        <w:spacing w:before="105" w:after="105" w:line="360" w:lineRule="auto"/>
      </w:pPr>
      <w:r>
        <w:rPr>
          <w:rFonts w:ascii="inter" w:hAnsi="inter" w:eastAsia="inter" w:cs="inter"/>
          <w:color w:val="000000"/>
          <w:sz w:val="21"/>
        </w:rPr>
        <w:t>CSRF protection and session security</w:t>
      </w:r>
    </w:p>
    <w:p w14:paraId="341B2B08">
      <w:pPr>
        <w:numPr>
          <w:ilvl w:val="0"/>
          <w:numId w:val="24"/>
        </w:numPr>
        <w:spacing w:before="105" w:after="105" w:line="360" w:lineRule="auto"/>
      </w:pPr>
      <w:r>
        <w:rPr>
          <w:rFonts w:ascii="inter" w:hAnsi="inter" w:eastAsia="inter" w:cs="inter"/>
          <w:color w:val="000000"/>
          <w:sz w:val="21"/>
        </w:rPr>
        <w:t>Password encryption: BCrypt, PBKDF2</w:t>
      </w:r>
    </w:p>
    <w:p w14:paraId="373693B5">
      <w:pPr>
        <w:numPr>
          <w:ilvl w:val="0"/>
          <w:numId w:val="24"/>
        </w:numPr>
        <w:spacing w:before="105" w:after="105" w:line="360" w:lineRule="auto"/>
      </w:pPr>
      <w:r>
        <w:rPr>
          <w:rFonts w:ascii="inter" w:hAnsi="inter" w:eastAsia="inter" w:cs="inter"/>
          <w:color w:val="000000"/>
          <w:sz w:val="21"/>
        </w:rPr>
        <w:t>Authorization rules: RoleVoter, AccessDecisionManager</w:t>
      </w:r>
    </w:p>
    <w:p w14:paraId="133614E3">
      <w:pPr>
        <w:spacing w:after="210" w:line="360" w:lineRule="auto"/>
      </w:pPr>
      <w:r>
        <w:rPr>
          <w:rFonts w:ascii="inter" w:hAnsi="inter" w:eastAsia="inter" w:cs="inter"/>
          <w:b/>
          <w:color w:val="000000"/>
        </w:rPr>
        <w:t>Assessment Methods</w:t>
      </w:r>
      <w:r>
        <w:rPr>
          <w:rFonts w:ascii="inter" w:hAnsi="inter" w:eastAsia="inter" w:cs="inter"/>
          <w:color w:val="000000"/>
        </w:rPr>
        <w:t>:</w:t>
      </w:r>
    </w:p>
    <w:p w14:paraId="39E40245">
      <w:pPr>
        <w:numPr>
          <w:ilvl w:val="0"/>
          <w:numId w:val="25"/>
        </w:numPr>
        <w:spacing w:before="105" w:after="105" w:line="360" w:lineRule="auto"/>
      </w:pPr>
      <w:r>
        <w:rPr>
          <w:rFonts w:ascii="inter" w:hAnsi="inter" w:eastAsia="inter" w:cs="inter"/>
          <w:color w:val="000000"/>
          <w:sz w:val="21"/>
        </w:rPr>
        <w:t>Authentication flow design</w:t>
      </w:r>
    </w:p>
    <w:p w14:paraId="39D534C1">
      <w:pPr>
        <w:numPr>
          <w:ilvl w:val="0"/>
          <w:numId w:val="25"/>
        </w:numPr>
        <w:spacing w:before="105" w:after="105" w:line="360" w:lineRule="auto"/>
      </w:pPr>
      <w:r>
        <w:rPr>
          <w:rFonts w:ascii="inter" w:hAnsi="inter" w:eastAsia="inter" w:cs="inter"/>
          <w:color w:val="000000"/>
          <w:sz w:val="21"/>
        </w:rPr>
        <w:t>Security constraint configuration</w:t>
      </w:r>
    </w:p>
    <w:p w14:paraId="3C57EF61">
      <w:pPr>
        <w:numPr>
          <w:ilvl w:val="0"/>
          <w:numId w:val="25"/>
        </w:numPr>
        <w:spacing w:before="105" w:after="105" w:line="360" w:lineRule="auto"/>
      </w:pPr>
      <w:r>
        <w:rPr>
          <w:rFonts w:ascii="inter" w:hAnsi="inter" w:eastAsia="inter" w:cs="inter"/>
          <w:color w:val="000000"/>
          <w:sz w:val="21"/>
        </w:rPr>
        <w:t>JWT token validation implementation</w:t>
      </w:r>
    </w:p>
    <w:p w14:paraId="5C60A0C2">
      <w:pPr>
        <w:spacing w:before="315" w:after="105" w:line="360" w:lineRule="auto"/>
        <w:ind w:left="-30"/>
        <w:jc w:val="left"/>
      </w:pPr>
      <w:bookmarkStart w:id="72" w:name="domain_7_restful_api_design_and_i_4643bd"/>
      <w:r>
        <w:rPr>
          <w:rFonts w:ascii="inter" w:hAnsi="inter" w:eastAsia="inter" w:cs="inter"/>
          <w:b/>
          <w:color w:val="000000"/>
          <w:sz w:val="24"/>
        </w:rPr>
        <w:t>Domain 7: RESTful API Design and Implementation (Contemporary)</w:t>
      </w:r>
      <w:bookmarkEnd w:id="72"/>
    </w:p>
    <w:p w14:paraId="0749351D">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338AB546">
      <w:pPr>
        <w:numPr>
          <w:ilvl w:val="0"/>
          <w:numId w:val="26"/>
        </w:numPr>
        <w:spacing w:before="105" w:after="105" w:line="360" w:lineRule="auto"/>
      </w:pPr>
      <w:r>
        <w:rPr>
          <w:rFonts w:ascii="inter" w:hAnsi="inter" w:eastAsia="inter" w:cs="inter"/>
          <w:color w:val="000000"/>
          <w:sz w:val="21"/>
        </w:rPr>
        <w:t>REST architectural principles: Resource-oriented URLs, HTTP method semantics</w:t>
      </w:r>
    </w:p>
    <w:p w14:paraId="34C7ED3F">
      <w:pPr>
        <w:numPr>
          <w:ilvl w:val="0"/>
          <w:numId w:val="26"/>
        </w:numPr>
        <w:spacing w:before="105" w:after="105" w:line="360" w:lineRule="auto"/>
      </w:pPr>
      <w:r>
        <w:rPr>
          <w:rFonts w:ascii="inter" w:hAnsi="inter" w:eastAsia="inter" w:cs="inter"/>
          <w:color w:val="000000"/>
          <w:sz w:val="21"/>
        </w:rPr>
        <w:t>HTTP status code semantics: 200 OK, 201 Created, 204 No Content, 400 Bad Request, 401 Unauthorized, 403 Forbidden, 404 Not Found, 5xx Server Errors</w:t>
      </w:r>
    </w:p>
    <w:p w14:paraId="433D671C">
      <w:pPr>
        <w:numPr>
          <w:ilvl w:val="0"/>
          <w:numId w:val="26"/>
        </w:numPr>
        <w:spacing w:before="105" w:after="105" w:line="360" w:lineRule="auto"/>
      </w:pPr>
      <w:r>
        <w:rPr>
          <w:rFonts w:ascii="inter" w:hAnsi="inter" w:eastAsia="inter" w:cs="inter"/>
          <w:color w:val="000000"/>
          <w:sz w:val="21"/>
        </w:rPr>
        <w:t>Content negotiation: JSON, XML response formats</w:t>
      </w:r>
    </w:p>
    <w:p w14:paraId="5638F870">
      <w:pPr>
        <w:numPr>
          <w:ilvl w:val="0"/>
          <w:numId w:val="26"/>
        </w:numPr>
        <w:spacing w:before="105" w:after="105" w:line="360" w:lineRule="auto"/>
      </w:pPr>
      <w:r>
        <w:rPr>
          <w:rFonts w:ascii="inter" w:hAnsi="inter" w:eastAsia="inter" w:cs="inter"/>
          <w:color w:val="000000"/>
          <w:sz w:val="21"/>
        </w:rPr>
        <w:t>API versioning strategies</w:t>
      </w:r>
    </w:p>
    <w:p w14:paraId="7A0DB0A0">
      <w:pPr>
        <w:numPr>
          <w:ilvl w:val="0"/>
          <w:numId w:val="26"/>
        </w:numPr>
        <w:spacing w:before="105" w:after="105" w:line="360" w:lineRule="auto"/>
      </w:pPr>
      <w:r>
        <w:rPr>
          <w:rFonts w:ascii="inter" w:hAnsi="inter" w:eastAsia="inter" w:cs="inter"/>
          <w:color w:val="000000"/>
          <w:sz w:val="21"/>
        </w:rPr>
        <w:t>Error response standardization</w:t>
      </w:r>
    </w:p>
    <w:p w14:paraId="40CE8BDA">
      <w:pPr>
        <w:numPr>
          <w:ilvl w:val="0"/>
          <w:numId w:val="26"/>
        </w:numPr>
        <w:spacing w:before="105" w:after="105" w:line="360" w:lineRule="auto"/>
      </w:pPr>
      <w:r>
        <w:rPr>
          <w:rFonts w:ascii="inter" w:hAnsi="inter" w:eastAsia="inter" w:cs="inter"/>
          <w:color w:val="000000"/>
          <w:sz w:val="21"/>
        </w:rPr>
        <w:t>Pagination, filtering, sorting conventions</w:t>
      </w:r>
    </w:p>
    <w:p w14:paraId="0565E296">
      <w:pPr>
        <w:numPr>
          <w:ilvl w:val="0"/>
          <w:numId w:val="26"/>
        </w:numPr>
        <w:spacing w:before="105" w:after="105" w:line="360" w:lineRule="auto"/>
      </w:pPr>
      <w:r>
        <w:rPr>
          <w:rFonts w:ascii="inter" w:hAnsi="inter" w:eastAsia="inter" w:cs="inter"/>
          <w:color w:val="000000"/>
          <w:sz w:val="21"/>
        </w:rPr>
        <w:t>HATEOAS (Hypermedia As The Engine Of Application State)</w:t>
      </w:r>
    </w:p>
    <w:p w14:paraId="2FD69653">
      <w:pPr>
        <w:spacing w:after="210" w:line="360" w:lineRule="auto"/>
      </w:pPr>
      <w:r>
        <w:rPr>
          <w:rFonts w:ascii="inter" w:hAnsi="inter" w:eastAsia="inter" w:cs="inter"/>
          <w:b/>
          <w:color w:val="000000"/>
        </w:rPr>
        <w:t>Assessment Methods</w:t>
      </w:r>
      <w:r>
        <w:rPr>
          <w:rFonts w:ascii="inter" w:hAnsi="inter" w:eastAsia="inter" w:cs="inter"/>
          <w:color w:val="000000"/>
        </w:rPr>
        <w:t>:</w:t>
      </w:r>
    </w:p>
    <w:p w14:paraId="3B7B6C9B">
      <w:pPr>
        <w:numPr>
          <w:ilvl w:val="0"/>
          <w:numId w:val="27"/>
        </w:numPr>
        <w:spacing w:before="105" w:after="105" w:line="360" w:lineRule="auto"/>
      </w:pPr>
      <w:r>
        <w:rPr>
          <w:rFonts w:ascii="inter" w:hAnsi="inter" w:eastAsia="inter" w:cs="inter"/>
          <w:color w:val="000000"/>
          <w:sz w:val="21"/>
        </w:rPr>
        <w:t>API specification critique (OpenAPI/Swagger)</w:t>
      </w:r>
    </w:p>
    <w:p w14:paraId="4C75D675">
      <w:pPr>
        <w:numPr>
          <w:ilvl w:val="0"/>
          <w:numId w:val="27"/>
        </w:numPr>
        <w:spacing w:before="105" w:after="105" w:line="360" w:lineRule="auto"/>
      </w:pPr>
      <w:r>
        <w:rPr>
          <w:rFonts w:ascii="inter" w:hAnsi="inter" w:eastAsia="inter" w:cs="inter"/>
          <w:color w:val="000000"/>
          <w:sz w:val="21"/>
        </w:rPr>
        <w:t>HTTP method selection for operations</w:t>
      </w:r>
    </w:p>
    <w:p w14:paraId="54011AAA">
      <w:pPr>
        <w:numPr>
          <w:ilvl w:val="0"/>
          <w:numId w:val="27"/>
        </w:numPr>
        <w:spacing w:before="105" w:after="105" w:line="360" w:lineRule="auto"/>
      </w:pPr>
      <w:r>
        <w:rPr>
          <w:rFonts w:ascii="inter" w:hAnsi="inter" w:eastAsia="inter" w:cs="inter"/>
          <w:color w:val="000000"/>
          <w:sz w:val="21"/>
        </w:rPr>
        <w:t>Error response consistency</w:t>
      </w:r>
    </w:p>
    <w:p w14:paraId="424DCA8C">
      <w:pPr>
        <w:spacing w:before="315" w:after="105" w:line="360" w:lineRule="auto"/>
        <w:ind w:left="-30"/>
        <w:jc w:val="left"/>
      </w:pPr>
      <w:bookmarkStart w:id="73" w:name="domain_8_database_management_and_b80548"/>
      <w:r>
        <w:rPr>
          <w:rFonts w:ascii="inter" w:hAnsi="inter" w:eastAsia="inter" w:cs="inter"/>
          <w:b/>
          <w:color w:val="000000"/>
          <w:sz w:val="24"/>
        </w:rPr>
        <w:t>Domain 8: Database Management and SQL (Foundation)</w:t>
      </w:r>
      <w:bookmarkEnd w:id="73"/>
    </w:p>
    <w:p w14:paraId="2F03CE67">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23552FB3">
      <w:pPr>
        <w:numPr>
          <w:ilvl w:val="0"/>
          <w:numId w:val="28"/>
        </w:numPr>
        <w:spacing w:before="105" w:after="105" w:line="360" w:lineRule="auto"/>
      </w:pPr>
      <w:r>
        <w:rPr>
          <w:rFonts w:ascii="inter" w:hAnsi="inter" w:eastAsia="inter" w:cs="inter"/>
          <w:color w:val="000000"/>
          <w:sz w:val="21"/>
        </w:rPr>
        <w:t>SQL query construction: SELECT, JOIN, GROUP BY, subqueries, window functions</w:t>
      </w:r>
    </w:p>
    <w:p w14:paraId="45D2AD9C">
      <w:pPr>
        <w:numPr>
          <w:ilvl w:val="0"/>
          <w:numId w:val="28"/>
        </w:numPr>
        <w:spacing w:before="105" w:after="105" w:line="360" w:lineRule="auto"/>
      </w:pPr>
      <w:r>
        <w:rPr>
          <w:rFonts w:ascii="inter" w:hAnsi="inter" w:eastAsia="inter" w:cs="inter"/>
          <w:color w:val="000000"/>
          <w:sz w:val="21"/>
        </w:rPr>
        <w:t>Database schema design: Normalization, primary keys, foreign keys, indexes</w:t>
      </w:r>
    </w:p>
    <w:p w14:paraId="4D7F8667">
      <w:pPr>
        <w:numPr>
          <w:ilvl w:val="0"/>
          <w:numId w:val="28"/>
        </w:numPr>
        <w:spacing w:before="105" w:after="105" w:line="360" w:lineRule="auto"/>
      </w:pPr>
      <w:r>
        <w:rPr>
          <w:rFonts w:ascii="inter" w:hAnsi="inter" w:eastAsia="inter" w:cs="inter"/>
          <w:color w:val="000000"/>
          <w:sz w:val="21"/>
        </w:rPr>
        <w:t>Query optimization: Index utilization, execution plan analysis</w:t>
      </w:r>
    </w:p>
    <w:p w14:paraId="478F2193">
      <w:pPr>
        <w:numPr>
          <w:ilvl w:val="0"/>
          <w:numId w:val="28"/>
        </w:numPr>
        <w:spacing w:before="105" w:after="105" w:line="360" w:lineRule="auto"/>
      </w:pPr>
      <w:r>
        <w:rPr>
          <w:rFonts w:ascii="inter" w:hAnsi="inter" w:eastAsia="inter" w:cs="inter"/>
          <w:color w:val="000000"/>
          <w:sz w:val="21"/>
        </w:rPr>
        <w:t>Transaction isolation levels: READ UNCOMMITTED, READ COMMITTED, REPEATABLE READ, SERIALIZABLE</w:t>
      </w:r>
    </w:p>
    <w:p w14:paraId="4A157D31">
      <w:pPr>
        <w:numPr>
          <w:ilvl w:val="0"/>
          <w:numId w:val="28"/>
        </w:numPr>
        <w:spacing w:before="105" w:after="105" w:line="360" w:lineRule="auto"/>
      </w:pPr>
      <w:r>
        <w:rPr>
          <w:rFonts w:ascii="inter" w:hAnsi="inter" w:eastAsia="inter" w:cs="inter"/>
          <w:color w:val="000000"/>
          <w:sz w:val="21"/>
        </w:rPr>
        <w:t>Connection pool management: HikariCP configuration</w:t>
      </w:r>
    </w:p>
    <w:p w14:paraId="32BD9E0B">
      <w:pPr>
        <w:numPr>
          <w:ilvl w:val="0"/>
          <w:numId w:val="28"/>
        </w:numPr>
        <w:spacing w:before="105" w:after="105" w:line="360" w:lineRule="auto"/>
      </w:pPr>
      <w:r>
        <w:rPr>
          <w:rFonts w:ascii="inter" w:hAnsi="inter" w:eastAsia="inter" w:cs="inter"/>
          <w:color w:val="000000"/>
          <w:sz w:val="21"/>
        </w:rPr>
        <w:t>NoSQL alternatives: MongoDB, Redis, Cassandra concepts</w:t>
      </w:r>
    </w:p>
    <w:p w14:paraId="28150558">
      <w:pPr>
        <w:spacing w:after="210" w:line="360" w:lineRule="auto"/>
      </w:pPr>
      <w:r>
        <w:rPr>
          <w:rFonts w:ascii="inter" w:hAnsi="inter" w:eastAsia="inter" w:cs="inter"/>
          <w:b/>
          <w:color w:val="000000"/>
        </w:rPr>
        <w:t>Assessment Methods</w:t>
      </w:r>
      <w:r>
        <w:rPr>
          <w:rFonts w:ascii="inter" w:hAnsi="inter" w:eastAsia="inter" w:cs="inter"/>
          <w:color w:val="000000"/>
        </w:rPr>
        <w:t>:</w:t>
      </w:r>
    </w:p>
    <w:p w14:paraId="4FA20D07">
      <w:pPr>
        <w:numPr>
          <w:ilvl w:val="0"/>
          <w:numId w:val="29"/>
        </w:numPr>
        <w:spacing w:before="105" w:after="105" w:line="360" w:lineRule="auto"/>
      </w:pPr>
      <w:r>
        <w:rPr>
          <w:rFonts w:ascii="inter" w:hAnsi="inter" w:eastAsia="inter" w:cs="inter"/>
          <w:color w:val="000000"/>
          <w:sz w:val="21"/>
        </w:rPr>
        <w:t>Complex SQL query writing for analytics</w:t>
      </w:r>
    </w:p>
    <w:p w14:paraId="403D8585">
      <w:pPr>
        <w:numPr>
          <w:ilvl w:val="0"/>
          <w:numId w:val="29"/>
        </w:numPr>
        <w:spacing w:before="105" w:after="105" w:line="360" w:lineRule="auto"/>
      </w:pPr>
      <w:r>
        <w:rPr>
          <w:rFonts w:ascii="inter" w:hAnsi="inter" w:eastAsia="inter" w:cs="inter"/>
          <w:color w:val="000000"/>
          <w:sz w:val="21"/>
        </w:rPr>
        <w:t>Schema design for normalized database</w:t>
      </w:r>
    </w:p>
    <w:p w14:paraId="6E921E19">
      <w:pPr>
        <w:numPr>
          <w:ilvl w:val="0"/>
          <w:numId w:val="29"/>
        </w:numPr>
        <w:spacing w:before="105" w:after="105" w:line="360" w:lineRule="auto"/>
      </w:pPr>
      <w:r>
        <w:rPr>
          <w:rFonts w:ascii="inter" w:hAnsi="inter" w:eastAsia="inter" w:cs="inter"/>
          <w:color w:val="000000"/>
          <w:sz w:val="21"/>
        </w:rPr>
        <w:t>Index strategy for query optimization</w:t>
      </w:r>
    </w:p>
    <w:p w14:paraId="6E07FAFC">
      <w:pPr>
        <w:spacing w:before="315" w:after="105" w:line="360" w:lineRule="auto"/>
        <w:ind w:left="-30"/>
        <w:jc w:val="left"/>
      </w:pPr>
      <w:bookmarkStart w:id="74" w:name="domain_9_aspect_oriented_programm_4c8b49"/>
      <w:r>
        <w:rPr>
          <w:rFonts w:ascii="inter" w:hAnsi="inter" w:eastAsia="inter" w:cs="inter"/>
          <w:b/>
          <w:color w:val="000000"/>
          <w:sz w:val="24"/>
        </w:rPr>
        <w:t>Domain 9: Aspect-Oriented Programming (AOP) (Intermediate)</w:t>
      </w:r>
      <w:bookmarkEnd w:id="74"/>
    </w:p>
    <w:p w14:paraId="0DA0A11C">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4F87A20E">
      <w:pPr>
        <w:numPr>
          <w:ilvl w:val="0"/>
          <w:numId w:val="30"/>
        </w:numPr>
        <w:spacing w:before="105" w:after="105" w:line="360" w:lineRule="auto"/>
      </w:pPr>
      <w:r>
        <w:rPr>
          <w:rFonts w:ascii="inter" w:hAnsi="inter" w:eastAsia="inter" w:cs="inter"/>
          <w:color w:val="000000"/>
          <w:sz w:val="21"/>
        </w:rPr>
        <w:t>Cross-cutting concern identification: Logging, security, transaction management</w:t>
      </w:r>
    </w:p>
    <w:p w14:paraId="66565896">
      <w:pPr>
        <w:numPr>
          <w:ilvl w:val="0"/>
          <w:numId w:val="30"/>
        </w:numPr>
        <w:spacing w:before="105" w:after="105" w:line="360" w:lineRule="auto"/>
      </w:pPr>
      <w:r>
        <w:rPr>
          <w:rFonts w:ascii="inter" w:hAnsi="inter" w:eastAsia="inter" w:cs="inter"/>
          <w:color w:val="000000"/>
          <w:sz w:val="21"/>
        </w:rPr>
        <w:t>@Aspect, @Before, @After, @Around, @Pointcut annotations</w:t>
      </w:r>
    </w:p>
    <w:p w14:paraId="7E9E6FC8">
      <w:pPr>
        <w:numPr>
          <w:ilvl w:val="0"/>
          <w:numId w:val="30"/>
        </w:numPr>
        <w:spacing w:before="105" w:after="105" w:line="360" w:lineRule="auto"/>
      </w:pPr>
      <w:r>
        <w:rPr>
          <w:rFonts w:ascii="inter" w:hAnsi="inter" w:eastAsia="inter" w:cs="inter"/>
          <w:color w:val="000000"/>
          <w:sz w:val="21"/>
        </w:rPr>
        <w:t>JoinPoint and ProceedingJoinPoint APIs</w:t>
      </w:r>
    </w:p>
    <w:p w14:paraId="72149C15">
      <w:pPr>
        <w:numPr>
          <w:ilvl w:val="0"/>
          <w:numId w:val="30"/>
        </w:numPr>
        <w:spacing w:before="105" w:after="105" w:line="360" w:lineRule="auto"/>
      </w:pPr>
      <w:r>
        <w:rPr>
          <w:rFonts w:ascii="inter" w:hAnsi="inter" w:eastAsia="inter" w:cs="inter"/>
          <w:color w:val="000000"/>
          <w:sz w:val="21"/>
        </w:rPr>
        <w:t>Advice execution order and precedence</w:t>
      </w:r>
    </w:p>
    <w:p w14:paraId="2DD01C23">
      <w:pPr>
        <w:numPr>
          <w:ilvl w:val="0"/>
          <w:numId w:val="30"/>
        </w:numPr>
        <w:spacing w:before="105" w:after="105" w:line="360" w:lineRule="auto"/>
      </w:pPr>
      <w:r>
        <w:rPr>
          <w:rFonts w:ascii="inter" w:hAnsi="inter" w:eastAsia="inter" w:cs="inter"/>
          <w:color w:val="000000"/>
          <w:sz w:val="21"/>
        </w:rPr>
        <w:t>Proxy mechanisms: JDK dynamic proxies, CGLIB</w:t>
      </w:r>
    </w:p>
    <w:p w14:paraId="79F78AAA">
      <w:pPr>
        <w:numPr>
          <w:ilvl w:val="0"/>
          <w:numId w:val="30"/>
        </w:numPr>
        <w:spacing w:before="105" w:after="105" w:line="360" w:lineRule="auto"/>
      </w:pPr>
      <w:r>
        <w:rPr>
          <w:rFonts w:ascii="inter" w:hAnsi="inter" w:eastAsia="inter" w:cs="inter"/>
          <w:color w:val="000000"/>
          <w:sz w:val="21"/>
        </w:rPr>
        <w:t>AspectJ expression language for pointcut selection</w:t>
      </w:r>
    </w:p>
    <w:p w14:paraId="5F19F04C">
      <w:pPr>
        <w:spacing w:after="210" w:line="360" w:lineRule="auto"/>
      </w:pPr>
      <w:r>
        <w:rPr>
          <w:rFonts w:ascii="inter" w:hAnsi="inter" w:eastAsia="inter" w:cs="inter"/>
          <w:b/>
          <w:color w:val="000000"/>
        </w:rPr>
        <w:t>Assessment Methods</w:t>
      </w:r>
      <w:r>
        <w:rPr>
          <w:rFonts w:ascii="inter" w:hAnsi="inter" w:eastAsia="inter" w:cs="inter"/>
          <w:color w:val="000000"/>
        </w:rPr>
        <w:t>:</w:t>
      </w:r>
    </w:p>
    <w:p w14:paraId="4A46C52E">
      <w:pPr>
        <w:numPr>
          <w:ilvl w:val="0"/>
          <w:numId w:val="31"/>
        </w:numPr>
        <w:spacing w:before="105" w:after="105" w:line="360" w:lineRule="auto"/>
      </w:pPr>
      <w:r>
        <w:rPr>
          <w:rFonts w:ascii="inter" w:hAnsi="inter" w:eastAsia="inter" w:cs="inter"/>
          <w:color w:val="000000"/>
          <w:sz w:val="21"/>
        </w:rPr>
        <w:t>Aspect design for logging and performance monitoring</w:t>
      </w:r>
    </w:p>
    <w:p w14:paraId="2BC1E9E2">
      <w:pPr>
        <w:numPr>
          <w:ilvl w:val="0"/>
          <w:numId w:val="31"/>
        </w:numPr>
        <w:spacing w:before="105" w:after="105" w:line="360" w:lineRule="auto"/>
      </w:pPr>
      <w:r>
        <w:rPr>
          <w:rFonts w:ascii="inter" w:hAnsi="inter" w:eastAsia="inter" w:cs="inter"/>
          <w:color w:val="000000"/>
          <w:sz w:val="21"/>
        </w:rPr>
        <w:t>Transaction aspect implementation</w:t>
      </w:r>
    </w:p>
    <w:p w14:paraId="50E22F86">
      <w:pPr>
        <w:spacing w:before="315" w:after="105" w:line="360" w:lineRule="auto"/>
        <w:ind w:left="-30"/>
        <w:jc w:val="left"/>
      </w:pPr>
      <w:bookmarkStart w:id="75" w:name="domain_10_build_tools_and_depende_dc8589"/>
      <w:r>
        <w:rPr>
          <w:rFonts w:ascii="inter" w:hAnsi="inter" w:eastAsia="inter" w:cs="inter"/>
          <w:b/>
          <w:color w:val="000000"/>
          <w:sz w:val="24"/>
        </w:rPr>
        <w:t>Domain 10: Build Tools and Dependency Management (Operational)</w:t>
      </w:r>
      <w:bookmarkEnd w:id="75"/>
    </w:p>
    <w:p w14:paraId="7A4ABF12">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56F26339">
      <w:pPr>
        <w:numPr>
          <w:ilvl w:val="0"/>
          <w:numId w:val="32"/>
        </w:numPr>
        <w:spacing w:before="105" w:after="105" w:line="360" w:lineRule="auto"/>
      </w:pPr>
      <w:r>
        <w:rPr>
          <w:rFonts w:ascii="inter" w:hAnsi="inter" w:eastAsia="inter" w:cs="inter"/>
          <w:color w:val="000000"/>
          <w:sz w:val="21"/>
        </w:rPr>
        <w:t>Maven: POM structure, dependency management, plugins, profiles</w:t>
      </w:r>
    </w:p>
    <w:p w14:paraId="38E4BD50">
      <w:pPr>
        <w:numPr>
          <w:ilvl w:val="0"/>
          <w:numId w:val="32"/>
        </w:numPr>
        <w:spacing w:before="105" w:after="105" w:line="360" w:lineRule="auto"/>
      </w:pPr>
      <w:r>
        <w:rPr>
          <w:rFonts w:ascii="inter" w:hAnsi="inter" w:eastAsia="inter" w:cs="inter"/>
          <w:color w:val="000000"/>
          <w:sz w:val="21"/>
        </w:rPr>
        <w:t>Gradle: Build script syntax, task definition, plugin application</w:t>
      </w:r>
    </w:p>
    <w:p w14:paraId="6DB23905">
      <w:pPr>
        <w:numPr>
          <w:ilvl w:val="0"/>
          <w:numId w:val="32"/>
        </w:numPr>
        <w:spacing w:before="105" w:after="105" w:line="360" w:lineRule="auto"/>
      </w:pPr>
      <w:r>
        <w:rPr>
          <w:rFonts w:ascii="inter" w:hAnsi="inter" w:eastAsia="inter" w:cs="inter"/>
          <w:color w:val="000000"/>
          <w:sz w:val="21"/>
        </w:rPr>
        <w:t>Dependency resolution: Transitive dependencies, exclusions, version conflicts</w:t>
      </w:r>
    </w:p>
    <w:p w14:paraId="47D721B2">
      <w:pPr>
        <w:numPr>
          <w:ilvl w:val="0"/>
          <w:numId w:val="32"/>
        </w:numPr>
        <w:spacing w:before="105" w:after="105" w:line="360" w:lineRule="auto"/>
      </w:pPr>
      <w:r>
        <w:rPr>
          <w:rFonts w:ascii="inter" w:hAnsi="inter" w:eastAsia="inter" w:cs="inter"/>
          <w:color w:val="000000"/>
          <w:sz w:val="21"/>
        </w:rPr>
        <w:t>Build automation: Compilation, testing, packaging, artifact publishing</w:t>
      </w:r>
    </w:p>
    <w:p w14:paraId="3463C7AE">
      <w:pPr>
        <w:numPr>
          <w:ilvl w:val="0"/>
          <w:numId w:val="32"/>
        </w:numPr>
        <w:spacing w:before="105" w:after="105" w:line="360" w:lineRule="auto"/>
      </w:pPr>
      <w:r>
        <w:rPr>
          <w:rFonts w:ascii="inter" w:hAnsi="inter" w:eastAsia="inter" w:cs="inter"/>
          <w:color w:val="000000"/>
          <w:sz w:val="21"/>
        </w:rPr>
        <w:t>CI/CD integration: Jenkins, GitLab CI, GitHub Actions</w:t>
      </w:r>
    </w:p>
    <w:p w14:paraId="4618CD7E">
      <w:pPr>
        <w:spacing w:after="210" w:line="360" w:lineRule="auto"/>
      </w:pPr>
      <w:r>
        <w:rPr>
          <w:rFonts w:ascii="inter" w:hAnsi="inter" w:eastAsia="inter" w:cs="inter"/>
          <w:b/>
          <w:color w:val="000000"/>
        </w:rPr>
        <w:t>Assessment Methods</w:t>
      </w:r>
      <w:r>
        <w:rPr>
          <w:rFonts w:ascii="inter" w:hAnsi="inter" w:eastAsia="inter" w:cs="inter"/>
          <w:color w:val="000000"/>
        </w:rPr>
        <w:t>:</w:t>
      </w:r>
    </w:p>
    <w:p w14:paraId="32308421">
      <w:pPr>
        <w:numPr>
          <w:ilvl w:val="0"/>
          <w:numId w:val="33"/>
        </w:numPr>
        <w:spacing w:before="105" w:after="105" w:line="360" w:lineRule="auto"/>
      </w:pPr>
      <w:r>
        <w:rPr>
          <w:rFonts w:ascii="inter" w:hAnsi="inter" w:eastAsia="inter" w:cs="inter"/>
          <w:color w:val="000000"/>
          <w:sz w:val="21"/>
        </w:rPr>
        <w:t>POM configuration for complex projects</w:t>
      </w:r>
    </w:p>
    <w:p w14:paraId="7E5ED6DF">
      <w:pPr>
        <w:numPr>
          <w:ilvl w:val="0"/>
          <w:numId w:val="33"/>
        </w:numPr>
        <w:spacing w:before="105" w:after="105" w:line="360" w:lineRule="auto"/>
      </w:pPr>
      <w:r>
        <w:rPr>
          <w:rFonts w:ascii="inter" w:hAnsi="inter" w:eastAsia="inter" w:cs="inter"/>
          <w:color w:val="000000"/>
          <w:sz w:val="21"/>
        </w:rPr>
        <w:t>Gradle task customization</w:t>
      </w:r>
    </w:p>
    <w:p w14:paraId="472BB324">
      <w:pPr>
        <w:numPr>
          <w:ilvl w:val="0"/>
          <w:numId w:val="33"/>
        </w:numPr>
        <w:spacing w:before="105" w:after="105" w:line="360" w:lineRule="auto"/>
      </w:pPr>
      <w:r>
        <w:rPr>
          <w:rFonts w:ascii="inter" w:hAnsi="inter" w:eastAsia="inter" w:cs="inter"/>
          <w:color w:val="000000"/>
          <w:sz w:val="21"/>
        </w:rPr>
        <w:t>Dependency conflict resolution</w:t>
      </w:r>
    </w:p>
    <w:p w14:paraId="67D3652A">
      <w:pPr>
        <w:spacing w:before="315" w:after="105" w:line="360" w:lineRule="auto"/>
        <w:ind w:left="-30"/>
        <w:jc w:val="left"/>
      </w:pPr>
      <w:bookmarkStart w:id="76" w:name="domain_11_unit_testing_and_test_d_71078e"/>
      <w:r>
        <w:rPr>
          <w:rFonts w:ascii="inter" w:hAnsi="inter" w:eastAsia="inter" w:cs="inter"/>
          <w:b/>
          <w:color w:val="000000"/>
          <w:sz w:val="24"/>
        </w:rPr>
        <w:t>Domain 11: Unit Testing and Test-Driven Development (Essential)</w:t>
      </w:r>
      <w:bookmarkEnd w:id="76"/>
    </w:p>
    <w:p w14:paraId="665F2DC6">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3A33506D">
      <w:pPr>
        <w:numPr>
          <w:ilvl w:val="0"/>
          <w:numId w:val="34"/>
        </w:numPr>
        <w:spacing w:before="105" w:after="105" w:line="360" w:lineRule="auto"/>
      </w:pPr>
      <w:r>
        <w:rPr>
          <w:rFonts w:ascii="inter" w:hAnsi="inter" w:eastAsia="inter" w:cs="inter"/>
          <w:color w:val="000000"/>
          <w:sz w:val="21"/>
        </w:rPr>
        <w:t>JUnit 5 framework and annotations (@Test, @BeforeEach, @ParameterizedTest)</w:t>
      </w:r>
    </w:p>
    <w:p w14:paraId="35EB6B43">
      <w:pPr>
        <w:numPr>
          <w:ilvl w:val="0"/>
          <w:numId w:val="34"/>
        </w:numPr>
        <w:spacing w:before="105" w:after="105" w:line="360" w:lineRule="auto"/>
      </w:pPr>
      <w:r>
        <w:rPr>
          <w:rFonts w:ascii="inter" w:hAnsi="inter" w:eastAsia="inter" w:cs="inter"/>
          <w:color w:val="000000"/>
          <w:sz w:val="21"/>
        </w:rPr>
        <w:t>Mockito: Mock object creation, verification, behavior stubbing</w:t>
      </w:r>
    </w:p>
    <w:p w14:paraId="2AA8FB31">
      <w:pPr>
        <w:numPr>
          <w:ilvl w:val="0"/>
          <w:numId w:val="34"/>
        </w:numPr>
        <w:spacing w:before="105" w:after="105" w:line="360" w:lineRule="auto"/>
      </w:pPr>
      <w:r>
        <w:rPr>
          <w:rFonts w:ascii="inter" w:hAnsi="inter" w:eastAsia="inter" w:cs="inter"/>
          <w:color w:val="000000"/>
          <w:sz w:val="21"/>
        </w:rPr>
        <w:t>Spring Testing: @SpringBootTest, @DataJpaTest, @WebMvcTest, TestRestTemplate</w:t>
      </w:r>
    </w:p>
    <w:p w14:paraId="61C9CA00">
      <w:pPr>
        <w:numPr>
          <w:ilvl w:val="0"/>
          <w:numId w:val="34"/>
        </w:numPr>
        <w:spacing w:before="105" w:after="105" w:line="360" w:lineRule="auto"/>
      </w:pPr>
      <w:r>
        <w:rPr>
          <w:rFonts w:ascii="inter" w:hAnsi="inter" w:eastAsia="inter" w:cs="inter"/>
          <w:color w:val="000000"/>
          <w:sz w:val="21"/>
        </w:rPr>
        <w:t>Test lifecycle: Setup, execution, verification, teardown</w:t>
      </w:r>
    </w:p>
    <w:p w14:paraId="7691E1DE">
      <w:pPr>
        <w:numPr>
          <w:ilvl w:val="0"/>
          <w:numId w:val="34"/>
        </w:numPr>
        <w:spacing w:before="105" w:after="105" w:line="360" w:lineRule="auto"/>
      </w:pPr>
      <w:r>
        <w:rPr>
          <w:rFonts w:ascii="inter" w:hAnsi="inter" w:eastAsia="inter" w:cs="inter"/>
          <w:color w:val="000000"/>
          <w:sz w:val="21"/>
        </w:rPr>
        <w:t>Test doubles: Mocks, stubs, fakes, spies</w:t>
      </w:r>
    </w:p>
    <w:p w14:paraId="60A6F338">
      <w:pPr>
        <w:numPr>
          <w:ilvl w:val="0"/>
          <w:numId w:val="34"/>
        </w:numPr>
        <w:spacing w:before="105" w:after="105" w:line="360" w:lineRule="auto"/>
      </w:pPr>
      <w:r>
        <w:rPr>
          <w:rFonts w:ascii="inter" w:hAnsi="inter" w:eastAsia="inter" w:cs="inter"/>
          <w:color w:val="000000"/>
          <w:sz w:val="21"/>
        </w:rPr>
        <w:t>Code coverage metrics and targets</w:t>
      </w:r>
    </w:p>
    <w:p w14:paraId="40D4B97D">
      <w:pPr>
        <w:spacing w:after="210" w:line="360" w:lineRule="auto"/>
      </w:pPr>
      <w:r>
        <w:rPr>
          <w:rFonts w:ascii="inter" w:hAnsi="inter" w:eastAsia="inter" w:cs="inter"/>
          <w:b/>
          <w:color w:val="000000"/>
        </w:rPr>
        <w:t>Assessment Methods</w:t>
      </w:r>
      <w:r>
        <w:rPr>
          <w:rFonts w:ascii="inter" w:hAnsi="inter" w:eastAsia="inter" w:cs="inter"/>
          <w:color w:val="000000"/>
        </w:rPr>
        <w:t>:</w:t>
      </w:r>
    </w:p>
    <w:p w14:paraId="10ECC9F2">
      <w:pPr>
        <w:numPr>
          <w:ilvl w:val="0"/>
          <w:numId w:val="35"/>
        </w:numPr>
        <w:spacing w:before="105" w:after="105" w:line="360" w:lineRule="auto"/>
      </w:pPr>
      <w:r>
        <w:rPr>
          <w:rFonts w:ascii="inter" w:hAnsi="inter" w:eastAsia="inter" w:cs="inter"/>
          <w:color w:val="000000"/>
          <w:sz w:val="21"/>
        </w:rPr>
        <w:t>Unit test writing for service layer</w:t>
      </w:r>
    </w:p>
    <w:p w14:paraId="24C04143">
      <w:pPr>
        <w:numPr>
          <w:ilvl w:val="0"/>
          <w:numId w:val="35"/>
        </w:numPr>
        <w:spacing w:before="105" w:after="105" w:line="360" w:lineRule="auto"/>
      </w:pPr>
      <w:r>
        <w:rPr>
          <w:rFonts w:ascii="inter" w:hAnsi="inter" w:eastAsia="inter" w:cs="inter"/>
          <w:color w:val="000000"/>
          <w:sz w:val="21"/>
        </w:rPr>
        <w:t>Mock configuration for external dependencies</w:t>
      </w:r>
    </w:p>
    <w:p w14:paraId="4D6A5A4E">
      <w:pPr>
        <w:numPr>
          <w:ilvl w:val="0"/>
          <w:numId w:val="35"/>
        </w:numPr>
        <w:spacing w:before="105" w:after="105" w:line="360" w:lineRule="auto"/>
      </w:pPr>
      <w:r>
        <w:rPr>
          <w:rFonts w:ascii="inter" w:hAnsi="inter" w:eastAsia="inter" w:cs="inter"/>
          <w:color w:val="000000"/>
          <w:sz w:val="21"/>
        </w:rPr>
        <w:t>Spring integration test design</w:t>
      </w:r>
    </w:p>
    <w:p w14:paraId="584D7A42">
      <w:pPr>
        <w:spacing w:before="315" w:after="105" w:line="360" w:lineRule="auto"/>
        <w:ind w:left="-30"/>
        <w:jc w:val="left"/>
      </w:pPr>
      <w:bookmarkStart w:id="77" w:name="domain_12_cloud_platforms_and_dev_436504"/>
      <w:r>
        <w:rPr>
          <w:rFonts w:ascii="inter" w:hAnsi="inter" w:eastAsia="inter" w:cs="inter"/>
          <w:b/>
          <w:color w:val="000000"/>
          <w:sz w:val="24"/>
        </w:rPr>
        <w:t>Domain 12: Cloud Platforms and DevOps (Contemporary)</w:t>
      </w:r>
      <w:bookmarkEnd w:id="77"/>
    </w:p>
    <w:p w14:paraId="50CC99F2">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517C2778">
      <w:pPr>
        <w:numPr>
          <w:ilvl w:val="0"/>
          <w:numId w:val="36"/>
        </w:numPr>
        <w:spacing w:before="105" w:after="105" w:line="360" w:lineRule="auto"/>
      </w:pPr>
      <w:r>
        <w:rPr>
          <w:rFonts w:ascii="inter" w:hAnsi="inter" w:eastAsia="inter" w:cs="inter"/>
          <w:color w:val="000000"/>
          <w:sz w:val="21"/>
        </w:rPr>
        <w:t>AWS services: EC2, S3, RDS, Lambda, ECS, Elasticache</w:t>
      </w:r>
    </w:p>
    <w:p w14:paraId="56B951CA">
      <w:pPr>
        <w:numPr>
          <w:ilvl w:val="0"/>
          <w:numId w:val="36"/>
        </w:numPr>
        <w:spacing w:before="105" w:after="105" w:line="360" w:lineRule="auto"/>
      </w:pPr>
      <w:r>
        <w:rPr>
          <w:rFonts w:ascii="inter" w:hAnsi="inter" w:eastAsia="inter" w:cs="inter"/>
          <w:color w:val="000000"/>
          <w:sz w:val="21"/>
        </w:rPr>
        <w:t>Azure services: App Service, SQL Database, Cosmos DB, Key Vault</w:t>
      </w:r>
    </w:p>
    <w:p w14:paraId="5F5026C5">
      <w:pPr>
        <w:numPr>
          <w:ilvl w:val="0"/>
          <w:numId w:val="36"/>
        </w:numPr>
        <w:spacing w:before="105" w:after="105" w:line="360" w:lineRule="auto"/>
      </w:pPr>
      <w:r>
        <w:rPr>
          <w:rFonts w:ascii="inter" w:hAnsi="inter" w:eastAsia="inter" w:cs="inter"/>
          <w:color w:val="000000"/>
          <w:sz w:val="21"/>
        </w:rPr>
        <w:t>GCP services: Compute Engine, Cloud SQL, Firestore</w:t>
      </w:r>
    </w:p>
    <w:p w14:paraId="70C414E4">
      <w:pPr>
        <w:numPr>
          <w:ilvl w:val="0"/>
          <w:numId w:val="36"/>
        </w:numPr>
        <w:spacing w:before="105" w:after="105" w:line="360" w:lineRule="auto"/>
      </w:pPr>
      <w:r>
        <w:rPr>
          <w:rFonts w:ascii="inter" w:hAnsi="inter" w:eastAsia="inter" w:cs="inter"/>
          <w:color w:val="000000"/>
          <w:sz w:val="21"/>
        </w:rPr>
        <w:t>Container technologies: Docker image construction, multi-stage builds</w:t>
      </w:r>
    </w:p>
    <w:p w14:paraId="5AC3184C">
      <w:pPr>
        <w:numPr>
          <w:ilvl w:val="0"/>
          <w:numId w:val="36"/>
        </w:numPr>
        <w:spacing w:before="105" w:after="105" w:line="360" w:lineRule="auto"/>
      </w:pPr>
      <w:r>
        <w:rPr>
          <w:rFonts w:ascii="inter" w:hAnsi="inter" w:eastAsia="inter" w:cs="inter"/>
          <w:color w:val="000000"/>
          <w:sz w:val="21"/>
        </w:rPr>
        <w:t>Container orchestration: Kubernetes deployment, service configuration, persistent volumes</w:t>
      </w:r>
    </w:p>
    <w:p w14:paraId="2025338C">
      <w:pPr>
        <w:numPr>
          <w:ilvl w:val="0"/>
          <w:numId w:val="36"/>
        </w:numPr>
        <w:spacing w:before="105" w:after="105" w:line="360" w:lineRule="auto"/>
      </w:pPr>
      <w:r>
        <w:rPr>
          <w:rFonts w:ascii="inter" w:hAnsi="inter" w:eastAsia="inter" w:cs="inter"/>
          <w:color w:val="000000"/>
          <w:sz w:val="21"/>
        </w:rPr>
        <w:t>CI/CD pipelines: GitHub Actions, Jenkins declarative pipelines</w:t>
      </w:r>
    </w:p>
    <w:p w14:paraId="709AF598">
      <w:pPr>
        <w:numPr>
          <w:ilvl w:val="0"/>
          <w:numId w:val="36"/>
        </w:numPr>
        <w:spacing w:before="105" w:after="105" w:line="360" w:lineRule="auto"/>
      </w:pPr>
      <w:r>
        <w:rPr>
          <w:rFonts w:ascii="inter" w:hAnsi="inter" w:eastAsia="inter" w:cs="inter"/>
          <w:color w:val="000000"/>
          <w:sz w:val="21"/>
        </w:rPr>
        <w:t>Infrastructure-as-code: Terraform, CloudFormation</w:t>
      </w:r>
    </w:p>
    <w:p w14:paraId="37887F75">
      <w:pPr>
        <w:spacing w:after="210" w:line="360" w:lineRule="auto"/>
      </w:pPr>
      <w:r>
        <w:rPr>
          <w:rFonts w:ascii="inter" w:hAnsi="inter" w:eastAsia="inter" w:cs="inter"/>
          <w:b/>
          <w:color w:val="000000"/>
        </w:rPr>
        <w:t>Assessment Methods</w:t>
      </w:r>
      <w:r>
        <w:rPr>
          <w:rFonts w:ascii="inter" w:hAnsi="inter" w:eastAsia="inter" w:cs="inter"/>
          <w:color w:val="000000"/>
        </w:rPr>
        <w:t>:</w:t>
      </w:r>
    </w:p>
    <w:p w14:paraId="684BD03A">
      <w:pPr>
        <w:numPr>
          <w:ilvl w:val="0"/>
          <w:numId w:val="37"/>
        </w:numPr>
        <w:spacing w:before="105" w:after="105" w:line="360" w:lineRule="auto"/>
      </w:pPr>
      <w:r>
        <w:rPr>
          <w:rFonts w:ascii="inter" w:hAnsi="inter" w:eastAsia="inter" w:cs="inter"/>
          <w:color w:val="000000"/>
          <w:sz w:val="21"/>
        </w:rPr>
        <w:t>AWS Lambda function deployment via Spring Cloud Function</w:t>
      </w:r>
    </w:p>
    <w:p w14:paraId="2E147DC2">
      <w:pPr>
        <w:numPr>
          <w:ilvl w:val="0"/>
          <w:numId w:val="37"/>
        </w:numPr>
        <w:spacing w:before="105" w:after="105" w:line="360" w:lineRule="auto"/>
      </w:pPr>
      <w:r>
        <w:rPr>
          <w:rFonts w:ascii="inter" w:hAnsi="inter" w:eastAsia="inter" w:cs="inter"/>
          <w:color w:val="000000"/>
          <w:sz w:val="21"/>
        </w:rPr>
        <w:t>Docker containerization of Spring Boot applications</w:t>
      </w:r>
    </w:p>
    <w:p w14:paraId="63D610CD">
      <w:pPr>
        <w:numPr>
          <w:ilvl w:val="0"/>
          <w:numId w:val="37"/>
        </w:numPr>
        <w:spacing w:before="105" w:after="105" w:line="360" w:lineRule="auto"/>
      </w:pPr>
      <w:r>
        <w:rPr>
          <w:rFonts w:ascii="inter" w:hAnsi="inter" w:eastAsia="inter" w:cs="inter"/>
          <w:color w:val="000000"/>
          <w:sz w:val="21"/>
        </w:rPr>
        <w:t>Kubernetes deployment manifests</w:t>
      </w:r>
    </w:p>
    <w:p w14:paraId="7E6AC464">
      <w:pPr>
        <w:spacing w:before="315" w:after="105" w:line="360" w:lineRule="auto"/>
        <w:ind w:left="-30"/>
        <w:jc w:val="left"/>
      </w:pPr>
      <w:bookmarkStart w:id="78" w:name="domain_13_microservices_architect_86c430"/>
      <w:r>
        <w:rPr>
          <w:rFonts w:ascii="inter" w:hAnsi="inter" w:eastAsia="inter" w:cs="inter"/>
          <w:b/>
          <w:color w:val="000000"/>
          <w:sz w:val="24"/>
        </w:rPr>
        <w:t>Domain 13: Microservices Architecture (Advanced)</w:t>
      </w:r>
      <w:bookmarkEnd w:id="78"/>
    </w:p>
    <w:p w14:paraId="5A8F22C6">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6F35DAE2">
      <w:pPr>
        <w:numPr>
          <w:ilvl w:val="0"/>
          <w:numId w:val="38"/>
        </w:numPr>
        <w:spacing w:before="105" w:after="105" w:line="360" w:lineRule="auto"/>
      </w:pPr>
      <w:r>
        <w:rPr>
          <w:rFonts w:ascii="inter" w:hAnsi="inter" w:eastAsia="inter" w:cs="inter"/>
          <w:color w:val="000000"/>
          <w:sz w:val="21"/>
        </w:rPr>
        <w:t>Microservices design patterns: API gateway, service discovery, circuit breaker</w:t>
      </w:r>
    </w:p>
    <w:p w14:paraId="7FB11383">
      <w:pPr>
        <w:numPr>
          <w:ilvl w:val="0"/>
          <w:numId w:val="38"/>
        </w:numPr>
        <w:spacing w:before="105" w:after="105" w:line="360" w:lineRule="auto"/>
      </w:pPr>
      <w:r>
        <w:rPr>
          <w:rFonts w:ascii="inter" w:hAnsi="inter" w:eastAsia="inter" w:cs="inter"/>
          <w:color w:val="000000"/>
          <w:sz w:val="21"/>
        </w:rPr>
        <w:t>Spring Cloud: Eureka (service registry), Ribbon (client-side load balancing), Hystrix (resilience)</w:t>
      </w:r>
    </w:p>
    <w:p w14:paraId="2DAC72AB">
      <w:pPr>
        <w:numPr>
          <w:ilvl w:val="0"/>
          <w:numId w:val="38"/>
        </w:numPr>
        <w:spacing w:before="105" w:after="105" w:line="360" w:lineRule="auto"/>
      </w:pPr>
      <w:r>
        <w:rPr>
          <w:rFonts w:ascii="inter" w:hAnsi="inter" w:eastAsia="inter" w:cs="inter"/>
          <w:color w:val="000000"/>
          <w:sz w:val="21"/>
        </w:rPr>
        <w:t>Distributed tracing: Sleuth, Zipkin, Jaeger</w:t>
      </w:r>
    </w:p>
    <w:p w14:paraId="11B3DA14">
      <w:pPr>
        <w:numPr>
          <w:ilvl w:val="0"/>
          <w:numId w:val="38"/>
        </w:numPr>
        <w:spacing w:before="105" w:after="105" w:line="360" w:lineRule="auto"/>
      </w:pPr>
      <w:r>
        <w:rPr>
          <w:rFonts w:ascii="inter" w:hAnsi="inter" w:eastAsia="inter" w:cs="inter"/>
          <w:color w:val="000000"/>
          <w:sz w:val="21"/>
        </w:rPr>
        <w:t>Message brokers: Kafka, RabbitMQ for inter-service communication</w:t>
      </w:r>
    </w:p>
    <w:p w14:paraId="525EB3A1">
      <w:pPr>
        <w:numPr>
          <w:ilvl w:val="0"/>
          <w:numId w:val="38"/>
        </w:numPr>
        <w:spacing w:before="105" w:after="105" w:line="360" w:lineRule="auto"/>
      </w:pPr>
      <w:r>
        <w:rPr>
          <w:rFonts w:ascii="inter" w:hAnsi="inter" w:eastAsia="inter" w:cs="inter"/>
          <w:color w:val="000000"/>
          <w:sz w:val="21"/>
        </w:rPr>
        <w:t>Event-driven architecture and saga patterns for distributed transactions</w:t>
      </w:r>
    </w:p>
    <w:p w14:paraId="29121B63">
      <w:pPr>
        <w:numPr>
          <w:ilvl w:val="0"/>
          <w:numId w:val="38"/>
        </w:numPr>
        <w:spacing w:before="105" w:after="105" w:line="360" w:lineRule="auto"/>
      </w:pPr>
      <w:r>
        <w:rPr>
          <w:rFonts w:ascii="inter" w:hAnsi="inter" w:eastAsia="inter" w:cs="inter"/>
          <w:color w:val="000000"/>
          <w:sz w:val="21"/>
        </w:rPr>
        <w:t>API gateway implementation (Spring Cloud Gateway)</w:t>
      </w:r>
    </w:p>
    <w:p w14:paraId="3E3990D7">
      <w:pPr>
        <w:spacing w:after="210" w:line="360" w:lineRule="auto"/>
      </w:pPr>
      <w:r>
        <w:rPr>
          <w:rFonts w:ascii="inter" w:hAnsi="inter" w:eastAsia="inter" w:cs="inter"/>
          <w:b/>
          <w:color w:val="000000"/>
        </w:rPr>
        <w:t>Assessment Methods</w:t>
      </w:r>
      <w:r>
        <w:rPr>
          <w:rFonts w:ascii="inter" w:hAnsi="inter" w:eastAsia="inter" w:cs="inter"/>
          <w:color w:val="000000"/>
        </w:rPr>
        <w:t>:</w:t>
      </w:r>
    </w:p>
    <w:p w14:paraId="372A697F">
      <w:pPr>
        <w:numPr>
          <w:ilvl w:val="0"/>
          <w:numId w:val="39"/>
        </w:numPr>
        <w:spacing w:before="105" w:after="105" w:line="360" w:lineRule="auto"/>
      </w:pPr>
      <w:r>
        <w:rPr>
          <w:rFonts w:ascii="inter" w:hAnsi="inter" w:eastAsia="inter" w:cs="inter"/>
          <w:color w:val="000000"/>
          <w:sz w:val="21"/>
        </w:rPr>
        <w:t>Microservice boundary design</w:t>
      </w:r>
    </w:p>
    <w:p w14:paraId="291D697E">
      <w:pPr>
        <w:numPr>
          <w:ilvl w:val="0"/>
          <w:numId w:val="39"/>
        </w:numPr>
        <w:spacing w:before="105" w:after="105" w:line="360" w:lineRule="auto"/>
      </w:pPr>
      <w:r>
        <w:rPr>
          <w:rFonts w:ascii="inter" w:hAnsi="inter" w:eastAsia="inter" w:cs="inter"/>
          <w:color w:val="000000"/>
          <w:sz w:val="21"/>
        </w:rPr>
        <w:t>Service communication strategy selection</w:t>
      </w:r>
    </w:p>
    <w:p w14:paraId="4582D930">
      <w:pPr>
        <w:numPr>
          <w:ilvl w:val="0"/>
          <w:numId w:val="39"/>
        </w:numPr>
        <w:spacing w:before="105" w:after="105" w:line="360" w:lineRule="auto"/>
      </w:pPr>
      <w:r>
        <w:rPr>
          <w:rFonts w:ascii="inter" w:hAnsi="inter" w:eastAsia="inter" w:cs="inter"/>
          <w:color w:val="000000"/>
          <w:sz w:val="21"/>
        </w:rPr>
        <w:t>Resilience implementation for cascading failures</w:t>
      </w:r>
    </w:p>
    <w:p w14:paraId="0BB4C00B">
      <w:pPr>
        <w:spacing w:before="315" w:after="105" w:line="360" w:lineRule="auto"/>
        <w:ind w:left="-30"/>
        <w:jc w:val="left"/>
      </w:pPr>
      <w:bookmarkStart w:id="79" w:name="domain_14_caching_strategies_operational"/>
      <w:r>
        <w:rPr>
          <w:rFonts w:ascii="inter" w:hAnsi="inter" w:eastAsia="inter" w:cs="inter"/>
          <w:b/>
          <w:color w:val="000000"/>
          <w:sz w:val="24"/>
        </w:rPr>
        <w:t>Domain 14: Caching Strategies (Operational)</w:t>
      </w:r>
      <w:bookmarkEnd w:id="79"/>
    </w:p>
    <w:p w14:paraId="2BC4006F">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192C8670">
      <w:pPr>
        <w:numPr>
          <w:ilvl w:val="0"/>
          <w:numId w:val="40"/>
        </w:numPr>
        <w:spacing w:before="105" w:after="105" w:line="360" w:lineRule="auto"/>
      </w:pPr>
      <w:r>
        <w:rPr>
          <w:rFonts w:ascii="inter" w:hAnsi="inter" w:eastAsia="inter" w:cs="inter"/>
          <w:color w:val="000000"/>
          <w:sz w:val="21"/>
        </w:rPr>
        <w:t>Spring Cache abstraction: @Cacheable, @CacheEvict, @CachePut</w:t>
      </w:r>
    </w:p>
    <w:p w14:paraId="6448A73E">
      <w:pPr>
        <w:numPr>
          <w:ilvl w:val="0"/>
          <w:numId w:val="40"/>
        </w:numPr>
        <w:spacing w:before="105" w:after="105" w:line="360" w:lineRule="auto"/>
      </w:pPr>
      <w:r>
        <w:rPr>
          <w:rFonts w:ascii="inter" w:hAnsi="inter" w:eastAsia="inter" w:cs="inter"/>
          <w:color w:val="000000"/>
          <w:sz w:val="21"/>
        </w:rPr>
        <w:t>Cache providers: Redis, Memcached, Hazelcast</w:t>
      </w:r>
    </w:p>
    <w:p w14:paraId="2BF3D26D">
      <w:pPr>
        <w:numPr>
          <w:ilvl w:val="0"/>
          <w:numId w:val="40"/>
        </w:numPr>
        <w:spacing w:before="105" w:after="105" w:line="360" w:lineRule="auto"/>
      </w:pPr>
      <w:r>
        <w:rPr>
          <w:rFonts w:ascii="inter" w:hAnsi="inter" w:eastAsia="inter" w:cs="inter"/>
          <w:color w:val="000000"/>
          <w:sz w:val="21"/>
        </w:rPr>
        <w:t>Cache invalidation strategies: Time-to-live (TTL), event-based eviction</w:t>
      </w:r>
    </w:p>
    <w:p w14:paraId="1A727C93">
      <w:pPr>
        <w:numPr>
          <w:ilvl w:val="0"/>
          <w:numId w:val="40"/>
        </w:numPr>
        <w:spacing w:before="105" w:after="105" w:line="360" w:lineRule="auto"/>
      </w:pPr>
      <w:r>
        <w:rPr>
          <w:rFonts w:ascii="inter" w:hAnsi="inter" w:eastAsia="inter" w:cs="inter"/>
          <w:color w:val="000000"/>
          <w:sz w:val="21"/>
        </w:rPr>
        <w:t>Distributed caching considerations</w:t>
      </w:r>
    </w:p>
    <w:p w14:paraId="05B933E6">
      <w:pPr>
        <w:numPr>
          <w:ilvl w:val="0"/>
          <w:numId w:val="40"/>
        </w:numPr>
        <w:spacing w:before="105" w:after="105" w:line="360" w:lineRule="auto"/>
      </w:pPr>
      <w:r>
        <w:rPr>
          <w:rFonts w:ascii="inter" w:hAnsi="inter" w:eastAsia="inter" w:cs="inter"/>
          <w:color w:val="000000"/>
          <w:sz w:val="21"/>
        </w:rPr>
        <w:t>Cache-aside vs. write-through patterns</w:t>
      </w:r>
    </w:p>
    <w:p w14:paraId="3FFF2DF3">
      <w:pPr>
        <w:spacing w:after="210" w:line="360" w:lineRule="auto"/>
      </w:pPr>
      <w:r>
        <w:rPr>
          <w:rFonts w:ascii="inter" w:hAnsi="inter" w:eastAsia="inter" w:cs="inter"/>
          <w:b/>
          <w:color w:val="000000"/>
        </w:rPr>
        <w:t>Assessment Methods</w:t>
      </w:r>
      <w:r>
        <w:rPr>
          <w:rFonts w:ascii="inter" w:hAnsi="inter" w:eastAsia="inter" w:cs="inter"/>
          <w:color w:val="000000"/>
        </w:rPr>
        <w:t>:</w:t>
      </w:r>
    </w:p>
    <w:p w14:paraId="741033F2">
      <w:pPr>
        <w:numPr>
          <w:ilvl w:val="0"/>
          <w:numId w:val="41"/>
        </w:numPr>
        <w:spacing w:before="105" w:after="105" w:line="360" w:lineRule="auto"/>
      </w:pPr>
      <w:r>
        <w:rPr>
          <w:rFonts w:ascii="inter" w:hAnsi="inter" w:eastAsia="inter" w:cs="inter"/>
          <w:color w:val="000000"/>
          <w:sz w:val="21"/>
        </w:rPr>
        <w:t>Cache configuration for performance optimization</w:t>
      </w:r>
    </w:p>
    <w:p w14:paraId="37E7A85E">
      <w:pPr>
        <w:numPr>
          <w:ilvl w:val="0"/>
          <w:numId w:val="41"/>
        </w:numPr>
        <w:spacing w:before="105" w:after="105" w:line="360" w:lineRule="auto"/>
      </w:pPr>
      <w:r>
        <w:rPr>
          <w:rFonts w:ascii="inter" w:hAnsi="inter" w:eastAsia="inter" w:cs="inter"/>
          <w:color w:val="000000"/>
          <w:sz w:val="21"/>
        </w:rPr>
        <w:t>Redis integration for session clustering</w:t>
      </w:r>
    </w:p>
    <w:p w14:paraId="501FD197">
      <w:pPr>
        <w:spacing w:before="315" w:after="105" w:line="360" w:lineRule="auto"/>
        <w:ind w:left="-30"/>
        <w:jc w:val="left"/>
      </w:pPr>
      <w:bookmarkStart w:id="80" w:name="domain_15_application_performance_e8c252"/>
      <w:r>
        <w:rPr>
          <w:rFonts w:ascii="inter" w:hAnsi="inter" w:eastAsia="inter" w:cs="inter"/>
          <w:b/>
          <w:color w:val="000000"/>
          <w:sz w:val="24"/>
        </w:rPr>
        <w:t>Domain 15: Application Performance Monitoring (Operational)</w:t>
      </w:r>
      <w:bookmarkEnd w:id="80"/>
    </w:p>
    <w:p w14:paraId="5279D68E">
      <w:pPr>
        <w:spacing w:after="210" w:line="360" w:lineRule="auto"/>
      </w:pPr>
      <w:r>
        <w:rPr>
          <w:rFonts w:ascii="inter" w:hAnsi="inter" w:eastAsia="inter" w:cs="inter"/>
          <w:b/>
          <w:color w:val="000000"/>
        </w:rPr>
        <w:t>Essential Competencies</w:t>
      </w:r>
      <w:r>
        <w:rPr>
          <w:rFonts w:ascii="inter" w:hAnsi="inter" w:eastAsia="inter" w:cs="inter"/>
          <w:color w:val="000000"/>
        </w:rPr>
        <w:t>:</w:t>
      </w:r>
    </w:p>
    <w:p w14:paraId="1E04D5F7">
      <w:pPr>
        <w:numPr>
          <w:ilvl w:val="0"/>
          <w:numId w:val="42"/>
        </w:numPr>
        <w:spacing w:before="105" w:after="105" w:line="360" w:lineRule="auto"/>
      </w:pPr>
      <w:r>
        <w:rPr>
          <w:rFonts w:ascii="inter" w:hAnsi="inter" w:eastAsia="inter" w:cs="inter"/>
          <w:color w:val="000000"/>
          <w:sz w:val="21"/>
        </w:rPr>
        <w:t>Metrics collection: Micrometer integration with Spring Boot</w:t>
      </w:r>
    </w:p>
    <w:p w14:paraId="2FBF93ED">
      <w:pPr>
        <w:numPr>
          <w:ilvl w:val="0"/>
          <w:numId w:val="42"/>
        </w:numPr>
        <w:spacing w:before="105" w:after="105" w:line="360" w:lineRule="auto"/>
      </w:pPr>
      <w:r>
        <w:rPr>
          <w:rFonts w:ascii="inter" w:hAnsi="inter" w:eastAsia="inter" w:cs="inter"/>
          <w:color w:val="000000"/>
          <w:sz w:val="21"/>
        </w:rPr>
        <w:t>Metrics exporters: Prometheus, Grafana, CloudWatch</w:t>
      </w:r>
    </w:p>
    <w:p w14:paraId="47661E86">
      <w:pPr>
        <w:numPr>
          <w:ilvl w:val="0"/>
          <w:numId w:val="42"/>
        </w:numPr>
        <w:spacing w:before="105" w:after="105" w:line="360" w:lineRule="auto"/>
      </w:pPr>
      <w:r>
        <w:rPr>
          <w:rFonts w:ascii="inter" w:hAnsi="inter" w:eastAsia="inter" w:cs="inter"/>
          <w:color w:val="000000"/>
          <w:sz w:val="21"/>
        </w:rPr>
        <w:t>Logging frameworks: SLF4J, Logback, Log4j2</w:t>
      </w:r>
    </w:p>
    <w:p w14:paraId="37DDB70A">
      <w:pPr>
        <w:numPr>
          <w:ilvl w:val="0"/>
          <w:numId w:val="42"/>
        </w:numPr>
        <w:spacing w:before="105" w:after="105" w:line="360" w:lineRule="auto"/>
      </w:pPr>
      <w:r>
        <w:rPr>
          <w:rFonts w:ascii="inter" w:hAnsi="inter" w:eastAsia="inter" w:cs="inter"/>
          <w:color w:val="000000"/>
          <w:sz w:val="21"/>
        </w:rPr>
        <w:t>Structured logging for log aggregation (ELK stack)</w:t>
      </w:r>
    </w:p>
    <w:p w14:paraId="652A74AD">
      <w:pPr>
        <w:numPr>
          <w:ilvl w:val="0"/>
          <w:numId w:val="42"/>
        </w:numPr>
        <w:spacing w:before="105" w:after="105" w:line="360" w:lineRule="auto"/>
      </w:pPr>
      <w:r>
        <w:rPr>
          <w:rFonts w:ascii="inter" w:hAnsi="inter" w:eastAsia="inter" w:cs="inter"/>
          <w:color w:val="000000"/>
          <w:sz w:val="21"/>
        </w:rPr>
        <w:t>Distributed tracing implementation</w:t>
      </w:r>
    </w:p>
    <w:p w14:paraId="0CE5371B">
      <w:pPr>
        <w:numPr>
          <w:ilvl w:val="0"/>
          <w:numId w:val="42"/>
        </w:numPr>
        <w:spacing w:before="105" w:after="105" w:line="360" w:lineRule="auto"/>
      </w:pPr>
      <w:r>
        <w:rPr>
          <w:rFonts w:ascii="inter" w:hAnsi="inter" w:eastAsia="inter" w:cs="inter"/>
          <w:color w:val="000000"/>
          <w:sz w:val="21"/>
        </w:rPr>
        <w:t>JVM profiling: Memory profiling, thread analysis, garbage collection tuning</w:t>
      </w:r>
    </w:p>
    <w:p w14:paraId="5EA70306">
      <w:pPr>
        <w:spacing w:after="210" w:line="360" w:lineRule="auto"/>
      </w:pPr>
      <w:r>
        <w:rPr>
          <w:rFonts w:ascii="inter" w:hAnsi="inter" w:eastAsia="inter" w:cs="inter"/>
          <w:b/>
          <w:color w:val="000000"/>
        </w:rPr>
        <w:t>Assessment Methods</w:t>
      </w:r>
      <w:r>
        <w:rPr>
          <w:rFonts w:ascii="inter" w:hAnsi="inter" w:eastAsia="inter" w:cs="inter"/>
          <w:color w:val="000000"/>
        </w:rPr>
        <w:t>:</w:t>
      </w:r>
    </w:p>
    <w:p w14:paraId="5640E685">
      <w:pPr>
        <w:numPr>
          <w:ilvl w:val="0"/>
          <w:numId w:val="43"/>
        </w:numPr>
        <w:spacing w:before="105" w:after="105" w:line="360" w:lineRule="auto"/>
      </w:pPr>
      <w:r>
        <w:rPr>
          <w:rFonts w:ascii="inter" w:hAnsi="inter" w:eastAsia="inter" w:cs="inter"/>
          <w:color w:val="000000"/>
          <w:sz w:val="21"/>
        </w:rPr>
        <w:t>Metrics design for application health monitoring</w:t>
      </w:r>
    </w:p>
    <w:p w14:paraId="2E5CBAE4">
      <w:pPr>
        <w:numPr>
          <w:ilvl w:val="0"/>
          <w:numId w:val="43"/>
        </w:numPr>
        <w:spacing w:before="105" w:after="105" w:line="360" w:lineRule="auto"/>
      </w:pPr>
      <w:r>
        <w:rPr>
          <w:rFonts w:ascii="inter" w:hAnsi="inter" w:eastAsia="inter" w:cs="inter"/>
          <w:color w:val="000000"/>
          <w:sz w:val="21"/>
        </w:rPr>
        <w:t>Log aggregation pipeline configuration</w:t>
      </w:r>
    </w:p>
    <w:p w14:paraId="68FC410C">
      <w:pPr>
        <w:spacing w:before="315" w:after="105" w:line="360" w:lineRule="auto"/>
        <w:ind w:left="-30"/>
        <w:jc w:val="left"/>
      </w:pPr>
      <w:bookmarkStart w:id="81" w:name="iii_b_competency_maturity_assessm_1ded4d"/>
      <w:r>
        <w:rPr>
          <w:rFonts w:ascii="inter" w:hAnsi="inter" w:eastAsia="inter" w:cs="inter"/>
          <w:b/>
          <w:color w:val="000000"/>
          <w:sz w:val="24"/>
        </w:rPr>
        <w:t>III.B. Competency Maturity Assessment Model</w:t>
      </w:r>
      <w:bookmarkEnd w:id="81"/>
    </w:p>
    <w:p w14:paraId="6E57EE23">
      <w:pPr>
        <w:spacing w:after="210" w:line="360" w:lineRule="auto"/>
      </w:pPr>
      <w:r>
        <w:rPr>
          <w:rFonts w:ascii="inter" w:hAnsi="inter" w:eastAsia="inter" w:cs="inter"/>
          <w:color w:val="000000"/>
        </w:rPr>
        <w:t>As documented in contemporary Java developer proficiency standards, competencies may be assessed across a maturity spectrum:</w:t>
      </w:r>
      <w:bookmarkStart w:id="82" w:name="fnref16_1"/>
      <w:bookmarkEnd w:id="8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33"/>
        <w:gridCol w:w="3890"/>
        <w:gridCol w:w="4517"/>
      </w:tblGrid>
      <w:tr w14:paraId="788820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right w:val="single" w:color="000000" w:sz="0" w:space="0"/>
            </w:tcBorders>
          </w:tcPr>
          <w:p w14:paraId="51EE793E">
            <w:pPr>
              <w:spacing w:after="0" w:line="360" w:lineRule="auto"/>
            </w:pPr>
            <w:r>
              <w:rPr>
                <w:rFonts w:ascii="inter" w:hAnsi="inter" w:eastAsia="inter" w:cs="inter"/>
                <w:b/>
                <w:color w:val="000000"/>
                <w:sz w:val="17"/>
              </w:rPr>
              <w:t>Level</w:t>
            </w:r>
          </w:p>
        </w:tc>
        <w:tc>
          <w:tcPr>
            <w:tcBorders>
              <w:top w:val="single" w:color="000000" w:sz="0" w:space="0"/>
              <w:bottom w:val="single" w:color="000000" w:sz="0" w:space="0"/>
              <w:right w:val="single" w:color="000000" w:sz="0" w:space="0"/>
            </w:tcBorders>
          </w:tcPr>
          <w:p w14:paraId="58535468">
            <w:pPr>
              <w:spacing w:after="0" w:line="360" w:lineRule="auto"/>
            </w:pPr>
            <w:r>
              <w:rPr>
                <w:rFonts w:ascii="inter" w:hAnsi="inter" w:eastAsia="inter" w:cs="inter"/>
                <w:b/>
                <w:color w:val="000000"/>
                <w:sz w:val="17"/>
              </w:rPr>
              <w:t>Characteristic</w:t>
            </w:r>
          </w:p>
        </w:tc>
        <w:tc>
          <w:tcPr>
            <w:tcBorders>
              <w:top w:val="single" w:color="000000" w:sz="0" w:space="0"/>
              <w:bottom w:val="single" w:color="000000" w:sz="0" w:space="0"/>
            </w:tcBorders>
          </w:tcPr>
          <w:p w14:paraId="4E884CB5">
            <w:pPr>
              <w:spacing w:after="0" w:line="360" w:lineRule="auto"/>
            </w:pPr>
            <w:r>
              <w:rPr>
                <w:rFonts w:ascii="inter" w:hAnsi="inter" w:eastAsia="inter" w:cs="inter"/>
                <w:b/>
                <w:color w:val="000000"/>
                <w:sz w:val="17"/>
              </w:rPr>
              <w:t>Demonstration</w:t>
            </w:r>
          </w:p>
        </w:tc>
      </w:tr>
      <w:tr w14:paraId="4FCF59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2134DE0">
            <w:pPr>
              <w:spacing w:after="0" w:line="360" w:lineRule="auto"/>
            </w:pPr>
            <w:r>
              <w:rPr>
                <w:rFonts w:ascii="inter" w:hAnsi="inter" w:eastAsia="inter" w:cs="inter"/>
                <w:b/>
                <w:color w:val="000000"/>
                <w:sz w:val="17"/>
              </w:rPr>
              <w:t>Foundational</w:t>
            </w:r>
          </w:p>
        </w:tc>
        <w:tc>
          <w:tcPr>
            <w:tcBorders>
              <w:top w:val="single" w:color="000000" w:sz="0" w:space="0"/>
              <w:bottom w:val="single" w:color="000000" w:sz="0" w:space="0"/>
              <w:right w:val="single" w:color="000000" w:sz="0" w:space="0"/>
            </w:tcBorders>
          </w:tcPr>
          <w:p w14:paraId="62E74635">
            <w:pPr>
              <w:spacing w:after="0" w:line="360" w:lineRule="auto"/>
            </w:pPr>
            <w:r>
              <w:rPr>
                <w:rFonts w:ascii="inter" w:hAnsi="inter" w:eastAsia="inter" w:cs="inter"/>
                <w:color w:val="000000"/>
                <w:sz w:val="17"/>
              </w:rPr>
              <w:t>Understands concepts; requires guidance</w:t>
            </w:r>
          </w:p>
        </w:tc>
        <w:tc>
          <w:tcPr>
            <w:tcBorders>
              <w:top w:val="single" w:color="000000" w:sz="0" w:space="0"/>
              <w:bottom w:val="single" w:color="000000" w:sz="0" w:space="0"/>
            </w:tcBorders>
          </w:tcPr>
          <w:p w14:paraId="5255A5E1">
            <w:pPr>
              <w:spacing w:after="0" w:line="360" w:lineRule="auto"/>
            </w:pPr>
            <w:r>
              <w:rPr>
                <w:rFonts w:ascii="inter" w:hAnsi="inter" w:eastAsia="inter" w:cs="inter"/>
                <w:color w:val="000000"/>
                <w:sz w:val="17"/>
              </w:rPr>
              <w:t>Completes supervised coding tasks</w:t>
            </w:r>
          </w:p>
        </w:tc>
      </w:tr>
      <w:tr w14:paraId="18F532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12949E">
            <w:pPr>
              <w:spacing w:after="0" w:line="360" w:lineRule="auto"/>
            </w:pPr>
            <w:r>
              <w:rPr>
                <w:rFonts w:ascii="inter" w:hAnsi="inter" w:eastAsia="inter" w:cs="inter"/>
                <w:b/>
                <w:color w:val="000000"/>
                <w:sz w:val="17"/>
              </w:rPr>
              <w:t>Proficient</w:t>
            </w:r>
          </w:p>
        </w:tc>
        <w:tc>
          <w:tcPr>
            <w:tcBorders>
              <w:top w:val="single" w:color="000000" w:sz="0" w:space="0"/>
              <w:bottom w:val="single" w:color="000000" w:sz="0" w:space="0"/>
              <w:right w:val="single" w:color="000000" w:sz="0" w:space="0"/>
            </w:tcBorders>
          </w:tcPr>
          <w:p w14:paraId="0D3E1D2C">
            <w:pPr>
              <w:spacing w:after="0" w:line="360" w:lineRule="auto"/>
            </w:pPr>
            <w:r>
              <w:rPr>
                <w:rFonts w:ascii="inter" w:hAnsi="inter" w:eastAsia="inter" w:cs="inter"/>
                <w:color w:val="000000"/>
                <w:sz w:val="17"/>
              </w:rPr>
              <w:t>Applies competency independently in typical scenarios</w:t>
            </w:r>
          </w:p>
        </w:tc>
        <w:tc>
          <w:tcPr>
            <w:tcBorders>
              <w:top w:val="single" w:color="000000" w:sz="0" w:space="0"/>
              <w:bottom w:val="single" w:color="000000" w:sz="0" w:space="0"/>
            </w:tcBorders>
          </w:tcPr>
          <w:p w14:paraId="4E21485E">
            <w:pPr>
              <w:spacing w:after="0" w:line="360" w:lineRule="auto"/>
            </w:pPr>
            <w:r>
              <w:rPr>
                <w:rFonts w:ascii="inter" w:hAnsi="inter" w:eastAsia="inter" w:cs="inter"/>
                <w:color w:val="000000"/>
                <w:sz w:val="17"/>
              </w:rPr>
              <w:t>Delivers production-quality code with minimal review</w:t>
            </w:r>
          </w:p>
        </w:tc>
      </w:tr>
      <w:tr w14:paraId="7150F7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D1C4543">
            <w:pPr>
              <w:spacing w:after="0" w:line="360" w:lineRule="auto"/>
            </w:pPr>
            <w:r>
              <w:rPr>
                <w:rFonts w:ascii="inter" w:hAnsi="inter" w:eastAsia="inter" w:cs="inter"/>
                <w:b/>
                <w:color w:val="000000"/>
                <w:sz w:val="17"/>
              </w:rPr>
              <w:t>Advanced</w:t>
            </w:r>
          </w:p>
        </w:tc>
        <w:tc>
          <w:tcPr>
            <w:tcBorders>
              <w:top w:val="single" w:color="000000" w:sz="0" w:space="0"/>
              <w:bottom w:val="single" w:color="000000" w:sz="0" w:space="0"/>
              <w:right w:val="single" w:color="000000" w:sz="0" w:space="0"/>
            </w:tcBorders>
          </w:tcPr>
          <w:p w14:paraId="33530212">
            <w:pPr>
              <w:spacing w:after="0" w:line="360" w:lineRule="auto"/>
            </w:pPr>
            <w:r>
              <w:rPr>
                <w:rFonts w:ascii="inter" w:hAnsi="inter" w:eastAsia="inter" w:cs="inter"/>
                <w:color w:val="000000"/>
                <w:sz w:val="17"/>
              </w:rPr>
              <w:t>Extends frameworks; mentors others; handles edge cases</w:t>
            </w:r>
          </w:p>
        </w:tc>
        <w:tc>
          <w:tcPr>
            <w:tcBorders>
              <w:top w:val="single" w:color="000000" w:sz="0" w:space="0"/>
              <w:bottom w:val="single" w:color="000000" w:sz="0" w:space="0"/>
            </w:tcBorders>
          </w:tcPr>
          <w:p w14:paraId="230D148E">
            <w:pPr>
              <w:spacing w:after="0" w:line="360" w:lineRule="auto"/>
            </w:pPr>
            <w:r>
              <w:rPr>
                <w:rFonts w:ascii="inter" w:hAnsi="inter" w:eastAsia="inter" w:cs="inter"/>
                <w:color w:val="000000"/>
                <w:sz w:val="17"/>
              </w:rPr>
              <w:t>Designs complex architectures; contributes to framework extensions</w:t>
            </w:r>
          </w:p>
        </w:tc>
      </w:tr>
      <w:tr w14:paraId="7FDF90F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DE99742">
            <w:pPr>
              <w:spacing w:after="0" w:line="360" w:lineRule="auto"/>
            </w:pPr>
            <w:r>
              <w:rPr>
                <w:rFonts w:ascii="inter" w:hAnsi="inter" w:eastAsia="inter" w:cs="inter"/>
                <w:b/>
                <w:color w:val="000000"/>
                <w:sz w:val="17"/>
              </w:rPr>
              <w:t>Expert</w:t>
            </w:r>
          </w:p>
        </w:tc>
        <w:tc>
          <w:tcPr>
            <w:tcBorders>
              <w:top w:val="single" w:color="000000" w:sz="0" w:space="0"/>
              <w:bottom w:val="single" w:color="000000" w:sz="0" w:space="0"/>
              <w:right w:val="single" w:color="000000" w:sz="0" w:space="0"/>
            </w:tcBorders>
          </w:tcPr>
          <w:p w14:paraId="62AF00F6">
            <w:pPr>
              <w:spacing w:after="0" w:line="360" w:lineRule="auto"/>
            </w:pPr>
            <w:r>
              <w:rPr>
                <w:rFonts w:ascii="inter" w:hAnsi="inter" w:eastAsia="inter" w:cs="inter"/>
                <w:color w:val="000000"/>
                <w:sz w:val="17"/>
              </w:rPr>
              <w:t>Shapes strategic direction; deep internals knowledge</w:t>
            </w:r>
          </w:p>
        </w:tc>
        <w:tc>
          <w:tcPr>
            <w:tcBorders>
              <w:top w:val="single" w:color="000000" w:sz="0" w:space="0"/>
              <w:bottom w:val="single" w:color="000000" w:sz="0" w:space="0"/>
            </w:tcBorders>
          </w:tcPr>
          <w:p w14:paraId="4874D938">
            <w:pPr>
              <w:spacing w:after="0" w:line="360" w:lineRule="auto"/>
            </w:pPr>
            <w:r>
              <w:rPr>
                <w:rFonts w:ascii="inter" w:hAnsi="inter" w:eastAsia="inter" w:cs="inter"/>
                <w:color w:val="000000"/>
                <w:sz w:val="17"/>
              </w:rPr>
              <w:t>Open-source contributions; conference presentations</w:t>
            </w:r>
          </w:p>
        </w:tc>
      </w:tr>
    </w:tbl>
    <w:p w14:paraId="665C3C1B"/>
    <w:p w14:paraId="42B05F01">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1ECC3FE1">
      <w:pPr>
        <w:spacing w:before="315" w:after="105" w:line="360" w:lineRule="auto"/>
        <w:ind w:left="-30"/>
        <w:jc w:val="left"/>
      </w:pPr>
      <w:bookmarkStart w:id="83" w:name="iv_strategic_elevation_contempora_686913"/>
      <w:r>
        <w:rPr>
          <w:rFonts w:ascii="inter" w:hAnsi="inter" w:eastAsia="inter" w:cs="inter"/>
          <w:b/>
          <w:color w:val="000000"/>
          <w:sz w:val="24"/>
        </w:rPr>
        <w:t>IV. STRATEGIC ELEVATION: CONTEMPORARY ARCHITECTURAL IMPERATIVES</w:t>
      </w:r>
      <w:bookmarkEnd w:id="83"/>
    </w:p>
    <w:p w14:paraId="1F063438">
      <w:pPr>
        <w:spacing w:before="315" w:after="105" w:line="360" w:lineRule="auto"/>
        <w:ind w:left="-30"/>
        <w:jc w:val="left"/>
      </w:pPr>
      <w:bookmarkStart w:id="84" w:name="iv_a_cloud_native_application_arc_88dfe8"/>
      <w:r>
        <w:rPr>
          <w:rFonts w:ascii="inter" w:hAnsi="inter" w:eastAsia="inter" w:cs="inter"/>
          <w:b/>
          <w:color w:val="000000"/>
          <w:sz w:val="24"/>
        </w:rPr>
        <w:t>IV.A. Cloud-Native Application Architecture</w:t>
      </w:r>
      <w:bookmarkEnd w:id="84"/>
    </w:p>
    <w:p w14:paraId="3F2DB7CE">
      <w:pPr>
        <w:spacing w:after="210" w:line="360" w:lineRule="auto"/>
      </w:pPr>
      <w:r>
        <w:rPr>
          <w:rFonts w:ascii="inter" w:hAnsi="inter" w:eastAsia="inter" w:cs="inter"/>
          <w:color w:val="000000"/>
        </w:rPr>
        <w:t>The evolution from servlets to Spring Boot aligns with and enables cloud-native architectural patterns:</w:t>
      </w:r>
    </w:p>
    <w:p w14:paraId="0A68A796">
      <w:pPr>
        <w:numPr>
          <w:ilvl w:val="0"/>
          <w:numId w:val="44"/>
        </w:numPr>
        <w:spacing w:before="105" w:after="105" w:line="360" w:lineRule="auto"/>
      </w:pPr>
      <w:r>
        <w:rPr>
          <w:rFonts w:ascii="inter" w:hAnsi="inter" w:eastAsia="inter" w:cs="inter"/>
          <w:b/>
          <w:color w:val="000000"/>
          <w:sz w:val="21"/>
        </w:rPr>
        <w:t>Stateless Services</w:t>
      </w:r>
      <w:r>
        <w:rPr>
          <w:rFonts w:ascii="inter" w:hAnsi="inter" w:eastAsia="inter" w:cs="inter"/>
          <w:color w:val="000000"/>
          <w:sz w:val="21"/>
        </w:rPr>
        <w:t>: Spring Boot applications designed for horizontal scaling via stateless request processing</w:t>
      </w:r>
    </w:p>
    <w:p w14:paraId="783A5FC9">
      <w:pPr>
        <w:numPr>
          <w:ilvl w:val="0"/>
          <w:numId w:val="44"/>
        </w:numPr>
        <w:spacing w:before="105" w:after="105" w:line="360" w:lineRule="auto"/>
      </w:pPr>
      <w:r>
        <w:rPr>
          <w:rFonts w:ascii="inter" w:hAnsi="inter" w:eastAsia="inter" w:cs="inter"/>
          <w:b/>
          <w:color w:val="000000"/>
          <w:sz w:val="21"/>
        </w:rPr>
        <w:t>Configuration Externalization</w:t>
      </w:r>
      <w:r>
        <w:rPr>
          <w:rFonts w:ascii="inter" w:hAnsi="inter" w:eastAsia="inter" w:cs="inter"/>
          <w:color w:val="000000"/>
          <w:sz w:val="21"/>
        </w:rPr>
        <w:t>: Twelve-Factor App principles via Spring Boot's property-driven configuration</w:t>
      </w:r>
    </w:p>
    <w:p w14:paraId="65D45F7B">
      <w:pPr>
        <w:numPr>
          <w:ilvl w:val="0"/>
          <w:numId w:val="44"/>
        </w:numPr>
        <w:spacing w:before="105" w:after="105" w:line="360" w:lineRule="auto"/>
      </w:pPr>
      <w:r>
        <w:rPr>
          <w:rFonts w:ascii="inter" w:hAnsi="inter" w:eastAsia="inter" w:cs="inter"/>
          <w:b/>
          <w:color w:val="000000"/>
          <w:sz w:val="21"/>
        </w:rPr>
        <w:t>Health Checks and Metrics</w:t>
      </w:r>
      <w:r>
        <w:rPr>
          <w:rFonts w:ascii="inter" w:hAnsi="inter" w:eastAsia="inter" w:cs="inter"/>
          <w:color w:val="000000"/>
          <w:sz w:val="21"/>
        </w:rPr>
        <w:t xml:space="preserve">: Spring Boot Actuator provides </w:t>
      </w:r>
      <w:r>
        <w:rPr>
          <w:rStyle w:val="4"/>
          <w:rFonts w:ascii="ibm plex mono" w:hAnsi="ibm plex mono" w:eastAsia="ibm plex mono" w:cs="ibm plex mono"/>
          <w:color w:val="000000"/>
          <w:sz w:val="18"/>
          <w:shd w:val="clear" w:color="auto" w:fill="F8F8FA"/>
        </w:rPr>
        <w:t>/health</w:t>
      </w:r>
      <w:r>
        <w:rPr>
          <w:rFonts w:ascii="inter" w:hAnsi="inter" w:eastAsia="inter" w:cs="inter"/>
          <w:color w:val="000000"/>
          <w:sz w:val="21"/>
        </w:rPr>
        <w:t xml:space="preserve">, </w:t>
      </w:r>
      <w:r>
        <w:rPr>
          <w:rStyle w:val="4"/>
          <w:rFonts w:ascii="ibm plex mono" w:hAnsi="ibm plex mono" w:eastAsia="ibm plex mono" w:cs="ibm plex mono"/>
          <w:color w:val="000000"/>
          <w:sz w:val="18"/>
          <w:shd w:val="clear" w:color="auto" w:fill="F8F8FA"/>
        </w:rPr>
        <w:t>/metrics</w:t>
      </w:r>
      <w:r>
        <w:rPr>
          <w:rFonts w:ascii="inter" w:hAnsi="inter" w:eastAsia="inter" w:cs="inter"/>
          <w:color w:val="000000"/>
          <w:sz w:val="21"/>
        </w:rPr>
        <w:t xml:space="preserve"> endpoints for orchestration systems</w:t>
      </w:r>
    </w:p>
    <w:p w14:paraId="02033C47">
      <w:pPr>
        <w:numPr>
          <w:ilvl w:val="0"/>
          <w:numId w:val="44"/>
        </w:numPr>
        <w:spacing w:before="105" w:after="105" w:line="360" w:lineRule="auto"/>
      </w:pPr>
      <w:r>
        <w:rPr>
          <w:rFonts w:ascii="inter" w:hAnsi="inter" w:eastAsia="inter" w:cs="inter"/>
          <w:b/>
          <w:color w:val="000000"/>
          <w:sz w:val="21"/>
        </w:rPr>
        <w:t>Containerization</w:t>
      </w:r>
      <w:r>
        <w:rPr>
          <w:rFonts w:ascii="inter" w:hAnsi="inter" w:eastAsia="inter" w:cs="inter"/>
          <w:color w:val="000000"/>
          <w:sz w:val="21"/>
        </w:rPr>
        <w:t>: Embedded servlet container enables direct Docker/Kubernetes deployment without external infrastructure</w:t>
      </w:r>
    </w:p>
    <w:p w14:paraId="2654A5C0">
      <w:pPr>
        <w:spacing w:before="315" w:after="105" w:line="360" w:lineRule="auto"/>
        <w:ind w:left="-30"/>
        <w:jc w:val="left"/>
      </w:pPr>
      <w:bookmarkStart w:id="85" w:name="iv_b_developer_productivity_engineering"/>
      <w:r>
        <w:rPr>
          <w:rFonts w:ascii="inter" w:hAnsi="inter" w:eastAsia="inter" w:cs="inter"/>
          <w:b/>
          <w:color w:val="000000"/>
          <w:sz w:val="24"/>
        </w:rPr>
        <w:t>IV.B. Developer Productivity Engineering</w:t>
      </w:r>
      <w:bookmarkEnd w:id="85"/>
    </w:p>
    <w:p w14:paraId="6D440F76">
      <w:pPr>
        <w:spacing w:after="210" w:line="360" w:lineRule="auto"/>
      </w:pPr>
      <w:r>
        <w:rPr>
          <w:rFonts w:ascii="inter" w:hAnsi="inter" w:eastAsia="inter" w:cs="inter"/>
          <w:color w:val="000000"/>
        </w:rPr>
        <w:t>Spring Boot's opinionated defaults and zero-configuration philosophy reduce time-to-productivity:</w:t>
      </w:r>
    </w:p>
    <w:p w14:paraId="52503D83">
      <w:pPr>
        <w:numPr>
          <w:ilvl w:val="0"/>
          <w:numId w:val="45"/>
        </w:numPr>
        <w:spacing w:before="105" w:after="105" w:line="360" w:lineRule="auto"/>
      </w:pPr>
      <w:r>
        <w:rPr>
          <w:rFonts w:ascii="inter" w:hAnsi="inter" w:eastAsia="inter" w:cs="inter"/>
          <w:b/>
          <w:color w:val="000000"/>
          <w:sz w:val="21"/>
        </w:rPr>
        <w:t>Dependency Management</w:t>
      </w:r>
      <w:r>
        <w:rPr>
          <w:rFonts w:ascii="inter" w:hAnsi="inter" w:eastAsia="inter" w:cs="inter"/>
          <w:color w:val="000000"/>
          <w:sz w:val="21"/>
        </w:rPr>
        <w:t>: BOM eliminates version conflict resolution (estimated time savings: 5-10 hours per project)</w:t>
      </w:r>
    </w:p>
    <w:p w14:paraId="5D2D280A">
      <w:pPr>
        <w:numPr>
          <w:ilvl w:val="0"/>
          <w:numId w:val="45"/>
        </w:numPr>
        <w:spacing w:before="105" w:after="105" w:line="360" w:lineRule="auto"/>
      </w:pPr>
      <w:r>
        <w:rPr>
          <w:rFonts w:ascii="inter" w:hAnsi="inter" w:eastAsia="inter" w:cs="inter"/>
          <w:b/>
          <w:color w:val="000000"/>
          <w:sz w:val="21"/>
        </w:rPr>
        <w:t>Auto-Configuration</w:t>
      </w:r>
      <w:r>
        <w:rPr>
          <w:rFonts w:ascii="inter" w:hAnsi="inter" w:eastAsia="inter" w:cs="inter"/>
          <w:color w:val="000000"/>
          <w:sz w:val="21"/>
        </w:rPr>
        <w:t>: Eliminates boilerplate bean configuration (estimated code reduction: 1000-2000 lines per typical enterprise application)</w:t>
      </w:r>
    </w:p>
    <w:p w14:paraId="30E101C3">
      <w:pPr>
        <w:numPr>
          <w:ilvl w:val="0"/>
          <w:numId w:val="45"/>
        </w:numPr>
        <w:spacing w:before="105" w:after="105" w:line="360" w:lineRule="auto"/>
      </w:pPr>
      <w:r>
        <w:rPr>
          <w:rFonts w:ascii="inter" w:hAnsi="inter" w:eastAsia="inter" w:cs="inter"/>
          <w:b/>
          <w:color w:val="000000"/>
          <w:sz w:val="21"/>
        </w:rPr>
        <w:t>Embedded Container</w:t>
      </w:r>
      <w:r>
        <w:rPr>
          <w:rFonts w:ascii="inter" w:hAnsi="inter" w:eastAsia="inter" w:cs="inter"/>
          <w:color w:val="000000"/>
          <w:sz w:val="21"/>
        </w:rPr>
        <w:t>: Eliminates container setup and deployment coordination (estimated infrastructure complexity reduction: 40-50%)</w:t>
      </w:r>
    </w:p>
    <w:p w14:paraId="4EF5C48F">
      <w:pPr>
        <w:spacing w:before="315" w:after="105" w:line="360" w:lineRule="auto"/>
        <w:ind w:left="-30"/>
        <w:jc w:val="left"/>
      </w:pPr>
      <w:bookmarkStart w:id="86" w:name="iv_c_organizational_alignment_wit_3bc798"/>
      <w:r>
        <w:rPr>
          <w:rFonts w:ascii="inter" w:hAnsi="inter" w:eastAsia="inter" w:cs="inter"/>
          <w:b/>
          <w:color w:val="000000"/>
          <w:sz w:val="24"/>
        </w:rPr>
        <w:t>IV.C. Organizational Alignment with DevOps and Agile Methodologies</w:t>
      </w:r>
      <w:bookmarkEnd w:id="86"/>
    </w:p>
    <w:p w14:paraId="37F9D506">
      <w:pPr>
        <w:spacing w:after="210" w:line="360" w:lineRule="auto"/>
      </w:pPr>
      <w:r>
        <w:rPr>
          <w:rFonts w:ascii="inter" w:hAnsi="inter" w:eastAsia="inter" w:cs="inter"/>
          <w:color w:val="000000"/>
        </w:rPr>
        <w:t>Spring Boot's architectural characteristics align with contemporary software delivery practices:</w:t>
      </w:r>
    </w:p>
    <w:p w14:paraId="3009DECD">
      <w:pPr>
        <w:numPr>
          <w:ilvl w:val="0"/>
          <w:numId w:val="46"/>
        </w:numPr>
        <w:spacing w:before="105" w:after="105" w:line="360" w:lineRule="auto"/>
      </w:pPr>
      <w:r>
        <w:rPr>
          <w:rFonts w:ascii="inter" w:hAnsi="inter" w:eastAsia="inter" w:cs="inter"/>
          <w:b/>
          <w:color w:val="000000"/>
          <w:sz w:val="21"/>
        </w:rPr>
        <w:t>Rapid Iteration</w:t>
      </w:r>
      <w:r>
        <w:rPr>
          <w:rFonts w:ascii="inter" w:hAnsi="inter" w:eastAsia="inter" w:cs="inter"/>
          <w:color w:val="000000"/>
          <w:sz w:val="21"/>
        </w:rPr>
        <w:t>: Reduced configuration overhead enables faster feature development cycles</w:t>
      </w:r>
    </w:p>
    <w:p w14:paraId="2C1F8BFA">
      <w:pPr>
        <w:numPr>
          <w:ilvl w:val="0"/>
          <w:numId w:val="46"/>
        </w:numPr>
        <w:spacing w:before="105" w:after="105" w:line="360" w:lineRule="auto"/>
      </w:pPr>
      <w:r>
        <w:rPr>
          <w:rFonts w:ascii="inter" w:hAnsi="inter" w:eastAsia="inter" w:cs="inter"/>
          <w:b/>
          <w:color w:val="000000"/>
          <w:sz w:val="21"/>
        </w:rPr>
        <w:t>Continuous Delivery</w:t>
      </w:r>
      <w:r>
        <w:rPr>
          <w:rFonts w:ascii="inter" w:hAnsi="inter" w:eastAsia="inter" w:cs="inter"/>
          <w:color w:val="000000"/>
          <w:sz w:val="21"/>
        </w:rPr>
        <w:t>: Single JAR artifact and embedded container simplify CI/CD pipelines</w:t>
      </w:r>
    </w:p>
    <w:p w14:paraId="0344825E">
      <w:pPr>
        <w:numPr>
          <w:ilvl w:val="0"/>
          <w:numId w:val="46"/>
        </w:numPr>
        <w:spacing w:before="105" w:after="105" w:line="360" w:lineRule="auto"/>
      </w:pPr>
      <w:r>
        <w:rPr>
          <w:rFonts w:ascii="inter" w:hAnsi="inter" w:eastAsia="inter" w:cs="inter"/>
          <w:b/>
          <w:color w:val="000000"/>
          <w:sz w:val="21"/>
        </w:rPr>
        <w:t>Containerized Deployment</w:t>
      </w:r>
      <w:r>
        <w:rPr>
          <w:rFonts w:ascii="inter" w:hAnsi="inter" w:eastAsia="inter" w:cs="inter"/>
          <w:color w:val="000000"/>
          <w:sz w:val="21"/>
        </w:rPr>
        <w:t>: Native Docker support enables infrastructure-as-code and container orchestration</w:t>
      </w:r>
    </w:p>
    <w:p w14:paraId="597D813E">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579728BA">
      <w:pPr>
        <w:spacing w:before="315" w:after="105" w:line="360" w:lineRule="auto"/>
        <w:ind w:left="-30"/>
        <w:jc w:val="left"/>
      </w:pPr>
      <w:bookmarkStart w:id="87" w:name="v_conclusion_and_strategic_recomm_679403"/>
      <w:r>
        <w:rPr>
          <w:rFonts w:ascii="inter" w:hAnsi="inter" w:eastAsia="inter" w:cs="inter"/>
          <w:b/>
          <w:color w:val="000000"/>
          <w:sz w:val="24"/>
        </w:rPr>
        <w:t>V. CONCLUSION AND STRATEGIC RECOMMENDATIONS</w:t>
      </w:r>
      <w:bookmarkEnd w:id="87"/>
    </w:p>
    <w:p w14:paraId="1E392B79">
      <w:pPr>
        <w:spacing w:after="210" w:line="360" w:lineRule="auto"/>
      </w:pPr>
      <w:r>
        <w:rPr>
          <w:rFonts w:ascii="inter" w:hAnsi="inter" w:eastAsia="inter" w:cs="inter"/>
          <w:color w:val="000000"/>
        </w:rPr>
        <w:t xml:space="preserve">The evolution from raw servlet-based development to Spring Boot represents a systematic architectural maturation addressing identified operational deficiencies at each phase. This progression reflects broader software engineering principles: </w:t>
      </w:r>
      <w:r>
        <w:rPr>
          <w:rFonts w:ascii="inter" w:hAnsi="inter" w:eastAsia="inter" w:cs="inter"/>
          <w:b/>
          <w:color w:val="000000"/>
        </w:rPr>
        <w:t>abstraction of boilerplate, inversion of control, and convention-over-configuration paradigms</w:t>
      </w:r>
      <w:r>
        <w:rPr>
          <w:rFonts w:ascii="inter" w:hAnsi="inter" w:eastAsia="inter" w:cs="inter"/>
          <w:color w:val="000000"/>
        </w:rPr>
        <w:t>.</w:t>
      </w:r>
    </w:p>
    <w:p w14:paraId="75920270">
      <w:pPr>
        <w:spacing w:before="315" w:after="105" w:line="360" w:lineRule="auto"/>
        <w:ind w:left="-30"/>
        <w:jc w:val="left"/>
      </w:pPr>
      <w:bookmarkStart w:id="88" w:name="v_a_key_findings"/>
      <w:r>
        <w:rPr>
          <w:rFonts w:ascii="inter" w:hAnsi="inter" w:eastAsia="inter" w:cs="inter"/>
          <w:b/>
          <w:color w:val="000000"/>
          <w:sz w:val="24"/>
        </w:rPr>
        <w:t>V.A. Key Findings</w:t>
      </w:r>
      <w:bookmarkEnd w:id="88"/>
    </w:p>
    <w:p w14:paraId="12DB5931">
      <w:pPr>
        <w:numPr>
          <w:ilvl w:val="0"/>
          <w:numId w:val="47"/>
        </w:numPr>
        <w:spacing w:after="210" w:line="360" w:lineRule="auto"/>
      </w:pPr>
      <w:r>
        <w:rPr>
          <w:rFonts w:ascii="inter" w:hAnsi="inter" w:eastAsia="inter" w:cs="inter"/>
          <w:b/>
          <w:color w:val="000000"/>
          <w:sz w:val="21"/>
        </w:rPr>
        <w:t>Deficiency-Driven Evolution</w:t>
      </w:r>
      <w:r>
        <w:rPr>
          <w:rFonts w:ascii="inter" w:hAnsi="inter" w:eastAsia="inter" w:cs="inter"/>
          <w:color w:val="000000"/>
          <w:sz w:val="21"/>
        </w:rPr>
        <w:t>: Each architectural generation emerged in direct response to recognized operational constraints of its predecessor—from Servlet 2.x verbosity to Spring's configuration burden to Spring Boot's zero-configuration paradigm.</w:t>
      </w:r>
    </w:p>
    <w:p w14:paraId="721E1468">
      <w:pPr>
        <w:numPr>
          <w:ilvl w:val="0"/>
          <w:numId w:val="47"/>
        </w:numPr>
        <w:spacing w:after="210" w:line="360" w:lineRule="auto"/>
      </w:pPr>
      <w:r>
        <w:rPr>
          <w:rFonts w:ascii="inter" w:hAnsi="inter" w:eastAsia="inter" w:cs="inter"/>
          <w:b/>
          <w:color w:val="000000"/>
          <w:sz w:val="21"/>
        </w:rPr>
        <w:t>Functional Decomposition Clarity</w:t>
      </w:r>
      <w:r>
        <w:rPr>
          <w:rFonts w:ascii="inter" w:hAnsi="inter" w:eastAsia="inter" w:cs="inter"/>
          <w:color w:val="000000"/>
          <w:sz w:val="21"/>
        </w:rPr>
        <w:t>: The Spring Framework's IoC container (BeanFactory → ApplicationContext hierarchy) provides a well-defined, layered abstraction enabling centralized object lifecycle management, dependency resolution, and cross-cutting concern support through AOP.</w:t>
      </w:r>
    </w:p>
    <w:p w14:paraId="46D45063">
      <w:pPr>
        <w:numPr>
          <w:ilvl w:val="0"/>
          <w:numId w:val="47"/>
        </w:numPr>
        <w:spacing w:after="210" w:line="360" w:lineRule="auto"/>
      </w:pPr>
      <w:r>
        <w:rPr>
          <w:rFonts w:ascii="inter" w:hAnsi="inter" w:eastAsia="inter" w:cs="inter"/>
          <w:b/>
          <w:color w:val="000000"/>
          <w:sz w:val="21"/>
        </w:rPr>
        <w:t>Competency Framework Comprehensiveness</w:t>
      </w:r>
      <w:r>
        <w:rPr>
          <w:rFonts w:ascii="inter" w:hAnsi="inter" w:eastAsia="inter" w:cs="inter"/>
          <w:color w:val="000000"/>
          <w:sz w:val="21"/>
        </w:rPr>
        <w:t>: Effective Spring ecosystem participation demands mastery across fifteen distinct technical domains—from Core Java fundamentals through advanced microservices patterns and cloud platform integration.</w:t>
      </w:r>
    </w:p>
    <w:p w14:paraId="7E25AA0B">
      <w:pPr>
        <w:numPr>
          <w:ilvl w:val="0"/>
          <w:numId w:val="47"/>
        </w:numPr>
        <w:spacing w:after="210" w:line="360" w:lineRule="auto"/>
      </w:pPr>
      <w:r>
        <w:rPr>
          <w:rFonts w:ascii="inter" w:hAnsi="inter" w:eastAsia="inter" w:cs="inter"/>
          <w:b/>
          <w:color w:val="000000"/>
          <w:sz w:val="21"/>
        </w:rPr>
        <w:t>Strategic Architectural Alignment</w:t>
      </w:r>
      <w:r>
        <w:rPr>
          <w:rFonts w:ascii="inter" w:hAnsi="inter" w:eastAsia="inter" w:cs="inter"/>
          <w:color w:val="000000"/>
          <w:sz w:val="21"/>
        </w:rPr>
        <w:t>: Spring Boot's opinionated design aligns seamlessly with contemporary cloud-native, containerized, and DevOps-centric deployment paradigms.</w:t>
      </w:r>
    </w:p>
    <w:p w14:paraId="63489D10">
      <w:pPr>
        <w:spacing w:before="315" w:after="105" w:line="360" w:lineRule="auto"/>
        <w:ind w:left="-30"/>
        <w:jc w:val="left"/>
      </w:pPr>
      <w:bookmarkStart w:id="89" w:name="v_b_strategic_recommendations_for_2f86d8"/>
      <w:r>
        <w:rPr>
          <w:rFonts w:ascii="inter" w:hAnsi="inter" w:eastAsia="inter" w:cs="inter"/>
          <w:b/>
          <w:color w:val="000000"/>
          <w:sz w:val="24"/>
        </w:rPr>
        <w:t>V.B. Strategic Recommendations for Organizations</w:t>
      </w:r>
      <w:bookmarkEnd w:id="89"/>
    </w:p>
    <w:p w14:paraId="559C5550">
      <w:pPr>
        <w:spacing w:after="210" w:line="360" w:lineRule="auto"/>
      </w:pPr>
      <w:r>
        <w:rPr>
          <w:rFonts w:ascii="inter" w:hAnsi="inter" w:eastAsia="inter" w:cs="inter"/>
          <w:b/>
          <w:color w:val="000000"/>
        </w:rPr>
        <w:t>Recommendation 1: Competency-Based Hiring and Development Programs</w:t>
      </w:r>
    </w:p>
    <w:p w14:paraId="0C3E9311">
      <w:pPr>
        <w:spacing w:after="210" w:line="360" w:lineRule="auto"/>
      </w:pPr>
      <w:r>
        <w:rPr>
          <w:rFonts w:ascii="inter" w:hAnsi="inter" w:eastAsia="inter" w:cs="inter"/>
          <w:color w:val="000000"/>
        </w:rPr>
        <w:t>It is advisable to consider implementing structured assessment protocols evaluating candidates and development staff across the fifteen identified competency domains. Particular emphasis should be placed on Spring Core Container understanding (Domain 2) and Spring Boot Auto-Configuration proficiency (Domain 3), as these constitute foundational architectural knowledge.</w:t>
      </w:r>
    </w:p>
    <w:p w14:paraId="428FB6D1">
      <w:pPr>
        <w:spacing w:after="210" w:line="360" w:lineRule="auto"/>
      </w:pPr>
      <w:r>
        <w:rPr>
          <w:rFonts w:ascii="inter" w:hAnsi="inter" w:eastAsia="inter" w:cs="inter"/>
          <w:b/>
          <w:color w:val="000000"/>
        </w:rPr>
        <w:t>Recommendation 2: Framework Modernization and Technical Debt Reduction</w:t>
      </w:r>
    </w:p>
    <w:p w14:paraId="4D207978">
      <w:pPr>
        <w:spacing w:after="210" w:line="360" w:lineRule="auto"/>
      </w:pPr>
      <w:r>
        <w:rPr>
          <w:rFonts w:ascii="inter" w:hAnsi="inter" w:eastAsia="inter" w:cs="inter"/>
          <w:color w:val="000000"/>
        </w:rPr>
        <w:t>For organizations maintaining legacy servlet-based or Spring Framework 3.x/4.x applications, it is generally advisable to prioritize migration toward Spring Boot 3.x with Java 17+ baseline. This transition will:</w:t>
      </w:r>
    </w:p>
    <w:p w14:paraId="79C98600">
      <w:pPr>
        <w:numPr>
          <w:ilvl w:val="0"/>
          <w:numId w:val="48"/>
        </w:numPr>
        <w:spacing w:before="105" w:after="105" w:line="360" w:lineRule="auto"/>
      </w:pPr>
      <w:r>
        <w:rPr>
          <w:rFonts w:ascii="inter" w:hAnsi="inter" w:eastAsia="inter" w:cs="inter"/>
          <w:color w:val="000000"/>
          <w:sz w:val="21"/>
        </w:rPr>
        <w:t>Reduce operational configuration burden by 40-50%</w:t>
      </w:r>
    </w:p>
    <w:p w14:paraId="592260FB">
      <w:pPr>
        <w:numPr>
          <w:ilvl w:val="0"/>
          <w:numId w:val="48"/>
        </w:numPr>
        <w:spacing w:before="105" w:after="105" w:line="360" w:lineRule="auto"/>
      </w:pPr>
      <w:r>
        <w:rPr>
          <w:rFonts w:ascii="inter" w:hAnsi="inter" w:eastAsia="inter" w:cs="inter"/>
          <w:color w:val="000000"/>
          <w:sz w:val="21"/>
        </w:rPr>
        <w:t>Enable cloud-native deployment patterns (containerization, orchestration)</w:t>
      </w:r>
    </w:p>
    <w:p w14:paraId="13D1D57B">
      <w:pPr>
        <w:numPr>
          <w:ilvl w:val="0"/>
          <w:numId w:val="48"/>
        </w:numPr>
        <w:spacing w:before="105" w:after="105" w:line="360" w:lineRule="auto"/>
      </w:pPr>
      <w:r>
        <w:rPr>
          <w:rFonts w:ascii="inter" w:hAnsi="inter" w:eastAsia="inter" w:cs="inter"/>
          <w:color w:val="000000"/>
          <w:sz w:val="21"/>
        </w:rPr>
        <w:t>Align infrastructure with industry-standard DevOps methodologies</w:t>
      </w:r>
    </w:p>
    <w:p w14:paraId="590D0B45">
      <w:pPr>
        <w:numPr>
          <w:ilvl w:val="0"/>
          <w:numId w:val="48"/>
        </w:numPr>
        <w:spacing w:before="105" w:after="105" w:line="360" w:lineRule="auto"/>
      </w:pPr>
      <w:r>
        <w:rPr>
          <w:rFonts w:ascii="inter" w:hAnsi="inter" w:eastAsia="inter" w:cs="inter"/>
          <w:color w:val="000000"/>
          <w:sz w:val="21"/>
        </w:rPr>
        <w:t>Reduce long-term maintenance complexity</w:t>
      </w:r>
    </w:p>
    <w:p w14:paraId="22C4F573">
      <w:pPr>
        <w:spacing w:after="210" w:line="360" w:lineRule="auto"/>
      </w:pPr>
      <w:r>
        <w:rPr>
          <w:rFonts w:ascii="inter" w:hAnsi="inter" w:eastAsia="inter" w:cs="inter"/>
          <w:b/>
          <w:color w:val="000000"/>
        </w:rPr>
        <w:t>Recommendation 3: Standardized Property-Driven Configuration</w:t>
      </w:r>
    </w:p>
    <w:p w14:paraId="5EBCDCA2">
      <w:pPr>
        <w:spacing w:after="210" w:line="360" w:lineRule="auto"/>
      </w:pPr>
      <w:r>
        <w:rPr>
          <w:rFonts w:ascii="inter" w:hAnsi="inter" w:eastAsia="inter" w:cs="inter"/>
          <w:color w:val="000000"/>
        </w:rPr>
        <w:t>It is advisable to establish organizational standards for application configuration via externalized properties (application.properties/yml), enabling seamless deployment across development, staging, and production environments without code modification. This aligns with Twelve-Factor App principles and reduces deployment-related errors.</w:t>
      </w:r>
    </w:p>
    <w:p w14:paraId="633E73D1">
      <w:pPr>
        <w:spacing w:after="210" w:line="360" w:lineRule="auto"/>
      </w:pPr>
      <w:r>
        <w:rPr>
          <w:rFonts w:ascii="inter" w:hAnsi="inter" w:eastAsia="inter" w:cs="inter"/>
          <w:b/>
          <w:color w:val="000000"/>
        </w:rPr>
        <w:t>Recommendation 4: Continuous Technical Investment in Advanced Domains</w:t>
      </w:r>
    </w:p>
    <w:p w14:paraId="318FE1C2">
      <w:pPr>
        <w:spacing w:after="210" w:line="360" w:lineRule="auto"/>
      </w:pPr>
      <w:r>
        <w:rPr>
          <w:rFonts w:ascii="inter" w:hAnsi="inter" w:eastAsia="inter" w:cs="inter"/>
          <w:color w:val="000000"/>
        </w:rPr>
        <w:t>Given the rapid evolution of microservices architecture (Domain 13) and cloud platform capabilities (Domain 12), it is advisable to prioritize ongoing technical training and knowledge-sharing initiatives addressing these domains. Organizations that cultivate advanced competencies in these areas will position themselves advantageously for scalability and infrastructure modernization initiatives.</w:t>
      </w:r>
    </w:p>
    <w:p w14:paraId="5E073E99">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1730C9AC">
      <w:pPr>
        <w:spacing w:after="210" w:line="360" w:lineRule="auto"/>
      </w:pPr>
      <w:r>
        <w:rPr>
          <w:rFonts w:ascii="inter" w:hAnsi="inter" w:eastAsia="inter" w:cs="inter"/>
          <w:b/>
          <w:color w:val="000000"/>
        </w:rPr>
        <w:t>Report Classification</w:t>
      </w:r>
      <w:r>
        <w:rPr>
          <w:rFonts w:ascii="inter" w:hAnsi="inter" w:eastAsia="inter" w:cs="inter"/>
          <w:color w:val="000000"/>
        </w:rPr>
        <w:t>: Authoritative Technical Analysis</w:t>
      </w:r>
      <w:r>
        <w:rPr>
          <w:rFonts w:ascii="inter" w:hAnsi="inter" w:eastAsia="inter" w:cs="inter"/>
          <w:color w:val="000000"/>
        </w:rPr>
        <w:br w:type="textWrapping"/>
      </w:r>
      <w:r>
        <w:rPr>
          <w:rFonts w:ascii="inter" w:hAnsi="inter" w:eastAsia="inter" w:cs="inter"/>
          <w:b/>
          <w:color w:val="000000"/>
        </w:rPr>
        <w:t>Recommended Audience</w:t>
      </w:r>
      <w:r>
        <w:rPr>
          <w:rFonts w:ascii="inter" w:hAnsi="inter" w:eastAsia="inter" w:cs="inter"/>
          <w:color w:val="000000"/>
        </w:rPr>
        <w:t>: Enterprise Architecture Division, Technology Strategy Committee, Development Leadership</w:t>
      </w:r>
      <w:r>
        <w:rPr>
          <w:rFonts w:ascii="inter" w:hAnsi="inter" w:eastAsia="inter" w:cs="inter"/>
          <w:color w:val="000000"/>
        </w:rPr>
        <w:br w:type="textWrapping"/>
      </w:r>
      <w:r>
        <w:rPr>
          <w:rFonts w:ascii="inter" w:hAnsi="inter" w:eastAsia="inter" w:cs="inter"/>
          <w:b/>
          <w:color w:val="000000"/>
        </w:rPr>
        <w:t>Document Control</w:t>
      </w:r>
      <w:r>
        <w:rPr>
          <w:rFonts w:ascii="inter" w:hAnsi="inter" w:eastAsia="inter" w:cs="inter"/>
          <w:color w:val="000000"/>
        </w:rPr>
        <w:t>: Confidential</w:t>
      </w:r>
    </w:p>
    <w:p w14:paraId="56355A77">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2839A1A9">
      <w:pPr>
        <w:spacing w:line="360" w:lineRule="auto"/>
      </w:pPr>
      <w:r>
        <w:rPr>
          <w:rFonts w:ascii="inter" w:hAnsi="inter" w:eastAsia="inter" w:cs="inter"/>
          <w:color w:val="000000"/>
        </w:rPr>
        <w:t>⁂</w:t>
      </w:r>
    </w:p>
    <w:p w14:paraId="6001105F">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4DA03ECD">
      <w:pPr>
        <w:numPr>
          <w:ilvl w:val="0"/>
          <w:numId w:val="49"/>
        </w:numPr>
        <w:spacing w:after="210" w:line="360" w:lineRule="auto"/>
      </w:pPr>
      <w:bookmarkStart w:id="90" w:name="fn1"/>
      <w:bookmarkEnd w:id="90"/>
      <w:r>
        <w:fldChar w:fldCharType="begin"/>
      </w:r>
      <w:r>
        <w:instrText xml:space="preserve"> HYPERLINK "https://javaee.github.io/servlet-spec/downloads/servlet-4.0/servlet-4_0_FINAL.pdf" \h </w:instrText>
      </w:r>
      <w:r>
        <w:fldChar w:fldCharType="separate"/>
      </w:r>
      <w:r>
        <w:rPr>
          <w:rFonts w:ascii="inter" w:hAnsi="inter" w:eastAsia="inter" w:cs="inter"/>
          <w:color w:val="000000"/>
          <w:sz w:val="18"/>
          <w:u w:val="single"/>
        </w:rPr>
        <w:t>https://javaee.github.io/servlet-spec/downloads/servlet-4.0/servlet-4_0_FINAL.pdf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FF5F19">
      <w:pPr>
        <w:numPr>
          <w:ilvl w:val="0"/>
          <w:numId w:val="49"/>
        </w:numPr>
        <w:spacing w:after="210" w:line="360" w:lineRule="auto"/>
      </w:pPr>
      <w:bookmarkStart w:id="91" w:name="fn2"/>
      <w:bookmarkEnd w:id="91"/>
      <w:r>
        <w:fldChar w:fldCharType="begin"/>
      </w:r>
      <w:r>
        <w:instrText xml:space="preserve"> HYPERLINK "https://docs.spring.io/spring-framework/docs/3.2.x/spring-framework-reference/html/beans.html" \h </w:instrText>
      </w:r>
      <w:r>
        <w:fldChar w:fldCharType="separate"/>
      </w:r>
      <w:r>
        <w:rPr>
          <w:rFonts w:ascii="inter" w:hAnsi="inter" w:eastAsia="inter" w:cs="inter"/>
          <w:color w:val="000000"/>
          <w:sz w:val="18"/>
          <w:u w:val="single"/>
        </w:rPr>
        <w:t>https://docs.spring.io/spring-framework/docs/3.2.x/spring-framework-reference/html/beans.html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569637">
      <w:pPr>
        <w:numPr>
          <w:ilvl w:val="0"/>
          <w:numId w:val="49"/>
        </w:numPr>
        <w:spacing w:after="210" w:line="360" w:lineRule="auto"/>
      </w:pPr>
      <w:bookmarkStart w:id="92" w:name="fn3"/>
      <w:bookmarkEnd w:id="92"/>
      <w:r>
        <w:fldChar w:fldCharType="begin"/>
      </w:r>
      <w:r>
        <w:instrText xml:space="preserve"> HYPERLINK "https://docs.spring.io/spring-framework/reference/core/beans/basics.html" \h </w:instrText>
      </w:r>
      <w:r>
        <w:fldChar w:fldCharType="separate"/>
      </w:r>
      <w:r>
        <w:rPr>
          <w:rFonts w:ascii="inter" w:hAnsi="inter" w:eastAsia="inter" w:cs="inter"/>
          <w:color w:val="000000"/>
          <w:sz w:val="18"/>
          <w:u w:val="single"/>
        </w:rPr>
        <w:t>https://docs.spring.io/spring-framework/reference/core/beans/basics.html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FDD995">
      <w:pPr>
        <w:numPr>
          <w:ilvl w:val="0"/>
          <w:numId w:val="49"/>
        </w:numPr>
        <w:spacing w:after="210" w:line="360" w:lineRule="auto"/>
      </w:pPr>
      <w:bookmarkStart w:id="93" w:name="fn4"/>
      <w:bookmarkEnd w:id="93"/>
      <w:r>
        <w:fldChar w:fldCharType="begin"/>
      </w:r>
      <w:r>
        <w:instrText xml:space="preserve"> HYPERLINK "https://en.wikipedia.org/wiki/Jakarta_Servlet" \h </w:instrText>
      </w:r>
      <w:r>
        <w:fldChar w:fldCharType="separate"/>
      </w:r>
      <w:r>
        <w:rPr>
          <w:rFonts w:ascii="inter" w:hAnsi="inter" w:eastAsia="inter" w:cs="inter"/>
          <w:color w:val="000000"/>
          <w:sz w:val="18"/>
          <w:u w:val="single"/>
        </w:rPr>
        <w:t>https://en.wikipedia.org/wiki/Jakarta_Servlet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FBCD90">
      <w:pPr>
        <w:numPr>
          <w:ilvl w:val="0"/>
          <w:numId w:val="49"/>
        </w:numPr>
        <w:spacing w:after="210" w:line="360" w:lineRule="auto"/>
      </w:pPr>
      <w:bookmarkStart w:id="94" w:name="fn5"/>
      <w:bookmarkEnd w:id="94"/>
      <w:r>
        <w:fldChar w:fldCharType="begin"/>
      </w:r>
      <w:r>
        <w:instrText xml:space="preserve"> HYPERLINK "https://bluebirdinternational.com/spring-framework-versions/" \h </w:instrText>
      </w:r>
      <w:r>
        <w:fldChar w:fldCharType="separate"/>
      </w:r>
      <w:r>
        <w:rPr>
          <w:rFonts w:ascii="inter" w:hAnsi="inter" w:eastAsia="inter" w:cs="inter"/>
          <w:color w:val="000000"/>
          <w:sz w:val="18"/>
          <w:u w:val="single"/>
        </w:rPr>
        <w:t>https://bluebirdinternational.com/spring-framework-versions/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C6E993">
      <w:pPr>
        <w:numPr>
          <w:ilvl w:val="0"/>
          <w:numId w:val="49"/>
        </w:numPr>
        <w:spacing w:after="210" w:line="360" w:lineRule="auto"/>
      </w:pPr>
      <w:bookmarkStart w:id="95" w:name="fn6"/>
      <w:bookmarkEnd w:id="95"/>
      <w:r>
        <w:fldChar w:fldCharType="begin"/>
      </w:r>
      <w:r>
        <w:instrText xml:space="preserve"> HYPERLINK "https://dzone.com/articles/history-of-spring-framework-spring-boot-framework" \h </w:instrText>
      </w:r>
      <w:r>
        <w:fldChar w:fldCharType="separate"/>
      </w:r>
      <w:r>
        <w:rPr>
          <w:rFonts w:ascii="inter" w:hAnsi="inter" w:eastAsia="inter" w:cs="inter"/>
          <w:color w:val="000000"/>
          <w:sz w:val="18"/>
          <w:u w:val="single"/>
        </w:rPr>
        <w:t>https://dzone.com/articles/history-of-spring-framework-spring-boot-framework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BC00F4">
      <w:pPr>
        <w:numPr>
          <w:ilvl w:val="0"/>
          <w:numId w:val="49"/>
        </w:numPr>
        <w:spacing w:after="210" w:line="360" w:lineRule="auto"/>
      </w:pPr>
      <w:bookmarkStart w:id="96" w:name="fn7"/>
      <w:bookmarkEnd w:id="96"/>
      <w:r>
        <w:fldChar w:fldCharType="begin"/>
      </w:r>
      <w:r>
        <w:instrText xml:space="preserve"> HYPERLINK "https://stackoverflow.com/questions/243385/beanfactory-vs-applicationcontext" \h </w:instrText>
      </w:r>
      <w:r>
        <w:fldChar w:fldCharType="separate"/>
      </w:r>
      <w:r>
        <w:rPr>
          <w:rFonts w:ascii="inter" w:hAnsi="inter" w:eastAsia="inter" w:cs="inter"/>
          <w:color w:val="000000"/>
          <w:sz w:val="18"/>
          <w:u w:val="single"/>
        </w:rPr>
        <w:t>https://stackoverflow.com/questions/243385/beanfactory-vs-applicationcontext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19077E">
      <w:pPr>
        <w:numPr>
          <w:ilvl w:val="0"/>
          <w:numId w:val="49"/>
        </w:numPr>
        <w:spacing w:after="210" w:line="360" w:lineRule="auto"/>
      </w:pPr>
      <w:bookmarkStart w:id="97" w:name="fn8"/>
      <w:bookmarkEnd w:id="97"/>
      <w:r>
        <w:fldChar w:fldCharType="begin"/>
      </w:r>
      <w:r>
        <w:instrText xml:space="preserve"> HYPERLINK "https://docs.spring.io/spring-framework/reference/web/webmvc/mvc-servlet.html" \h </w:instrText>
      </w:r>
      <w:r>
        <w:fldChar w:fldCharType="separate"/>
      </w:r>
      <w:r>
        <w:rPr>
          <w:rFonts w:ascii="inter" w:hAnsi="inter" w:eastAsia="inter" w:cs="inter"/>
          <w:color w:val="000000"/>
          <w:sz w:val="18"/>
          <w:u w:val="single"/>
        </w:rPr>
        <w:t>https://docs.spring.io/spring-framework/reference/web/webmvc/mvc-servlet.html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6D3414">
      <w:pPr>
        <w:numPr>
          <w:ilvl w:val="0"/>
          <w:numId w:val="49"/>
        </w:numPr>
        <w:spacing w:after="210" w:line="360" w:lineRule="auto"/>
      </w:pPr>
      <w:bookmarkStart w:id="98" w:name="fn9"/>
      <w:bookmarkEnd w:id="98"/>
      <w:r>
        <w:fldChar w:fldCharType="begin"/>
      </w:r>
      <w:r>
        <w:instrText xml:space="preserve"> HYPERLINK "https://docs.spring.io/spring-framework/docs/3.2.x/spring-framework-reference/html/mvc.html" \h </w:instrText>
      </w:r>
      <w:r>
        <w:fldChar w:fldCharType="separate"/>
      </w:r>
      <w:r>
        <w:rPr>
          <w:rFonts w:ascii="inter" w:hAnsi="inter" w:eastAsia="inter" w:cs="inter"/>
          <w:color w:val="000000"/>
          <w:sz w:val="18"/>
          <w:u w:val="single"/>
        </w:rPr>
        <w:t>https://docs.spring.io/spring-framework/docs/3.2.x/spring-framework-reference/html/mvc.html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EF8176">
      <w:pPr>
        <w:numPr>
          <w:ilvl w:val="0"/>
          <w:numId w:val="49"/>
        </w:numPr>
        <w:spacing w:after="210" w:line="360" w:lineRule="auto"/>
      </w:pPr>
      <w:bookmarkStart w:id="99" w:name="fn10"/>
      <w:bookmarkEnd w:id="99"/>
      <w:r>
        <w:fldChar w:fldCharType="begin"/>
      </w:r>
      <w:r>
        <w:instrText xml:space="preserve"> HYPERLINK "https://www.geeksforgeeks.org/java/spring-boot-spring-data-jpa/" \h </w:instrText>
      </w:r>
      <w:r>
        <w:fldChar w:fldCharType="separate"/>
      </w:r>
      <w:r>
        <w:rPr>
          <w:rFonts w:ascii="inter" w:hAnsi="inter" w:eastAsia="inter" w:cs="inter"/>
          <w:color w:val="000000"/>
          <w:sz w:val="18"/>
          <w:u w:val="single"/>
        </w:rPr>
        <w:t>https://www.geeksforgeeks.org/java/spring-boot-spring-data-jpa/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98E614">
      <w:pPr>
        <w:numPr>
          <w:ilvl w:val="0"/>
          <w:numId w:val="49"/>
        </w:numPr>
        <w:spacing w:after="210" w:line="360" w:lineRule="auto"/>
      </w:pPr>
      <w:bookmarkStart w:id="100" w:name="fn11"/>
      <w:bookmarkEnd w:id="100"/>
      <w:r>
        <w:fldChar w:fldCharType="begin"/>
      </w:r>
      <w:r>
        <w:instrText xml:space="preserve"> HYPERLINK "https://docs.spring.io/spring-data/data-commons/docs/1.6.1.RELEASE/reference/html/repositories.html" \h </w:instrText>
      </w:r>
      <w:r>
        <w:fldChar w:fldCharType="separate"/>
      </w:r>
      <w:r>
        <w:rPr>
          <w:rFonts w:ascii="inter" w:hAnsi="inter" w:eastAsia="inter" w:cs="inter"/>
          <w:color w:val="000000"/>
          <w:sz w:val="18"/>
          <w:u w:val="single"/>
        </w:rPr>
        <w:t>https://docs.spring.io/spring-data/data-commons/docs/1.6.1.RELEASE/reference/html/repositories.html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8A05A9">
      <w:pPr>
        <w:numPr>
          <w:ilvl w:val="0"/>
          <w:numId w:val="49"/>
        </w:numPr>
        <w:spacing w:after="210" w:line="360" w:lineRule="auto"/>
      </w:pPr>
      <w:bookmarkStart w:id="101" w:name="fn12"/>
      <w:bookmarkEnd w:id="101"/>
      <w:r>
        <w:fldChar w:fldCharType="begin"/>
      </w:r>
      <w:r>
        <w:instrText xml:space="preserve"> HYPERLINK "https://www.makariev.com/blog/architecture-through-years-with-spring-framework/" \h </w:instrText>
      </w:r>
      <w:r>
        <w:fldChar w:fldCharType="separate"/>
      </w:r>
      <w:r>
        <w:rPr>
          <w:rFonts w:ascii="inter" w:hAnsi="inter" w:eastAsia="inter" w:cs="inter"/>
          <w:color w:val="000000"/>
          <w:sz w:val="18"/>
          <w:u w:val="single"/>
        </w:rPr>
        <w:t>https://www.makariev.com/blog/architecture-through-years-with-spring-framework/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8A7C0E">
      <w:pPr>
        <w:numPr>
          <w:ilvl w:val="0"/>
          <w:numId w:val="49"/>
        </w:numPr>
        <w:spacing w:after="210" w:line="360" w:lineRule="auto"/>
      </w:pPr>
      <w:bookmarkStart w:id="102" w:name="fn13"/>
      <w:bookmarkEnd w:id="102"/>
      <w:r>
        <w:fldChar w:fldCharType="begin"/>
      </w:r>
      <w:r>
        <w:instrText xml:space="preserve"> HYPERLINK "https://www.codingshuttle.com/spring-boot-handbook/spring-boot-auto-configuration" \h </w:instrText>
      </w:r>
      <w:r>
        <w:fldChar w:fldCharType="separate"/>
      </w:r>
      <w:r>
        <w:rPr>
          <w:rFonts w:ascii="inter" w:hAnsi="inter" w:eastAsia="inter" w:cs="inter"/>
          <w:color w:val="000000"/>
          <w:sz w:val="18"/>
          <w:u w:val="single"/>
        </w:rPr>
        <w:t>https://www.codingshuttle.com/spring-boot-handbook/spring-boot-auto-configuration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BBB632">
      <w:pPr>
        <w:numPr>
          <w:ilvl w:val="0"/>
          <w:numId w:val="49"/>
        </w:numPr>
        <w:spacing w:after="210" w:line="360" w:lineRule="auto"/>
      </w:pPr>
      <w:bookmarkStart w:id="103" w:name="fn14"/>
      <w:bookmarkEnd w:id="103"/>
      <w:r>
        <w:fldChar w:fldCharType="begin"/>
      </w:r>
      <w:r>
        <w:instrText xml:space="preserve"> HYPERLINK "https://www.marcobehler.com/guides/spring-boot-autoconfiguration" \h </w:instrText>
      </w:r>
      <w:r>
        <w:fldChar w:fldCharType="separate"/>
      </w:r>
      <w:r>
        <w:rPr>
          <w:rFonts w:ascii="inter" w:hAnsi="inter" w:eastAsia="inter" w:cs="inter"/>
          <w:color w:val="000000"/>
          <w:sz w:val="18"/>
          <w:u w:val="single"/>
        </w:rPr>
        <w:t>https://www.marcobehler.com/guides/spring-boot-autoconfiguration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BCAC31">
      <w:pPr>
        <w:numPr>
          <w:ilvl w:val="0"/>
          <w:numId w:val="49"/>
        </w:numPr>
        <w:spacing w:after="210" w:line="360" w:lineRule="auto"/>
      </w:pPr>
      <w:bookmarkStart w:id="104" w:name="fn15"/>
      <w:bookmarkEnd w:id="104"/>
      <w:r>
        <w:fldChar w:fldCharType="begin"/>
      </w:r>
      <w:r>
        <w:instrText xml:space="preserve"> HYPERLINK "https://jdd.org.pl/skills-required-for-java-developers-in-2025/" \h </w:instrText>
      </w:r>
      <w:r>
        <w:fldChar w:fldCharType="separate"/>
      </w:r>
      <w:r>
        <w:rPr>
          <w:rFonts w:ascii="inter" w:hAnsi="inter" w:eastAsia="inter" w:cs="inter"/>
          <w:color w:val="000000"/>
          <w:sz w:val="18"/>
          <w:u w:val="single"/>
        </w:rPr>
        <w:t>https://jdd.org.pl/skills-required-for-java-developers-in-2025/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1A074E">
      <w:pPr>
        <w:numPr>
          <w:ilvl w:val="0"/>
          <w:numId w:val="49"/>
        </w:numPr>
        <w:spacing w:after="210" w:line="360" w:lineRule="auto"/>
      </w:pPr>
      <w:bookmarkStart w:id="105" w:name="fn16"/>
      <w:bookmarkEnd w:id="105"/>
      <w:r>
        <w:fldChar w:fldCharType="begin"/>
      </w:r>
      <w:r>
        <w:instrText xml:space="preserve"> HYPERLINK "https://www.adaface.com/blog/skills-required-for-java-developer/" \h </w:instrText>
      </w:r>
      <w:r>
        <w:fldChar w:fldCharType="separate"/>
      </w:r>
      <w:r>
        <w:rPr>
          <w:rFonts w:ascii="inter" w:hAnsi="inter" w:eastAsia="inter" w:cs="inter"/>
          <w:color w:val="000000"/>
          <w:sz w:val="18"/>
          <w:u w:val="single"/>
        </w:rPr>
        <w:t>https://www.adaface.com/blog/skills-required-for-java-developer/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D68336">
      <w:pPr>
        <w:numPr>
          <w:ilvl w:val="0"/>
          <w:numId w:val="49"/>
        </w:numPr>
        <w:spacing w:after="210" w:line="360" w:lineRule="auto"/>
      </w:pPr>
      <w:bookmarkStart w:id="106" w:name="fn17"/>
      <w:bookmarkEnd w:id="106"/>
      <w:r>
        <w:fldChar w:fldCharType="begin"/>
      </w:r>
      <w:r>
        <w:instrText xml:space="preserve"> HYPERLINK "https://www.techneeds.com/2025/05/10/10-essential-skills-for-a-java-aws-developer/" \h </w:instrText>
      </w:r>
      <w:r>
        <w:fldChar w:fldCharType="separate"/>
      </w:r>
      <w:r>
        <w:rPr>
          <w:rFonts w:ascii="inter" w:hAnsi="inter" w:eastAsia="inter" w:cs="inter"/>
          <w:color w:val="000000"/>
          <w:sz w:val="18"/>
          <w:u w:val="single"/>
        </w:rPr>
        <w:t>https://www.techneeds.com/2025/05/10/10-essential-skills-for-a-java-aws-developer/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84AD43">
      <w:pPr>
        <w:numPr>
          <w:ilvl w:val="0"/>
          <w:numId w:val="49"/>
        </w:numPr>
        <w:spacing w:after="210" w:line="360" w:lineRule="auto"/>
      </w:pPr>
      <w:bookmarkStart w:id="107" w:name="fn18"/>
      <w:bookmarkEnd w:id="107"/>
      <w:r>
        <w:fldChar w:fldCharType="begin"/>
      </w:r>
      <w:r>
        <w:instrText xml:space="preserve"> HYPERLINK "https://cwiki.apache.org/confluence/display/tomcat/Specifications" \h </w:instrText>
      </w:r>
      <w:r>
        <w:fldChar w:fldCharType="separate"/>
      </w:r>
      <w:r>
        <w:rPr>
          <w:rFonts w:ascii="inter" w:hAnsi="inter" w:eastAsia="inter" w:cs="inter"/>
          <w:color w:val="000000"/>
          <w:sz w:val="18"/>
          <w:u w:val="single"/>
        </w:rPr>
        <w:t>https://cwiki.apache.org/confluence/display/tomcat/Specifications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51B7C4">
      <w:pPr>
        <w:numPr>
          <w:ilvl w:val="0"/>
          <w:numId w:val="49"/>
        </w:numPr>
        <w:spacing w:after="210" w:line="360" w:lineRule="auto"/>
      </w:pPr>
      <w:bookmarkStart w:id="108" w:name="fn19"/>
      <w:bookmarkEnd w:id="108"/>
      <w:r>
        <w:fldChar w:fldCharType="begin"/>
      </w:r>
      <w:r>
        <w:instrText xml:space="preserve"> HYPERLINK "https://www.bmc.com/blogs/spring-framework/" \h </w:instrText>
      </w:r>
      <w:r>
        <w:fldChar w:fldCharType="separate"/>
      </w:r>
      <w:r>
        <w:rPr>
          <w:rFonts w:ascii="inter" w:hAnsi="inter" w:eastAsia="inter" w:cs="inter"/>
          <w:color w:val="000000"/>
          <w:sz w:val="18"/>
          <w:u w:val="single"/>
        </w:rPr>
        <w:t>https://www.bmc.com/blogs/spring-framework/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15B520">
      <w:pPr>
        <w:numPr>
          <w:ilvl w:val="0"/>
          <w:numId w:val="49"/>
        </w:numPr>
        <w:spacing w:after="210" w:line="360" w:lineRule="auto"/>
      </w:pPr>
      <w:bookmarkStart w:id="109" w:name="fn20"/>
      <w:bookmarkEnd w:id="109"/>
      <w:r>
        <w:fldChar w:fldCharType="begin"/>
      </w:r>
      <w:r>
        <w:instrText xml:space="preserve"> HYPERLINK "https://www.geeksforgeeks.org/springboot/spring-boot-dependency-management/" \h </w:instrText>
      </w:r>
      <w:r>
        <w:fldChar w:fldCharType="separate"/>
      </w:r>
      <w:r>
        <w:rPr>
          <w:rFonts w:ascii="inter" w:hAnsi="inter" w:eastAsia="inter" w:cs="inter"/>
          <w:color w:val="000000"/>
          <w:sz w:val="18"/>
          <w:u w:val="single"/>
        </w:rPr>
        <w:t>https://www.geeksforgeeks.org/springboot/spring-boot-dependency-management/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1662CB">
      <w:pPr>
        <w:numPr>
          <w:ilvl w:val="0"/>
          <w:numId w:val="49"/>
        </w:numPr>
        <w:spacing w:after="210" w:line="360" w:lineRule="auto"/>
      </w:pPr>
      <w:bookmarkStart w:id="110" w:name="fn21"/>
      <w:bookmarkEnd w:id="110"/>
      <w:r>
        <w:fldChar w:fldCharType="begin"/>
      </w:r>
      <w:r>
        <w:instrText xml:space="preserve"> HYPERLINK "https://fazenda.pbh.gov.br/siatu/documentos/siatu/download/servlet2_2-spec.pdf" \h </w:instrText>
      </w:r>
      <w:r>
        <w:fldChar w:fldCharType="separate"/>
      </w:r>
      <w:r>
        <w:rPr>
          <w:rFonts w:ascii="inter" w:hAnsi="inter" w:eastAsia="inter" w:cs="inter"/>
          <w:color w:val="000000"/>
          <w:sz w:val="18"/>
          <w:u w:val="single"/>
        </w:rPr>
        <w:t>https://fazenda.pbh.gov.br/siatu/documentos/siatu/download/servlet2_2-spec.pdf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530E71">
      <w:pPr>
        <w:numPr>
          <w:ilvl w:val="0"/>
          <w:numId w:val="49"/>
        </w:numPr>
        <w:spacing w:after="210" w:line="360" w:lineRule="auto"/>
      </w:pPr>
      <w:bookmarkStart w:id="111" w:name="fn22"/>
      <w:bookmarkEnd w:id="111"/>
      <w:r>
        <w:fldChar w:fldCharType="begin"/>
      </w:r>
      <w:r>
        <w:instrText xml:space="preserve"> HYPERLINK "https://www.oreateai.com/blog/indepth-analysis-of-spring-ioc-container-source-code/aa26f4be06efacd53ebfa87b7007b3a1" \h </w:instrText>
      </w:r>
      <w:r>
        <w:fldChar w:fldCharType="separate"/>
      </w:r>
      <w:r>
        <w:rPr>
          <w:rFonts w:ascii="inter" w:hAnsi="inter" w:eastAsia="inter" w:cs="inter"/>
          <w:color w:val="000000"/>
          <w:sz w:val="18"/>
          <w:u w:val="single"/>
        </w:rPr>
        <w:t>https://www.oreateai.com/blog/indepth-analysis-of-spring-ioc-container-source-code/aa26f4be06efacd53ebfa87b7007b3a1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653BD9">
      <w:pPr>
        <w:numPr>
          <w:ilvl w:val="0"/>
          <w:numId w:val="49"/>
        </w:numPr>
        <w:spacing w:after="210" w:line="360" w:lineRule="auto"/>
      </w:pPr>
      <w:bookmarkStart w:id="112" w:name="fn23"/>
      <w:bookmarkEnd w:id="112"/>
      <w:r>
        <w:fldChar w:fldCharType="begin"/>
      </w:r>
      <w:r>
        <w:instrText xml:space="preserve"> HYPERLINK "https://www.linkedin.com/pulse/understanding-spring-core-container-diego-cardoso-de-melo-3miee" \h </w:instrText>
      </w:r>
      <w:r>
        <w:fldChar w:fldCharType="separate"/>
      </w:r>
      <w:r>
        <w:rPr>
          <w:rFonts w:ascii="inter" w:hAnsi="inter" w:eastAsia="inter" w:cs="inter"/>
          <w:color w:val="000000"/>
          <w:sz w:val="18"/>
          <w:u w:val="single"/>
        </w:rPr>
        <w:t>https://www.linkedin.com/pulse/understanding-spring-core-container-diego-cardoso-de-melo-3miee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C68CAD">
      <w:pPr>
        <w:numPr>
          <w:ilvl w:val="0"/>
          <w:numId w:val="49"/>
        </w:numPr>
        <w:spacing w:after="210" w:line="360" w:lineRule="auto"/>
      </w:pPr>
      <w:bookmarkStart w:id="113" w:name="fn24"/>
      <w:bookmarkEnd w:id="113"/>
      <w:r>
        <w:fldChar w:fldCharType="begin"/>
      </w:r>
      <w:r>
        <w:instrText xml:space="preserve"> HYPERLINK "https://docs.oracle.com/cd/E17802_01/products/products/servlet/2.1/servlet-2.1.pdf" \h </w:instrText>
      </w:r>
      <w:r>
        <w:fldChar w:fldCharType="separate"/>
      </w:r>
      <w:r>
        <w:rPr>
          <w:rFonts w:ascii="inter" w:hAnsi="inter" w:eastAsia="inter" w:cs="inter"/>
          <w:color w:val="000000"/>
          <w:sz w:val="18"/>
          <w:u w:val="single"/>
        </w:rPr>
        <w:t>https://docs.oracle.com/cd/E17802_01/products/products/servlet/2.1/servlet-2.1.pdf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8FDE27">
      <w:pPr>
        <w:numPr>
          <w:ilvl w:val="0"/>
          <w:numId w:val="49"/>
        </w:numPr>
        <w:spacing w:after="210" w:line="360" w:lineRule="auto"/>
      </w:pPr>
      <w:bookmarkStart w:id="114" w:name="fn25"/>
      <w:bookmarkEnd w:id="114"/>
      <w:r>
        <w:fldChar w:fldCharType="begin"/>
      </w:r>
      <w:r>
        <w:instrText xml:space="preserve"> HYPERLINK "https://docs.spring.io/spring-boot/docs/2.1.2.RELEASE/reference/html/boot-features-developing-auto-configuration.html" \h </w:instrText>
      </w:r>
      <w:r>
        <w:fldChar w:fldCharType="separate"/>
      </w:r>
      <w:r>
        <w:rPr>
          <w:rFonts w:ascii="inter" w:hAnsi="inter" w:eastAsia="inter" w:cs="inter"/>
          <w:color w:val="000000"/>
          <w:sz w:val="18"/>
          <w:u w:val="single"/>
        </w:rPr>
        <w:t>https://docs.spring.io/spring-boot/docs/2.1.2.RELEASE/reference/html/boot-features-developing-auto-configuration.html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F17DA6">
      <w:pPr>
        <w:numPr>
          <w:ilvl w:val="0"/>
          <w:numId w:val="49"/>
        </w:numPr>
        <w:spacing w:after="210" w:line="360" w:lineRule="auto"/>
      </w:pPr>
      <w:bookmarkStart w:id="115" w:name="fn26"/>
      <w:bookmarkEnd w:id="115"/>
      <w:r>
        <w:fldChar w:fldCharType="begin"/>
      </w:r>
      <w:r>
        <w:instrText xml:space="preserve"> HYPERLINK "https://docs.oracle.com/javaee/7/api/javax/servlet/Servlet.html" \h </w:instrText>
      </w:r>
      <w:r>
        <w:fldChar w:fldCharType="separate"/>
      </w:r>
      <w:r>
        <w:rPr>
          <w:rFonts w:ascii="inter" w:hAnsi="inter" w:eastAsia="inter" w:cs="inter"/>
          <w:color w:val="000000"/>
          <w:sz w:val="18"/>
          <w:u w:val="single"/>
        </w:rPr>
        <w:t>https://docs.oracle.com/javaee/7/api/javax/servlet/Servlet.html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8B3C06">
      <w:pPr>
        <w:numPr>
          <w:ilvl w:val="0"/>
          <w:numId w:val="49"/>
        </w:numPr>
        <w:spacing w:after="210" w:line="360" w:lineRule="auto"/>
      </w:pPr>
      <w:bookmarkStart w:id="116" w:name="fn27"/>
      <w:bookmarkEnd w:id="116"/>
      <w:r>
        <w:fldChar w:fldCharType="begin"/>
      </w:r>
      <w:r>
        <w:instrText xml:space="preserve"> HYPERLINK "https://docs.spring.io/spring-boot/docs/3.1.1/reference/html/using.html" \h </w:instrText>
      </w:r>
      <w:r>
        <w:fldChar w:fldCharType="separate"/>
      </w:r>
      <w:r>
        <w:rPr>
          <w:rFonts w:ascii="inter" w:hAnsi="inter" w:eastAsia="inter" w:cs="inter"/>
          <w:color w:val="000000"/>
          <w:sz w:val="18"/>
          <w:u w:val="single"/>
        </w:rPr>
        <w:t>https://docs.spring.io/spring-boot/docs/3.1.1/reference/html/using.html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C99C5A">
      <w:pPr>
        <w:numPr>
          <w:ilvl w:val="0"/>
          <w:numId w:val="49"/>
        </w:numPr>
        <w:spacing w:after="210" w:line="360" w:lineRule="auto"/>
      </w:pPr>
      <w:bookmarkStart w:id="117" w:name="fn28"/>
      <w:bookmarkEnd w:id="117"/>
      <w:r>
        <w:fldChar w:fldCharType="begin"/>
      </w:r>
      <w:r>
        <w:instrText xml:space="preserve"> HYPERLINK "https://www.oracle.com/java/technologies/java-servlet-tec.html" \h </w:instrText>
      </w:r>
      <w:r>
        <w:fldChar w:fldCharType="separate"/>
      </w:r>
      <w:r>
        <w:rPr>
          <w:rFonts w:ascii="inter" w:hAnsi="inter" w:eastAsia="inter" w:cs="inter"/>
          <w:color w:val="000000"/>
          <w:sz w:val="18"/>
          <w:u w:val="single"/>
        </w:rPr>
        <w:t>https://www.oracle.com/java/technologies/java-servlet-tec.html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FE7D27">
      <w:pPr>
        <w:numPr>
          <w:ilvl w:val="0"/>
          <w:numId w:val="49"/>
        </w:numPr>
        <w:spacing w:after="210" w:line="360" w:lineRule="auto"/>
      </w:pPr>
      <w:bookmarkStart w:id="118" w:name="fn29"/>
      <w:bookmarkEnd w:id="118"/>
      <w:r>
        <w:fldChar w:fldCharType="begin"/>
      </w:r>
      <w:r>
        <w:instrText xml:space="preserve"> HYPERLINK "https://docs.spring.io/spring-framework/reference/core/beans/introduction.html" \h </w:instrText>
      </w:r>
      <w:r>
        <w:fldChar w:fldCharType="separate"/>
      </w:r>
      <w:r>
        <w:rPr>
          <w:rFonts w:ascii="inter" w:hAnsi="inter" w:eastAsia="inter" w:cs="inter"/>
          <w:color w:val="000000"/>
          <w:sz w:val="18"/>
          <w:u w:val="single"/>
        </w:rPr>
        <w:t>https://docs.spring.io/spring-framework/reference/core/beans/introduction.html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BDE39C">
      <w:pPr>
        <w:numPr>
          <w:ilvl w:val="0"/>
          <w:numId w:val="49"/>
        </w:numPr>
        <w:spacing w:after="210" w:line="360" w:lineRule="auto"/>
      </w:pPr>
      <w:bookmarkStart w:id="119" w:name="fn30"/>
      <w:bookmarkEnd w:id="119"/>
      <w:r>
        <w:fldChar w:fldCharType="begin"/>
      </w:r>
      <w:r>
        <w:instrText xml:space="preserve"> HYPERLINK "https://stackoverflow.com/questions/48808752/spring-boot-auto-configuration-with-dependency-and-without-componentscan" \h </w:instrText>
      </w:r>
      <w:r>
        <w:fldChar w:fldCharType="separate"/>
      </w:r>
      <w:r>
        <w:rPr>
          <w:rFonts w:ascii="inter" w:hAnsi="inter" w:eastAsia="inter" w:cs="inter"/>
          <w:color w:val="000000"/>
          <w:sz w:val="18"/>
          <w:u w:val="single"/>
        </w:rPr>
        <w:t>https://stackoverflow.com/questions/48808752/spring-boot-auto-configuration-with-dependency-and-without-componentscan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5D18DD">
      <w:pPr>
        <w:numPr>
          <w:ilvl w:val="0"/>
          <w:numId w:val="49"/>
        </w:numPr>
        <w:spacing w:after="210" w:line="360" w:lineRule="auto"/>
      </w:pPr>
      <w:bookmarkStart w:id="120" w:name="fn31"/>
      <w:bookmarkEnd w:id="120"/>
      <w:r>
        <w:fldChar w:fldCharType="begin"/>
      </w:r>
      <w:r>
        <w:instrText xml:space="preserve"> HYPERLINK "https://docs.oracle.com/cd/B14099_10/web.1012/b14017/overview.htm" \h </w:instrText>
      </w:r>
      <w:r>
        <w:fldChar w:fldCharType="separate"/>
      </w:r>
      <w:r>
        <w:rPr>
          <w:rFonts w:ascii="inter" w:hAnsi="inter" w:eastAsia="inter" w:cs="inter"/>
          <w:color w:val="000000"/>
          <w:sz w:val="18"/>
          <w:u w:val="single"/>
        </w:rPr>
        <w:t>https://docs.oracle.com/cd/B14099_10/web.1012/b14017/overview.htm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E22769">
      <w:pPr>
        <w:numPr>
          <w:ilvl w:val="0"/>
          <w:numId w:val="49"/>
        </w:numPr>
        <w:spacing w:after="210" w:line="360" w:lineRule="auto"/>
      </w:pPr>
      <w:bookmarkStart w:id="121" w:name="fn32"/>
      <w:bookmarkEnd w:id="121"/>
      <w:r>
        <w:fldChar w:fldCharType="begin"/>
      </w:r>
      <w:r>
        <w:instrText xml:space="preserve"> HYPERLINK "https://docs.spring.io/spring-framework/reference/core/beans.html" \h </w:instrText>
      </w:r>
      <w:r>
        <w:fldChar w:fldCharType="separate"/>
      </w:r>
      <w:r>
        <w:rPr>
          <w:rFonts w:ascii="inter" w:hAnsi="inter" w:eastAsia="inter" w:cs="inter"/>
          <w:color w:val="000000"/>
          <w:sz w:val="18"/>
          <w:u w:val="single"/>
        </w:rPr>
        <w:t>https://docs.spring.io/spring-framework/reference/core/beans.html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462DF4">
      <w:pPr>
        <w:numPr>
          <w:ilvl w:val="0"/>
          <w:numId w:val="49"/>
        </w:numPr>
        <w:spacing w:after="210" w:line="360" w:lineRule="auto"/>
      </w:pPr>
      <w:bookmarkStart w:id="122" w:name="fn33"/>
      <w:bookmarkEnd w:id="122"/>
      <w:r>
        <w:fldChar w:fldCharType="begin"/>
      </w:r>
      <w:r>
        <w:instrText xml:space="preserve"> HYPERLINK "https://sstechnicaltraining.com/exploring-different-apache-tomcat-versions-evolution-enhancements-%F0%9F%9A%80%F0%9F%94%A5/" \h </w:instrText>
      </w:r>
      <w:r>
        <w:fldChar w:fldCharType="separate"/>
      </w:r>
      <w:r>
        <w:rPr>
          <w:rFonts w:ascii="inter" w:hAnsi="inter" w:eastAsia="inter" w:cs="inter"/>
          <w:color w:val="000000"/>
          <w:sz w:val="18"/>
          <w:u w:val="single"/>
        </w:rPr>
        <w:t>https://sstechnicaltraining.com/exploring-different-apache-tomcat-versions-evolution-enhancements-🚀🔥/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8B0098">
      <w:pPr>
        <w:numPr>
          <w:ilvl w:val="0"/>
          <w:numId w:val="49"/>
        </w:numPr>
        <w:spacing w:after="210" w:line="360" w:lineRule="auto"/>
      </w:pPr>
      <w:bookmarkStart w:id="123" w:name="fn34"/>
      <w:bookmarkEnd w:id="123"/>
      <w:r>
        <w:fldChar w:fldCharType="begin"/>
      </w:r>
      <w:r>
        <w:instrText xml:space="preserve"> HYPERLINK "https://en.wikipedia.org/wiki/Spring_Framework" \h </w:instrText>
      </w:r>
      <w:r>
        <w:fldChar w:fldCharType="separate"/>
      </w:r>
      <w:r>
        <w:rPr>
          <w:rFonts w:ascii="inter" w:hAnsi="inter" w:eastAsia="inter" w:cs="inter"/>
          <w:color w:val="000000"/>
          <w:sz w:val="18"/>
          <w:u w:val="single"/>
        </w:rPr>
        <w:t>https://en.wikipedia.org/wiki/Spring_Framework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7DD6AC">
      <w:pPr>
        <w:numPr>
          <w:ilvl w:val="0"/>
          <w:numId w:val="49"/>
        </w:numPr>
        <w:spacing w:after="210" w:line="360" w:lineRule="auto"/>
      </w:pPr>
      <w:bookmarkStart w:id="124" w:name="fn35"/>
      <w:bookmarkEnd w:id="124"/>
      <w:r>
        <w:fldChar w:fldCharType="begin"/>
      </w:r>
      <w:r>
        <w:instrText xml:space="preserve"> HYPERLINK "https://www.geeksforgeeks.org/springboot/beanfactory-vs-applicationcontext-in-spring/" \h </w:instrText>
      </w:r>
      <w:r>
        <w:fldChar w:fldCharType="separate"/>
      </w:r>
      <w:r>
        <w:rPr>
          <w:rFonts w:ascii="inter" w:hAnsi="inter" w:eastAsia="inter" w:cs="inter"/>
          <w:color w:val="000000"/>
          <w:sz w:val="18"/>
          <w:u w:val="single"/>
        </w:rPr>
        <w:t>https://www.geeksforgeeks.org/springboot/beanfactory-vs-applicationcontext-in-spring/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E561BB">
      <w:pPr>
        <w:numPr>
          <w:ilvl w:val="0"/>
          <w:numId w:val="49"/>
        </w:numPr>
        <w:spacing w:after="210" w:line="360" w:lineRule="auto"/>
      </w:pPr>
      <w:bookmarkStart w:id="125" w:name="fn36"/>
      <w:bookmarkEnd w:id="125"/>
      <w:r>
        <w:fldChar w:fldCharType="begin"/>
      </w:r>
      <w:r>
        <w:instrText xml:space="preserve"> HYPERLINK "https://jcp.org/en/jsr/summary?id=servlet+specification" \h </w:instrText>
      </w:r>
      <w:r>
        <w:fldChar w:fldCharType="separate"/>
      </w:r>
      <w:r>
        <w:rPr>
          <w:rFonts w:ascii="inter" w:hAnsi="inter" w:eastAsia="inter" w:cs="inter"/>
          <w:color w:val="000000"/>
          <w:sz w:val="18"/>
          <w:u w:val="single"/>
        </w:rPr>
        <w:t>https://jcp.org/en/jsr/summary?id=servlet+specification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3EAF94">
      <w:pPr>
        <w:numPr>
          <w:ilvl w:val="0"/>
          <w:numId w:val="49"/>
        </w:numPr>
        <w:spacing w:after="210" w:line="360" w:lineRule="auto"/>
      </w:pPr>
      <w:bookmarkStart w:id="126" w:name="fn37"/>
      <w:bookmarkEnd w:id="126"/>
      <w:r>
        <w:fldChar w:fldCharType="begin"/>
      </w:r>
      <w:r>
        <w:instrText xml:space="preserve"> HYPERLINK "https://www.linkedin.com/pulse/application-context-bean-factory-spring-boot-in-depth-k%C4%81sh%C4%81n-asim-geqkf" \h </w:instrText>
      </w:r>
      <w:r>
        <w:fldChar w:fldCharType="separate"/>
      </w:r>
      <w:r>
        <w:rPr>
          <w:rFonts w:ascii="inter" w:hAnsi="inter" w:eastAsia="inter" w:cs="inter"/>
          <w:color w:val="000000"/>
          <w:sz w:val="18"/>
          <w:u w:val="single"/>
        </w:rPr>
        <w:t>https://www.linkedin.com/pulse/application-context-bean-factory-spring-boot-in-depth-kāshān-asim-geqkf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30FB92">
      <w:pPr>
        <w:numPr>
          <w:ilvl w:val="0"/>
          <w:numId w:val="49"/>
        </w:numPr>
        <w:spacing w:after="210" w:line="360" w:lineRule="auto"/>
      </w:pPr>
      <w:bookmarkStart w:id="127" w:name="fn38"/>
      <w:bookmarkEnd w:id="127"/>
      <w:r>
        <w:fldChar w:fldCharType="begin"/>
      </w:r>
      <w:r>
        <w:instrText xml:space="preserve"> HYPERLINK "https://docs.spring.io/spring-framework/docs/1.2.9/reference/beans.html" \h </w:instrText>
      </w:r>
      <w:r>
        <w:fldChar w:fldCharType="separate"/>
      </w:r>
      <w:r>
        <w:rPr>
          <w:rFonts w:ascii="inter" w:hAnsi="inter" w:eastAsia="inter" w:cs="inter"/>
          <w:color w:val="000000"/>
          <w:sz w:val="18"/>
          <w:u w:val="single"/>
        </w:rPr>
        <w:t>https://docs.spring.io/spring-framework/docs/1.2.9/reference/beans.html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918BD3">
      <w:pPr>
        <w:numPr>
          <w:ilvl w:val="0"/>
          <w:numId w:val="49"/>
        </w:numPr>
        <w:spacing w:after="210" w:line="360" w:lineRule="auto"/>
      </w:pPr>
      <w:bookmarkStart w:id="128" w:name="fn39"/>
      <w:bookmarkEnd w:id="128"/>
      <w:r>
        <w:fldChar w:fldCharType="begin"/>
      </w:r>
      <w:r>
        <w:instrText xml:space="preserve"> HYPERLINK "https://www.ibm.com/docs/en/was-liberty/nd?topic=40-servlet-behavior-changes" \h </w:instrText>
      </w:r>
      <w:r>
        <w:fldChar w:fldCharType="separate"/>
      </w:r>
      <w:r>
        <w:rPr>
          <w:rFonts w:ascii="inter" w:hAnsi="inter" w:eastAsia="inter" w:cs="inter"/>
          <w:color w:val="000000"/>
          <w:sz w:val="18"/>
          <w:u w:val="single"/>
        </w:rPr>
        <w:t>https://www.ibm.com/docs/en/was-liberty/nd?topic=40-servlet-behavior-changes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3786C3">
      <w:pPr>
        <w:numPr>
          <w:ilvl w:val="0"/>
          <w:numId w:val="49"/>
        </w:numPr>
        <w:spacing w:after="210" w:line="360" w:lineRule="auto"/>
      </w:pPr>
      <w:bookmarkStart w:id="129" w:name="fn40"/>
      <w:bookmarkEnd w:id="129"/>
      <w:r>
        <w:fldChar w:fldCharType="begin"/>
      </w:r>
      <w:r>
        <w:instrText xml:space="preserve"> HYPERLINK "https://docs.spring.io/spring-framework/reference/overview.html" \h </w:instrText>
      </w:r>
      <w:r>
        <w:fldChar w:fldCharType="separate"/>
      </w:r>
      <w:r>
        <w:rPr>
          <w:rFonts w:ascii="inter" w:hAnsi="inter" w:eastAsia="inter" w:cs="inter"/>
          <w:color w:val="000000"/>
          <w:sz w:val="18"/>
          <w:u w:val="single"/>
        </w:rPr>
        <w:t>https://docs.spring.io/spring-framework/reference/overview.html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123617">
      <w:pPr>
        <w:numPr>
          <w:ilvl w:val="0"/>
          <w:numId w:val="49"/>
        </w:numPr>
        <w:spacing w:after="210" w:line="360" w:lineRule="auto"/>
      </w:pPr>
      <w:bookmarkStart w:id="130" w:name="fn41"/>
      <w:bookmarkEnd w:id="130"/>
      <w:r>
        <w:fldChar w:fldCharType="begin"/>
      </w:r>
      <w:r>
        <w:instrText xml:space="preserve"> HYPERLINK "https://www.theserverside.com/blog/Coffee-Talk-Java-News-Stories-and-Opinions/The-Spring-ApplicationContext-explained" \h </w:instrText>
      </w:r>
      <w:r>
        <w:fldChar w:fldCharType="separate"/>
      </w:r>
      <w:r>
        <w:rPr>
          <w:rFonts w:ascii="inter" w:hAnsi="inter" w:eastAsia="inter" w:cs="inter"/>
          <w:color w:val="000000"/>
          <w:sz w:val="18"/>
          <w:u w:val="single"/>
        </w:rPr>
        <w:t>https://www.theserverside.com/blog/Coffee-Talk-Java-News-Stories-and-Opinions/The-Spring-ApplicationContext-explained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656EAC">
      <w:pPr>
        <w:numPr>
          <w:ilvl w:val="0"/>
          <w:numId w:val="49"/>
        </w:numPr>
        <w:spacing w:after="210" w:line="360" w:lineRule="auto"/>
      </w:pPr>
      <w:bookmarkStart w:id="131" w:name="fn42"/>
      <w:bookmarkEnd w:id="131"/>
      <w:r>
        <w:fldChar w:fldCharType="begin"/>
      </w:r>
      <w:r>
        <w:instrText xml:space="preserve"> HYPERLINK "https://arvindm.com/2014/03/19/servlet-specifications-comparision/" \h </w:instrText>
      </w:r>
      <w:r>
        <w:fldChar w:fldCharType="separate"/>
      </w:r>
      <w:r>
        <w:rPr>
          <w:rFonts w:ascii="inter" w:hAnsi="inter" w:eastAsia="inter" w:cs="inter"/>
          <w:color w:val="000000"/>
          <w:sz w:val="18"/>
          <w:u w:val="single"/>
        </w:rPr>
        <w:t>https://arvindm.com/2014/03/19/servlet-specifications-comparision/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8E3DC5">
      <w:pPr>
        <w:numPr>
          <w:ilvl w:val="0"/>
          <w:numId w:val="49"/>
        </w:numPr>
        <w:spacing w:after="210" w:line="360" w:lineRule="auto"/>
      </w:pPr>
      <w:bookmarkStart w:id="132" w:name="fn43"/>
      <w:bookmarkEnd w:id="132"/>
      <w:r>
        <w:fldChar w:fldCharType="begin"/>
      </w:r>
      <w:r>
        <w:instrText xml:space="preserve"> HYPERLINK "https://news.ycombinator.com/item?id=16727856" \h </w:instrText>
      </w:r>
      <w:r>
        <w:fldChar w:fldCharType="separate"/>
      </w:r>
      <w:r>
        <w:rPr>
          <w:rFonts w:ascii="inter" w:hAnsi="inter" w:eastAsia="inter" w:cs="inter"/>
          <w:color w:val="000000"/>
          <w:sz w:val="18"/>
          <w:u w:val="single"/>
        </w:rPr>
        <w:t>https://news.ycombinator.com/item?id=16727856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3BC415">
      <w:pPr>
        <w:numPr>
          <w:ilvl w:val="0"/>
          <w:numId w:val="49"/>
        </w:numPr>
        <w:spacing w:after="210" w:line="360" w:lineRule="auto"/>
      </w:pPr>
      <w:bookmarkStart w:id="133" w:name="fn44"/>
      <w:bookmarkEnd w:id="133"/>
      <w:r>
        <w:fldChar w:fldCharType="begin"/>
      </w:r>
      <w:r>
        <w:instrText xml:space="preserve"> HYPERLINK "https://quitexams.com/courses/b_level_notes/spring_beanfactory_and_applicationcontext_lifecycle.php?module=B3.3-R5%3A+Web+Technologies&amp;chapter=Java+Web+Frameworks+%E2%80%93+Spring+MVC&amp;section=Spring+BeanFactory+and+ApplicationContext+LifeCycle" \h </w:instrText>
      </w:r>
      <w:r>
        <w:fldChar w:fldCharType="separate"/>
      </w:r>
      <w:r>
        <w:rPr>
          <w:rFonts w:ascii="inter" w:hAnsi="inter" w:eastAsia="inter" w:cs="inter"/>
          <w:color w:val="000000"/>
          <w:sz w:val="18"/>
          <w:u w:val="single"/>
        </w:rPr>
        <w:t>https://quitexams.com/courses/b_level_notes/spring_beanfactory_and_applicationcontext_lifecycle.php?module=B3.3-R5%3A+Web+Technologies&amp;chapter=Java+Web+Frameworks+–+Spring+MVC&amp;section=Spring+BeanFactory+and+ApplicationContext+LifeCycle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EBBDA5">
      <w:pPr>
        <w:numPr>
          <w:ilvl w:val="0"/>
          <w:numId w:val="49"/>
        </w:numPr>
        <w:spacing w:after="210" w:line="360" w:lineRule="auto"/>
      </w:pPr>
      <w:bookmarkStart w:id="134" w:name="fn45"/>
      <w:bookmarkEnd w:id="134"/>
      <w:r>
        <w:fldChar w:fldCharType="begin"/>
      </w:r>
      <w:r>
        <w:instrText xml:space="preserve"> HYPERLINK "https://docs.oracle.com/middleware/12211/wls/WBAPP/configureservlet.htm" \h </w:instrText>
      </w:r>
      <w:r>
        <w:fldChar w:fldCharType="separate"/>
      </w:r>
      <w:r>
        <w:rPr>
          <w:rFonts w:ascii="inter" w:hAnsi="inter" w:eastAsia="inter" w:cs="inter"/>
          <w:color w:val="000000"/>
          <w:sz w:val="18"/>
          <w:u w:val="single"/>
        </w:rPr>
        <w:t>https://docs.oracle.com/middleware/12211/wls/WBAPP/configureservlet.htm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A88658">
      <w:pPr>
        <w:numPr>
          <w:ilvl w:val="0"/>
          <w:numId w:val="49"/>
        </w:numPr>
        <w:spacing w:after="210" w:line="360" w:lineRule="auto"/>
      </w:pPr>
      <w:bookmarkStart w:id="135" w:name="fn46"/>
      <w:bookmarkEnd w:id="135"/>
      <w:r>
        <w:fldChar w:fldCharType="begin"/>
      </w:r>
      <w:r>
        <w:instrText xml:space="preserve"> HYPERLINK "https://www.youtube.com/watch?v=Tx6hBQQH3eI" \h </w:instrText>
      </w:r>
      <w:r>
        <w:fldChar w:fldCharType="separate"/>
      </w:r>
      <w:r>
        <w:rPr>
          <w:rFonts w:ascii="inter" w:hAnsi="inter" w:eastAsia="inter" w:cs="inter"/>
          <w:color w:val="000000"/>
          <w:sz w:val="18"/>
          <w:u w:val="single"/>
        </w:rPr>
        <w:t>https://www.youtube.com/watch?v=Tx6hBQQH3eI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552A97">
      <w:pPr>
        <w:numPr>
          <w:ilvl w:val="0"/>
          <w:numId w:val="49"/>
        </w:numPr>
        <w:spacing w:after="210" w:line="360" w:lineRule="auto"/>
      </w:pPr>
      <w:bookmarkStart w:id="136" w:name="fn47"/>
      <w:bookmarkEnd w:id="136"/>
      <w:r>
        <w:fldChar w:fldCharType="begin"/>
      </w:r>
      <w:r>
        <w:instrText xml:space="preserve"> HYPERLINK "https://pwskills.com/blog/architecture-of-spring-mvc-diagram-examples/" \h </w:instrText>
      </w:r>
      <w:r>
        <w:fldChar w:fldCharType="separate"/>
      </w:r>
      <w:r>
        <w:rPr>
          <w:rFonts w:ascii="inter" w:hAnsi="inter" w:eastAsia="inter" w:cs="inter"/>
          <w:color w:val="000000"/>
          <w:sz w:val="18"/>
          <w:u w:val="single"/>
        </w:rPr>
        <w:t>https://pwskills.com/blog/architecture-of-spring-mvc-diagram-examples/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9221E0">
      <w:pPr>
        <w:numPr>
          <w:ilvl w:val="0"/>
          <w:numId w:val="49"/>
        </w:numPr>
        <w:spacing w:after="210" w:line="360" w:lineRule="auto"/>
      </w:pPr>
      <w:bookmarkStart w:id="137" w:name="fn48"/>
      <w:bookmarkEnd w:id="137"/>
      <w:r>
        <w:fldChar w:fldCharType="begin"/>
      </w:r>
      <w:r>
        <w:instrText xml:space="preserve"> HYPERLINK "https://stackoverflow.com/questions/1667628/how-many-levels-of-abstraction-do-i-need-in-the-data-persistence-layer" \h </w:instrText>
      </w:r>
      <w:r>
        <w:fldChar w:fldCharType="separate"/>
      </w:r>
      <w:r>
        <w:rPr>
          <w:rFonts w:ascii="inter" w:hAnsi="inter" w:eastAsia="inter" w:cs="inter"/>
          <w:color w:val="000000"/>
          <w:sz w:val="18"/>
          <w:u w:val="single"/>
        </w:rPr>
        <w:t>https://stackoverflow.com/questions/1667628/how-many-levels-of-abstraction-do-i-need-in-the-data-persistence-layer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CE4DFA">
      <w:pPr>
        <w:numPr>
          <w:ilvl w:val="0"/>
          <w:numId w:val="49"/>
        </w:numPr>
        <w:spacing w:after="210" w:line="360" w:lineRule="auto"/>
      </w:pPr>
      <w:bookmarkStart w:id="138" w:name="fn49"/>
      <w:bookmarkEnd w:id="138"/>
      <w:r>
        <w:fldChar w:fldCharType="begin"/>
      </w:r>
      <w:r>
        <w:instrText xml:space="preserve"> HYPERLINK "https://www.ijsat.org/papers/2025/1/2653.pdf" \h </w:instrText>
      </w:r>
      <w:r>
        <w:fldChar w:fldCharType="separate"/>
      </w:r>
      <w:r>
        <w:rPr>
          <w:rFonts w:ascii="inter" w:hAnsi="inter" w:eastAsia="inter" w:cs="inter"/>
          <w:color w:val="000000"/>
          <w:sz w:val="18"/>
          <w:u w:val="single"/>
        </w:rPr>
        <w:t>https://www.ijsat.org/papers/2025/1/2653.pdf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E45595">
      <w:pPr>
        <w:numPr>
          <w:ilvl w:val="0"/>
          <w:numId w:val="49"/>
        </w:numPr>
        <w:spacing w:after="210" w:line="360" w:lineRule="auto"/>
      </w:pPr>
      <w:bookmarkStart w:id="139" w:name="fn50"/>
      <w:bookmarkEnd w:id="139"/>
      <w:r>
        <w:fldChar w:fldCharType="begin"/>
      </w:r>
      <w:r>
        <w:instrText xml:space="preserve"> HYPERLINK "https://thorben-janssen.com/what-is-spring-data-jpa-and-why-should-you-use-it/" \h </w:instrText>
      </w:r>
      <w:r>
        <w:fldChar w:fldCharType="separate"/>
      </w:r>
      <w:r>
        <w:rPr>
          <w:rFonts w:ascii="inter" w:hAnsi="inter" w:eastAsia="inter" w:cs="inter"/>
          <w:color w:val="000000"/>
          <w:sz w:val="18"/>
          <w:u w:val="single"/>
        </w:rPr>
        <w:t>https://thorben-janssen.com/what-is-spring-data-jpa-and-why-should-you-use-it/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5539D1">
      <w:pPr>
        <w:numPr>
          <w:ilvl w:val="0"/>
          <w:numId w:val="49"/>
        </w:numPr>
        <w:spacing w:after="210" w:line="360" w:lineRule="auto"/>
      </w:pPr>
      <w:bookmarkStart w:id="140" w:name="fn51"/>
      <w:bookmarkEnd w:id="140"/>
      <w:r>
        <w:fldChar w:fldCharType="begin"/>
      </w:r>
      <w:r>
        <w:instrText xml:space="preserve"> HYPERLINK "https://www.tutorialspoint.com/springmvc/springmvc_overview.htm" \h </w:instrText>
      </w:r>
      <w:r>
        <w:fldChar w:fldCharType="separate"/>
      </w:r>
      <w:r>
        <w:rPr>
          <w:rFonts w:ascii="inter" w:hAnsi="inter" w:eastAsia="inter" w:cs="inter"/>
          <w:color w:val="000000"/>
          <w:sz w:val="18"/>
          <w:u w:val="single"/>
        </w:rPr>
        <w:t>https://www.tutorialspoint.com/springmvc/springmvc_overview.htm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3B2796">
      <w:pPr>
        <w:numPr>
          <w:ilvl w:val="0"/>
          <w:numId w:val="49"/>
        </w:numPr>
        <w:spacing w:after="210" w:line="360" w:lineRule="auto"/>
      </w:pPr>
      <w:bookmarkStart w:id="141" w:name="fn52"/>
      <w:bookmarkEnd w:id="141"/>
      <w:r>
        <w:fldChar w:fldCharType="begin"/>
      </w:r>
      <w:r>
        <w:instrText xml:space="preserve"> HYPERLINK "https://www.appsrhino.com/blogs/top-7-qualities-of-an-outstanding-java-spring-boot-developer" \h </w:instrText>
      </w:r>
      <w:r>
        <w:fldChar w:fldCharType="separate"/>
      </w:r>
      <w:r>
        <w:rPr>
          <w:rFonts w:ascii="inter" w:hAnsi="inter" w:eastAsia="inter" w:cs="inter"/>
          <w:color w:val="000000"/>
          <w:sz w:val="18"/>
          <w:u w:val="single"/>
        </w:rPr>
        <w:t>https://www.appsrhino.com/blogs/top-7-qualities-of-an-outstanding-java-spring-boot-developer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225F5A">
      <w:pPr>
        <w:numPr>
          <w:ilvl w:val="0"/>
          <w:numId w:val="49"/>
        </w:numPr>
        <w:spacing w:after="210" w:line="360" w:lineRule="auto"/>
      </w:pPr>
      <w:bookmarkStart w:id="142" w:name="fn53"/>
      <w:bookmarkEnd w:id="142"/>
      <w:r>
        <w:fldChar w:fldCharType="begin"/>
      </w:r>
      <w:r>
        <w:instrText xml:space="preserve"> HYPERLINK "https://java-design-patterns.com/patterns/repository/" \h </w:instrText>
      </w:r>
      <w:r>
        <w:fldChar w:fldCharType="separate"/>
      </w:r>
      <w:r>
        <w:rPr>
          <w:rFonts w:ascii="inter" w:hAnsi="inter" w:eastAsia="inter" w:cs="inter"/>
          <w:color w:val="000000"/>
          <w:sz w:val="18"/>
          <w:u w:val="single"/>
        </w:rPr>
        <w:t>https://java-design-patterns.com/patterns/repository/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9123BB">
      <w:pPr>
        <w:numPr>
          <w:ilvl w:val="0"/>
          <w:numId w:val="49"/>
        </w:numPr>
        <w:spacing w:after="210" w:line="360" w:lineRule="auto"/>
      </w:pPr>
      <w:bookmarkStart w:id="143" w:name="fn54"/>
      <w:bookmarkEnd w:id="143"/>
      <w:r>
        <w:fldChar w:fldCharType="begin"/>
      </w:r>
      <w:r>
        <w:instrText xml:space="preserve"> HYPERLINK "https://docs.spring.io/spring-framework/docs/3.1.x/spring-framework-reference/html/mvc.html" \h </w:instrText>
      </w:r>
      <w:r>
        <w:fldChar w:fldCharType="separate"/>
      </w:r>
      <w:r>
        <w:rPr>
          <w:rFonts w:ascii="inter" w:hAnsi="inter" w:eastAsia="inter" w:cs="inter"/>
          <w:color w:val="000000"/>
          <w:sz w:val="18"/>
          <w:u w:val="single"/>
        </w:rPr>
        <w:t>https://docs.spring.io/spring-framework/docs/3.1.x/spring-framework-reference/html/mvc.html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6B0A34">
      <w:pPr>
        <w:numPr>
          <w:ilvl w:val="0"/>
          <w:numId w:val="49"/>
        </w:numPr>
        <w:spacing w:after="210" w:line="360" w:lineRule="auto"/>
      </w:pPr>
      <w:bookmarkStart w:id="144" w:name="fn55"/>
      <w:bookmarkEnd w:id="144"/>
      <w:r>
        <w:fldChar w:fldCharType="begin"/>
      </w:r>
      <w:r>
        <w:instrText xml:space="preserve"> HYPERLINK "https://www.digitalocean.com/community/tutorials/spring-mvc-example" \h </w:instrText>
      </w:r>
      <w:r>
        <w:fldChar w:fldCharType="separate"/>
      </w:r>
      <w:r>
        <w:rPr>
          <w:rFonts w:ascii="inter" w:hAnsi="inter" w:eastAsia="inter" w:cs="inter"/>
          <w:color w:val="000000"/>
          <w:sz w:val="18"/>
          <w:u w:val="single"/>
        </w:rPr>
        <w:t>https://www.digitalocean.com/community/tutorials/spring-mvc-example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AE506C">
      <w:pPr>
        <w:numPr>
          <w:ilvl w:val="0"/>
          <w:numId w:val="49"/>
        </w:numPr>
        <w:spacing w:after="210" w:line="360" w:lineRule="auto"/>
      </w:pPr>
      <w:bookmarkStart w:id="145" w:name="fn56"/>
      <w:bookmarkEnd w:id="145"/>
      <w:r>
        <w:fldChar w:fldCharType="begin"/>
      </w:r>
      <w:r>
        <w:instrText xml:space="preserve"> HYPERLINK "https://roadmap.sh/java/developer-skills" \h </w:instrText>
      </w:r>
      <w:r>
        <w:fldChar w:fldCharType="separate"/>
      </w:r>
      <w:r>
        <w:rPr>
          <w:rFonts w:ascii="inter" w:hAnsi="inter" w:eastAsia="inter" w:cs="inter"/>
          <w:color w:val="000000"/>
          <w:sz w:val="18"/>
          <w:u w:val="single"/>
        </w:rPr>
        <w:t>https://roadmap.sh/java/developer-skills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4046F8">
      <w:pPr>
        <w:numPr>
          <w:ilvl w:val="0"/>
          <w:numId w:val="49"/>
        </w:numPr>
        <w:spacing w:after="210" w:line="360" w:lineRule="auto"/>
      </w:pPr>
      <w:bookmarkStart w:id="146" w:name="fn57"/>
      <w:bookmarkEnd w:id="146"/>
      <w:r>
        <w:fldChar w:fldCharType="begin"/>
      </w:r>
      <w:r>
        <w:instrText xml:space="preserve"> HYPERLINK "https://docs.spring.io/spring-data/commons/reference/repositories.html" \h </w:instrText>
      </w:r>
      <w:r>
        <w:fldChar w:fldCharType="separate"/>
      </w:r>
      <w:r>
        <w:rPr>
          <w:rFonts w:ascii="inter" w:hAnsi="inter" w:eastAsia="inter" w:cs="inter"/>
          <w:color w:val="000000"/>
          <w:sz w:val="18"/>
          <w:u w:val="single"/>
        </w:rPr>
        <w:t>https://docs.spring.io/spring-data/commons/reference/repositories.html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5B58AA">
      <w:pPr>
        <w:numPr>
          <w:ilvl w:val="0"/>
          <w:numId w:val="49"/>
        </w:numPr>
        <w:spacing w:after="210" w:line="360" w:lineRule="auto"/>
      </w:pPr>
      <w:bookmarkStart w:id="147" w:name="fn58"/>
      <w:bookmarkEnd w:id="147"/>
      <w:r>
        <w:fldChar w:fldCharType="begin"/>
      </w:r>
      <w:r>
        <w:instrText xml:space="preserve"> HYPERLINK "https://rootstack.com/en/blog/skills-java-development-company-must-have" \h </w:instrText>
      </w:r>
      <w:r>
        <w:fldChar w:fldCharType="separate"/>
      </w:r>
      <w:r>
        <w:rPr>
          <w:rFonts w:ascii="inter" w:hAnsi="inter" w:eastAsia="inter" w:cs="inter"/>
          <w:color w:val="000000"/>
          <w:sz w:val="18"/>
          <w:u w:val="single"/>
        </w:rPr>
        <w:t>https://rootstack.com/en/blog/skills-java-development-company-must-have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C19B6A">
      <w:pPr>
        <w:numPr>
          <w:ilvl w:val="0"/>
          <w:numId w:val="49"/>
        </w:numPr>
        <w:spacing w:after="210" w:line="360" w:lineRule="auto"/>
      </w:pPr>
      <w:bookmarkStart w:id="148" w:name="fn59"/>
      <w:bookmarkEnd w:id="148"/>
      <w:r>
        <w:fldChar w:fldCharType="begin"/>
      </w:r>
      <w:r>
        <w:instrText xml:space="preserve"> HYPERLINK "https://www.baeldung.com/spring-data-composable-repositories" \h </w:instrText>
      </w:r>
      <w:r>
        <w:fldChar w:fldCharType="separate"/>
      </w:r>
      <w:r>
        <w:rPr>
          <w:rFonts w:ascii="inter" w:hAnsi="inter" w:eastAsia="inter" w:cs="inter"/>
          <w:color w:val="000000"/>
          <w:sz w:val="18"/>
          <w:u w:val="single"/>
        </w:rPr>
        <w:t>https://www.baeldung.com/spring-data-composable-repositories</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ibm plex mon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5B5372"/>
    <w:multiLevelType w:val="singleLevel"/>
    <w:tmpl w:val="845B5372"/>
    <w:lvl w:ilvl="0" w:tentative="0">
      <w:start w:val="1"/>
      <w:numFmt w:val="bullet"/>
      <w:lvlText w:val=""/>
      <w:lvlJc w:val="left"/>
      <w:pPr>
        <w:tabs>
          <w:tab w:val="left" w:pos="900"/>
        </w:tabs>
        <w:ind w:left="540" w:hanging="360"/>
      </w:pPr>
      <w:rPr>
        <w:rFonts w:hint="default" w:ascii="Symbol" w:hAnsi="Symbol"/>
      </w:rPr>
    </w:lvl>
  </w:abstractNum>
  <w:abstractNum w:abstractNumId="2">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3">
    <w:nsid w:val="8CAEB125"/>
    <w:multiLevelType w:val="singleLevel"/>
    <w:tmpl w:val="8CAEB125"/>
    <w:lvl w:ilvl="0" w:tentative="0">
      <w:start w:val="1"/>
      <w:numFmt w:val="decimal"/>
      <w:lvlText w:val="%1."/>
      <w:lvlJc w:val="left"/>
      <w:pPr>
        <w:tabs>
          <w:tab w:val="left" w:pos="900"/>
        </w:tabs>
        <w:ind w:left="540" w:hanging="360"/>
      </w:pPr>
    </w:lvl>
  </w:abstractNum>
  <w:abstractNum w:abstractNumId="4">
    <w:nsid w:val="91995D4F"/>
    <w:multiLevelType w:val="singleLevel"/>
    <w:tmpl w:val="91995D4F"/>
    <w:lvl w:ilvl="0" w:tentative="0">
      <w:start w:val="1"/>
      <w:numFmt w:val="bullet"/>
      <w:lvlText w:val=""/>
      <w:lvlJc w:val="left"/>
      <w:pPr>
        <w:tabs>
          <w:tab w:val="left" w:pos="900"/>
        </w:tabs>
        <w:ind w:left="540" w:hanging="360"/>
      </w:pPr>
      <w:rPr>
        <w:rFonts w:hint="default" w:ascii="Symbol" w:hAnsi="Symbol"/>
      </w:rPr>
    </w:lvl>
  </w:abstractNum>
  <w:abstractNum w:abstractNumId="5">
    <w:nsid w:val="9239341B"/>
    <w:multiLevelType w:val="multilevel"/>
    <w:tmpl w:val="9239341B"/>
    <w:lvl w:ilvl="0" w:tentative="0">
      <w:start w:val="2"/>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6">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7">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8">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9">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0">
    <w:nsid w:val="B8CEF35B"/>
    <w:multiLevelType w:val="singleLevel"/>
    <w:tmpl w:val="B8CEF35B"/>
    <w:lvl w:ilvl="0" w:tentative="0">
      <w:start w:val="1"/>
      <w:numFmt w:val="bullet"/>
      <w:lvlText w:val=""/>
      <w:lvlJc w:val="left"/>
      <w:pPr>
        <w:tabs>
          <w:tab w:val="left" w:pos="900"/>
        </w:tabs>
        <w:ind w:left="540" w:hanging="360"/>
      </w:pPr>
      <w:rPr>
        <w:rFonts w:hint="default" w:ascii="Symbol" w:hAnsi="Symbol"/>
      </w:rPr>
    </w:lvl>
  </w:abstractNum>
  <w:abstractNum w:abstractNumId="11">
    <w:nsid w:val="BB64CFA9"/>
    <w:multiLevelType w:val="singleLevel"/>
    <w:tmpl w:val="BB64CFA9"/>
    <w:lvl w:ilvl="0" w:tentative="0">
      <w:start w:val="1"/>
      <w:numFmt w:val="bullet"/>
      <w:lvlText w:val=""/>
      <w:lvlJc w:val="left"/>
      <w:pPr>
        <w:tabs>
          <w:tab w:val="left" w:pos="900"/>
        </w:tabs>
        <w:ind w:left="540" w:hanging="360"/>
      </w:pPr>
      <w:rPr>
        <w:rFonts w:hint="default" w:ascii="Symbol" w:hAnsi="Symbol"/>
      </w:rPr>
    </w:lvl>
  </w:abstractNum>
  <w:abstractNum w:abstractNumId="12">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1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14">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6">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8">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19">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20">
    <w:nsid w:val="F7735DC9"/>
    <w:multiLevelType w:val="singleLevel"/>
    <w:tmpl w:val="F7735DC9"/>
    <w:lvl w:ilvl="0" w:tentative="0">
      <w:start w:val="1"/>
      <w:numFmt w:val="bullet"/>
      <w:lvlText w:val=""/>
      <w:lvlJc w:val="left"/>
      <w:pPr>
        <w:tabs>
          <w:tab w:val="left" w:pos="900"/>
        </w:tabs>
        <w:ind w:left="540" w:hanging="360"/>
      </w:pPr>
      <w:rPr>
        <w:rFonts w:hint="default" w:ascii="Symbol" w:hAnsi="Symbol"/>
      </w:rPr>
    </w:lvl>
  </w:abstractNum>
  <w:abstractNum w:abstractNumId="21">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22">
    <w:nsid w:val="0248C179"/>
    <w:multiLevelType w:val="singleLevel"/>
    <w:tmpl w:val="0248C179"/>
    <w:lvl w:ilvl="0" w:tentative="0">
      <w:start w:val="1"/>
      <w:numFmt w:val="decimal"/>
      <w:lvlText w:val="%1."/>
      <w:lvlJc w:val="left"/>
      <w:pPr>
        <w:tabs>
          <w:tab w:val="left" w:pos="900"/>
        </w:tabs>
        <w:ind w:left="540" w:hanging="360"/>
      </w:pPr>
    </w:lvl>
  </w:abstractNum>
  <w:abstractNum w:abstractNumId="23">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24">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25">
    <w:nsid w:val="1ACDE60F"/>
    <w:multiLevelType w:val="singleLevel"/>
    <w:tmpl w:val="1ACDE60F"/>
    <w:lvl w:ilvl="0" w:tentative="0">
      <w:start w:val="1"/>
      <w:numFmt w:val="bullet"/>
      <w:lvlText w:val=""/>
      <w:lvlJc w:val="left"/>
      <w:pPr>
        <w:tabs>
          <w:tab w:val="left" w:pos="900"/>
        </w:tabs>
        <w:ind w:left="540" w:hanging="360"/>
      </w:pPr>
      <w:rPr>
        <w:rFonts w:hint="default" w:ascii="Symbol" w:hAnsi="Symbol"/>
      </w:rPr>
    </w:lvl>
  </w:abstractNum>
  <w:abstractNum w:abstractNumId="26">
    <w:nsid w:val="243FCF68"/>
    <w:multiLevelType w:val="singleLevel"/>
    <w:tmpl w:val="243FCF68"/>
    <w:lvl w:ilvl="0" w:tentative="0">
      <w:start w:val="1"/>
      <w:numFmt w:val="bullet"/>
      <w:lvlText w:val=""/>
      <w:lvlJc w:val="left"/>
      <w:pPr>
        <w:tabs>
          <w:tab w:val="left" w:pos="900"/>
        </w:tabs>
        <w:ind w:left="540" w:hanging="360"/>
      </w:pPr>
      <w:rPr>
        <w:rFonts w:hint="default" w:ascii="Symbol" w:hAnsi="Symbol"/>
      </w:rPr>
    </w:lvl>
  </w:abstractNum>
  <w:abstractNum w:abstractNumId="27">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28">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29">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30">
    <w:nsid w:val="30FC5B15"/>
    <w:multiLevelType w:val="singleLevel"/>
    <w:tmpl w:val="30FC5B15"/>
    <w:lvl w:ilvl="0" w:tentative="0">
      <w:start w:val="1"/>
      <w:numFmt w:val="bullet"/>
      <w:lvlText w:val=""/>
      <w:lvlJc w:val="left"/>
      <w:pPr>
        <w:tabs>
          <w:tab w:val="left" w:pos="900"/>
        </w:tabs>
        <w:ind w:left="540" w:hanging="360"/>
      </w:pPr>
      <w:rPr>
        <w:rFonts w:hint="default" w:ascii="Symbol" w:hAnsi="Symbol"/>
      </w:rPr>
    </w:lvl>
  </w:abstractNum>
  <w:abstractNum w:abstractNumId="31">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32">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33">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34">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35">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36">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37">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38">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39">
    <w:nsid w:val="5E29AB5A"/>
    <w:multiLevelType w:val="singleLevel"/>
    <w:tmpl w:val="5E29AB5A"/>
    <w:lvl w:ilvl="0" w:tentative="0">
      <w:start w:val="1"/>
      <w:numFmt w:val="decimal"/>
      <w:lvlText w:val="%1."/>
      <w:lvlJc w:val="left"/>
      <w:pPr>
        <w:tabs>
          <w:tab w:val="left" w:pos="900"/>
        </w:tabs>
        <w:ind w:left="540" w:hanging="360"/>
      </w:pPr>
    </w:lvl>
  </w:abstractNum>
  <w:abstractNum w:abstractNumId="40">
    <w:nsid w:val="5FFFB1A7"/>
    <w:multiLevelType w:val="singleLevel"/>
    <w:tmpl w:val="5FFFB1A7"/>
    <w:lvl w:ilvl="0" w:tentative="0">
      <w:start w:val="1"/>
      <w:numFmt w:val="bullet"/>
      <w:lvlText w:val=""/>
      <w:lvlJc w:val="left"/>
      <w:pPr>
        <w:tabs>
          <w:tab w:val="left" w:pos="900"/>
        </w:tabs>
        <w:ind w:left="540" w:hanging="360"/>
      </w:pPr>
      <w:rPr>
        <w:rFonts w:hint="default" w:ascii="Symbol" w:hAnsi="Symbol"/>
      </w:rPr>
    </w:lvl>
  </w:abstractNum>
  <w:abstractNum w:abstractNumId="41">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42">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43">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44">
    <w:nsid w:val="74C28B35"/>
    <w:multiLevelType w:val="singleLevel"/>
    <w:tmpl w:val="74C28B35"/>
    <w:lvl w:ilvl="0" w:tentative="0">
      <w:start w:val="1"/>
      <w:numFmt w:val="decimal"/>
      <w:lvlText w:val="%1."/>
      <w:lvlJc w:val="left"/>
      <w:pPr>
        <w:tabs>
          <w:tab w:val="left" w:pos="900"/>
        </w:tabs>
        <w:ind w:left="540" w:hanging="360"/>
      </w:pPr>
    </w:lvl>
  </w:abstractNum>
  <w:abstractNum w:abstractNumId="45">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46">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47">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48">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7"/>
  </w:num>
  <w:num w:numId="26">
    <w:abstractNumId w:val="45"/>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8"/>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6"/>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D5C0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Pages>
  <Words>1405</Words>
  <Characters>10877</Characters>
  <TotalTime>0</TotalTime>
  <ScaleCrop>false</ScaleCrop>
  <LinksUpToDate>false</LinksUpToDate>
  <CharactersWithSpaces>12271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2025-12-31T17:29:00Z</dcterms:created>
  <dc:creator>html-to-docx</dc:creator>
  <cp:keywords>html-to-docx</cp:keywords>
  <cp:lastModifiedBy>dyx</cp:lastModifiedBy>
  <dcterms:modified xsi:type="dcterms:W3CDTF">2026-01-04T18:42:46Z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B63F21B030B543A69046F3C7E1E76DBD_12</vt:lpwstr>
  </property>
</Properties>
</file>