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4AA9E">
      <w:pPr>
        <w:spacing w:after="400" w:line="400" w:lineRule="atLeast"/>
      </w:pPr>
      <w:bookmarkStart w:id="0" w:name="_GoBack"/>
      <w:bookmarkEnd w:id="0"/>
      <w:r>
        <w:rPr>
          <w:b/>
        </w:rPr>
        <w:t>Scholarly Paper: January 01, 2026</w:t>
      </w:r>
    </w:p>
    <w:p w14:paraId="7C605E94">
      <w:pPr>
        <w:spacing w:after="400" w:line="400" w:lineRule="atLeast"/>
      </w:pPr>
      <w:r>
        <w:rPr>
          <w:b/>
        </w:rPr>
        <w:t>Researcher: Expert in Film Studies and Gender Studies</w:t>
      </w:r>
    </w:p>
    <w:p w14:paraId="294ED520">
      <w:pPr>
        <w:spacing w:after="400" w:line="400" w:lineRule="atLeast"/>
        <w:jc w:val="center"/>
      </w:pPr>
      <w:r>
        <w:rPr>
          <w:b/>
          <w:sz w:val="39"/>
        </w:rPr>
        <w:t>The Unstable Image: Transgender Subjectivities in Middle Eastern and North African Cinema</w:t>
      </w:r>
    </w:p>
    <w:p w14:paraId="782A3364">
      <w:pPr>
        <w:spacing w:after="400" w:line="400" w:lineRule="atLeast"/>
      </w:pPr>
      <w:r>
        <w:rPr>
          <w:b/>
          <w:sz w:val="33"/>
        </w:rPr>
        <w:t>Introduction: Filming in the In-Between</w:t>
      </w:r>
    </w:p>
    <w:p w14:paraId="7DC545A8">
      <w:pPr>
        <w:spacing w:after="400" w:line="400" w:lineRule="atLeast"/>
      </w:pPr>
      <w:r>
        <w:t>In the complex and varied cinematic landscape of the Middle East and North Africa (MENA), the representation of transgender lives occupies a precarious and profoundly significant space. It is a cinema of the in-between, navigating the fraught interstices between state censorship and artistic expression, global discourses of gender identity and deeply entrenched local socio-religious norms, the public gaze and the private self. While films explicitly centering transgender characters remain relatively scarce, their emergence marks a critical site of cultural negotiation, revealing the anxieties, possibilities, and contradictions surrounding gender variance in the region. These films are not merely reflections of a pre-existing reality but are active agents in constructing, challenging, and articulating what it means to be transgender within specific MENA contexts. They are cinematic battlegrounds where identity is asserted, medicalized, mourned, and, occasionally, celebrated.</w:t>
      </w:r>
    </w:p>
    <w:p w14:paraId="3791B717">
      <w:pPr>
        <w:spacing w:after="400" w:line="400" w:lineRule="atLeast"/>
      </w:pPr>
      <w:r>
        <w:t>This paper argues that MENA films with transgender themes function as crucial cultural texts that deploy a range of cinematic strategies—from the conventions of documentary and melodrama to the intimate poetics of the short film—to mediate the tensions between transnational trans identities and local socio-legal frameworks. These films often foreground narratives of medical transition, familial conflict, and social alienation, reflecting the powerful influence of legal and psychiatric institutions in shaping trans lives. However, through nuanced characterizations and sophisticated formal techniques, they also carve out spaces for queer moments, challenge cisnormative assumptions, and question the very stability of the gender binary that underpins many of the region’s patriarchal structures.</w:t>
      </w:r>
    </w:p>
    <w:p w14:paraId="43E8815C">
      <w:pPr>
        <w:spacing w:after="400" w:line="400" w:lineRule="atLeast"/>
      </w:pPr>
      <w:r>
        <w:t xml:space="preserve">To explore this argument, this paper will first provide a broad overview of the socio-legal and cinematic context for transgender representation across the MENA region, identifying key thematic trends and production challenges. Second, it will establish the dual theoretical framework guiding this study, integrating key concepts from both trans theory (drawing on thinkers such as Susan Stryker, Jack Halberstam, Aren Aizura, and Julia Serano) and film theory (including representation, genre, and mise-en-scène analysis). The core of this paper will then present in-depth critical analyses of three distinct and significant films: the pioneering Iranian narrative feature </w:t>
      </w:r>
      <w:r>
        <w:rPr>
          <w:i/>
        </w:rPr>
        <w:t>Facing Mirrors</w:t>
      </w:r>
      <w:r>
        <w:t xml:space="preserve"> (Negar Azarbayjani, 2011), the internationally acclaimed Iranian documentary </w:t>
      </w:r>
      <w:r>
        <w:rPr>
          <w:i/>
        </w:rPr>
        <w:t>Be Like Others</w:t>
      </w:r>
      <w:r>
        <w:t xml:space="preserve"> (Tanaz Eshaghian, 2008), and the powerful Jordanian short film </w:t>
      </w:r>
      <w:r>
        <w:rPr>
          <w:i/>
        </w:rPr>
        <w:t>Our Males and Females</w:t>
      </w:r>
      <w:r>
        <w:t xml:space="preserve"> (Ahmad Alyaseer, 2023). Through a close reading of these films, this study will demonstrate how cinematic form and trans theoretical inquiry can be brought into dialogue to illuminate the unique contours of transgender subjectivity as it is imagined, contested, and rendered visible on screens across the Middle East and North Africa.</w:t>
      </w:r>
    </w:p>
    <w:p w14:paraId="4C73F364">
      <w:pPr>
        <w:spacing w:after="400" w:line="400" w:lineRule="atLeast"/>
      </w:pPr>
      <w:r>
        <w:rPr>
          <w:b/>
          <w:sz w:val="33"/>
        </w:rPr>
        <w:t>Chapter 1: The Contextual Frame: Law, Society, and Cinema</w:t>
      </w:r>
    </w:p>
    <w:p w14:paraId="53586256">
      <w:pPr>
        <w:spacing w:after="400" w:line="400" w:lineRule="atLeast"/>
      </w:pPr>
      <w:r>
        <w:t>To understand the films at the heart of this study, one must first grasp the complex and often hostile environment from which they emerge. The production, content, and reception of films with transgender themes in the MENA region are profoundly shaped by a tripartite framework of legal restrictions, socio-cultural pressures, and the specific dynamics of national and transnational film industries.</w:t>
      </w:r>
    </w:p>
    <w:p w14:paraId="711F9335">
      <w:pPr>
        <w:spacing w:after="400" w:line="400" w:lineRule="atLeast"/>
      </w:pPr>
      <w:r>
        <w:rPr>
          <w:b/>
          <w:sz w:val="30"/>
        </w:rPr>
        <w:t>The Legal Labyrinth: Recognition, Criminalization, and the Medical Model</w:t>
      </w:r>
    </w:p>
    <w:p w14:paraId="2E648D6F">
      <w:pPr>
        <w:spacing w:after="400" w:line="400" w:lineRule="atLeast"/>
      </w:pPr>
      <w:r>
        <w:t>The legal status of transgender individuals across the MENA region is anything but monolithic, ranging from a state-sanctioned, albeit highly problematic, model of recognition in Iran to outright criminalization in Gulf states like Saudi Arabia and the UAE. Many legal systems in the region condition legal gender recognition on a pathologizing diagnosis, such as "Gender Identity Disorder," and often mandate extensive medical interventions, including gender-affirming surgeries [[1]][[2]]. This medicalized approach frames transgender identity not as an intrinsic aspect of self but as a pathology to be treated and corrected, a perspective that heavily influences the cinematic narratives that emerge.</w:t>
      </w:r>
    </w:p>
    <w:p w14:paraId="7B957D6B">
      <w:pPr>
        <w:spacing w:after="400" w:line="400" w:lineRule="atLeast"/>
      </w:pPr>
      <w:r>
        <w:t xml:space="preserve">Iran presents the most paradoxical case. Following a fatwa issued by Ayatollah Khomeini in the 1980s, gender-affirming surgery became legally permissible, creating a state-regulated pathway for transition. This has led to a peculiar situation where the state sanctions surgical alteration of the body to align with a strict gender binary, while simultaneously punishing homosexuality and non-normative gender expression that falls outside this medical framework. This legal context has directly enabled the production of films like </w:t>
      </w:r>
      <w:r>
        <w:rPr>
          <w:i/>
        </w:rPr>
        <w:t>Facing Mirrors</w:t>
      </w:r>
      <w:r>
        <w:t xml:space="preserve"> and </w:t>
      </w:r>
      <w:r>
        <w:rPr>
          <w:i/>
        </w:rPr>
        <w:t>Be Like Others</w:t>
      </w:r>
      <w:r>
        <w:t>, which center on the process of medical transition [[3]][[4]]. However, this legal "permission" is double-edged, reinforcing a rigid binary and often forcing individuals into a surgical path as the only means of survival and recognition.</w:t>
      </w:r>
    </w:p>
    <w:p w14:paraId="790CFE2F">
      <w:pPr>
        <w:spacing w:after="400" w:line="400" w:lineRule="atLeast"/>
      </w:pPr>
      <w:r>
        <w:t>In stark contrast, many other parts of the region offer little to no legal protection. In Saudi Arabia and the UAE, being transgender is considered illegal, often conflated with homosexuality and cross-dressing, which are criminal offenses [[5]][[6]][[7]]. Film industries in these countries face severe censorship, with numerous international films banned for even fleeting references to LGBTQ+ characters or themes [[8]][[9]][[10]]. This hostile legal climate makes the local production of films with explicit transgender content virtually impossible, driving such stories deep underground or into diaspora. In countries like Lebanon and Tunisia, there has been some progress through judicial activism, with courts occasionally granting legal gender recognition, but these advancements remain fragile and contested [[11]][[12]]. The legal landscape is thus a patchwork of contradictory policies, where religious principles, particularly interpretations of Sunni Islam, often clash with international human rights discourses, creating a climate of uncertainty and peril for trans individuals and the artists who seek to tell their stories [[13]][[14]].</w:t>
      </w:r>
    </w:p>
    <w:p w14:paraId="6BB9F3EE">
      <w:pPr>
        <w:spacing w:after="400" w:line="400" w:lineRule="atLeast"/>
      </w:pPr>
      <w:r>
        <w:rPr>
          <w:b/>
          <w:sz w:val="30"/>
        </w:rPr>
        <w:t>The Socio-Cultural Milieu: Patriarchy, Stigma, and "Gharbzadegi"</w:t>
      </w:r>
    </w:p>
    <w:p w14:paraId="2B36FD74">
      <w:pPr>
        <w:spacing w:after="400" w:line="400" w:lineRule="atLeast"/>
      </w:pPr>
      <w:r>
        <w:t xml:space="preserve">Beyond the letter of the law, filmmakers must contend with pervasive social stigmas and cultural pressures. Many societies in the region are underpinned by patriarchal structures and rigid gender roles, creating a powerful normative force against which any gender variance is measured and often condemned [[15]][[16]]. Transgender identities are frequently misconstrued and maligned, sometimes labeled as a "Western invention" or a sign of moral decay—a phenomenon often tied to the concept of </w:t>
      </w:r>
      <w:r>
        <w:rPr>
          <w:i/>
        </w:rPr>
        <w:t>Gharbzadegi</w:t>
      </w:r>
      <w:r>
        <w:t xml:space="preserve"> ("Westoxification") [[17]]. This narrative frames trans identity as an alien import threatening to corrupt local culture and religious values, a rhetoric that fuels social ostracization, familial rejection, and violence [[18]][[19]].</w:t>
      </w:r>
    </w:p>
    <w:p w14:paraId="4AF30724">
      <w:pPr>
        <w:spacing w:after="400" w:line="400" w:lineRule="atLeast"/>
      </w:pPr>
      <w:r>
        <w:t>This context of stigma forces filmmakers to make strategic narrative choices. Stories often revolve around the family as the primary site of conflict, where the trans protagonist’s journey for self-recognition clashes with parental expectations and the fear of community shame. The struggle for acceptance, the pain of rejection, and the high stakes of "coming out" are recurring thematic tropes born directly from this social reality. Furthermore, the immense pressure to conform to a cisnormative and heteronormative ideal means that cinematic representations are often fraught with tragedy, focusing on suffering and struggle rather than trans joy or resilience.</w:t>
      </w:r>
    </w:p>
    <w:p w14:paraId="54ABD296">
      <w:pPr>
        <w:spacing w:after="400" w:line="400" w:lineRule="atLeast"/>
      </w:pPr>
      <w:r>
        <w:rPr>
          <w:b/>
          <w:sz w:val="30"/>
        </w:rPr>
        <w:t>Navigating the Industry: Censorship, Funding, and the Festival Circuit</w:t>
      </w:r>
    </w:p>
    <w:p w14:paraId="5A381CF7">
      <w:pPr>
        <w:spacing w:after="400" w:line="400" w:lineRule="atLeast"/>
      </w:pPr>
      <w:r>
        <w:t>The film industries of the MENA region are themselves complex systems where state control, commercial interests, and artistic ambition intersect. In many countries, censorship boards wield significant power, scrutinizing scripts and final cuts for content deemed politically, religiously, or morally sensitive [[20]][[21]]. The depiction of non-normative sexualities and gender identities is a consistent red line, forcing filmmakers into modes of self-censorship, allegory, and coded language to even approach the subject [[22]].</w:t>
      </w:r>
    </w:p>
    <w:p w14:paraId="3084D6D6">
      <w:pPr>
        <w:spacing w:after="400" w:line="400" w:lineRule="atLeast"/>
      </w:pPr>
      <w:r>
        <w:t>Given these challenges, funding for independent films addressing transgender issues is scarce within the region [[23]]. Filmmakers frequently rely on international co-productions, grants from European funds, and support from NGOs [[24]][[25]]. Organizations like the Bertha BRITDOC Journalism Fund and the Alter-Ciné Foundation have been instrumental in supporting documentaries on sensitive topics [[26]]. This reliance on foreign funding, while enabling production, can also create a dynamic where films are made with a Western festival audience in mind. This may shape their aesthetic and narrative approaches, potentially catering to certain expectations about the "oppressed" MENA subject and reinforcing what some critics view as a distortion of local realities [[27]].</w:t>
      </w:r>
    </w:p>
    <w:p w14:paraId="4FAC68FC">
      <w:pPr>
        <w:spacing w:after="400" w:line="400" w:lineRule="atLeast"/>
      </w:pPr>
      <w:r>
        <w:t>Consequently, the international film festival circuit—Cannes, Berlin, Toronto, Sundance—becomes the primary distribution network for these films [[28]][[29]]. Festivals provide a crucial platform for visibility, validation, and awards, which can sometimes generate enough buzz to allow for a limited release back home. However, local distribution remains a major hurdle [[30]]. More recently, the rise of online streaming services and digital platforms offers a potential new avenue for bypassing traditional censorship and reaching audiences directly within the region, though this space is also increasingly subject to state regulation [[31]][[32]]. The production of transgender narratives in the MENA region is thus a transnational endeavor, born of local urgencies but often realized through global networks of funding and exhibition, a reality that deeply informs the politics and aesthetics of the films themselves.</w:t>
      </w:r>
    </w:p>
    <w:p w14:paraId="35B6C177">
      <w:pPr>
        <w:spacing w:after="400" w:line="400" w:lineRule="atLeast"/>
      </w:pPr>
      <w:r>
        <w:rPr>
          <w:b/>
          <w:sz w:val="33"/>
        </w:rPr>
        <w:t>Chapter 2: Theoretical Frameworks for Reading Trans MENA Cinema</w:t>
      </w:r>
    </w:p>
    <w:p w14:paraId="1ED697BE">
      <w:pPr>
        <w:spacing w:after="400" w:line="400" w:lineRule="atLeast"/>
      </w:pPr>
      <w:r>
        <w:t xml:space="preserve">To conduct a rigorous analysis of these complex films, a dual theoretical lens is required—one that combines the nuanced insights of contemporary trans theory with the established analytical tools of film theory. This integrated approach allows us to move beyond simple content analysis to understand </w:t>
      </w:r>
      <w:r>
        <w:rPr>
          <w:i/>
        </w:rPr>
        <w:t>how</w:t>
      </w:r>
      <w:r>
        <w:t xml:space="preserve"> these films construct meaning about gender, how they position spectators, and how they participate in broader cultural conversations about trans identity.</w:t>
      </w:r>
    </w:p>
    <w:p w14:paraId="6DB3955E">
      <w:pPr>
        <w:spacing w:after="400" w:line="400" w:lineRule="atLeast"/>
      </w:pPr>
      <w:r>
        <w:rPr>
          <w:b/>
          <w:sz w:val="30"/>
        </w:rPr>
        <w:t>A Trans Theory Lens: Deconstructing the Cinematic Trans Subject</w:t>
      </w:r>
    </w:p>
    <w:p w14:paraId="1F7010A5">
      <w:pPr>
        <w:spacing w:after="400" w:line="400" w:lineRule="atLeast"/>
      </w:pPr>
      <w:r>
        <w:t>Transgender studies offers a critical vocabulary for deconstructing the ways in which trans lives, bodies, and experiences are represented. Several key theorists provide frameworks essential for this project.</w:t>
      </w:r>
    </w:p>
    <w:p w14:paraId="02D970C3">
      <w:pPr>
        <w:spacing w:after="400" w:line="400" w:lineRule="atLeast"/>
      </w:pPr>
      <w:r>
        <w:rPr>
          <w:b/>
        </w:rPr>
        <w:t>Susan Stryker</w:t>
      </w:r>
      <w:r>
        <w:t>’s foundational work emphasizes transgender history as a history of resistance and pathologization. Her concept of "transgender rage" points to the anger born from systemic misrecognition, violence, and the medical establishment's historical control over trans bodies [[33]][[34]]. When analyzing MENA films, we can ask: Where is this rage located? Is it expressed, suppressed, or sublimated into narratives of suffering and medical compliance? Stryker’s historical perspective urges us to see these films not as isolated texts but as interventions in a long and ongoing struggle for self-definition [[35]].</w:t>
      </w:r>
    </w:p>
    <w:p w14:paraId="5A521663">
      <w:pPr>
        <w:spacing w:after="400" w:line="400" w:lineRule="atLeast"/>
      </w:pPr>
      <w:r>
        <w:rPr>
          <w:b/>
        </w:rPr>
        <w:t>Jack Halberstam</w:t>
      </w:r>
      <w:r>
        <w:t>’s scholarship, particularly on the "transgender look," provides a crucial tool for cinematic analysis. Halberstam reworks feminist film theory's concept of the "male gaze" to consider how films look at and construct the trans body [[36]][[37]]. He proposes a "transgender gaze" as a way of seeing that can disrupt binary logic and appreciate ambiguity. We can apply this by examining the camera's relationship to the trans characters in MENA cinema. Is the gaze clinical and objectifying, as is often the case in medicalized narratives? Or does it offer moments of subjective identification and empathy? Halberstam's work on "female masculinity" and alternative gender expressions also provides a framework for analyzing characters who defy normative gender roles, moving beyond a simple binary of male/female [[38]].</w:t>
      </w:r>
    </w:p>
    <w:p w14:paraId="1D4758BD">
      <w:pPr>
        <w:spacing w:after="400" w:line="400" w:lineRule="atLeast"/>
      </w:pPr>
      <w:r>
        <w:rPr>
          <w:b/>
        </w:rPr>
        <w:t>Aren Aizura</w:t>
      </w:r>
      <w:r>
        <w:t xml:space="preserve">’s concept of "mobile subjects" is particularly salient for understanding the Iranian films in this study. In his book </w:t>
      </w:r>
      <w:r>
        <w:rPr>
          <w:i/>
        </w:rPr>
        <w:t>Mobile Subjects: Transnational Imaginaries of Gender Reassignment</w:t>
      </w:r>
      <w:r>
        <w:t>, Aizura critiques the ways in which medical narratives construct a "true" transsexual who must travel—both physically and metaphorically—along a prescribed path of diagnosis and surgery to achieve authenticity [[39]]. He examines the transnational circuits of care and the commodification of trans bodies. This framework allows us to critically analyze films that center on the surgical process, questioning whether they reinforce this medicalized ideal or offer a more complex picture of trans embodiment and agency.</w:t>
      </w:r>
    </w:p>
    <w:p w14:paraId="10933FAF">
      <w:pPr>
        <w:spacing w:after="400" w:line="400" w:lineRule="atLeast"/>
      </w:pPr>
      <w:r>
        <w:t xml:space="preserve">Finally, </w:t>
      </w:r>
      <w:r>
        <w:rPr>
          <w:b/>
        </w:rPr>
        <w:t>Julia Serano</w:t>
      </w:r>
      <w:r>
        <w:t xml:space="preserve">’s work, especially her articulation of "transmisogyny," is indispensable. Serano explains the specific irrational hatred and dismissal directed at trans women, which is rooted in a combination of sexism and transphobia. While two of the films in this study focus on trans men, the societal context they navigate is steeped in the patriarchal anxiety that fuels transmisogyny. For </w:t>
      </w:r>
      <w:r>
        <w:rPr>
          <w:i/>
        </w:rPr>
        <w:t>Our Males and Females</w:t>
      </w:r>
      <w:r>
        <w:t>, which centers on a deceased trans woman, Serano's concepts help illuminate the specific violence of misgendering and the societal refusal to accept the validity of her identity, even in death.</w:t>
      </w:r>
    </w:p>
    <w:p w14:paraId="01F78BD7">
      <w:pPr>
        <w:spacing w:after="400" w:line="400" w:lineRule="atLeast"/>
      </w:pPr>
      <w:r>
        <w:rPr>
          <w:b/>
          <w:sz w:val="30"/>
        </w:rPr>
        <w:t>A Film Theory Lens: Analyzing the Cinematic Language of Gender</w:t>
      </w:r>
    </w:p>
    <w:p w14:paraId="3B38BF70">
      <w:pPr>
        <w:spacing w:after="400" w:line="400" w:lineRule="atLeast"/>
      </w:pPr>
      <w:r>
        <w:t>Film theory provides the methodological tools to dissect the formal properties of these films and understand how they produce meaning.</w:t>
      </w:r>
    </w:p>
    <w:p w14:paraId="3A34E44D">
      <w:pPr>
        <w:spacing w:after="400" w:line="400" w:lineRule="atLeast"/>
      </w:pPr>
      <w:r>
        <w:rPr>
          <w:b/>
        </w:rPr>
        <w:t>Representation Theory</w:t>
      </w:r>
      <w:r>
        <w:t>, as developed by scholars like Stuart Hall, posits that media does not simply reflect reality but actively constructs it. Films are systems of representation that shape our understanding of the world. This is especially critical when dealing with marginalized identities. We must ask: What version of "transgender" is being constructed in these films? What ideologies about gender, religion, and the nation are embedded in these representations? This approach moves us from asking "Is this representation accurate?" to "What are the effects and politics of this representation?"</w:t>
      </w:r>
    </w:p>
    <w:p w14:paraId="1A3F87D8">
      <w:pPr>
        <w:spacing w:after="400" w:line="400" w:lineRule="atLeast"/>
      </w:pPr>
      <w:r>
        <w:rPr>
          <w:b/>
        </w:rPr>
        <w:t>Mise-en-scène Analysis</w:t>
      </w:r>
      <w:r>
        <w:t xml:space="preserve"> is the detailed examination of everything placed within the frame: setting, lighting, costume, and the actors' performance and movement. In the context of MENA cinema, where explicit dialogue can be censored, mise-en-scène often carries a heavy symbolic weight [[40]]. The analysis of costume—such as the veil or the binding of a chest—can reveal the external pressures and internal realities of gender identity [[41]]. The use of confined versus open spaces can visually articulate themes of oppression and freedom [[42]][[43]]. Scholars have demonstrated how these elements are used in Iranian cinema, for example, to convey gender segregation and power dynamics [[44]].</w:t>
      </w:r>
    </w:p>
    <w:p w14:paraId="67085798">
      <w:pPr>
        <w:spacing w:after="400" w:line="400" w:lineRule="atLeast"/>
      </w:pPr>
      <w:r>
        <w:rPr>
          <w:b/>
        </w:rPr>
        <w:t>Narrative and Genre Theory</w:t>
      </w:r>
      <w:r>
        <w:t xml:space="preserve"> helps us understand how these stories are structured and how they engage with audience expectations. Is a film structured as a melodrama, a road movie, or a documentary? Each genre comes with its own conventions and ideological implications. The documentary form, as used in </w:t>
      </w:r>
      <w:r>
        <w:rPr>
          <w:i/>
        </w:rPr>
        <w:t>Be Like Others</w:t>
      </w:r>
      <w:r>
        <w:t xml:space="preserve">, brings with it claims to truth and authenticity that must be critically examined. The narrative structure of </w:t>
      </w:r>
      <w:r>
        <w:rPr>
          <w:i/>
        </w:rPr>
        <w:t>Facing Mirrors</w:t>
      </w:r>
      <w:r>
        <w:t>, which pairs a cis woman with a trans man, utilizes the conventions of the "buddy film" to foster understanding and bridge difference. Analyzing these structures reveals how filmmakers are shaping their arguments and positioning their audience emotionally and intellectually.</w:t>
      </w:r>
    </w:p>
    <w:p w14:paraId="17E89C67">
      <w:pPr>
        <w:spacing w:after="400" w:line="400" w:lineRule="atLeast"/>
      </w:pPr>
      <w:r>
        <w:t xml:space="preserve">Finally, </w:t>
      </w:r>
      <w:r>
        <w:rPr>
          <w:b/>
        </w:rPr>
        <w:t>Spectatorship Theory</w:t>
      </w:r>
      <w:r>
        <w:t xml:space="preserve"> invites us to consider the intended and actual audiences of these films. Originating with Laura Mulvey’s psychoanalytic work on the "male gaze," this field has expanded to consider diverse spectators. Who is the implied spectator of a film like </w:t>
      </w:r>
      <w:r>
        <w:rPr>
          <w:i/>
        </w:rPr>
        <w:t>Be Like Others</w:t>
      </w:r>
      <w:r>
        <w:t>? Is it a Western festival-goer, for whom the film offers a window into an "exotic" world, potentially creating a voyeuristic relationship? Or is it an Iranian audience, for whom the film might resonate in more immediate, political ways? Considering the transnational flow of these films requires a nuanced approach to spectatorship, recognizing that they are received and interpreted differently across various cultural contexts.</w:t>
      </w:r>
    </w:p>
    <w:p w14:paraId="57894C60">
      <w:pPr>
        <w:spacing w:after="400" w:line="400" w:lineRule="atLeast"/>
      </w:pPr>
      <w:r>
        <w:t>By weaving together these strands of trans theory and film theory, we can achieve a multi-layered understanding of MENA films with transgender themes, appreciating them not just as social documents but as complex aesthetic objects with profound political and cultural resonance.</w:t>
      </w:r>
    </w:p>
    <w:p w14:paraId="2DE3121A">
      <w:pPr>
        <w:spacing w:after="400" w:line="400" w:lineRule="atLeast"/>
      </w:pPr>
      <w:r>
        <w:rPr>
          <w:b/>
          <w:sz w:val="33"/>
        </w:rPr>
        <w:t xml:space="preserve">Chapter 3: In-Depth Analysis - </w:t>
      </w:r>
      <w:r>
        <w:rPr>
          <w:b/>
          <w:i/>
          <w:sz w:val="33"/>
        </w:rPr>
        <w:t>Facing Mirrors</w:t>
      </w:r>
      <w:r>
        <w:rPr>
          <w:b/>
          <w:sz w:val="33"/>
        </w:rPr>
        <w:t xml:space="preserve"> (Negar Azarbayjani, 2011): A Road Movie to the Self in Iran</w:t>
      </w:r>
    </w:p>
    <w:p w14:paraId="7DA3D1A2">
      <w:pPr>
        <w:spacing w:after="400" w:line="400" w:lineRule="atLeast"/>
      </w:pPr>
      <w:r>
        <w:t xml:space="preserve">Negar Azarbayjani’s </w:t>
      </w:r>
      <w:r>
        <w:rPr>
          <w:i/>
        </w:rPr>
        <w:t>Facing Mirrors</w:t>
      </w:r>
      <w:r>
        <w:t xml:space="preserve"> (</w:t>
      </w:r>
      <w:r>
        <w:rPr>
          <w:i/>
        </w:rPr>
        <w:t>Aynehaye rooberoo</w:t>
      </w:r>
      <w:r>
        <w:t>) holds a landmark status in MENA cinema as the first Iranian narrative feature film to center a transgender protagonist [[45]][[46]]. Released in 2011, the film operates within the paradoxical legal framework of the Islamic Republic, where gender-affirming surgery is sanctioned but social stigma remains immense. Through the generic conventions of the road movie and the melodrama, the film charts a journey of not only physical travel but also profound internal and interpersonal transformation, exploring the possibilities of solidarity and recognition across deep divides of gender, class, and religiosity.</w:t>
      </w:r>
    </w:p>
    <w:p w14:paraId="7E9C553F">
      <w:pPr>
        <w:spacing w:after="400" w:line="400" w:lineRule="atLeast"/>
      </w:pPr>
      <w:r>
        <w:rPr>
          <w:b/>
          <w:sz w:val="30"/>
        </w:rPr>
        <w:t>Narrative Construction: An Unlikely Alliance</w:t>
      </w:r>
    </w:p>
    <w:p w14:paraId="2AD106BE">
      <w:pPr>
        <w:spacing w:after="400" w:line="400" w:lineRule="atLeast"/>
      </w:pPr>
      <w:r>
        <w:t>The film’s narrative is built around the classic trope of the "unlikely pair." Rana (Ghazal Shakeri) is a devout, working-class cisgender woman who, out of financial desperation, begins working as an unlicensed taxi driver, a transgression of traditional gender roles in itself. Her first fare is the wealthy, desperate Adineh (Shayesteh Irani), who is fleeing an arranged marriage and trying to raise money to leave the country for gender-affirming surgery. Adineh, who asks to be called Eddie, is a trans man. The car, a confined and intimate space, becomes the crucible where their two worlds collide.</w:t>
      </w:r>
    </w:p>
    <w:p w14:paraId="26D71DAD">
      <w:pPr>
        <w:spacing w:after="400" w:line="400" w:lineRule="atLeast"/>
      </w:pPr>
      <w:r>
        <w:t>The narrative structure masterfully uses the journey from Tehran to the provinces as a metaphor for the journey towards understanding. Initially, Rana is repulsed and frightened upon discovering Eddie’s identity, her reaction informed by religious and social prejudice. Her immediate impulse is to abandon him. However, bound by her own sense of honor and an emerging empathy, she reluctantly continues the journey. This narrative arc, a staple of the "buddy film," functions to educate both Rana and, by extension, the audience. As they face obstacles together—evading police, confronting Eddie’s hostile family—Rana’s prejudice gradually dissolves, replaced by a fierce, protective solidarity. The narrative structure thus transforms the film from a simple "trans issue" story into a powerful humanist drama about connection and acceptance.</w:t>
      </w:r>
    </w:p>
    <w:p w14:paraId="76640737">
      <w:pPr>
        <w:spacing w:after="400" w:line="400" w:lineRule="atLeast"/>
      </w:pPr>
      <w:r>
        <w:rPr>
          <w:b/>
          <w:sz w:val="30"/>
        </w:rPr>
        <w:t>Trans Theory in Focus: The Medicalized Path and Gender Dysphoria</w:t>
      </w:r>
    </w:p>
    <w:p w14:paraId="1B05030E">
      <w:pPr>
        <w:spacing w:after="400" w:line="400" w:lineRule="atLeast"/>
      </w:pPr>
      <w:r>
        <w:rPr>
          <w:i/>
        </w:rPr>
        <w:t>Facing Mirrors</w:t>
      </w:r>
      <w:r>
        <w:t xml:space="preserve"> directly engages with the medicalized model of trans identity that is state-sanctioned in Iran. Eddie’s entire narrative goal is surgical transition. His quest is not for social acceptance of a non-binary identity but for the means to align his body with his male identity, thereby validating his existence within the state's rigid binary framework. This aligns with Aren Aizura’s critique of the "mobile subject," wherein the trans person must embark on a journey towards medical intervention to be recognized as "authentically" trans [[47]]. The film presents this path as the only viable option for Eddie, reflecting the legal and social reality for many trans Iranians. The narrative does not radically question this medical necessity; rather, it seeks to generate empathy for the individual forced to walk this path.</w:t>
      </w:r>
    </w:p>
    <w:p w14:paraId="3E8A373B">
      <w:pPr>
        <w:spacing w:after="400" w:line="400" w:lineRule="atLeast"/>
      </w:pPr>
      <w:r>
        <w:t xml:space="preserve">The film's depiction of gender dysphoria is one of its most powerful aspects. Shayesteh Irani's performance conveys Eddie’s profound discomfort in his own body and in the feminine clothes he is forced to wear. The very title, </w:t>
      </w:r>
      <w:r>
        <w:rPr>
          <w:i/>
        </w:rPr>
        <w:t>Facing Mirrors</w:t>
      </w:r>
      <w:r>
        <w:t>, points to the Lacanian horror of the mirror stage for a trans person who sees a reflection that does not align with their internal sense of self. A key scene shows Eddie painfully binding his chest, a raw and intimate act that visualizes the physical manifestation of his dysphoria. The film does not shy away from his desperation, which culminates in a suicide attempt. In Susan Stryker’s terms, this suffering can be seen as the inward turning of "transgender rage"—a rage against a body and a society that refuse to recognize him [[48]]. The film channels this potential rage not into political action, but into a plea for compassion, framing Eddie’s plight within the legible emotional language of melodrama.</w:t>
      </w:r>
    </w:p>
    <w:p w14:paraId="5BD89FBB">
      <w:pPr>
        <w:spacing w:after="400" w:line="400" w:lineRule="atLeast"/>
      </w:pPr>
      <w:r>
        <w:rPr>
          <w:b/>
          <w:sz w:val="30"/>
        </w:rPr>
        <w:t>A Cinematic Reading: Mise-en-scène and the Gaze</w:t>
      </w:r>
    </w:p>
    <w:p w14:paraId="1AB0636E">
      <w:pPr>
        <w:spacing w:after="400" w:line="400" w:lineRule="atLeast"/>
      </w:pPr>
      <w:r>
        <w:t>Azarbayjani employs mise-en-scène to visually articulate the film’s central conflicts. The contrast between Rana’s and Eddie’s costuming is a constant visual signifier of their different worlds. Rana’s chador is a symbol of her traditional piety and conformity, yet it is also the garment she wears while performing the unconventional act of driving a taxi. Eddie’s clothing represents a constant struggle: the feminine attire forced upon him by his family versus the more androgynous or masculine clothes he adopts when he can. This visual tension underscores the idea that gender is a performance, one that is both policed and resisted [[49]].</w:t>
      </w:r>
    </w:p>
    <w:p w14:paraId="275EDC2F">
      <w:pPr>
        <w:spacing w:after="400" w:line="400" w:lineRule="atLeast"/>
      </w:pPr>
      <w:r>
        <w:t>The film's use of space is also deeply symbolic. The claustrophobic interior of the car forces an intimacy and confrontation that would be impossible in a more public setting [[50]]. It is a mobile, private sphere where secrets can be shared and identities revealed. This contrasts sharply with the fixed, oppressive spaces of family homes and the threatening anonymity of public streets. The journey out of the city into the more open landscapes of rural Iran visually suggests a movement towards liberation and self-realization.</w:t>
      </w:r>
    </w:p>
    <w:p w14:paraId="6ADBBB2A">
      <w:pPr>
        <w:spacing w:after="400" w:line="400" w:lineRule="atLeast"/>
      </w:pPr>
      <w:r>
        <w:t xml:space="preserve">In terms of spectatorship, the film strategically aligns the audience’s gaze with Rana’s. We discover Eddie’s identity at the same time she does, and we are positioned to share her journey from confusion to acceptance. This is a clever narrative strategy for a potentially conservative local audience. By making the cisgender character the audience surrogate, the film gently guides the spectator toward empathy. Jack Halberstam’s concept of the "transgender look" can be used here to analyze how the film avoids a purely objectifying gaze on Eddie's body [[51]]. While we witness his pain (e.g., the chest binding), the camera focuses more on the emotional impact of these moments rather than a clinical or sensationalistic display of the trans body. The gaze is ultimately one of compassion, aiming to humanize Eddie in the eyes of Rana and the audience. </w:t>
      </w:r>
      <w:r>
        <w:rPr>
          <w:i/>
        </w:rPr>
        <w:t>Facing Mirrors</w:t>
      </w:r>
      <w:r>
        <w:t>, through its skillful use of narrative conventions and cinematic language, thus serves as a powerful appeal for social tolerance, carefully navigating Iran’s restrictive landscape to tell a story of profound human connection.</w:t>
      </w:r>
    </w:p>
    <w:p w14:paraId="0A88B738">
      <w:pPr>
        <w:spacing w:after="400" w:line="400" w:lineRule="atLeast"/>
      </w:pPr>
      <w:r>
        <w:rPr>
          <w:b/>
          <w:sz w:val="33"/>
        </w:rPr>
        <w:t xml:space="preserve">Chapter 4: In-Depth Analysis - </w:t>
      </w:r>
      <w:r>
        <w:rPr>
          <w:b/>
          <w:i/>
          <w:sz w:val="33"/>
        </w:rPr>
        <w:t>Be Like Others</w:t>
      </w:r>
      <w:r>
        <w:rPr>
          <w:b/>
          <w:sz w:val="33"/>
        </w:rPr>
        <w:t xml:space="preserve"> (Tanaz Eshaghian, 2008): The Documentary Gaze and the Clinical Subject</w:t>
      </w:r>
    </w:p>
    <w:p w14:paraId="329B8FA2">
      <w:pPr>
        <w:spacing w:after="400" w:line="400" w:lineRule="atLeast"/>
      </w:pPr>
      <w:r>
        <w:t xml:space="preserve">If </w:t>
      </w:r>
      <w:r>
        <w:rPr>
          <w:i/>
        </w:rPr>
        <w:t>Facing Mirrors</w:t>
      </w:r>
      <w:r>
        <w:t xml:space="preserve"> uses fiction to build a bridge of empathy, Tanaz Eshaghian’s documentary </w:t>
      </w:r>
      <w:r>
        <w:rPr>
          <w:i/>
        </w:rPr>
        <w:t>Be Like Others</w:t>
      </w:r>
      <w:r>
        <w:t xml:space="preserve"> uses the purported realism of its form to expose the stark realities of trans lives within Iran’s medical-legal system. Filmed by an Iranian-American director and primarily aimed at a Western audience, the film gained significant international acclaim, winning three awards at the Berlin International Film Festival [[52]]. </w:t>
      </w:r>
      <w:r>
        <w:rPr>
          <w:i/>
        </w:rPr>
        <w:t>Be Like Others</w:t>
      </w:r>
      <w:r>
        <w:t xml:space="preserve"> takes viewers inside the clinics, courtrooms, and homes of several young Iranians pursuing gender-affirming surgery. It is a powerful, yet deeply problematic, film that raises critical questions about the ethics of documentary representation, the filmmaker's gaze, and the very narrative it constructs about trans identity in Iran.</w:t>
      </w:r>
    </w:p>
    <w:p w14:paraId="33C6B723">
      <w:pPr>
        <w:spacing w:after="400" w:line="400" w:lineRule="atLeast"/>
      </w:pPr>
      <w:r>
        <w:rPr>
          <w:b/>
          <w:sz w:val="30"/>
        </w:rPr>
        <w:t>Documentary Form and the Construction of Truth</w:t>
      </w:r>
    </w:p>
    <w:p w14:paraId="3D8F31C7">
      <w:pPr>
        <w:spacing w:after="400" w:line="400" w:lineRule="atLeast"/>
      </w:pPr>
      <w:r>
        <w:t>Eshaghian employs a largely observational and participatory mode of documentary filmmaking. The camera follows its subjects—Vida, a trans woman pre-surgery; Ali, a trans man post-surgery; and Anoosh, another trans woman who becomes the film's central character—through intimate moments of their lives. We are present for consultations with surgeons, tearful confessions to the camera, and tense family confrontations. The film’s aesthetic is raw and immediate, using handheld cameras and direct interviews to create a sense of unfiltered access and authenticity.</w:t>
      </w:r>
    </w:p>
    <w:p w14:paraId="2B12F0A0">
      <w:pPr>
        <w:spacing w:after="400" w:line="400" w:lineRule="atLeast"/>
      </w:pPr>
      <w:r>
        <w:t>However, this claim to truth must be interrogated. As representation theory suggests, documentaries are not transparent windows onto reality but are carefully constructed arguments. Eshaghian’s editing choices create a specific narrative arc that emphasizes suffering, victimhood, and the necessity of surgery as the only escape. The film juxtaposes the "before" and "after" of its subjects, structuring their lives into a linear progression from misery to a tentative, and often still painful, resolution. This narrative, while emotionally compelling, risks reinforcing the very medical model it documents without sufficient critique. It presents a world in which being trans is an agonizing problem for which surgery is the only solution, a narrative that conveniently aligns with a Western understanding of progress and medical salvation.</w:t>
      </w:r>
    </w:p>
    <w:p w14:paraId="2EC11D83">
      <w:pPr>
        <w:spacing w:after="400" w:line="400" w:lineRule="atLeast"/>
      </w:pPr>
      <w:r>
        <w:rPr>
          <w:b/>
          <w:sz w:val="30"/>
        </w:rPr>
        <w:t>Trans Theory in Focus: Medicalization and the Ethnographic Gaze</w:t>
      </w:r>
    </w:p>
    <w:p w14:paraId="20EE4A2A">
      <w:pPr>
        <w:spacing w:after="400" w:line="400" w:lineRule="atLeast"/>
      </w:pPr>
      <w:r>
        <w:rPr>
          <w:i/>
        </w:rPr>
        <w:t>Be Like Others</w:t>
      </w:r>
      <w:r>
        <w:t xml:space="preserve"> is a quintessential text for analysis through Aren Aizura’s framework of the "mobile subject" [[53]]. The film is almost entirely centered on the medical process. Dr. Mir-Jalali’s clinic in Tehran is a central location, a place where identity is diagnosed, authorized, and surgically produced. The camera lingers on medical diagrams, surgical consultations, and post-operative recovery. This focus frames trans identity as, first and foremost, a medical condition. The subjects’ desires are channeled into the singular goal of surgery, which is presented as the gateway to becoming their "true" selves. The film gives little space to alternative forms of gender expression or to a critique of the binary system that forces individuals into this surgical imperative.</w:t>
      </w:r>
    </w:p>
    <w:p w14:paraId="2E62F183">
      <w:pPr>
        <w:spacing w:after="400" w:line="400" w:lineRule="atLeast"/>
      </w:pPr>
      <w:r>
        <w:t xml:space="preserve">Furthermore, the film’s positionality raises questions about its gaze. Made by a diaspora filmmaker for an international audience, it risks producing an ethnographic gaze that frames its subjects as exotic or pitiable others. The spectator is invited to look into a "hidden world" of "transsexuals in Iran," a framing that can reinforce orientalist tropes. While the film undeniably generates empathy, it is an empathy predicated on the spectacle of suffering. We watch Anoosh get rejected by his family, weep over his isolation, and ultimately undergo surgery, all under the unblinking eye of the camera. Jack Halberstam’s work on the "transgender look" asks us to consider the power dynamics of who is looking and who is being looked at [[54]]. In </w:t>
      </w:r>
      <w:r>
        <w:rPr>
          <w:i/>
        </w:rPr>
        <w:t>Be Like Others</w:t>
      </w:r>
      <w:r>
        <w:t>, the Western spectator is granted a privileged, almost voyeuristic, access to the pain of Iranian trans bodies, a dynamic that can be deeply uncomfortable. The film rarely shows moments of trans joy, community, or resilience outside the medical context, presenting a partial and tragic narrative.</w:t>
      </w:r>
    </w:p>
    <w:p w14:paraId="6D31AFA3">
      <w:pPr>
        <w:spacing w:after="400" w:line="400" w:lineRule="atLeast"/>
      </w:pPr>
      <w:r>
        <w:rPr>
          <w:b/>
          <w:sz w:val="30"/>
        </w:rPr>
        <w:t>A Cinematic Reading: Sound, Editing, and Emotional Affect</w:t>
      </w:r>
    </w:p>
    <w:p w14:paraId="51B4CBD6">
      <w:pPr>
        <w:spacing w:after="400" w:line="400" w:lineRule="atLeast"/>
      </w:pPr>
      <w:r>
        <w:t>The film’s cinematic language is highly effective in producing emotional affect. The use of intimate, direct-to-camera interviews, where subjects confess their deepest fears and hopes, creates a powerful bond with the viewer. Eshaghian’s use of sound is particularly noteworthy. The score is often melancholic and somber, underscoring the narrative of tragedy. The sounds of the clinic—the sterile beeps, the dispassionate voices of doctors—are contrasted with the raw, emotional sounds of the subjects' weeping or their hushed conversations.</w:t>
      </w:r>
    </w:p>
    <w:p w14:paraId="7CD24658">
      <w:pPr>
        <w:spacing w:after="400" w:line="400" w:lineRule="atLeast"/>
      </w:pPr>
      <w:r>
        <w:t xml:space="preserve">The editing structure is crucial to the film's argument. By cross-cutting between different individuals at various stages of transition, the film creates a composite narrative of "the" Iranian trans experience. This flattens the diversity of individual experiences into a single, teleological path. The narrative arc of Anoosh is particularly telling. We see him pre-op, full of hope; we see the painful break with his boyfriend who cannot accept his transition; and we see him post-op, living as a woman but still lonely and struggling. The film ends on this ambiguous, somber note, suggesting that even the "cure" of surgery does not guarantee happiness. While this ending avoids a simplistic "happily ever after," it also reinforces the overall narrative of trans life as inherently tragic. Ultimately, </w:t>
      </w:r>
      <w:r>
        <w:rPr>
          <w:i/>
        </w:rPr>
        <w:t>Be Like Others</w:t>
      </w:r>
      <w:r>
        <w:t xml:space="preserve"> is a vital document of a specific time and place, but its power is complicated by a cinematic gaze that, in its quest for empathy, risks reducing its subjects to clinical cases and tragic figures for Western consumption.</w:t>
      </w:r>
    </w:p>
    <w:p w14:paraId="55281DD7">
      <w:pPr>
        <w:spacing w:after="400" w:line="400" w:lineRule="atLeast"/>
      </w:pPr>
      <w:r>
        <w:rPr>
          <w:b/>
          <w:sz w:val="33"/>
        </w:rPr>
        <w:t xml:space="preserve">Chapter 5: In-Depth Analysis - </w:t>
      </w:r>
      <w:r>
        <w:rPr>
          <w:b/>
          <w:i/>
          <w:sz w:val="33"/>
        </w:rPr>
        <w:t>Our Males and Females</w:t>
      </w:r>
      <w:r>
        <w:rPr>
          <w:b/>
          <w:sz w:val="33"/>
        </w:rPr>
        <w:t xml:space="preserve"> (Ahmad Alyaseer, 2023): Ritual, Grief, and the Post-Mortem Self</w:t>
      </w:r>
    </w:p>
    <w:p w14:paraId="57EE5C64">
      <w:pPr>
        <w:spacing w:after="400" w:line="400" w:lineRule="atLeast"/>
      </w:pPr>
      <w:r>
        <w:t xml:space="preserve">Ahmad Alyaseer’s award-winning short film </w:t>
      </w:r>
      <w:r>
        <w:rPr>
          <w:i/>
        </w:rPr>
        <w:t>Our Males and Females</w:t>
      </w:r>
      <w:r>
        <w:t xml:space="preserve"> (</w:t>
      </w:r>
      <w:r>
        <w:rPr>
          <w:i/>
        </w:rPr>
        <w:t>Zokourona wa Inathona</w:t>
      </w:r>
      <w:r>
        <w:t>) represents a significant evolution in the cinematic treatment of transgender themes in the Arab world [[55]][[56]]. Hailing from Jordan, a country with a far less defined legal framework for trans people than Iran, the film sidesteps the well-trodden narrative of medical transition. Instead, it confronts the audience with a profound and intimate ethical dilemma centered on death, ritual, and the recognition of identity. The film’s power lies in its narrative concentration and its minimalist aesthetic, which force a reckoning with the fundamental question of who a person is, even after they have died.</w:t>
      </w:r>
    </w:p>
    <w:p w14:paraId="6134463B">
      <w:pPr>
        <w:spacing w:after="400" w:line="400" w:lineRule="atLeast"/>
      </w:pPr>
      <w:r>
        <w:rPr>
          <w:b/>
          <w:sz w:val="30"/>
        </w:rPr>
        <w:t>Narrative Construction: The Weight of a Single Choice</w:t>
      </w:r>
    </w:p>
    <w:p w14:paraId="2E70874E">
      <w:pPr>
        <w:spacing w:after="400" w:line="400" w:lineRule="atLeast"/>
      </w:pPr>
      <w:r>
        <w:t xml:space="preserve">The film’s narrative is brutally simple and focused. A grieving father and mother have come to a morgue to prepare the body of their deceased child for Islamic burial. The central conflict arises from a single, agonizing fact: their child, assigned male at birth, lived and identified as a woman. The ritual of </w:t>
      </w:r>
      <w:r>
        <w:rPr>
          <w:i/>
        </w:rPr>
        <w:t>ghusl</w:t>
      </w:r>
      <w:r>
        <w:t xml:space="preserve"> (the washing of the body) is gender-segregated; men are washed by men, and women by women. The parents are thus faced with an impossible choice: should their daughter be washed by the men, who will see a body that does not match their expectations, or by the women, honoring her identity but violating social and possibly religious norms?</w:t>
      </w:r>
    </w:p>
    <w:p w14:paraId="5FEFF5B2">
      <w:pPr>
        <w:spacing w:after="400" w:line="400" w:lineRule="atLeast"/>
      </w:pPr>
      <w:r>
        <w:t>By making the transgender character present only in her absence, the film brilliantly shifts the narrative focus onto the cisgender parents. They become the protagonists, and their internal conflict drives the story. This is a masterful strategic choice. It makes the film less about the "problem" of being trans and more about the societal and familial "problem" of recognition. The daughter's identity becomes a palpable force in the room, her entire life and selfhood distilled into this single post-mortem decision. The short film format, running just over ten minutes, amplifies the intensity of this dilemma, allowing no escape for the characters or the audience [[57]]. The narrative is not about a physical journey, but an ethical and emotional one that takes place in a single, charged space.</w:t>
      </w:r>
    </w:p>
    <w:p w14:paraId="082EED8F">
      <w:pPr>
        <w:spacing w:after="400" w:line="400" w:lineRule="atLeast"/>
      </w:pPr>
      <w:r>
        <w:rPr>
          <w:b/>
          <w:sz w:val="30"/>
        </w:rPr>
        <w:t>Trans Theory in Focus: Post-Mortem Recognition and Transmisogyny</w:t>
      </w:r>
    </w:p>
    <w:p w14:paraId="3EE950E9">
      <w:pPr>
        <w:spacing w:after="400" w:line="400" w:lineRule="atLeast"/>
      </w:pPr>
      <w:r>
        <w:rPr>
          <w:i/>
        </w:rPr>
        <w:t>Our Males and Females</w:t>
      </w:r>
      <w:r>
        <w:t xml:space="preserve"> is a profound cinematic exploration of the violence of misgendering and the societal insistence on cisnormative reality, even in the face of death. The central conflict is a powerful illustration of what can be termed "post-mortem recognition." The struggle is not for legal rights or medical intervention for a living person, but for the acknowledgment of a soul's truth after the body has ceased to live. This speaks to the depth of trans identity as an integral, persistent state of being that transcends physical life. The parents’ dilemma dramatizes the idea that honoring someone’s gender is a fundamental act of love and respect, the denial of which constitutes a profound erasure of their existence.</w:t>
      </w:r>
    </w:p>
    <w:p w14:paraId="1B4456CF">
      <w:pPr>
        <w:spacing w:after="400" w:line="400" w:lineRule="atLeast"/>
      </w:pPr>
      <w:r>
        <w:t>Julia Serano’s concept of transmisogyny provides a crucial lens for understanding the specific dynamics at play. While the film’s focus is on the parents, the daughter’s trans femininity is the catalyst for the crisis. The horror and confusion of the male morgue attendant, and the father's initial hesitation, are rooted in a deep-seated societal anxiety around male-bodied individuals identifying and presenting as women. Serano argues that transmisogyny stems from a patriarchal belief that femininity is inferior to masculinity, and that a "man" who "chooses" to be a woman is therefore seen as debasing himself, making him an object of suspicion and contempt. The film powerfully, if subtly, stages this anxiety. The father’s ultimate decision to have his daughter washed by the women is a radical act of love that defies this transmisogynistic logic; it is a declaration that his daughter’s womanhood is real and must be honored.</w:t>
      </w:r>
    </w:p>
    <w:p w14:paraId="15FDE995">
      <w:pPr>
        <w:spacing w:after="400" w:line="400" w:lineRule="atLeast"/>
      </w:pPr>
      <w:r>
        <w:rPr>
          <w:b/>
          <w:sz w:val="30"/>
        </w:rPr>
        <w:t>A Cinematic Reading: The Poetics of Minimalism</w:t>
      </w:r>
    </w:p>
    <w:p w14:paraId="734F3432">
      <w:pPr>
        <w:spacing w:after="400" w:line="400" w:lineRule="atLeast"/>
      </w:pPr>
      <w:r>
        <w:t>Alyaseer’s direction is a masterclass in minimalism. The film’s power is derived not from what is said, but from what is left unspoken, conveyed through glances, gestures, and the oppressive silence of the morgue.</w:t>
      </w:r>
    </w:p>
    <w:p w14:paraId="48316D7E">
      <w:pPr>
        <w:spacing w:after="400" w:line="400" w:lineRule="atLeast"/>
      </w:pPr>
      <w:r>
        <w:rPr>
          <w:b/>
        </w:rPr>
        <w:t>Mise-en-scène</w:t>
      </w:r>
      <w:r>
        <w:t xml:space="preserve"> is stripped to its bare essentials. The setting is a cold, tiled, sterile room—a space of transition between life and the afterlife [[58]]. The color palette is muted and desaturated, reflecting the parents’ grief and the starkness of their situation. The lighting is harsh and clinical. This visual austerity focuses our attention entirely on the human drama, the micro-expressions on the actors’ faces. The daughter's body, while central to the plot, is never explicitly shown in a way that feels exploitative; it remains a shrouded, almost sacred presence, compelling the audience to respect her dignity.</w:t>
      </w:r>
    </w:p>
    <w:p w14:paraId="6FC40BAD">
      <w:pPr>
        <w:spacing w:after="400" w:line="400" w:lineRule="atLeast"/>
      </w:pPr>
      <w:r>
        <w:rPr>
          <w:b/>
        </w:rPr>
        <w:t>Cinematography and Sound Design</w:t>
      </w:r>
      <w:r>
        <w:t xml:space="preserve"> work in tandem to build tension and emotional depth. The camera relies heavily on tight close-ups, capturing the father’s furrowed brow, the mother’s tear-filled eyes. These shots force the audience into an intimate proximity with their grief and turmoil. The soundscape is dominated by silence, broken only by the procedural instructions of the morgue attendant, the quiet sobs of the mother, and the heavy, burdened breathing of the father. This absence of a non-diegetic score prevents easy emotional manipulation, forcing the viewer to sit with the uncomfortable reality of the moment. The father’s final, whispered instruction—"The women"—is a thunderclap in the quiet, a moment of profound narrative and ethical resolution.</w:t>
      </w:r>
    </w:p>
    <w:p w14:paraId="7A5DCD85">
      <w:pPr>
        <w:spacing w:after="400" w:line="400" w:lineRule="atLeast"/>
      </w:pPr>
      <w:r>
        <w:t xml:space="preserve">Through its disciplined formalism and its deep emotional core, </w:t>
      </w:r>
      <w:r>
        <w:rPr>
          <w:i/>
        </w:rPr>
        <w:t>Our Males and Females</w:t>
      </w:r>
      <w:r>
        <w:t xml:space="preserve"> transcends the specifics of its cultural setting to become a universal story about grief, parental love, and the fundamental human need for recognition. It marks a departure from the medicalized narratives seen in Iranian cinema, suggesting a new thematic direction for MENA films on this topic—one that is less concerned with the process of becoming and more with the politics of being.</w:t>
      </w:r>
    </w:p>
    <w:p w14:paraId="4B045787">
      <w:pPr>
        <w:spacing w:after="400" w:line="400" w:lineRule="atLeast"/>
      </w:pPr>
      <w:r>
        <w:rPr>
          <w:b/>
          <w:sz w:val="33"/>
        </w:rPr>
        <w:t>Conclusion: An Evolving Landscape</w:t>
      </w:r>
    </w:p>
    <w:p w14:paraId="58434790">
      <w:pPr>
        <w:spacing w:after="400" w:line="400" w:lineRule="atLeast"/>
      </w:pPr>
      <w:r>
        <w:t xml:space="preserve">The cinematic representations of transgender lives in the Middle East and North Africa, though nascent, are rich, complex, and politically charged. As the analyses of </w:t>
      </w:r>
      <w:r>
        <w:rPr>
          <w:i/>
        </w:rPr>
        <w:t>Facing Mirrors</w:t>
      </w:r>
      <w:r>
        <w:t xml:space="preserve">, </w:t>
      </w:r>
      <w:r>
        <w:rPr>
          <w:i/>
        </w:rPr>
        <w:t>Be Like Others</w:t>
      </w:r>
      <w:r>
        <w:t xml:space="preserve">, and </w:t>
      </w:r>
      <w:r>
        <w:rPr>
          <w:i/>
        </w:rPr>
        <w:t>Our Males and Females</w:t>
      </w:r>
      <w:r>
        <w:t xml:space="preserve"> demonstrate, filmmakers in the region are not creating monolithic or uniform depictions. Instead, they are responding to their specific socio-legal contexts with a diverse array of generic forms, aesthetic strategies, and narrative concerns. From the melodramatic road movie pleading for tolerance in Iran, to the voyeuristic documentary exposing a medicalized system for the West, to the minimalist Jordanian short film staging a profound ethical dilemma about post-mortem identity, a varied and evolving cinematic landscape is taking shape.</w:t>
      </w:r>
    </w:p>
    <w:p w14:paraId="71B2B0B7">
      <w:pPr>
        <w:spacing w:after="400" w:line="400" w:lineRule="atLeast"/>
      </w:pPr>
      <w:r>
        <w:t xml:space="preserve">A clear trajectory can be observed. The earlier Iranian films, born of a specific legal paradox, are deeply enmeshed in the narrative of medical transition. They grapple with the legitimacy of the trans subject through the lens of diagnosis and surgery, reflecting a reality where the state itself sanctions this narrow path to recognition. While groundbreaking, these films often center narratives of suffering and are constrained by the binary logic they document. </w:t>
      </w:r>
      <w:r>
        <w:rPr>
          <w:i/>
        </w:rPr>
        <w:t>Our Males and Females</w:t>
      </w:r>
      <w:r>
        <w:t>, emerging from a different context a decade later, signals a potential shift. Its focus on recognition outside the medical framework—in the realms of family, ritual, and faith—suggests a move towards exploring the philosophical and emotional dimensions of trans identity. It asserts that being is not contingent on medical approval but is an intrinsic truth that demands respect.</w:t>
      </w:r>
    </w:p>
    <w:p w14:paraId="1E8EBC1F">
      <w:pPr>
        <w:spacing w:after="400" w:line="400" w:lineRule="atLeast"/>
      </w:pPr>
      <w:r>
        <w:t>The theoretical frameworks of trans studies and film studies, when used in conjunction, reveal the deep-seated tensions within these films. They are often caught between humanizing their subjects and inadvertently reinforcing pathologizing or tragic narratives. They navigate a complex spectatorship, speaking simultaneously to local audiences, state censors, and the international festival circuit. The gaze they construct is often fraught with ambiguity, wavering between empathy, clinical observation, and potential ethnographic objectification.</w:t>
      </w:r>
    </w:p>
    <w:p w14:paraId="6A1F8D67">
      <w:pPr>
        <w:spacing w:after="400" w:line="400" w:lineRule="atLeast"/>
      </w:pPr>
      <w:r>
        <w:t>Looking ahead to January 2026, the challenges for these filmmakers remain immense. Censorship, lack of funding, and social hostility persist as formidable barriers [[59]][[60]]. However, the increasing accessibility of digital filmmaking technologies and the proliferation of online distribution platforms may offer new opportunities for artists to create and share their stories beyond the reach of state control [[61]]. The future of trans representation in MENA cinema will depend on the courage of these filmmakers to continue pushing boundaries, to tell stories that move beyond the dominant narratives of surgery and suffering, and to imagine futures that embrace the full spectrum of gender variance. These films, though few, are not marginal. They are urgent and necessary dispatches from the front lines of a global conversation about gender, identity, and the fundamental right to be seen.</w:t>
      </w:r>
    </w:p>
    <w:p w14:paraId="3D8FD865">
      <w:pPr>
        <w:pStyle w:val="3"/>
        <w:spacing w:after="400" w:line="400" w:lineRule="atLeast"/>
      </w:pPr>
      <w:r>
        <w:t>文献来源</w:t>
      </w:r>
    </w:p>
    <w:p w14:paraId="27166B28">
      <w:pPr>
        <w:spacing w:after="200" w:line="400" w:lineRule="atLeast"/>
      </w:pPr>
      <w:r>
        <w:fldChar w:fldCharType="begin"/>
      </w:r>
      <w:r>
        <w:instrText xml:space="preserve"> HYPERLINK "https://doi.org/10.1093/SCREEN/16.3.6" \h </w:instrText>
      </w:r>
      <w:r>
        <w:fldChar w:fldCharType="separate"/>
      </w:r>
      <w:r>
        <w:rPr>
          <w:rStyle w:val="13"/>
          <w:color w:val="0563C1"/>
        </w:rPr>
        <w:t>[11]. Visual Pleasure and Narrative Cinema</w:t>
      </w:r>
      <w:r>
        <w:rPr>
          <w:rStyle w:val="13"/>
          <w:color w:val="0563C1"/>
        </w:rPr>
        <w:fldChar w:fldCharType="end"/>
      </w:r>
    </w:p>
    <w:p w14:paraId="3E5BEBF9">
      <w:pPr>
        <w:spacing w:after="200" w:line="400" w:lineRule="atLeast"/>
      </w:pPr>
      <w:r>
        <w:fldChar w:fldCharType="begin"/>
      </w:r>
      <w:r>
        <w:instrText xml:space="preserve"> HYPERLINK "https://doi.org/10.1080/25785273.2023.2231775" \h </w:instrText>
      </w:r>
      <w:r>
        <w:fldChar w:fldCharType="separate"/>
      </w:r>
      <w:r>
        <w:rPr>
          <w:rStyle w:val="13"/>
          <w:color w:val="0563C1"/>
        </w:rPr>
        <w:t>[15,16,17,26,27,28,30,31,32]. Introduction: Transnational feminist approaches to film and media from the Middle East and North Africa</w:t>
      </w:r>
      <w:r>
        <w:rPr>
          <w:rStyle w:val="13"/>
          <w:color w:val="0563C1"/>
        </w:rPr>
        <w:fldChar w:fldCharType="end"/>
      </w:r>
    </w:p>
    <w:p w14:paraId="4F3F9C6E">
      <w:pPr>
        <w:spacing w:after="200" w:line="400" w:lineRule="atLeast"/>
      </w:pPr>
      <w:r>
        <w:fldChar w:fldCharType="begin"/>
      </w:r>
      <w:r>
        <w:instrText xml:space="preserve"> HYPERLINK "https://doi.org/10.4324/9781003099048" \h </w:instrText>
      </w:r>
      <w:r>
        <w:fldChar w:fldCharType="separate"/>
      </w:r>
      <w:r>
        <w:rPr>
          <w:rStyle w:val="13"/>
          <w:color w:val="0563C1"/>
        </w:rPr>
        <w:t>[97,107]. Trans New Wave Cinema</w:t>
      </w:r>
      <w:r>
        <w:rPr>
          <w:rStyle w:val="13"/>
          <w:color w:val="0563C1"/>
        </w:rPr>
        <w:fldChar w:fldCharType="end"/>
      </w:r>
    </w:p>
    <w:p w14:paraId="75642DC0">
      <w:pPr>
        <w:spacing w:after="200" w:line="400" w:lineRule="atLeast"/>
      </w:pPr>
      <w:r>
        <w:fldChar w:fldCharType="begin"/>
      </w:r>
      <w:r>
        <w:instrText xml:space="preserve"> HYPERLINK "https://doi.org/10.1080/14616742.2014.901817" \h </w:instrText>
      </w:r>
      <w:r>
        <w:fldChar w:fldCharType="separate"/>
      </w:r>
      <w:r>
        <w:rPr>
          <w:rStyle w:val="13"/>
          <w:color w:val="0563C1"/>
        </w:rPr>
        <w:t>[113,115]. Queer Questions</w:t>
      </w:r>
      <w:r>
        <w:rPr>
          <w:rStyle w:val="13"/>
          <w:color w:val="0563C1"/>
        </w:rPr>
        <w:fldChar w:fldCharType="end"/>
      </w:r>
    </w:p>
    <w:p w14:paraId="742949D5">
      <w:pPr>
        <w:spacing w:after="200" w:line="400" w:lineRule="atLeast"/>
      </w:pPr>
      <w:r>
        <w:fldChar w:fldCharType="begin"/>
      </w:r>
      <w:r>
        <w:instrText xml:space="preserve"> HYPERLINK "https://doi.org/10.2979/reseafrilite.45.1.24" \h </w:instrText>
      </w:r>
      <w:r>
        <w:fldChar w:fldCharType="separate"/>
      </w:r>
      <w:r>
        <w:rPr>
          <w:rStyle w:val="13"/>
          <w:color w:val="0563C1"/>
        </w:rPr>
        <w:t>[138]. The Moudawana Syndrome: Gender Trouble in Contemporary Morocco</w:t>
      </w:r>
      <w:r>
        <w:rPr>
          <w:rStyle w:val="13"/>
          <w:color w:val="0563C1"/>
        </w:rPr>
        <w:fldChar w:fldCharType="end"/>
      </w:r>
    </w:p>
    <w:p w14:paraId="6D43BD4B">
      <w:pPr>
        <w:spacing w:after="200" w:line="400" w:lineRule="atLeast"/>
      </w:pPr>
      <w:r>
        <w:fldChar w:fldCharType="begin"/>
      </w:r>
      <w:r>
        <w:instrText xml:space="preserve"> HYPERLINK "https://doi.org/10.1017/s2753906700003466" \h </w:instrText>
      </w:r>
      <w:r>
        <w:fldChar w:fldCharType="separate"/>
      </w:r>
      <w:r>
        <w:rPr>
          <w:rStyle w:val="13"/>
          <w:color w:val="0563C1"/>
        </w:rPr>
        <w:t>[145,433,441,447]. Aren Z. Aizura, Mobile Subjects: Transnational Imaginaries of Gender Reassignment. Durham, N.C.: Duke University Press, 2018 (ISBN 978-1-4780-0156-0)</w:t>
      </w:r>
      <w:r>
        <w:rPr>
          <w:rStyle w:val="13"/>
          <w:color w:val="0563C1"/>
        </w:rPr>
        <w:fldChar w:fldCharType="end"/>
      </w:r>
    </w:p>
    <w:p w14:paraId="72D4CA95">
      <w:pPr>
        <w:spacing w:after="200" w:line="400" w:lineRule="atLeast"/>
      </w:pPr>
      <w:r>
        <w:fldChar w:fldCharType="begin"/>
      </w:r>
      <w:r>
        <w:instrText xml:space="preserve"> HYPERLINK "https://doi.org/10.1177/0392192116667014" \h </w:instrText>
      </w:r>
      <w:r>
        <w:fldChar w:fldCharType="separate"/>
      </w:r>
      <w:r>
        <w:rPr>
          <w:rStyle w:val="13"/>
          <w:color w:val="0563C1"/>
        </w:rPr>
        <w:t>[161]. Crossover Dreams: Global Circulation of Queer Film on the Film Festival Circuits</w:t>
      </w:r>
      <w:r>
        <w:rPr>
          <w:rStyle w:val="13"/>
          <w:color w:val="0563C1"/>
        </w:rPr>
        <w:fldChar w:fldCharType="end"/>
      </w:r>
    </w:p>
    <w:p w14:paraId="09F8E6B3">
      <w:pPr>
        <w:spacing w:after="200" w:line="400" w:lineRule="atLeast"/>
      </w:pPr>
      <w:r>
        <w:fldChar w:fldCharType="begin"/>
      </w:r>
      <w:r>
        <w:instrText xml:space="preserve"> HYPERLINK "https://www.semanticscholar.org/search?q=Changing%20LGBT%20Narratives%20in%20Turkish%20Cinema&amp;sort=relevance" \h </w:instrText>
      </w:r>
      <w:r>
        <w:fldChar w:fldCharType="separate"/>
      </w:r>
      <w:r>
        <w:rPr>
          <w:rStyle w:val="13"/>
          <w:color w:val="0563C1"/>
        </w:rPr>
        <w:t>[196,197,202,203,414]. Changing LGBT Narratives in Turkish Cinema</w:t>
      </w:r>
      <w:r>
        <w:rPr>
          <w:rStyle w:val="13"/>
          <w:color w:val="0563C1"/>
        </w:rPr>
        <w:fldChar w:fldCharType="end"/>
      </w:r>
    </w:p>
    <w:p w14:paraId="08EBC75D">
      <w:pPr>
        <w:spacing w:after="200" w:line="400" w:lineRule="atLeast"/>
      </w:pPr>
      <w:r>
        <w:fldChar w:fldCharType="begin"/>
      </w:r>
      <w:r>
        <w:instrText xml:space="preserve"> HYPERLINK "https://www.semanticscholar.org/search?q=%C4%B0bne%2C%20Gey%2C%20Lubunya%3A%20A%20Queer%20Critique%20of%20LGBTI%2B%20Discourses%20in%20the%20New%20Cinema%20of%20Turkey&amp;sort=relevance" \h </w:instrText>
      </w:r>
      <w:r>
        <w:fldChar w:fldCharType="separate"/>
      </w:r>
      <w:r>
        <w:rPr>
          <w:rStyle w:val="13"/>
          <w:color w:val="0563C1"/>
        </w:rPr>
        <w:t>[198,199,200,204,205,206,207,208,210,211,212,213,415]. İbne, Gey, Lubunya: A Queer Critique of LGBTI+ Discourses in the New Cinema of Turkey</w:t>
      </w:r>
      <w:r>
        <w:rPr>
          <w:rStyle w:val="13"/>
          <w:color w:val="0563C1"/>
        </w:rPr>
        <w:fldChar w:fldCharType="end"/>
      </w:r>
    </w:p>
    <w:p w14:paraId="7C23035D">
      <w:pPr>
        <w:spacing w:after="200" w:line="400" w:lineRule="atLeast"/>
      </w:pPr>
      <w:r>
        <w:fldChar w:fldCharType="begin"/>
      </w:r>
      <w:r>
        <w:instrText xml:space="preserve"> HYPERLINK "https://doi.org/10.4324/9781351050319" \h </w:instrText>
      </w:r>
      <w:r>
        <w:fldChar w:fldCharType="separate"/>
      </w:r>
      <w:r>
        <w:rPr>
          <w:rStyle w:val="13"/>
          <w:color w:val="0563C1"/>
        </w:rPr>
        <w:t>[201]. Women in the Cinemas of Iran and Turkey</w:t>
      </w:r>
      <w:r>
        <w:rPr>
          <w:rStyle w:val="13"/>
          <w:color w:val="0563C1"/>
        </w:rPr>
        <w:fldChar w:fldCharType="end"/>
      </w:r>
    </w:p>
    <w:p w14:paraId="15188F6E">
      <w:pPr>
        <w:spacing w:after="200" w:line="400" w:lineRule="atLeast"/>
      </w:pPr>
      <w:r>
        <w:fldChar w:fldCharType="begin"/>
      </w:r>
      <w:r>
        <w:instrText xml:space="preserve"> HYPERLINK "https://doi.org/10.4324/9780429264030" \h </w:instrText>
      </w:r>
      <w:r>
        <w:fldChar w:fldCharType="separate"/>
      </w:r>
      <w:r>
        <w:rPr>
          <w:rStyle w:val="13"/>
          <w:color w:val="0563C1"/>
        </w:rPr>
        <w:t>[209,214]. The Routledge Handbook on Contemporary Turkey</w:t>
      </w:r>
      <w:r>
        <w:rPr>
          <w:rStyle w:val="13"/>
          <w:color w:val="0563C1"/>
        </w:rPr>
        <w:fldChar w:fldCharType="end"/>
      </w:r>
    </w:p>
    <w:p w14:paraId="0890C7FC">
      <w:pPr>
        <w:spacing w:after="200" w:line="400" w:lineRule="atLeast"/>
      </w:pPr>
      <w:r>
        <w:fldChar w:fldCharType="begin"/>
      </w:r>
      <w:r>
        <w:instrText xml:space="preserve"> HYPERLINK "https://doi.org/10.1111/j.1527-2001.2009.01050.x" \h </w:instrText>
      </w:r>
      <w:r>
        <w:fldChar w:fldCharType="separate"/>
      </w:r>
      <w:r>
        <w:rPr>
          <w:rStyle w:val="13"/>
          <w:color w:val="0563C1"/>
        </w:rPr>
        <w:t>[296,299,416]. Cross-Dressing and Gender (Tres)Passing: The Transgender Move as a Site of Agential Potential in the New Iranian Cinema</w:t>
      </w:r>
      <w:r>
        <w:rPr>
          <w:rStyle w:val="13"/>
          <w:color w:val="0563C1"/>
        </w:rPr>
        <w:fldChar w:fldCharType="end"/>
      </w:r>
    </w:p>
    <w:p w14:paraId="2F683223">
      <w:pPr>
        <w:spacing w:after="200" w:line="400" w:lineRule="atLeast"/>
      </w:pPr>
      <w:r>
        <w:fldChar w:fldCharType="begin"/>
      </w:r>
      <w:r>
        <w:instrText xml:space="preserve"> HYPERLINK "https://doi.org/10.1007/s44282-024-00039-7" \h </w:instrText>
      </w:r>
      <w:r>
        <w:fldChar w:fldCharType="separate"/>
      </w:r>
      <w:r>
        <w:rPr>
          <w:rStyle w:val="13"/>
          <w:color w:val="0563C1"/>
        </w:rPr>
        <w:t>[320,323,326,334,337,342]. GCC transgender labor market outcomes in GCC</w:t>
      </w:r>
      <w:r>
        <w:rPr>
          <w:rStyle w:val="13"/>
          <w:color w:val="0563C1"/>
        </w:rPr>
        <w:fldChar w:fldCharType="end"/>
      </w:r>
    </w:p>
    <w:p w14:paraId="29769961">
      <w:pPr>
        <w:spacing w:after="200" w:line="400" w:lineRule="atLeast"/>
      </w:pPr>
      <w:r>
        <w:fldChar w:fldCharType="begin"/>
      </w:r>
      <w:r>
        <w:instrText xml:space="preserve"> HYPERLINK "https://doi.org/10.14361/9783839462683" \h </w:instrText>
      </w:r>
      <w:r>
        <w:fldChar w:fldCharType="separate"/>
      </w:r>
      <w:r>
        <w:rPr>
          <w:rStyle w:val="13"/>
          <w:color w:val="0563C1"/>
        </w:rPr>
        <w:t>[372]. Identitätskonstruktionen im postkolonialen Maghreb</w:t>
      </w:r>
      <w:r>
        <w:rPr>
          <w:rStyle w:val="13"/>
          <w:color w:val="0563C1"/>
        </w:rPr>
        <w:fldChar w:fldCharType="end"/>
      </w:r>
    </w:p>
    <w:p w14:paraId="6D4F5BA1">
      <w:pPr>
        <w:spacing w:after="200" w:line="400" w:lineRule="atLeast"/>
      </w:pPr>
      <w:r>
        <w:fldChar w:fldCharType="begin"/>
      </w:r>
      <w:r>
        <w:instrText xml:space="preserve"> HYPERLINK "https://www.semanticscholar.org/search?q=Untranslating%20the%20Maghreb%3A%20reckoning%20with%20Gender%20in%20literature%20and%20film%20from%20Algeria%2C%20Morocco%2C%20and%20Tunisia&amp;sort=relevance" \h </w:instrText>
      </w:r>
      <w:r>
        <w:fldChar w:fldCharType="separate"/>
      </w:r>
      <w:r>
        <w:rPr>
          <w:rStyle w:val="13"/>
          <w:color w:val="0563C1"/>
        </w:rPr>
        <w:t>[374]. Untranslating the Maghreb: reckoning with Gender in literature and film from Algeria, Morocco, and Tunisia</w:t>
      </w:r>
      <w:r>
        <w:rPr>
          <w:rStyle w:val="13"/>
          <w:color w:val="0563C1"/>
        </w:rPr>
        <w:fldChar w:fldCharType="end"/>
      </w:r>
    </w:p>
    <w:p w14:paraId="18237B6A">
      <w:pPr>
        <w:spacing w:after="400" w:line="400" w:lineRule="atLeast"/>
      </w:pPr>
      <w:r>
        <w:rPr>
          <w:i/>
        </w:rPr>
        <w:t>以下来源未被直接引用</w:t>
      </w:r>
    </w:p>
    <w:p w14:paraId="3BDEF8BD">
      <w:pPr>
        <w:spacing w:after="200" w:line="400" w:lineRule="atLeast"/>
      </w:pPr>
      <w:r>
        <w:fldChar w:fldCharType="begin"/>
      </w:r>
      <w:r>
        <w:instrText xml:space="preserve"> HYPERLINK "https://doi.org/10.4324/9780203828274" \h </w:instrText>
      </w:r>
      <w:r>
        <w:fldChar w:fldCharType="separate"/>
      </w:r>
      <w:r>
        <w:rPr>
          <w:rStyle w:val="13"/>
          <w:color w:val="0563C1"/>
        </w:rPr>
        <w:t>Bodies that matter : on the discursive limits of sex</w:t>
      </w:r>
      <w:r>
        <w:rPr>
          <w:rStyle w:val="13"/>
          <w:color w:val="0563C1"/>
        </w:rPr>
        <w:fldChar w:fldCharType="end"/>
      </w:r>
    </w:p>
    <w:p w14:paraId="7EB30898">
      <w:pPr>
        <w:spacing w:after="200" w:line="400" w:lineRule="atLeast"/>
      </w:pPr>
      <w:r>
        <w:fldChar w:fldCharType="begin"/>
      </w:r>
      <w:r>
        <w:instrText xml:space="preserve"> HYPERLINK "https://doi.org/10.24821/rekam.v17i2.5585" \h </w:instrText>
      </w:r>
      <w:r>
        <w:fldChar w:fldCharType="separate"/>
      </w:r>
      <w:r>
        <w:rPr>
          <w:rStyle w:val="13"/>
          <w:color w:val="0563C1"/>
        </w:rPr>
        <w:t>Transgender dalam Film “Salah Bodi”</w:t>
      </w:r>
      <w:r>
        <w:rPr>
          <w:rStyle w:val="13"/>
          <w:color w:val="0563C1"/>
        </w:rPr>
        <w:fldChar w:fldCharType="end"/>
      </w:r>
    </w:p>
    <w:p w14:paraId="61B9BB2C">
      <w:pPr>
        <w:spacing w:after="200" w:line="400" w:lineRule="atLeast"/>
      </w:pPr>
      <w:r>
        <w:fldChar w:fldCharType="begin"/>
      </w:r>
      <w:r>
        <w:instrText xml:space="preserve"> HYPERLINK "https://doi.org/10.13141/ZFM.2016-6.387" \h </w:instrText>
      </w:r>
      <w:r>
        <w:fldChar w:fldCharType="separate"/>
      </w:r>
      <w:r>
        <w:rPr>
          <w:rStyle w:val="13"/>
          <w:color w:val="0563C1"/>
        </w:rPr>
        <w:t>Transgender als Identitätsherausforderung. Eine medienpädagogische Analyse des Filmes „Transamerica“</w:t>
      </w:r>
      <w:r>
        <w:rPr>
          <w:rStyle w:val="13"/>
          <w:color w:val="0563C1"/>
        </w:rPr>
        <w:fldChar w:fldCharType="end"/>
      </w:r>
    </w:p>
    <w:p w14:paraId="6F6DA048">
      <w:pPr>
        <w:spacing w:after="200" w:line="400" w:lineRule="atLeast"/>
      </w:pPr>
      <w:r>
        <w:fldChar w:fldCharType="begin"/>
      </w:r>
      <w:r>
        <w:instrText xml:space="preserve"> HYPERLINK "https://www.semanticscholar.org/search?q=Power%2C%20Arab%20media%20Moguldum%20%26%20gender%20rights%20as%20entertainment%20in%20the%20Middle%20East&amp;sort=relevance" \h </w:instrText>
      </w:r>
      <w:r>
        <w:fldChar w:fldCharType="separate"/>
      </w:r>
      <w:r>
        <w:rPr>
          <w:rStyle w:val="13"/>
          <w:color w:val="0563C1"/>
        </w:rPr>
        <w:t>Power, Arab media Moguldum &amp; gender rights as entertainment in the Middle East</w:t>
      </w:r>
      <w:r>
        <w:rPr>
          <w:rStyle w:val="13"/>
          <w:color w:val="0563C1"/>
        </w:rPr>
        <w:fldChar w:fldCharType="end"/>
      </w:r>
    </w:p>
    <w:p w14:paraId="3CEA7296">
      <w:pPr>
        <w:spacing w:after="200" w:line="400" w:lineRule="atLeast"/>
      </w:pPr>
      <w:r>
        <w:fldChar w:fldCharType="begin"/>
      </w:r>
      <w:r>
        <w:instrText xml:space="preserve"> HYPERLINK "https://www.semanticscholar.org/search?q=La%20sexualidad%20no%20normativa%20palestina%20en%20el%20cine%3A%20discursos%20hegem%C3%B3nicos%20y%20discursos%20de%20resistencia&amp;sort=relevance" \h </w:instrText>
      </w:r>
      <w:r>
        <w:fldChar w:fldCharType="separate"/>
      </w:r>
      <w:r>
        <w:rPr>
          <w:rStyle w:val="13"/>
          <w:color w:val="0563C1"/>
        </w:rPr>
        <w:t>La sexualidad no normativa palestina en el cine: discursos hegemónicos y discursos de resistencia</w:t>
      </w:r>
      <w:r>
        <w:rPr>
          <w:rStyle w:val="13"/>
          <w:color w:val="0563C1"/>
        </w:rPr>
        <w:fldChar w:fldCharType="end"/>
      </w:r>
    </w:p>
    <w:p w14:paraId="15A6EE10">
      <w:pPr>
        <w:spacing w:after="200" w:line="400" w:lineRule="atLeast"/>
      </w:pPr>
      <w:r>
        <w:fldChar w:fldCharType="begin"/>
      </w:r>
      <w:r>
        <w:instrText xml:space="preserve"> HYPERLINK "https://www.semanticscholar.org/search?q=%E2%80%9CRecognize%20Me%E2%80%9D%3A%20An%20Analysis%20of%20Transgender%20Media%20Representation&amp;sort=relevance" \h </w:instrText>
      </w:r>
      <w:r>
        <w:fldChar w:fldCharType="separate"/>
      </w:r>
      <w:r>
        <w:rPr>
          <w:rStyle w:val="13"/>
          <w:color w:val="0563C1"/>
        </w:rPr>
        <w:t>“Recognize Me”: An Analysis of Transgender Media Representation</w:t>
      </w:r>
      <w:r>
        <w:rPr>
          <w:rStyle w:val="13"/>
          <w:color w:val="0563C1"/>
        </w:rPr>
        <w:fldChar w:fldCharType="end"/>
      </w:r>
    </w:p>
    <w:p w14:paraId="56A4B253">
      <w:pPr>
        <w:spacing w:after="200" w:line="400" w:lineRule="atLeast"/>
      </w:pPr>
      <w:r>
        <w:fldChar w:fldCharType="begin"/>
      </w:r>
      <w:r>
        <w:instrText xml:space="preserve"> HYPERLINK "https://www.semanticscholar.org/search?q=Interracial%20%28Homo%29%20Sexualities%3A%20Post-Traumatic%20Palestinian%20and%20Israeli%20Cinema%20During%20the%20al-Aqsa%20Intifada%20%28Diary%20of%20a%20Male%20Whore%20and%20The%20Bubble%29&amp;sort=relevance" \h </w:instrText>
      </w:r>
      <w:r>
        <w:fldChar w:fldCharType="separate"/>
      </w:r>
      <w:r>
        <w:rPr>
          <w:rStyle w:val="13"/>
          <w:color w:val="0563C1"/>
        </w:rPr>
        <w:t>Interracial (Homo) Sexualities: Post-Traumatic Palestinian and Israeli Cinema During the al-Aqsa Intifada (Diary of a Male Whore and The Bubble)</w:t>
      </w:r>
      <w:r>
        <w:rPr>
          <w:rStyle w:val="13"/>
          <w:color w:val="0563C1"/>
        </w:rPr>
        <w:fldChar w:fldCharType="end"/>
      </w:r>
    </w:p>
    <w:p w14:paraId="7049288B">
      <w:pPr>
        <w:spacing w:after="200" w:line="400" w:lineRule="atLeast"/>
      </w:pPr>
      <w:r>
        <w:fldChar w:fldCharType="begin"/>
      </w:r>
      <w:r>
        <w:instrText xml:space="preserve"> HYPERLINK "https://www.semanticscholar.org/search?q=Creating%20an%20Online%20Social%20Movement%20in%20Socially%20Conservative%20Societies%3A%20A%20Case%20Study%20of%20Manshoor%20Blog%20Using%20Frame%20Alignment%20Process&amp;sort=relevance" \h </w:instrText>
      </w:r>
      <w:r>
        <w:fldChar w:fldCharType="separate"/>
      </w:r>
      <w:r>
        <w:rPr>
          <w:rStyle w:val="13"/>
          <w:color w:val="0563C1"/>
        </w:rPr>
        <w:t>Creating an Online Social Movement in Socially Conservative Societies: A Case Study of Manshoor Blog Using Frame Alignment Process</w:t>
      </w:r>
      <w:r>
        <w:rPr>
          <w:rStyle w:val="13"/>
          <w:color w:val="0563C1"/>
        </w:rPr>
        <w:fldChar w:fldCharType="end"/>
      </w:r>
    </w:p>
    <w:p w14:paraId="51471F0C">
      <w:pPr>
        <w:pStyle w:val="3"/>
        <w:spacing w:after="400" w:line="400" w:lineRule="atLeast"/>
      </w:pPr>
      <w:r>
        <w:t>其他来源</w:t>
      </w:r>
    </w:p>
    <w:p w14:paraId="0AADA226">
      <w:pPr>
        <w:spacing w:after="200" w:line="400" w:lineRule="atLeast"/>
      </w:pPr>
      <w:r>
        <w:fldChar w:fldCharType="begin"/>
      </w:r>
      <w:r>
        <w:instrText xml:space="preserve"> HYPERLINK "https://m.douban.com/doulist/43984828/" \h </w:instrText>
      </w:r>
      <w:r>
        <w:fldChar w:fldCharType="separate"/>
      </w:r>
      <w:r>
        <w:rPr>
          <w:rStyle w:val="13"/>
          <w:color w:val="0563C1"/>
        </w:rPr>
        <w:t>[1,71,228,242]. Transgender 跨性别主题电影</w:t>
      </w:r>
      <w:r>
        <w:rPr>
          <w:rStyle w:val="13"/>
          <w:color w:val="0563C1"/>
        </w:rPr>
        <w:fldChar w:fldCharType="end"/>
      </w:r>
    </w:p>
    <w:p w14:paraId="0AA7A359">
      <w:pPr>
        <w:spacing w:after="200" w:line="400" w:lineRule="atLeast"/>
      </w:pPr>
      <w:r>
        <w:fldChar w:fldCharType="begin"/>
      </w:r>
      <w:r>
        <w:instrText xml:space="preserve"> HYPERLINK "https://www.douban.com/doulist/1479129/" \h </w:instrText>
      </w:r>
      <w:r>
        <w:fldChar w:fldCharType="separate"/>
      </w:r>
      <w:r>
        <w:rPr>
          <w:rStyle w:val="13"/>
          <w:color w:val="0563C1"/>
        </w:rPr>
        <w:t>[2]. 跨性別電影</w:t>
      </w:r>
      <w:r>
        <w:rPr>
          <w:rStyle w:val="13"/>
          <w:color w:val="0563C1"/>
        </w:rPr>
        <w:fldChar w:fldCharType="end"/>
      </w:r>
    </w:p>
    <w:p w14:paraId="19900415">
      <w:pPr>
        <w:spacing w:after="200" w:line="400" w:lineRule="atLeast"/>
      </w:pPr>
      <w:r>
        <w:fldChar w:fldCharType="begin"/>
      </w:r>
      <w:r>
        <w:instrText xml:space="preserve"> HYPERLINK "https://m.douban.com/doulist/110223504/" \h </w:instrText>
      </w:r>
      <w:r>
        <w:fldChar w:fldCharType="separate"/>
      </w:r>
      <w:r>
        <w:rPr>
          <w:rStyle w:val="13"/>
          <w:color w:val="0563C1"/>
        </w:rPr>
        <w:t>[3,127,244]. 跨性别Transgender电影和记录片</w:t>
      </w:r>
      <w:r>
        <w:rPr>
          <w:rStyle w:val="13"/>
          <w:color w:val="0563C1"/>
        </w:rPr>
        <w:fldChar w:fldCharType="end"/>
      </w:r>
    </w:p>
    <w:p w14:paraId="3070B918">
      <w:pPr>
        <w:spacing w:after="200" w:line="400" w:lineRule="atLeast"/>
      </w:pPr>
      <w:r>
        <w:fldChar w:fldCharType="begin"/>
      </w:r>
      <w:r>
        <w:instrText xml:space="preserve"> HYPERLINK "http://ereserve.library.utah.edu/Annual/MIDE/1000/Wasilewska/creative.pdf" \h </w:instrText>
      </w:r>
      <w:r>
        <w:fldChar w:fldCharType="separate"/>
      </w:r>
      <w:r>
        <w:rPr>
          <w:rStyle w:val="13"/>
          <w:color w:val="0563C1"/>
        </w:rPr>
        <w:t>[4]. Film in the Middle East and North Africa: Creative Dissidence</w:t>
      </w:r>
      <w:r>
        <w:rPr>
          <w:rStyle w:val="13"/>
          <w:color w:val="0563C1"/>
        </w:rPr>
        <w:fldChar w:fldCharType="end"/>
      </w:r>
    </w:p>
    <w:p w14:paraId="02151926">
      <w:pPr>
        <w:spacing w:after="200" w:line="400" w:lineRule="atLeast"/>
      </w:pPr>
      <w:r>
        <w:fldChar w:fldCharType="begin"/>
      </w:r>
      <w:r>
        <w:instrText xml:space="preserve"> HYPERLINK "https://brattlefilm.org/special_events/stories-from-middle-east-and-north-africa/" \h </w:instrText>
      </w:r>
      <w:r>
        <w:fldChar w:fldCharType="separate"/>
      </w:r>
      <w:r>
        <w:rPr>
          <w:rStyle w:val="13"/>
          <w:color w:val="0563C1"/>
        </w:rPr>
        <w:t>[5,62]. Stories from Middle East and North Africa</w:t>
      </w:r>
      <w:r>
        <w:rPr>
          <w:rStyle w:val="13"/>
          <w:color w:val="0563C1"/>
        </w:rPr>
        <w:fldChar w:fldCharType="end"/>
      </w:r>
    </w:p>
    <w:p w14:paraId="2D5587CA">
      <w:pPr>
        <w:spacing w:after="200" w:line="400" w:lineRule="atLeast"/>
      </w:pPr>
      <w:r>
        <w:fldChar w:fldCharType="begin"/>
      </w:r>
      <w:r>
        <w:instrText xml:space="preserve"> HYPERLINK "https://outrightinternational.org/sites/default/files/2022-10/MENAReport2018.pdf" \h </w:instrText>
      </w:r>
      <w:r>
        <w:fldChar w:fldCharType="separate"/>
      </w:r>
      <w:r>
        <w:rPr>
          <w:rStyle w:val="13"/>
          <w:color w:val="0563C1"/>
        </w:rPr>
        <w:t>[6,65,367]. ACTIVISM AND RESILIENCE: LGBTQ PROGRESS IN THE MIDDLE EAST AND NORTH AFRICA CASE STUDIES FROM JORDAN, LEBANON, MOROCCO AND TUNISIA</w:t>
      </w:r>
      <w:r>
        <w:rPr>
          <w:rStyle w:val="13"/>
          <w:color w:val="0563C1"/>
        </w:rPr>
        <w:fldChar w:fldCharType="end"/>
      </w:r>
    </w:p>
    <w:p w14:paraId="75B49275">
      <w:pPr>
        <w:spacing w:after="200" w:line="400" w:lineRule="atLeast"/>
      </w:pPr>
      <w:r>
        <w:fldChar w:fldCharType="begin"/>
      </w:r>
      <w:r>
        <w:instrText xml:space="preserve"> HYPERLINK "https://dspace.library.uu.nl/bitstream/handle/1874/414515/10.4324_9780429264245_5_chapterpdf.pdf" \h </w:instrText>
      </w:r>
      <w:r>
        <w:fldChar w:fldCharType="separate"/>
      </w:r>
      <w:r>
        <w:rPr>
          <w:rStyle w:val="13"/>
          <w:color w:val="0563C1"/>
        </w:rPr>
        <w:t>[7]. Trans-ing gender boundaries and national borders: Rethinking identity in Merzak Allouache’s Chouchou (2003) and Angelina Maccarone’s Fremde Haut/Unveiled (2005)</w:t>
      </w:r>
      <w:r>
        <w:rPr>
          <w:rStyle w:val="13"/>
          <w:color w:val="0563C1"/>
        </w:rPr>
        <w:fldChar w:fldCharType="end"/>
      </w:r>
    </w:p>
    <w:p w14:paraId="01E49869">
      <w:pPr>
        <w:spacing w:after="200" w:line="400" w:lineRule="atLeast"/>
      </w:pPr>
      <w:r>
        <w:fldChar w:fldCharType="begin"/>
      </w:r>
      <w:r>
        <w:instrText xml:space="preserve"> HYPERLINK "https://closeupculture.com/2023/10/08/director-ahmad-alyaseer-on-the-complexities-of-gender-identity-grief-and-religion/" \h </w:instrText>
      </w:r>
      <w:r>
        <w:fldChar w:fldCharType="separate"/>
      </w:r>
      <w:r>
        <w:rPr>
          <w:rStyle w:val="13"/>
          <w:color w:val="0563C1"/>
        </w:rPr>
        <w:t>[8,278,282,449]. Our Males And Females</w:t>
      </w:r>
      <w:r>
        <w:rPr>
          <w:rStyle w:val="13"/>
          <w:color w:val="0563C1"/>
        </w:rPr>
        <w:fldChar w:fldCharType="end"/>
      </w:r>
    </w:p>
    <w:p w14:paraId="069B43F5">
      <w:pPr>
        <w:spacing w:after="200" w:line="400" w:lineRule="atLeast"/>
      </w:pPr>
      <w:r>
        <w:fldChar w:fldCharType="begin"/>
      </w:r>
      <w:r>
        <w:instrText xml:space="preserve"> HYPERLINK "https://www.zfl-berlin.org/files/zfl/downloads/personen/naguschewski/Ordnung%20der%20Blicke.pdf" \h </w:instrText>
      </w:r>
      <w:r>
        <w:fldChar w:fldCharType="separate"/>
      </w:r>
      <w:r>
        <w:rPr>
          <w:rStyle w:val="13"/>
          <w:color w:val="0563C1"/>
        </w:rPr>
        <w:t>[9,130,139,140]. Geschlechterordnungen in Nordafrika – Umbrüche und Perspektiven in Literatur, Film und Gesellschaft</w:t>
      </w:r>
      <w:r>
        <w:rPr>
          <w:rStyle w:val="13"/>
          <w:color w:val="0563C1"/>
        </w:rPr>
        <w:fldChar w:fldCharType="end"/>
      </w:r>
    </w:p>
    <w:p w14:paraId="3CD9787E">
      <w:pPr>
        <w:spacing w:after="200" w:line="400" w:lineRule="atLeast"/>
      </w:pPr>
      <w:r>
        <w:fldChar w:fldCharType="begin"/>
      </w:r>
      <w:r>
        <w:instrText xml:space="preserve"> HYPERLINK "https://ddd.uab.cat/pub/tfg/2016/170173/TFG_Soler_Mena_Alba.pdf" \h </w:instrText>
      </w:r>
      <w:r>
        <w:fldChar w:fldCharType="separate"/>
      </w:r>
      <w:r>
        <w:rPr>
          <w:rStyle w:val="13"/>
          <w:color w:val="0563C1"/>
        </w:rPr>
        <w:t>[10,18]. La representación del colectivo transexual en los formatos de telerrealidad: El caso de 'My Transsexual Summer' (Channel Four, 2011)</w:t>
      </w:r>
      <w:r>
        <w:rPr>
          <w:rStyle w:val="13"/>
          <w:color w:val="0563C1"/>
        </w:rPr>
        <w:fldChar w:fldCharType="end"/>
      </w:r>
    </w:p>
    <w:p w14:paraId="4903931F">
      <w:pPr>
        <w:spacing w:after="200" w:line="400" w:lineRule="atLeast"/>
      </w:pPr>
      <w:r>
        <w:fldChar w:fldCharType="begin"/>
      </w:r>
      <w:r>
        <w:instrText xml:space="preserve"> HYPERLINK "https://vc.bridgew.edu/jiws/vol24/iss3/5/" \h </w:instrText>
      </w:r>
      <w:r>
        <w:fldChar w:fldCharType="separate"/>
      </w:r>
      <w:r>
        <w:rPr>
          <w:rStyle w:val="13"/>
          <w:color w:val="0563C1"/>
        </w:rPr>
        <w:t>[12]. Complex Female Agency, the “Final Girl” trope, and the Subversion and Reaffirmation of Patriarchy: The Cases of Western &amp; MENA Horror Films</w:t>
      </w:r>
      <w:r>
        <w:rPr>
          <w:rStyle w:val="13"/>
          <w:color w:val="0563C1"/>
        </w:rPr>
        <w:fldChar w:fldCharType="end"/>
      </w:r>
    </w:p>
    <w:p w14:paraId="4DF0A4E8">
      <w:pPr>
        <w:spacing w:after="200" w:line="400" w:lineRule="atLeast"/>
      </w:pPr>
      <w:r>
        <w:fldChar w:fldCharType="begin"/>
      </w:r>
      <w:r>
        <w:instrText xml:space="preserve"> HYPERLINK "https://watson.brown.edu/cmes/files/mes/imce/media/print/AnnualReports/report2018.May9final.web_.compressed.pdf" \h </w:instrText>
      </w:r>
      <w:r>
        <w:fldChar w:fldCharType="separate"/>
      </w:r>
      <w:r>
        <w:rPr>
          <w:rStyle w:val="13"/>
          <w:color w:val="0563C1"/>
        </w:rPr>
        <w:t>[13]. Annual Report 2017-2018</w:t>
      </w:r>
      <w:r>
        <w:rPr>
          <w:rStyle w:val="13"/>
          <w:color w:val="0563C1"/>
        </w:rPr>
        <w:fldChar w:fldCharType="end"/>
      </w:r>
    </w:p>
    <w:p w14:paraId="6A47C70D">
      <w:pPr>
        <w:spacing w:after="200" w:line="400" w:lineRule="atLeast"/>
      </w:pPr>
      <w:r>
        <w:fldChar w:fldCharType="begin"/>
      </w:r>
      <w:r>
        <w:instrText xml:space="preserve"> HYPERLINK "https://uww-public.courseleaf.com/undergraduate/course-inventory/womenst/womenst.pdf" \h </w:instrText>
      </w:r>
      <w:r>
        <w:fldChar w:fldCharType="separate"/>
      </w:r>
      <w:r>
        <w:rPr>
          <w:rStyle w:val="13"/>
          <w:color w:val="0563C1"/>
        </w:rPr>
        <w:t>[14]. WOMEN'S STUDIES (WOMENST)</w:t>
      </w:r>
      <w:r>
        <w:rPr>
          <w:rStyle w:val="13"/>
          <w:color w:val="0563C1"/>
        </w:rPr>
        <w:fldChar w:fldCharType="end"/>
      </w:r>
    </w:p>
    <w:p w14:paraId="347A53FA">
      <w:pPr>
        <w:spacing w:after="200" w:line="400" w:lineRule="atLeast"/>
      </w:pPr>
      <w:r>
        <w:fldChar w:fldCharType="begin"/>
      </w:r>
      <w:r>
        <w:instrText xml:space="preserve"> HYPERLINK "https://scholarship.miami.edu/view/delivery/01UOML_INST/12372077260002976/13372077250002976" \h </w:instrText>
      </w:r>
      <w:r>
        <w:fldChar w:fldCharType="separate"/>
      </w:r>
      <w:r>
        <w:rPr>
          <w:rStyle w:val="13"/>
          <w:color w:val="0563C1"/>
        </w:rPr>
        <w:t>[19,20,43,44,45,60,61,96,103,105,109]. Can the Nameless be Represented? Literary and Cinematographic Representations of MENA Female Same Sex Desire</w:t>
      </w:r>
      <w:r>
        <w:rPr>
          <w:rStyle w:val="13"/>
          <w:color w:val="0563C1"/>
        </w:rPr>
        <w:fldChar w:fldCharType="end"/>
      </w:r>
    </w:p>
    <w:p w14:paraId="718C9B3A">
      <w:pPr>
        <w:spacing w:after="200" w:line="400" w:lineRule="atLeast"/>
      </w:pPr>
      <w:r>
        <w:fldChar w:fldCharType="begin"/>
      </w:r>
      <w:r>
        <w:instrText xml:space="preserve"> HYPERLINK "https://open.library.ubc.ca/media/download/pdf/24/1.0314123/4" \h </w:instrText>
      </w:r>
      <w:r>
        <w:fldChar w:fldCharType="separate"/>
      </w:r>
      <w:r>
        <w:rPr>
          <w:rStyle w:val="13"/>
          <w:color w:val="0563C1"/>
        </w:rPr>
        <w:t>[21]. NON-BINARY TRANS SUBJECTS: EXITING THE ATTACHMENT TO THE TRANSGENDER METANARRATIVE OF MAN/WOMAN</w:t>
      </w:r>
      <w:r>
        <w:rPr>
          <w:rStyle w:val="13"/>
          <w:color w:val="0563C1"/>
        </w:rPr>
        <w:fldChar w:fldCharType="end"/>
      </w:r>
    </w:p>
    <w:p w14:paraId="0A9C2F72">
      <w:pPr>
        <w:spacing w:after="200" w:line="400" w:lineRule="atLeast"/>
      </w:pPr>
      <w:r>
        <w:fldChar w:fldCharType="begin"/>
      </w:r>
      <w:r>
        <w:instrText xml:space="preserve"> HYPERLINK "https://gestproject.eu/wp-content/uploads/2017/04/All_version_13-Final-June-2019.pdf" \h </w:instrText>
      </w:r>
      <w:r>
        <w:fldChar w:fldCharType="separate"/>
      </w:r>
      <w:r>
        <w:rPr>
          <w:rStyle w:val="13"/>
          <w:color w:val="0563C1"/>
        </w:rPr>
        <w:t>[22]. The Role of Academia in Promoting Gender and Women's Rights in the Arab World and the European Region</w:t>
      </w:r>
      <w:r>
        <w:rPr>
          <w:rStyle w:val="13"/>
          <w:color w:val="0563C1"/>
        </w:rPr>
        <w:fldChar w:fldCharType="end"/>
      </w:r>
    </w:p>
    <w:p w14:paraId="10584707">
      <w:pPr>
        <w:spacing w:after="200" w:line="400" w:lineRule="atLeast"/>
      </w:pPr>
      <w:r>
        <w:fldChar w:fldCharType="begin"/>
      </w:r>
      <w:r>
        <w:instrText xml:space="preserve"> HYPERLINK "https://cora.ucc.ie/server/api/core/bitstreams/79c8abba-b042-46c5-ae4b-a88428d60a93/content" \h </w:instrText>
      </w:r>
      <w:r>
        <w:fldChar w:fldCharType="separate"/>
      </w:r>
      <w:r>
        <w:rPr>
          <w:rStyle w:val="13"/>
          <w:color w:val="0563C1"/>
        </w:rPr>
        <w:t>[23]. Sensuous Cinema: The Body in Contemporary Maghrebi Film, by Kaya Davies Hayon</w:t>
      </w:r>
      <w:r>
        <w:rPr>
          <w:rStyle w:val="13"/>
          <w:color w:val="0563C1"/>
        </w:rPr>
        <w:fldChar w:fldCharType="end"/>
      </w:r>
    </w:p>
    <w:p w14:paraId="7C883272">
      <w:pPr>
        <w:spacing w:after="200" w:line="400" w:lineRule="atLeast"/>
      </w:pPr>
      <w:r>
        <w:fldChar w:fldCharType="begin"/>
      </w:r>
      <w:r>
        <w:instrText xml:space="preserve"> HYPERLINK "https://www.ikhtyar.org/wp-content/uploads/2014/06/Skalli-Loubna-Communicating-Gender-in-the-Public-Sphere.pdf" \h </w:instrText>
      </w:r>
      <w:r>
        <w:fldChar w:fldCharType="separate"/>
      </w:r>
      <w:r>
        <w:rPr>
          <w:rStyle w:val="13"/>
          <w:color w:val="0563C1"/>
        </w:rPr>
        <w:t>[24,108,382,389]. Communicating Gender in the Public Sphere: Women and Information Technologies in the MENA Region</w:t>
      </w:r>
      <w:r>
        <w:rPr>
          <w:rStyle w:val="13"/>
          <w:color w:val="0563C1"/>
        </w:rPr>
        <w:fldChar w:fldCharType="end"/>
      </w:r>
    </w:p>
    <w:p w14:paraId="47343A77">
      <w:pPr>
        <w:spacing w:after="200" w:line="400" w:lineRule="atLeast"/>
      </w:pPr>
      <w:r>
        <w:fldChar w:fldCharType="begin"/>
      </w:r>
      <w:r>
        <w:instrText xml:space="preserve"> HYPERLINK "https://analepsis.org/wp-content/uploads/2011/08/2010-historical-dictionary-of-middle-eastern-cinema-t-ginsberg-c-lippard.pdf" \h </w:instrText>
      </w:r>
      <w:r>
        <w:fldChar w:fldCharType="separate"/>
      </w:r>
      <w:r>
        <w:rPr>
          <w:rStyle w:val="13"/>
          <w:color w:val="0563C1"/>
        </w:rPr>
        <w:t>[25,89,104,180,418]. Historical Dictionary of Middle Eastern Cinema</w:t>
      </w:r>
      <w:r>
        <w:rPr>
          <w:rStyle w:val="13"/>
          <w:color w:val="0563C1"/>
        </w:rPr>
        <w:fldChar w:fldCharType="end"/>
      </w:r>
    </w:p>
    <w:p w14:paraId="33767BF7">
      <w:pPr>
        <w:spacing w:after="200" w:line="400" w:lineRule="atLeast"/>
      </w:pPr>
      <w:r>
        <w:fldChar w:fldCharType="begin"/>
      </w:r>
      <w:r>
        <w:instrText xml:space="preserve"> HYPERLINK "https://www.uni-med.net/projects/womeda/" \h </w:instrText>
      </w:r>
      <w:r>
        <w:fldChar w:fldCharType="separate"/>
      </w:r>
      <w:r>
        <w:rPr>
          <w:rStyle w:val="13"/>
          <w:color w:val="0563C1"/>
        </w:rPr>
        <w:t>[29]. Promoting the overcoming of the Academic Gender Gap in the MENA region</w:t>
      </w:r>
      <w:r>
        <w:rPr>
          <w:rStyle w:val="13"/>
          <w:color w:val="0563C1"/>
        </w:rPr>
        <w:fldChar w:fldCharType="end"/>
      </w:r>
    </w:p>
    <w:p w14:paraId="040D33A4">
      <w:pPr>
        <w:spacing w:after="200" w:line="400" w:lineRule="atLeast"/>
      </w:pPr>
      <w:r>
        <w:fldChar w:fldCharType="begin"/>
      </w:r>
      <w:r>
        <w:instrText xml:space="preserve"> HYPERLINK "https://cairo52.docdroid.com/file/download/bdhPEF9/the-mena-trans-archives-series-understanding-the-judicial-directions-practices-on-legal-gender-recognition-in-the-middle-east-and-north-africa-case-law-pdf.pdf" \h </w:instrText>
      </w:r>
      <w:r>
        <w:fldChar w:fldCharType="separate"/>
      </w:r>
      <w:r>
        <w:rPr>
          <w:rStyle w:val="13"/>
          <w:color w:val="0563C1"/>
        </w:rPr>
        <w:t>[33,34,35,46,47,49,51,52,53,54,56,57,58,59,395,405,406,407,408,411]. The MENA Trans Archives Series: Understanding the Judicial Directions &amp; Practices on Legal Gender Recognition in the Middle East and North Africa Case Law</w:t>
      </w:r>
      <w:r>
        <w:rPr>
          <w:rStyle w:val="13"/>
          <w:color w:val="0563C1"/>
        </w:rPr>
        <w:fldChar w:fldCharType="end"/>
      </w:r>
    </w:p>
    <w:p w14:paraId="1CB5B167">
      <w:pPr>
        <w:spacing w:after="200" w:line="400" w:lineRule="atLeast"/>
      </w:pPr>
      <w:r>
        <w:fldChar w:fldCharType="begin"/>
      </w:r>
      <w:r>
        <w:instrText xml:space="preserve"> HYPERLINK "https://hal.parisnanterre.fr/hal-01505093/file/nihms-809037.pdf" \h </w:instrText>
      </w:r>
      <w:r>
        <w:fldChar w:fldCharType="separate"/>
      </w:r>
      <w:r>
        <w:rPr>
          <w:rStyle w:val="13"/>
          <w:color w:val="0563C1"/>
        </w:rPr>
        <w:t>[36,38,409]. In the Name of Brevity: The Problem with Binary HIV Risk Categories</w:t>
      </w:r>
      <w:r>
        <w:rPr>
          <w:rStyle w:val="13"/>
          <w:color w:val="0563C1"/>
        </w:rPr>
        <w:fldChar w:fldCharType="end"/>
      </w:r>
    </w:p>
    <w:p w14:paraId="543D3EB0">
      <w:pPr>
        <w:spacing w:after="200" w:line="400" w:lineRule="atLeast"/>
      </w:pPr>
      <w:r>
        <w:fldChar w:fldCharType="begin"/>
      </w:r>
      <w:r>
        <w:instrText xml:space="preserve"> HYPERLINK "https://files.metaso.cn/api/public-file/preview?fileName=8677245409925316608.pdf" \h </w:instrText>
      </w:r>
      <w:r>
        <w:fldChar w:fldCharType="separate"/>
      </w:r>
      <w:r>
        <w:rPr>
          <w:rStyle w:val="13"/>
          <w:color w:val="0563C1"/>
        </w:rPr>
        <w:t>[37,39,410]. Practicing Dichotomy: Middle Eastern and North African International Student Adherence to Dichotomous Gender Roles in the United States</w:t>
      </w:r>
      <w:r>
        <w:rPr>
          <w:rStyle w:val="13"/>
          <w:color w:val="0563C1"/>
        </w:rPr>
        <w:fldChar w:fldCharType="end"/>
      </w:r>
    </w:p>
    <w:p w14:paraId="672A7A1C">
      <w:pPr>
        <w:spacing w:after="200" w:line="400" w:lineRule="atLeast"/>
      </w:pPr>
      <w:r>
        <w:fldChar w:fldCharType="begin"/>
      </w:r>
      <w:r>
        <w:instrText xml:space="preserve"> HYPERLINK "https://timep.org/2025/01/28/being-queer-in-the-mena-region-guilty-until-proven-innocent/" \h </w:instrText>
      </w:r>
      <w:r>
        <w:fldChar w:fldCharType="separate"/>
      </w:r>
      <w:r>
        <w:rPr>
          <w:rStyle w:val="13"/>
          <w:color w:val="0563C1"/>
        </w:rPr>
        <w:t>[40,412]. The situation for LGBTQI+ individuals in the MENA region is increasingly precarious</w:t>
      </w:r>
      <w:r>
        <w:rPr>
          <w:rStyle w:val="13"/>
          <w:color w:val="0563C1"/>
        </w:rPr>
        <w:fldChar w:fldCharType="end"/>
      </w:r>
    </w:p>
    <w:p w14:paraId="46D1805B">
      <w:pPr>
        <w:spacing w:after="200" w:line="400" w:lineRule="atLeast"/>
      </w:pPr>
      <w:r>
        <w:fldChar w:fldCharType="begin"/>
      </w:r>
      <w:r>
        <w:instrText xml:space="preserve"> HYPERLINK "https://lb.boell.org/en/2019/01/21/verge-breakthrough-hope-lgbti-communities-mena-region" \h </w:instrText>
      </w:r>
      <w:r>
        <w:fldChar w:fldCharType="separate"/>
      </w:r>
      <w:r>
        <w:rPr>
          <w:rStyle w:val="13"/>
          <w:color w:val="0563C1"/>
        </w:rPr>
        <w:t>[41,48,88,91,93,110,413,454]. The MENA region might appear to be a desperate one on the surface, and truly, it has been burdened with the toughest of laws.</w:t>
      </w:r>
      <w:r>
        <w:rPr>
          <w:rStyle w:val="13"/>
          <w:color w:val="0563C1"/>
        </w:rPr>
        <w:fldChar w:fldCharType="end"/>
      </w:r>
    </w:p>
    <w:p w14:paraId="755CC677">
      <w:pPr>
        <w:spacing w:after="200" w:line="400" w:lineRule="atLeast"/>
      </w:pPr>
      <w:r>
        <w:fldChar w:fldCharType="begin"/>
      </w:r>
      <w:r>
        <w:instrText xml:space="preserve"> HYPERLINK "https://www.iemed.org/publication/womens-economic-empowerment-an-overview-for-the-mena-region/?lang=fr" \h </w:instrText>
      </w:r>
      <w:r>
        <w:fldChar w:fldCharType="separate"/>
      </w:r>
      <w:r>
        <w:rPr>
          <w:rStyle w:val="13"/>
          <w:color w:val="0563C1"/>
        </w:rPr>
        <w:t>[42]. Trends of Women’s Economic Empowerment in MENA: Evidence of the MENA Paradox</w:t>
      </w:r>
      <w:r>
        <w:rPr>
          <w:rStyle w:val="13"/>
          <w:color w:val="0563C1"/>
        </w:rPr>
        <w:fldChar w:fldCharType="end"/>
      </w:r>
    </w:p>
    <w:p w14:paraId="3094A9C7">
      <w:pPr>
        <w:spacing w:after="200" w:line="400" w:lineRule="atLeast"/>
      </w:pPr>
      <w:r>
        <w:fldChar w:fldCharType="begin"/>
      </w:r>
      <w:r>
        <w:instrText xml:space="preserve"> HYPERLINK "https://pdxscholar.library.pdx.edu/cgi/viewcontent.cgi?article=3483&amp;context=open_access_etds" \h </w:instrText>
      </w:r>
      <w:r>
        <w:fldChar w:fldCharType="separate"/>
      </w:r>
      <w:r>
        <w:rPr>
          <w:rStyle w:val="13"/>
          <w:color w:val="0563C1"/>
        </w:rPr>
        <w:t>[50,55,396]. An Examination of Factors that Catalyze LGBTQ Movements in Middle Eastern and North African Authoritarian Regimes</w:t>
      </w:r>
      <w:r>
        <w:rPr>
          <w:rStyle w:val="13"/>
          <w:color w:val="0563C1"/>
        </w:rPr>
        <w:fldChar w:fldCharType="end"/>
      </w:r>
    </w:p>
    <w:p w14:paraId="093C6559">
      <w:pPr>
        <w:spacing w:after="200" w:line="400" w:lineRule="atLeast"/>
      </w:pPr>
      <w:r>
        <w:fldChar w:fldCharType="begin"/>
      </w:r>
      <w:r>
        <w:instrText xml:space="preserve"> HYPERLINK "https://transreads.org/wp-content/uploads/2021/08/2021-08-04_610b1b73c34f0_GlobalEncyclopediaofLesbianGayBisexualTransgenderHistorybyCharlesScribnerSonsz-lib.org-2.pdf" \h </w:instrText>
      </w:r>
      <w:r>
        <w:fldChar w:fldCharType="separate"/>
      </w:r>
      <w:r>
        <w:rPr>
          <w:rStyle w:val="13"/>
          <w:color w:val="0563C1"/>
        </w:rPr>
        <w:t>[63,64,111,117,118,122,192,234,397,398,422,439,446]. Global Encyclopedia of Lesbian, Gay, Bisexual, Transgender, and Queer (LGBTQ) History</w:t>
      </w:r>
      <w:r>
        <w:rPr>
          <w:rStyle w:val="13"/>
          <w:color w:val="0563C1"/>
        </w:rPr>
        <w:fldChar w:fldCharType="end"/>
      </w:r>
    </w:p>
    <w:p w14:paraId="4EDA567C">
      <w:pPr>
        <w:spacing w:after="200" w:line="400" w:lineRule="atLeast"/>
      </w:pPr>
      <w:r>
        <w:fldChar w:fldCharType="begin"/>
      </w:r>
      <w:r>
        <w:instrText xml:space="preserve"> HYPERLINK "https://www.doctormacro.com/Movie%20Books/PDF%20Files/Schirmer%20Encyclopedia%20of%20Film,%20Vol.%201%20(Barry%20Keith%20Grant).pdf" \h </w:instrText>
      </w:r>
      <w:r>
        <w:fldChar w:fldCharType="separate"/>
      </w:r>
      <w:r>
        <w:rPr>
          <w:rStyle w:val="13"/>
          <w:color w:val="0563C1"/>
        </w:rPr>
        <w:t>[66]. Schirmer Encyclopedia of Film</w:t>
      </w:r>
      <w:r>
        <w:rPr>
          <w:rStyle w:val="13"/>
          <w:color w:val="0563C1"/>
        </w:rPr>
        <w:fldChar w:fldCharType="end"/>
      </w:r>
    </w:p>
    <w:p w14:paraId="29FAD18E">
      <w:pPr>
        <w:spacing w:after="200" w:line="400" w:lineRule="atLeast"/>
      </w:pPr>
      <w:r>
        <w:fldChar w:fldCharType="begin"/>
      </w:r>
      <w:r>
        <w:instrText xml:space="preserve"> HYPERLINK "https://rupkatha.com/V16/n4/v16n407.pdf" \h </w:instrText>
      </w:r>
      <w:r>
        <w:fldChar w:fldCharType="separate"/>
      </w:r>
      <w:r>
        <w:rPr>
          <w:rStyle w:val="13"/>
          <w:color w:val="0563C1"/>
        </w:rPr>
        <w:t>[67,68,69]. Unveiling Transgender Narratives: A Critical Analysis of Their Representation in Malayalam Cinema</w:t>
      </w:r>
      <w:r>
        <w:rPr>
          <w:rStyle w:val="13"/>
          <w:color w:val="0563C1"/>
        </w:rPr>
        <w:fldChar w:fldCharType="end"/>
      </w:r>
    </w:p>
    <w:p w14:paraId="1D195CF2">
      <w:pPr>
        <w:spacing w:after="200" w:line="400" w:lineRule="atLeast"/>
      </w:pPr>
      <w:r>
        <w:fldChar w:fldCharType="begin"/>
      </w:r>
      <w:r>
        <w:instrText xml:space="preserve"> HYPERLINK "https://www.bilibili.com/read/cv41199244" \h </w:instrText>
      </w:r>
      <w:r>
        <w:fldChar w:fldCharType="separate"/>
      </w:r>
      <w:r>
        <w:rPr>
          <w:rStyle w:val="13"/>
          <w:color w:val="0563C1"/>
        </w:rPr>
        <w:t>[70]. 跨性别者题材电影片单</w:t>
      </w:r>
      <w:r>
        <w:rPr>
          <w:rStyle w:val="13"/>
          <w:color w:val="0563C1"/>
        </w:rPr>
        <w:fldChar w:fldCharType="end"/>
      </w:r>
    </w:p>
    <w:p w14:paraId="745B18D5">
      <w:pPr>
        <w:spacing w:after="200" w:line="400" w:lineRule="atLeast"/>
      </w:pPr>
      <w:r>
        <w:fldChar w:fldCharType="begin"/>
      </w:r>
      <w:r>
        <w:instrText xml:space="preserve"> HYPERLINK "https://cora.ucc.ie/bitstreams/ba003553-b32b-4f59-9546-a21aac2b2fa5/download" \h </w:instrText>
      </w:r>
      <w:r>
        <w:fldChar w:fldCharType="separate"/>
      </w:r>
      <w:r>
        <w:rPr>
          <w:rStyle w:val="13"/>
          <w:color w:val="0563C1"/>
        </w:rPr>
        <w:t>[72,168,169,182,421]. Queer Representation in Arab and Middle Eastern Films: A Case Study of Women in Caramel (2007), Circumstance (2011), and In Between (2016)</w:t>
      </w:r>
      <w:r>
        <w:rPr>
          <w:rStyle w:val="13"/>
          <w:color w:val="0563C1"/>
        </w:rPr>
        <w:fldChar w:fldCharType="end"/>
      </w:r>
    </w:p>
    <w:p w14:paraId="6385E2C0">
      <w:pPr>
        <w:spacing w:after="200" w:line="400" w:lineRule="atLeast"/>
      </w:pPr>
      <w:r>
        <w:fldChar w:fldCharType="begin"/>
      </w:r>
      <w:r>
        <w:instrText xml:space="preserve"> HYPERLINK "https://transreads.org/wp-content/uploads/2023/11/2023-11-28_65653362ab2d5_SusanStrykerDylanMcCarthyBlackston-TheTransgenderStudiesReaderRemix-Routledge2022.pdf" \h </w:instrText>
      </w:r>
      <w:r>
        <w:fldChar w:fldCharType="separate"/>
      </w:r>
      <w:r>
        <w:rPr>
          <w:rStyle w:val="13"/>
          <w:color w:val="0563C1"/>
        </w:rPr>
        <w:t>[73,76,83,85,430,431,445,448]. The Transgender Studies Reader Remix</w:t>
      </w:r>
      <w:r>
        <w:rPr>
          <w:rStyle w:val="13"/>
          <w:color w:val="0563C1"/>
        </w:rPr>
        <w:fldChar w:fldCharType="end"/>
      </w:r>
    </w:p>
    <w:p w14:paraId="2CCAADCA">
      <w:pPr>
        <w:spacing w:after="200" w:line="400" w:lineRule="atLeast"/>
      </w:pPr>
      <w:r>
        <w:fldChar w:fldCharType="begin"/>
      </w:r>
      <w:r>
        <w:instrText xml:space="preserve"> HYPERLINK "https://mediarep.org/bitstreams/ea08e208-2a2b-46d2-8837-1e3c69159b64/download" \h </w:instrText>
      </w:r>
      <w:r>
        <w:fldChar w:fldCharType="separate"/>
      </w:r>
      <w:r>
        <w:rPr>
          <w:rStyle w:val="13"/>
          <w:color w:val="0563C1"/>
        </w:rPr>
        <w:t>[74,432]. Transgender and Intersex: Theoretical, Practical, and Artistic Perspectives</w:t>
      </w:r>
      <w:r>
        <w:rPr>
          <w:rStyle w:val="13"/>
          <w:color w:val="0563C1"/>
        </w:rPr>
        <w:fldChar w:fldCharType="end"/>
      </w:r>
    </w:p>
    <w:p w14:paraId="436FB07B">
      <w:pPr>
        <w:spacing w:after="200" w:line="400" w:lineRule="atLeast"/>
      </w:pPr>
      <w:r>
        <w:fldChar w:fldCharType="begin"/>
      </w:r>
      <w:r>
        <w:instrText xml:space="preserve"> HYPERLINK "https://transreads.org/wp-content/uploads/2019/04/2019-04-07_5caa615b165ed_vol.5i.4.pdf" \h </w:instrText>
      </w:r>
      <w:r>
        <w:fldChar w:fldCharType="separate"/>
      </w:r>
      <w:r>
        <w:rPr>
          <w:rStyle w:val="13"/>
          <w:color w:val="0563C1"/>
        </w:rPr>
        <w:t>[75]. General Editor's Introduction</w:t>
      </w:r>
      <w:r>
        <w:rPr>
          <w:rStyle w:val="13"/>
          <w:color w:val="0563C1"/>
        </w:rPr>
        <w:fldChar w:fldCharType="end"/>
      </w:r>
    </w:p>
    <w:p w14:paraId="00054387">
      <w:pPr>
        <w:spacing w:after="200" w:line="400" w:lineRule="atLeast"/>
      </w:pPr>
      <w:r>
        <w:fldChar w:fldCharType="begin"/>
      </w:r>
      <w:r>
        <w:instrText xml:space="preserve"> HYPERLINK "https://gws.arizona.edu/person/susan-stryker-phd" \h </w:instrText>
      </w:r>
      <w:r>
        <w:fldChar w:fldCharType="separate"/>
      </w:r>
      <w:r>
        <w:rPr>
          <w:rStyle w:val="13"/>
          <w:color w:val="0563C1"/>
        </w:rPr>
        <w:t>[77]. Susan Stryker, Ph.D.</w:t>
      </w:r>
      <w:r>
        <w:rPr>
          <w:rStyle w:val="13"/>
          <w:color w:val="0563C1"/>
        </w:rPr>
        <w:fldChar w:fldCharType="end"/>
      </w:r>
    </w:p>
    <w:p w14:paraId="2E4A31EA">
      <w:pPr>
        <w:spacing w:after="200" w:line="400" w:lineRule="atLeast"/>
      </w:pPr>
      <w:r>
        <w:fldChar w:fldCharType="begin"/>
      </w:r>
      <w:r>
        <w:instrText xml:space="preserve"> HYPERLINK "https://www.sfu.ca/gsws/research/ruth-wynn-woodward-chair/past/susan-stryker.html" \h </w:instrText>
      </w:r>
      <w:r>
        <w:fldChar w:fldCharType="separate"/>
      </w:r>
      <w:r>
        <w:rPr>
          <w:rStyle w:val="13"/>
          <w:color w:val="0563C1"/>
        </w:rPr>
        <w:t>[78]. Susan Stryker</w:t>
      </w:r>
      <w:r>
        <w:rPr>
          <w:rStyle w:val="13"/>
          <w:color w:val="0563C1"/>
        </w:rPr>
        <w:fldChar w:fldCharType="end"/>
      </w:r>
    </w:p>
    <w:p w14:paraId="2B070112">
      <w:pPr>
        <w:spacing w:after="200" w:line="400" w:lineRule="atLeast"/>
      </w:pPr>
      <w:r>
        <w:fldChar w:fldCharType="begin"/>
      </w:r>
      <w:r>
        <w:instrText xml:space="preserve"> HYPERLINK "https://repository.arizona.edu/bitstream/handle/10150/663868/717737.pdf?sequence=1" \h </w:instrText>
      </w:r>
      <w:r>
        <w:fldChar w:fldCharType="separate"/>
      </w:r>
      <w:r>
        <w:rPr>
          <w:rStyle w:val="13"/>
          <w:color w:val="0563C1"/>
        </w:rPr>
        <w:t>[79]. Ask a Feminist: Susan Stryker Discusses Trans Studies, Trans Feminism, and a More Trans Future with V Varun Chaudhry</w:t>
      </w:r>
      <w:r>
        <w:rPr>
          <w:rStyle w:val="13"/>
          <w:color w:val="0563C1"/>
        </w:rPr>
        <w:fldChar w:fldCharType="end"/>
      </w:r>
    </w:p>
    <w:p w14:paraId="465F51E3">
      <w:pPr>
        <w:spacing w:after="200" w:line="400" w:lineRule="atLeast"/>
      </w:pPr>
      <w:r>
        <w:fldChar w:fldCharType="begin"/>
      </w:r>
      <w:r>
        <w:instrText xml:space="preserve"> HYPERLINK "http://www.markfoster.net/dcf/trans_studies.pdf" \h </w:instrText>
      </w:r>
      <w:r>
        <w:fldChar w:fldCharType="separate"/>
      </w:r>
      <w:r>
        <w:rPr>
          <w:rStyle w:val="13"/>
          <w:color w:val="0563C1"/>
        </w:rPr>
        <w:t>[80,84,428,442]. Transgender and Transsexual Studies: Sociology's Influence and Future Steps</w:t>
      </w:r>
      <w:r>
        <w:rPr>
          <w:rStyle w:val="13"/>
          <w:color w:val="0563C1"/>
        </w:rPr>
        <w:fldChar w:fldCharType="end"/>
      </w:r>
    </w:p>
    <w:p w14:paraId="6E4A0A51">
      <w:pPr>
        <w:spacing w:after="200" w:line="400" w:lineRule="atLeast"/>
      </w:pPr>
      <w:r>
        <w:fldChar w:fldCharType="begin"/>
      </w:r>
      <w:r>
        <w:instrText xml:space="preserve"> HYPERLINK "https://transreads.org/wp-content/uploads/2022/03/2022-03-07_6226871bcec65_susan-stryker-and-stephen-whittle-eds-the-transgender-studies-reader.pdf" \h </w:instrText>
      </w:r>
      <w:r>
        <w:fldChar w:fldCharType="separate"/>
      </w:r>
      <w:r>
        <w:rPr>
          <w:rStyle w:val="13"/>
          <w:color w:val="0563C1"/>
        </w:rPr>
        <w:t>[81,427]. The Transgender Studies Reader</w:t>
      </w:r>
      <w:r>
        <w:rPr>
          <w:rStyle w:val="13"/>
          <w:color w:val="0563C1"/>
        </w:rPr>
        <w:fldChar w:fldCharType="end"/>
      </w:r>
    </w:p>
    <w:p w14:paraId="640F85B6">
      <w:pPr>
        <w:spacing w:after="200" w:line="400" w:lineRule="atLeast"/>
      </w:pPr>
      <w:r>
        <w:fldChar w:fldCharType="begin"/>
      </w:r>
      <w:r>
        <w:instrText xml:space="preserve"> HYPERLINK "https://interalia.queerstudies.pl/issues/12_2017/interalia_12_2017_hispanic.pdf" \h </w:instrText>
      </w:r>
      <w:r>
        <w:fldChar w:fldCharType="separate"/>
      </w:r>
      <w:r>
        <w:rPr>
          <w:rStyle w:val="13"/>
          <w:color w:val="0563C1"/>
        </w:rPr>
        <w:t>[82,429]. AMONG OTHERS. QUEER PERSPECTIVES IN HISPANIC WORLD</w:t>
      </w:r>
      <w:r>
        <w:rPr>
          <w:rStyle w:val="13"/>
          <w:color w:val="0563C1"/>
        </w:rPr>
        <w:fldChar w:fldCharType="end"/>
      </w:r>
    </w:p>
    <w:p w14:paraId="51705571">
      <w:pPr>
        <w:spacing w:after="200" w:line="400" w:lineRule="atLeast"/>
      </w:pPr>
      <w:r>
        <w:fldChar w:fldCharType="begin"/>
      </w:r>
      <w:r>
        <w:instrText xml:space="preserve"> HYPERLINK "https://files.metaso.cn/api/public-file/preview?fileName=8677245435167166464.pdf" \h </w:instrText>
      </w:r>
      <w:r>
        <w:fldChar w:fldCharType="separate"/>
      </w:r>
      <w:r>
        <w:rPr>
          <w:rStyle w:val="13"/>
          <w:color w:val="0563C1"/>
        </w:rPr>
        <w:t>[86,92,101,102,381,383,384,386,387,388,390,453]. Synthesis Report: Final Evaluation of the UN Women’s regional MENA programme: 'Men and Women for Gender Equality'</w:t>
      </w:r>
      <w:r>
        <w:rPr>
          <w:rStyle w:val="13"/>
          <w:color w:val="0563C1"/>
        </w:rPr>
        <w:fldChar w:fldCharType="end"/>
      </w:r>
    </w:p>
    <w:p w14:paraId="077C2E5F">
      <w:pPr>
        <w:spacing w:after="200" w:line="400" w:lineRule="atLeast"/>
      </w:pPr>
      <w:r>
        <w:fldChar w:fldCharType="begin"/>
      </w:r>
      <w:r>
        <w:instrText xml:space="preserve"> HYPERLINK "https://timep.org/2023/04/20/policies-of-erasure-how-the-menas-region-intersex-people-are-made-invisible/" \h </w:instrText>
      </w:r>
      <w:r>
        <w:fldChar w:fldCharType="separate"/>
      </w:r>
      <w:r>
        <w:rPr>
          <w:rStyle w:val="13"/>
          <w:color w:val="0563C1"/>
        </w:rPr>
        <w:t>[87,95]. Intersex People in the Middle East and North Africa: Challenges, Stigma, and Medical Practices</w:t>
      </w:r>
      <w:r>
        <w:rPr>
          <w:rStyle w:val="13"/>
          <w:color w:val="0563C1"/>
        </w:rPr>
        <w:fldChar w:fldCharType="end"/>
      </w:r>
    </w:p>
    <w:p w14:paraId="3E0ED701">
      <w:pPr>
        <w:spacing w:after="200" w:line="400" w:lineRule="atLeast"/>
      </w:pPr>
      <w:r>
        <w:fldChar w:fldCharType="begin"/>
      </w:r>
      <w:r>
        <w:instrText xml:space="preserve"> HYPERLINK "http://afis.ac/files/download/230628_1.pdf" \h </w:instrText>
      </w:r>
      <w:r>
        <w:fldChar w:fldCharType="separate"/>
      </w:r>
      <w:r>
        <w:rPr>
          <w:rStyle w:val="13"/>
          <w:color w:val="0563C1"/>
        </w:rPr>
        <w:t>[90,94,98,424]. 2022 AFiS Interview Collection: Interviews with 33 Asian Film Professionals</w:t>
      </w:r>
      <w:r>
        <w:rPr>
          <w:rStyle w:val="13"/>
          <w:color w:val="0563C1"/>
        </w:rPr>
        <w:fldChar w:fldCharType="end"/>
      </w:r>
    </w:p>
    <w:p w14:paraId="6F5DC7CD">
      <w:pPr>
        <w:spacing w:after="200" w:line="400" w:lineRule="atLeast"/>
      </w:pPr>
      <w:r>
        <w:fldChar w:fldCharType="begin"/>
      </w:r>
      <w:r>
        <w:instrText xml:space="preserve"> HYPERLINK "https://dialnet.unirioja.es/descarga/articulo/9718984.pdf" \h </w:instrText>
      </w:r>
      <w:r>
        <w:fldChar w:fldCharType="separate"/>
      </w:r>
      <w:r>
        <w:rPr>
          <w:rStyle w:val="13"/>
          <w:color w:val="0563C1"/>
        </w:rPr>
        <w:t>[99,417]. Tendencias en la Distribución Comercial de Películas LGBTTIQ+ / Queer (2000-2020)</w:t>
      </w:r>
      <w:r>
        <w:rPr>
          <w:rStyle w:val="13"/>
          <w:color w:val="0563C1"/>
        </w:rPr>
        <w:fldChar w:fldCharType="end"/>
      </w:r>
    </w:p>
    <w:p w14:paraId="17C1CFD4">
      <w:pPr>
        <w:spacing w:after="200" w:line="400" w:lineRule="atLeast"/>
      </w:pPr>
      <w:r>
        <w:fldChar w:fldCharType="begin"/>
      </w:r>
      <w:r>
        <w:instrText xml:space="preserve"> HYPERLINK "https://filmbazaarindia.com/media/3440/cpm-catalogue_for-web.pdf" \h </w:instrText>
      </w:r>
      <w:r>
        <w:fldChar w:fldCharType="separate"/>
      </w:r>
      <w:r>
        <w:rPr>
          <w:rStyle w:val="13"/>
          <w:color w:val="0563C1"/>
        </w:rPr>
        <w:t>[100]. 2023 FILM BAZAAR CO-PRODUCTION MARKET (FEATURE) CATALOGUE</w:t>
      </w:r>
      <w:r>
        <w:rPr>
          <w:rStyle w:val="13"/>
          <w:color w:val="0563C1"/>
        </w:rPr>
        <w:fldChar w:fldCharType="end"/>
      </w:r>
    </w:p>
    <w:p w14:paraId="6D56C682">
      <w:pPr>
        <w:spacing w:after="200" w:line="400" w:lineRule="atLeast"/>
      </w:pPr>
      <w:r>
        <w:fldChar w:fldCharType="begin"/>
      </w:r>
      <w:r>
        <w:instrText xml:space="preserve"> HYPERLINK "https://www.baftss.org/uploads/1/3/9/8/139813734/baftss_2023_full_programme.pdf" \h </w:instrText>
      </w:r>
      <w:r>
        <w:fldChar w:fldCharType="separate"/>
      </w:r>
      <w:r>
        <w:rPr>
          <w:rStyle w:val="13"/>
          <w:color w:val="0563C1"/>
        </w:rPr>
        <w:t>[106]. BAFTSS 11th Annual Conference: Sustainable Futures: Ethics, Responsibility and Care in Film, Television, Screen Studies and Practices</w:t>
      </w:r>
      <w:r>
        <w:rPr>
          <w:rStyle w:val="13"/>
          <w:color w:val="0563C1"/>
        </w:rPr>
        <w:fldChar w:fldCharType="end"/>
      </w:r>
    </w:p>
    <w:p w14:paraId="23CA16B3">
      <w:pPr>
        <w:spacing w:after="200" w:line="400" w:lineRule="atLeast"/>
      </w:pPr>
      <w:r>
        <w:fldChar w:fldCharType="begin"/>
      </w:r>
      <w:r>
        <w:instrText xml:space="preserve"> HYPERLINK "https://gaze.ie/img/archive/2012.pdf" \h </w:instrText>
      </w:r>
      <w:r>
        <w:fldChar w:fldCharType="separate"/>
      </w:r>
      <w:r>
        <w:rPr>
          <w:rStyle w:val="13"/>
          <w:color w:val="0563C1"/>
        </w:rPr>
        <w:t>[112,114,240,440]. GAZE Dublin International LGBT Film Festival 2012</w:t>
      </w:r>
      <w:r>
        <w:rPr>
          <w:rStyle w:val="13"/>
          <w:color w:val="0563C1"/>
        </w:rPr>
        <w:fldChar w:fldCharType="end"/>
      </w:r>
    </w:p>
    <w:p w14:paraId="5A555E9A">
      <w:pPr>
        <w:spacing w:after="200" w:line="400" w:lineRule="atLeast"/>
      </w:pPr>
      <w:r>
        <w:fldChar w:fldCharType="begin"/>
      </w:r>
      <w:r>
        <w:instrText xml:space="preserve"> HYPERLINK "http://iran.outrightinternational.org/wp-content/uploads/LGBTRightsInIran_EN.pdf" \h </w:instrText>
      </w:r>
      <w:r>
        <w:fldChar w:fldCharType="separate"/>
      </w:r>
      <w:r>
        <w:rPr>
          <w:rStyle w:val="13"/>
          <w:color w:val="0563C1"/>
        </w:rPr>
        <w:t>[116]. Lesbian, Gay, Bisexual and Transgender Rights in Iran: Analysis from Religious, Social, Legal and Cultural Perspectives</w:t>
      </w:r>
      <w:r>
        <w:rPr>
          <w:rStyle w:val="13"/>
          <w:color w:val="0563C1"/>
        </w:rPr>
        <w:fldChar w:fldCharType="end"/>
      </w:r>
    </w:p>
    <w:p w14:paraId="06F7FD34">
      <w:pPr>
        <w:spacing w:after="200" w:line="400" w:lineRule="atLeast"/>
      </w:pPr>
      <w:r>
        <w:fldChar w:fldCharType="begin"/>
      </w:r>
      <w:r>
        <w:instrText xml:space="preserve"> HYPERLINK "https://ttu-ir.tdl.org/bitstreams/febdf2b4-5190-4fd7-b699-b22cc4ada2ed/download" \h </w:instrText>
      </w:r>
      <w:r>
        <w:fldChar w:fldCharType="separate"/>
      </w:r>
      <w:r>
        <w:rPr>
          <w:rStyle w:val="13"/>
          <w:color w:val="0563C1"/>
        </w:rPr>
        <w:t>[119,288,289,291,292,293,295,302,303]. Her Veiled Voice, an Examination of Women’s Vocal Presence in Postrevolutionary Iranian Cinema</w:t>
      </w:r>
      <w:r>
        <w:rPr>
          <w:rStyle w:val="13"/>
          <w:color w:val="0563C1"/>
        </w:rPr>
        <w:fldChar w:fldCharType="end"/>
      </w:r>
    </w:p>
    <w:p w14:paraId="4DDFF2ED">
      <w:pPr>
        <w:spacing w:after="200" w:line="400" w:lineRule="atLeast"/>
      </w:pPr>
      <w:r>
        <w:fldChar w:fldCharType="begin"/>
      </w:r>
      <w:r>
        <w:instrText xml:space="preserve"> HYPERLINK "https://www.covidvconquerors.com/forum/covid-v-conqueror-s-community/iran-hot-sex-girl-full" \h </w:instrText>
      </w:r>
      <w:r>
        <w:fldChar w:fldCharType="separate"/>
      </w:r>
      <w:r>
        <w:rPr>
          <w:rStyle w:val="13"/>
          <w:color w:val="0563C1"/>
        </w:rPr>
        <w:t>[120]. Iran Hot Sex Girl !FULL! | COVIDV.Conqueror</w:t>
      </w:r>
      <w:r>
        <w:rPr>
          <w:rStyle w:val="13"/>
          <w:color w:val="0563C1"/>
        </w:rPr>
        <w:fldChar w:fldCharType="end"/>
      </w:r>
    </w:p>
    <w:p w14:paraId="7DD7E6F9">
      <w:pPr>
        <w:spacing w:after="200" w:line="400" w:lineRule="atLeast"/>
      </w:pPr>
      <w:r>
        <w:fldChar w:fldCharType="begin"/>
      </w:r>
      <w:r>
        <w:instrText xml:space="preserve"> HYPERLINK "https://6rang.org/english/wp-content/uploads/2016/02/Diagnosing-Identities-Paralyzing-Bodies.pdf" \h </w:instrText>
      </w:r>
      <w:r>
        <w:fldChar w:fldCharType="separate"/>
      </w:r>
      <w:r>
        <w:rPr>
          <w:rStyle w:val="13"/>
          <w:color w:val="0563C1"/>
        </w:rPr>
        <w:t>[121]. Diagnosing Identities, Wounding Bodies: Medical Abuses and Other Human Rights Violations Against Lesbian, Gay and Transgender People in Iran</w:t>
      </w:r>
      <w:r>
        <w:rPr>
          <w:rStyle w:val="13"/>
          <w:color w:val="0563C1"/>
        </w:rPr>
        <w:fldChar w:fldCharType="end"/>
      </w:r>
    </w:p>
    <w:p w14:paraId="5428B249">
      <w:pPr>
        <w:spacing w:after="200" w:line="400" w:lineRule="atLeast"/>
      </w:pPr>
      <w:r>
        <w:fldChar w:fldCharType="begin"/>
      </w:r>
      <w:r>
        <w:instrText xml:space="preserve"> HYPERLINK "https://digitalarchive.timeout.com/TO_PDF_Download/Europe/UK/London/2022/March/TO_London_2623.pdf" \h </w:instrText>
      </w:r>
      <w:r>
        <w:fldChar w:fldCharType="separate"/>
      </w:r>
      <w:r>
        <w:rPr>
          <w:rStyle w:val="13"/>
          <w:color w:val="0563C1"/>
        </w:rPr>
        <w:t>[123]. Time Out LONDON</w:t>
      </w:r>
      <w:r>
        <w:rPr>
          <w:rStyle w:val="13"/>
          <w:color w:val="0563C1"/>
        </w:rPr>
        <w:fldChar w:fldCharType="end"/>
      </w:r>
    </w:p>
    <w:p w14:paraId="48D6E210">
      <w:pPr>
        <w:spacing w:after="200" w:line="400" w:lineRule="atLeast"/>
      </w:pPr>
      <w:r>
        <w:fldChar w:fldCharType="begin"/>
      </w:r>
      <w:r>
        <w:instrText xml:space="preserve"> HYPERLINK "http://www.aksfestival.com/wp-content/uploads/2023/01/AKS-2023-CATALOGUE.pdf" \h </w:instrText>
      </w:r>
      <w:r>
        <w:fldChar w:fldCharType="separate"/>
      </w:r>
      <w:r>
        <w:rPr>
          <w:rStyle w:val="13"/>
          <w:color w:val="0563C1"/>
        </w:rPr>
        <w:t>[124]. AKS INTERNATIONAL MINORITIES FESTIVAL PAKISTAN EDITION FILM ART DIALOGUE</w:t>
      </w:r>
      <w:r>
        <w:rPr>
          <w:rStyle w:val="13"/>
          <w:color w:val="0563C1"/>
        </w:rPr>
        <w:fldChar w:fldCharType="end"/>
      </w:r>
    </w:p>
    <w:p w14:paraId="0790048D">
      <w:pPr>
        <w:spacing w:after="200" w:line="400" w:lineRule="atLeast"/>
      </w:pPr>
      <w:r>
        <w:fldChar w:fldCharType="begin"/>
      </w:r>
      <w:r>
        <w:instrText xml:space="preserve"> HYPERLINK "https://www.celluloid-dreams.com/assets/5905/mipdoc09.pdf" \h </w:instrText>
      </w:r>
      <w:r>
        <w:fldChar w:fldCharType="separate"/>
      </w:r>
      <w:r>
        <w:rPr>
          <w:rStyle w:val="13"/>
          <w:color w:val="0563C1"/>
        </w:rPr>
        <w:t>[125]. CELLULoid dreAMS</w:t>
      </w:r>
      <w:r>
        <w:rPr>
          <w:rStyle w:val="13"/>
          <w:color w:val="0563C1"/>
        </w:rPr>
        <w:fldChar w:fldCharType="end"/>
      </w:r>
    </w:p>
    <w:p w14:paraId="01A6E337">
      <w:pPr>
        <w:spacing w:after="200" w:line="400" w:lineRule="atLeast"/>
      </w:pPr>
      <w:r>
        <w:fldChar w:fldCharType="begin"/>
      </w:r>
      <w:r>
        <w:instrText xml:space="preserve"> HYPERLINK "https://www.unive.it/pag/fileadmin/user_upload/dipartimenti/DSLCC/documenti/DEP/numeri/n25/007_ric_05_Vanzan.pdf" \h </w:instrText>
      </w:r>
      <w:r>
        <w:fldChar w:fldCharType="separate"/>
      </w:r>
      <w:r>
        <w:rPr>
          <w:rStyle w:val="13"/>
          <w:color w:val="0563C1"/>
        </w:rPr>
        <w:t>[126]. The LGBTQ question in Iranian cinema: A proxy discourse?</w:t>
      </w:r>
      <w:r>
        <w:rPr>
          <w:rStyle w:val="13"/>
          <w:color w:val="0563C1"/>
        </w:rPr>
        <w:fldChar w:fldCharType="end"/>
      </w:r>
    </w:p>
    <w:p w14:paraId="4056EA5C">
      <w:pPr>
        <w:spacing w:after="200" w:line="400" w:lineRule="atLeast"/>
      </w:pPr>
      <w:r>
        <w:fldChar w:fldCharType="begin"/>
      </w:r>
      <w:r>
        <w:instrText xml:space="preserve"> HYPERLINK "https://sinematranstopia.com/en/yearnings-and-unfulfilled-dreams-from-the-personal-to-the-political/cinema-fouad-soha" \h </w:instrText>
      </w:r>
      <w:r>
        <w:fldChar w:fldCharType="separate"/>
      </w:r>
      <w:r>
        <w:rPr>
          <w:rStyle w:val="13"/>
          <w:color w:val="0563C1"/>
        </w:rPr>
        <w:t>[128]. Cinema Fouad Mohamed Soueid, Lebanon 1993, 41 min, Arab with English Subtitles, HD Video. Cinema Fouad is a documentary portrait of Khaled El Kurdi, a young Syrian trans woman living in Beirut. The film follows her journey from soldier to cabaret dancer in an effort to raise funds for her gender aff...</w:t>
      </w:r>
      <w:r>
        <w:rPr>
          <w:rStyle w:val="13"/>
          <w:color w:val="0563C1"/>
        </w:rPr>
        <w:fldChar w:fldCharType="end"/>
      </w:r>
    </w:p>
    <w:p w14:paraId="69DCFB10">
      <w:pPr>
        <w:spacing w:after="200" w:line="400" w:lineRule="atLeast"/>
      </w:pPr>
      <w:r>
        <w:fldChar w:fldCharType="begin"/>
      </w:r>
      <w:r>
        <w:instrText xml:space="preserve"> HYPERLINK "https://letterboxd.com/arabfilm/story/queer-arab-films-to-watch-during-pride-month/" \h </w:instrText>
      </w:r>
      <w:r>
        <w:fldChar w:fldCharType="separate"/>
      </w:r>
      <w:r>
        <w:rPr>
          <w:rStyle w:val="13"/>
          <w:color w:val="0563C1"/>
        </w:rPr>
        <w:t>[129]. Feature Narrative Films</w:t>
      </w:r>
      <w:r>
        <w:rPr>
          <w:rStyle w:val="13"/>
          <w:color w:val="0563C1"/>
        </w:rPr>
        <w:fldChar w:fldCharType="end"/>
      </w:r>
    </w:p>
    <w:p w14:paraId="10F9CAF6">
      <w:pPr>
        <w:spacing w:after="200" w:line="400" w:lineRule="atLeast"/>
      </w:pPr>
      <w:r>
        <w:fldChar w:fldCharType="begin"/>
      </w:r>
      <w:r>
        <w:instrText xml:space="preserve"> HYPERLINK "https://academicus.edu.al/nr27/Academicus-MMXXIII-27-057-066.pdf" \h </w:instrText>
      </w:r>
      <w:r>
        <w:fldChar w:fldCharType="separate"/>
      </w:r>
      <w:r>
        <w:rPr>
          <w:rStyle w:val="13"/>
          <w:color w:val="0563C1"/>
        </w:rPr>
        <w:t>[131,134,136,137]. The Woman as the “Other” in Yamina Bachir’s “Rachida” and Aziz Salmy “Amours Voilées”</w:t>
      </w:r>
      <w:r>
        <w:rPr>
          <w:rStyle w:val="13"/>
          <w:color w:val="0563C1"/>
        </w:rPr>
        <w:fldChar w:fldCharType="end"/>
      </w:r>
    </w:p>
    <w:p w14:paraId="4683E8A5">
      <w:pPr>
        <w:spacing w:after="200" w:line="400" w:lineRule="atLeast"/>
      </w:pPr>
      <w:r>
        <w:fldChar w:fldCharType="begin"/>
      </w:r>
      <w:r>
        <w:instrText xml:space="preserve"> HYPERLINK "https://egrove.olemiss.edu/cgi/viewcontent.cgi?article=1080&amp;context=jx" \h </w:instrText>
      </w:r>
      <w:r>
        <w:fldChar w:fldCharType="separate"/>
      </w:r>
      <w:r>
        <w:rPr>
          <w:rStyle w:val="13"/>
          <w:color w:val="0563C1"/>
        </w:rPr>
        <w:t>[132]. Realms of Memory: Strategies of Representation and Postcolonial Identity in North African Women's Cinema</w:t>
      </w:r>
      <w:r>
        <w:rPr>
          <w:rStyle w:val="13"/>
          <w:color w:val="0563C1"/>
        </w:rPr>
        <w:fldChar w:fldCharType="end"/>
      </w:r>
    </w:p>
    <w:p w14:paraId="23043E94">
      <w:pPr>
        <w:spacing w:after="200" w:line="400" w:lineRule="atLeast"/>
      </w:pPr>
      <w:r>
        <w:fldChar w:fldCharType="begin"/>
      </w:r>
      <w:r>
        <w:instrText xml:space="preserve"> HYPERLINK "https://files.metaso.cn/api/public-file/preview?fileName=8677242649005969408.pdf" \h </w:instrText>
      </w:r>
      <w:r>
        <w:fldChar w:fldCharType="separate"/>
      </w:r>
      <w:r>
        <w:rPr>
          <w:rStyle w:val="13"/>
          <w:color w:val="0563C1"/>
        </w:rPr>
        <w:t>[133]. UNESCO in Action for GENDER EQUALITY</w:t>
      </w:r>
      <w:r>
        <w:rPr>
          <w:rStyle w:val="13"/>
          <w:color w:val="0563C1"/>
        </w:rPr>
        <w:fldChar w:fldCharType="end"/>
      </w:r>
    </w:p>
    <w:p w14:paraId="466859A4">
      <w:pPr>
        <w:spacing w:after="200" w:line="400" w:lineRule="atLeast"/>
      </w:pPr>
      <w:r>
        <w:fldChar w:fldCharType="begin"/>
      </w:r>
      <w:r>
        <w:instrText xml:space="preserve"> HYPERLINK "https://escholarship.org/content/qt2kr545jz/qt2kr545jz_noSplash_ce22039df3ed63a43e4b998c324ee030.pdf?t=s97i8t" \h </w:instrText>
      </w:r>
      <w:r>
        <w:fldChar w:fldCharType="separate"/>
      </w:r>
      <w:r>
        <w:rPr>
          <w:rStyle w:val="13"/>
          <w:color w:val="0563C1"/>
        </w:rPr>
        <w:t>[135]. Mental Harems: (De)Construction of Gendered Boundaries in the Literatures of North Africa and its Diasporas</w:t>
      </w:r>
      <w:r>
        <w:rPr>
          <w:rStyle w:val="13"/>
          <w:color w:val="0563C1"/>
        </w:rPr>
        <w:fldChar w:fldCharType="end"/>
      </w:r>
    </w:p>
    <w:p w14:paraId="78C02A03">
      <w:pPr>
        <w:spacing w:after="200" w:line="400" w:lineRule="atLeast"/>
      </w:pPr>
      <w:r>
        <w:fldChar w:fldCharType="begin"/>
      </w:r>
      <w:r>
        <w:instrText xml:space="preserve"> HYPERLINK "https://abjournals.org/ajafs/wp-content/uploads/sites/23/journal/published_paper/volume-4/issue-3/BJMCMR_QTNSUUDN.pdf" \h </w:instrText>
      </w:r>
      <w:r>
        <w:fldChar w:fldCharType="separate"/>
      </w:r>
      <w:r>
        <w:rPr>
          <w:rStyle w:val="13"/>
          <w:color w:val="0563C1"/>
        </w:rPr>
        <w:t>[141]. REIMAGING AKWA-CROSS WOMEN OF NIGERIA IN THE CONTEXT OF EGALITARIAN COMMUNICATION</w:t>
      </w:r>
      <w:r>
        <w:rPr>
          <w:rStyle w:val="13"/>
          <w:color w:val="0563C1"/>
        </w:rPr>
        <w:fldChar w:fldCharType="end"/>
      </w:r>
    </w:p>
    <w:p w14:paraId="5B9ABFD3">
      <w:pPr>
        <w:spacing w:after="200" w:line="400" w:lineRule="atLeast"/>
      </w:pPr>
      <w:r>
        <w:fldChar w:fldCharType="begin"/>
      </w:r>
      <w:r>
        <w:instrText xml:space="preserve"> HYPERLINK "https://canadianpoetry.org/wp-content/uploads/2020/03/Studies-2-57.pdf" \h </w:instrText>
      </w:r>
      <w:r>
        <w:fldChar w:fldCharType="separate"/>
      </w:r>
      <w:r>
        <w:rPr>
          <w:rStyle w:val="13"/>
          <w:color w:val="0563C1"/>
        </w:rPr>
        <w:t>[142,143,144]. Refraining from Desire: Trish Salah's "Ghazals in Fugue"</w:t>
      </w:r>
      <w:r>
        <w:rPr>
          <w:rStyle w:val="13"/>
          <w:color w:val="0563C1"/>
        </w:rPr>
        <w:fldChar w:fldCharType="end"/>
      </w:r>
    </w:p>
    <w:p w14:paraId="236B3442">
      <w:pPr>
        <w:spacing w:after="200" w:line="400" w:lineRule="atLeast"/>
      </w:pPr>
      <w:r>
        <w:fldChar w:fldCharType="begin"/>
      </w:r>
      <w:r>
        <w:instrText xml:space="preserve"> HYPERLINK "https://lgbtfunders.org/wp-content/uploads/2018/04/2015-2016_Global_Resources_Report.pdf" \h </w:instrText>
      </w:r>
      <w:r>
        <w:fldChar w:fldCharType="separate"/>
      </w:r>
      <w:r>
        <w:rPr>
          <w:rStyle w:val="13"/>
          <w:color w:val="0563C1"/>
        </w:rPr>
        <w:t>[146,164,177]. The 2015/2016 Global Resources Report: Government and Philanthropic Support for Lesbian, Gay, Bisexual, Transgender, and Intersex Communities</w:t>
      </w:r>
      <w:r>
        <w:rPr>
          <w:rStyle w:val="13"/>
          <w:color w:val="0563C1"/>
        </w:rPr>
        <w:fldChar w:fldCharType="end"/>
      </w:r>
    </w:p>
    <w:p w14:paraId="6D180951">
      <w:pPr>
        <w:spacing w:after="200" w:line="400" w:lineRule="atLeast"/>
      </w:pPr>
      <w:r>
        <w:fldChar w:fldCharType="begin"/>
      </w:r>
      <w:r>
        <w:instrText xml:space="preserve"> HYPERLINK "https://www.issuelab.org/resources/28238/28238.pdf" \h </w:instrText>
      </w:r>
      <w:r>
        <w:fldChar w:fldCharType="separate"/>
      </w:r>
      <w:r>
        <w:rPr>
          <w:rStyle w:val="13"/>
          <w:color w:val="0563C1"/>
        </w:rPr>
        <w:t>[147,149,151,152,165,178]. The 2013-2014 Global Resources Report: Philanthropic &amp; Government Support for Lesbian, Gay, Bisexual, Transgender, and Intersex Communities</w:t>
      </w:r>
      <w:r>
        <w:rPr>
          <w:rStyle w:val="13"/>
          <w:color w:val="0563C1"/>
        </w:rPr>
        <w:fldChar w:fldCharType="end"/>
      </w:r>
    </w:p>
    <w:p w14:paraId="25B7F8A0">
      <w:pPr>
        <w:spacing w:after="200" w:line="400" w:lineRule="atLeast"/>
      </w:pPr>
      <w:r>
        <w:fldChar w:fldCharType="begin"/>
      </w:r>
      <w:r>
        <w:instrText xml:space="preserve"> HYPERLINK "https://www.aidsdatahub.org/sites/default/files/resource/2013-2014-global-resources-report-govt-philanthropic-support-lesbian-gay-bisexual-transgender.pdf" \h </w:instrText>
      </w:r>
      <w:r>
        <w:fldChar w:fldCharType="separate"/>
      </w:r>
      <w:r>
        <w:rPr>
          <w:rStyle w:val="13"/>
          <w:color w:val="0563C1"/>
        </w:rPr>
        <w:t>[148,150,166,179]. Global Resources Report: Government and Philanthropic Support for Lesbian, Gay, Bisexual, Transgender and Intersex Communities</w:t>
      </w:r>
      <w:r>
        <w:rPr>
          <w:rStyle w:val="13"/>
          <w:color w:val="0563C1"/>
        </w:rPr>
        <w:fldChar w:fldCharType="end"/>
      </w:r>
    </w:p>
    <w:p w14:paraId="24001412">
      <w:pPr>
        <w:spacing w:after="200" w:line="400" w:lineRule="atLeast"/>
      </w:pPr>
      <w:r>
        <w:fldChar w:fldCharType="begin"/>
      </w:r>
      <w:r>
        <w:instrText xml:space="preserve"> HYPERLINK "https://www.qatar.northwestern.edu/docs/publications/research/2016-middle-east-media-industries-report.pdf" \h </w:instrText>
      </w:r>
      <w:r>
        <w:fldChar w:fldCharType="separate"/>
      </w:r>
      <w:r>
        <w:rPr>
          <w:rStyle w:val="13"/>
          <w:color w:val="0563C1"/>
        </w:rPr>
        <w:t>[153,154,155,156,157,171,172,174,176,425]. Media Industries in the Middle East 2016</w:t>
      </w:r>
      <w:r>
        <w:rPr>
          <w:rStyle w:val="13"/>
          <w:color w:val="0563C1"/>
        </w:rPr>
        <w:fldChar w:fldCharType="end"/>
      </w:r>
    </w:p>
    <w:p w14:paraId="0E1DEDD9">
      <w:pPr>
        <w:spacing w:after="200" w:line="400" w:lineRule="atLeast"/>
      </w:pPr>
      <w:r>
        <w:fldChar w:fldCharType="begin"/>
      </w:r>
      <w:r>
        <w:instrText xml:space="preserve"> HYPERLINK "https://stepfeed.com/report-arab-media-becoming-more-diversified-audience-specific-6240" \h </w:instrText>
      </w:r>
      <w:r>
        <w:fldChar w:fldCharType="separate"/>
      </w:r>
      <w:r>
        <w:rPr>
          <w:rStyle w:val="13"/>
          <w:color w:val="0563C1"/>
        </w:rPr>
        <w:t>[158,173]. Region's independent film scene on the rise</w:t>
      </w:r>
      <w:r>
        <w:rPr>
          <w:rStyle w:val="13"/>
          <w:color w:val="0563C1"/>
        </w:rPr>
        <w:fldChar w:fldCharType="end"/>
      </w:r>
    </w:p>
    <w:p w14:paraId="4B1B6E7C">
      <w:pPr>
        <w:spacing w:after="200" w:line="400" w:lineRule="atLeast"/>
      </w:pPr>
      <w:r>
        <w:fldChar w:fldCharType="begin"/>
      </w:r>
      <w:r>
        <w:instrText xml:space="preserve"> HYPERLINK "https://escholarship.org/content/qt9f89v8mm/qt9f89v8mm.pdf" \h </w:instrText>
      </w:r>
      <w:r>
        <w:fldChar w:fldCharType="separate"/>
      </w:r>
      <w:r>
        <w:rPr>
          <w:rStyle w:val="13"/>
          <w:color w:val="0563C1"/>
        </w:rPr>
        <w:t>[159,347,348,419]. Ethnomusicology of the Closet: (Con)Figuring Transgender-Hijra Identity Through Documentary Filmmaking</w:t>
      </w:r>
      <w:r>
        <w:rPr>
          <w:rStyle w:val="13"/>
          <w:color w:val="0563C1"/>
        </w:rPr>
        <w:fldChar w:fldCharType="end"/>
      </w:r>
    </w:p>
    <w:p w14:paraId="5A45DD7A">
      <w:pPr>
        <w:spacing w:after="200" w:line="400" w:lineRule="atLeast"/>
      </w:pPr>
      <w:r>
        <w:fldChar w:fldCharType="begin"/>
      </w:r>
      <w:r>
        <w:instrText xml:space="preserve"> HYPERLINK "https://www.thefilmcollaborative.org/films/img/epk/Press_Kit_The_Garden_Left_Behind_031119.pdf" \h </w:instrText>
      </w:r>
      <w:r>
        <w:fldChar w:fldCharType="separate"/>
      </w:r>
      <w:r>
        <w:rPr>
          <w:rStyle w:val="13"/>
          <w:color w:val="0563C1"/>
        </w:rPr>
        <w:t>[160,183]. The Garden Left Behind</w:t>
      </w:r>
      <w:r>
        <w:rPr>
          <w:rStyle w:val="13"/>
          <w:color w:val="0563C1"/>
        </w:rPr>
        <w:fldChar w:fldCharType="end"/>
      </w:r>
    </w:p>
    <w:p w14:paraId="4D105477">
      <w:pPr>
        <w:spacing w:after="200" w:line="400" w:lineRule="atLeast"/>
      </w:pPr>
      <w:r>
        <w:fldChar w:fldCharType="begin"/>
      </w:r>
      <w:r>
        <w:instrText xml:space="preserve"> HYPERLINK "https://website.robcol.k12.tr/uploads/file/0966ad54-d523-4624-80c4-b223005cc4f6.pdf" \h </w:instrText>
      </w:r>
      <w:r>
        <w:fldChar w:fldCharType="separate"/>
      </w:r>
      <w:r>
        <w:rPr>
          <w:rStyle w:val="13"/>
          <w:color w:val="0563C1"/>
        </w:rPr>
        <w:t>[162,184,420]. RC Quarterly Spring / Summer 2016 Issue 49</w:t>
      </w:r>
      <w:r>
        <w:rPr>
          <w:rStyle w:val="13"/>
          <w:color w:val="0563C1"/>
        </w:rPr>
        <w:fldChar w:fldCharType="end"/>
      </w:r>
    </w:p>
    <w:p w14:paraId="6116FFA5">
      <w:pPr>
        <w:spacing w:after="200" w:line="400" w:lineRule="atLeast"/>
      </w:pPr>
      <w:r>
        <w:fldChar w:fldCharType="begin"/>
      </w:r>
      <w:r>
        <w:instrText xml:space="preserve"> HYPERLINK "https://mediarep.org/bitstream/doc/3293/1/NECSUS_2_2_2013_579-588_de_Valck_et-al_Transfilm_festivals.pdf" \h </w:instrText>
      </w:r>
      <w:r>
        <w:fldChar w:fldCharType="separate"/>
      </w:r>
      <w:r>
        <w:rPr>
          <w:rStyle w:val="13"/>
          <w:color w:val="0563C1"/>
        </w:rPr>
        <w:t>[163,175,185]. Trans* film festivals</w:t>
      </w:r>
      <w:r>
        <w:rPr>
          <w:rStyle w:val="13"/>
          <w:color w:val="0563C1"/>
        </w:rPr>
        <w:fldChar w:fldCharType="end"/>
      </w:r>
    </w:p>
    <w:p w14:paraId="0809168D">
      <w:pPr>
        <w:spacing w:after="200" w:line="400" w:lineRule="atLeast"/>
      </w:pPr>
      <w:r>
        <w:fldChar w:fldCharType="begin"/>
      </w:r>
      <w:r>
        <w:instrText xml:space="preserve"> HYPERLINK "https://www.doriafeministfund.org/news?574dbc2c_page=2" \h </w:instrText>
      </w:r>
      <w:r>
        <w:fldChar w:fldCharType="separate"/>
      </w:r>
      <w:r>
        <w:rPr>
          <w:rStyle w:val="13"/>
          <w:color w:val="0563C1"/>
        </w:rPr>
        <w:t>[167]. News</w:t>
      </w:r>
      <w:r>
        <w:rPr>
          <w:rStyle w:val="13"/>
          <w:color w:val="0563C1"/>
        </w:rPr>
        <w:fldChar w:fldCharType="end"/>
      </w:r>
    </w:p>
    <w:p w14:paraId="43559FED">
      <w:pPr>
        <w:spacing w:after="200" w:line="400" w:lineRule="atLeast"/>
      </w:pPr>
      <w:r>
        <w:fldChar w:fldCharType="begin"/>
      </w:r>
      <w:r>
        <w:instrText xml:space="preserve"> HYPERLINK "https://vitrina.ai/blog/ultimate-guide-for-selecting-a-film-distribution-company-in-middle-east/" \h </w:instrText>
      </w:r>
      <w:r>
        <w:fldChar w:fldCharType="separate"/>
      </w:r>
      <w:r>
        <w:rPr>
          <w:rStyle w:val="13"/>
          <w:color w:val="0563C1"/>
        </w:rPr>
        <w:t>[170,181]. Ultimate Guide for Selecting a Film Distribution Company in Middle East</w:t>
      </w:r>
      <w:r>
        <w:rPr>
          <w:rStyle w:val="13"/>
          <w:color w:val="0563C1"/>
        </w:rPr>
        <w:fldChar w:fldCharType="end"/>
      </w:r>
    </w:p>
    <w:p w14:paraId="15A376EB">
      <w:pPr>
        <w:spacing w:after="200" w:line="400" w:lineRule="atLeast"/>
      </w:pPr>
      <w:r>
        <w:fldChar w:fldCharType="begin"/>
      </w:r>
      <w:r>
        <w:instrText xml:space="preserve"> HYPERLINK "https://uwindsor.scholaris.ca/bitstreams/07f8dd0d-4b4e-46db-93e3-b990f6423a34/download" \h </w:instrText>
      </w:r>
      <w:r>
        <w:fldChar w:fldCharType="separate"/>
      </w:r>
      <w:r>
        <w:rPr>
          <w:rStyle w:val="13"/>
          <w:color w:val="0563C1"/>
        </w:rPr>
        <w:t>[186,187,188]. "Recognize Me": An Analysis of Transgender Media Representation</w:t>
      </w:r>
      <w:r>
        <w:rPr>
          <w:rStyle w:val="13"/>
          <w:color w:val="0563C1"/>
        </w:rPr>
        <w:fldChar w:fldCharType="end"/>
      </w:r>
    </w:p>
    <w:p w14:paraId="50BF000E">
      <w:pPr>
        <w:spacing w:after="200" w:line="400" w:lineRule="atLeast"/>
      </w:pPr>
      <w:r>
        <w:fldChar w:fldCharType="begin"/>
      </w:r>
      <w:r>
        <w:instrText xml:space="preserve"> HYPERLINK "https://www.alphavillejournal.com/Issue20/HTML/ArticleKarim.html" \h </w:instrText>
      </w:r>
      <w:r>
        <w:fldChar w:fldCharType="separate"/>
      </w:r>
      <w:r>
        <w:rPr>
          <w:rStyle w:val="13"/>
          <w:color w:val="0563C1"/>
        </w:rPr>
        <w:t>[189,269,426]. Queer Representation in Arab and Middle Eastern Films: A Case Study of Women in Caramel (2007), Circumstance (2011), and In Between (2016)</w:t>
      </w:r>
      <w:r>
        <w:rPr>
          <w:rStyle w:val="13"/>
          <w:color w:val="0563C1"/>
        </w:rPr>
        <w:fldChar w:fldCharType="end"/>
      </w:r>
    </w:p>
    <w:p w14:paraId="07EF0200">
      <w:pPr>
        <w:spacing w:after="200" w:line="400" w:lineRule="atLeast"/>
      </w:pPr>
      <w:r>
        <w:fldChar w:fldCharType="begin"/>
      </w:r>
      <w:r>
        <w:instrText xml:space="preserve"> HYPERLINK "https://www.nemla.org/content/dam/www/nemla/programs/NeMLA_2015_program_PROOF%20March24.pdf" \h </w:instrText>
      </w:r>
      <w:r>
        <w:fldChar w:fldCharType="separate"/>
      </w:r>
      <w:r>
        <w:rPr>
          <w:rStyle w:val="13"/>
          <w:color w:val="0563C1"/>
        </w:rPr>
        <w:t>[190]. 46th Annual Convention</w:t>
      </w:r>
      <w:r>
        <w:rPr>
          <w:rStyle w:val="13"/>
          <w:color w:val="0563C1"/>
        </w:rPr>
        <w:fldChar w:fldCharType="end"/>
      </w:r>
    </w:p>
    <w:p w14:paraId="3811D678">
      <w:pPr>
        <w:spacing w:after="200" w:line="400" w:lineRule="atLeast"/>
      </w:pPr>
      <w:r>
        <w:fldChar w:fldCharType="begin"/>
      </w:r>
      <w:r>
        <w:instrText xml:space="preserve"> HYPERLINK "https://sucourse.sabanciuniv.edu/access/content/attachment/GEN541-201902/Syllabus/38188ef1-7719-47fd-b525-417b2a34f5b9/gen441-541_revised.docx" \h </w:instrText>
      </w:r>
      <w:r>
        <w:fldChar w:fldCharType="separate"/>
      </w:r>
      <w:r>
        <w:rPr>
          <w:rStyle w:val="13"/>
          <w:color w:val="0563C1"/>
        </w:rPr>
        <w:t>[191]. Gender in the Middle East CULT 441/541 Spring 2020</w:t>
      </w:r>
      <w:r>
        <w:rPr>
          <w:rStyle w:val="13"/>
          <w:color w:val="0563C1"/>
        </w:rPr>
        <w:fldChar w:fldCharType="end"/>
      </w:r>
    </w:p>
    <w:p w14:paraId="101D32C9">
      <w:pPr>
        <w:spacing w:after="200" w:line="400" w:lineRule="atLeast"/>
      </w:pPr>
      <w:r>
        <w:fldChar w:fldCharType="begin"/>
      </w:r>
      <w:r>
        <w:instrText xml:space="preserve"> HYPERLINK "https://www.journals.uokerbala.edu.iq/index.php/bjh/article/download/3975/2311" \h </w:instrText>
      </w:r>
      <w:r>
        <w:fldChar w:fldCharType="separate"/>
      </w:r>
      <w:r>
        <w:rPr>
          <w:rStyle w:val="13"/>
          <w:color w:val="0563C1"/>
        </w:rPr>
        <w:t>[193,194]. The Representation of Middle Eastern Women in Aladdin Movie (2019): A Critical Discourse Analysis</w:t>
      </w:r>
      <w:r>
        <w:rPr>
          <w:rStyle w:val="13"/>
          <w:color w:val="0563C1"/>
        </w:rPr>
        <w:fldChar w:fldCharType="end"/>
      </w:r>
    </w:p>
    <w:p w14:paraId="6814FC83">
      <w:pPr>
        <w:spacing w:after="200" w:line="400" w:lineRule="atLeast"/>
      </w:pPr>
      <w:r>
        <w:fldChar w:fldCharType="begin"/>
      </w:r>
      <w:r>
        <w:instrText xml:space="preserve"> HYPERLINK "https://aejmc.us/csw/wp-content/uploads/sites/15/2019/07/CSW_Newsletter_S19.pdf" \h </w:instrText>
      </w:r>
      <w:r>
        <w:fldChar w:fldCharType="separate"/>
      </w:r>
      <w:r>
        <w:rPr>
          <w:rStyle w:val="13"/>
          <w:color w:val="0563C1"/>
        </w:rPr>
        <w:t>[195]. Commission on the Status of Women Association for Education in Journalism and Mass Communication (AEJMC)</w:t>
      </w:r>
      <w:r>
        <w:rPr>
          <w:rStyle w:val="13"/>
          <w:color w:val="0563C1"/>
        </w:rPr>
        <w:fldChar w:fldCharType="end"/>
      </w:r>
    </w:p>
    <w:p w14:paraId="252CB060">
      <w:pPr>
        <w:spacing w:after="200" w:line="400" w:lineRule="atLeast"/>
      </w:pPr>
      <w:r>
        <w:fldChar w:fldCharType="begin"/>
      </w:r>
      <w:r>
        <w:instrText xml:space="preserve"> HYPERLINK "https://ruor.uottawa.ca/bitstream/10393/20227/1/Moussa_Ghaida_2011_thesis.pdf" \h </w:instrText>
      </w:r>
      <w:r>
        <w:fldChar w:fldCharType="separate"/>
      </w:r>
      <w:r>
        <w:rPr>
          <w:rStyle w:val="13"/>
          <w:color w:val="0563C1"/>
        </w:rPr>
        <w:t>[215,216,223,224]. Narrative (sub)Versions: How Queer Palestinian Womyn 'Queer' Palestinian Identity</w:t>
      </w:r>
      <w:r>
        <w:rPr>
          <w:rStyle w:val="13"/>
          <w:color w:val="0563C1"/>
        </w:rPr>
        <w:fldChar w:fldCharType="end"/>
      </w:r>
    </w:p>
    <w:p w14:paraId="77C1B514">
      <w:pPr>
        <w:spacing w:after="200" w:line="400" w:lineRule="atLeast"/>
      </w:pPr>
      <w:r>
        <w:fldChar w:fldCharType="begin"/>
      </w:r>
      <w:r>
        <w:instrText xml:space="preserve"> HYPERLINK "https://www.alphavillejournal.com/Issue20/ArticleKarim.pdf" \h </w:instrText>
      </w:r>
      <w:r>
        <w:fldChar w:fldCharType="separate"/>
      </w:r>
      <w:r>
        <w:rPr>
          <w:rStyle w:val="13"/>
          <w:color w:val="0563C1"/>
        </w:rPr>
        <w:t>[217,225,236,423]. Queer Representation in Arab and Middle Eastern Films: A Case Study of Women in Caramel (2007), Circumstance (2011), and In Between (2016)</w:t>
      </w:r>
      <w:r>
        <w:rPr>
          <w:rStyle w:val="13"/>
          <w:color w:val="0563C1"/>
        </w:rPr>
        <w:fldChar w:fldCharType="end"/>
      </w:r>
    </w:p>
    <w:p w14:paraId="7F2DD1C0">
      <w:pPr>
        <w:spacing w:after="200" w:line="400" w:lineRule="atLeast"/>
      </w:pPr>
      <w:r>
        <w:fldChar w:fldCharType="begin"/>
      </w:r>
      <w:r>
        <w:instrText xml:space="preserve"> HYPERLINK "https://ionio.gr/download.php?f=00001-00999/IU-pf-00869-55452-en.pdf" \h </w:instrText>
      </w:r>
      <w:r>
        <w:fldChar w:fldCharType="separate"/>
      </w:r>
      <w:r>
        <w:rPr>
          <w:rStyle w:val="13"/>
          <w:color w:val="0563C1"/>
        </w:rPr>
        <w:t>[218,232,233]. TABOO - TRANSGRESSION - TRANSCENDENCE in Art &amp; Science</w:t>
      </w:r>
      <w:r>
        <w:rPr>
          <w:rStyle w:val="13"/>
          <w:color w:val="0563C1"/>
        </w:rPr>
        <w:fldChar w:fldCharType="end"/>
      </w:r>
    </w:p>
    <w:p w14:paraId="5879FC0D">
      <w:pPr>
        <w:spacing w:after="200" w:line="400" w:lineRule="atLeast"/>
      </w:pPr>
      <w:r>
        <w:fldChar w:fldCharType="begin"/>
      </w:r>
      <w:r>
        <w:instrText xml:space="preserve"> HYPERLINK "https://baike.baidu.com/item/%E7%B1%B3%E6%8B%89%E5%B0%94/16004330" \h </w:instrText>
      </w:r>
      <w:r>
        <w:fldChar w:fldCharType="separate"/>
      </w:r>
      <w:r>
        <w:rPr>
          <w:rStyle w:val="13"/>
          <w:color w:val="0563C1"/>
        </w:rPr>
        <w:t>[219]. 米拉尔</w:t>
      </w:r>
      <w:r>
        <w:rPr>
          <w:rStyle w:val="13"/>
          <w:color w:val="0563C1"/>
        </w:rPr>
        <w:fldChar w:fldCharType="end"/>
      </w:r>
    </w:p>
    <w:p w14:paraId="1D3706BD">
      <w:pPr>
        <w:spacing w:after="200" w:line="400" w:lineRule="atLeast"/>
      </w:pPr>
      <w:r>
        <w:fldChar w:fldCharType="begin"/>
      </w:r>
      <w:r>
        <w:instrText xml:space="preserve"> HYPERLINK "http://www.cinemas-utopia.org/U-blog/bordeaux/public/documents-PDF/Gazettes/Bordeaux-240.pdf" \h </w:instrText>
      </w:r>
      <w:r>
        <w:fldChar w:fldCharType="separate"/>
      </w:r>
      <w:r>
        <w:rPr>
          <w:rStyle w:val="13"/>
          <w:color w:val="0563C1"/>
        </w:rPr>
        <w:t>[220]. Utopia Cinemas</w:t>
      </w:r>
      <w:r>
        <w:rPr>
          <w:rStyle w:val="13"/>
          <w:color w:val="0563C1"/>
        </w:rPr>
        <w:fldChar w:fldCharType="end"/>
      </w:r>
    </w:p>
    <w:p w14:paraId="218E598E">
      <w:pPr>
        <w:spacing w:after="200" w:line="400" w:lineRule="atLeast"/>
      </w:pPr>
      <w:r>
        <w:fldChar w:fldCharType="begin"/>
      </w:r>
      <w:r>
        <w:instrText xml:space="preserve"> HYPERLINK "https://4sightglobal.com/wp-content/uploads/2025/06/4SiGHT-for-Growth_Magic-of-Movies_May-2025.pdf" \h </w:instrText>
      </w:r>
      <w:r>
        <w:fldChar w:fldCharType="separate"/>
      </w:r>
      <w:r>
        <w:rPr>
          <w:rStyle w:val="13"/>
          <w:color w:val="0563C1"/>
        </w:rPr>
        <w:t>[221,231]. The Magic of Movies in the Middle East</w:t>
      </w:r>
      <w:r>
        <w:rPr>
          <w:rStyle w:val="13"/>
          <w:color w:val="0563C1"/>
        </w:rPr>
        <w:fldChar w:fldCharType="end"/>
      </w:r>
    </w:p>
    <w:p w14:paraId="767B4A61">
      <w:pPr>
        <w:spacing w:after="200" w:line="400" w:lineRule="atLeast"/>
      </w:pPr>
      <w:r>
        <w:fldChar w:fldCharType="begin"/>
      </w:r>
      <w:r>
        <w:instrText xml:space="preserve"> HYPERLINK "https://chriscrespo.com/our-males-and-females-an-interview-with-ahmad-alyaseer/" \h </w:instrText>
      </w:r>
      <w:r>
        <w:fldChar w:fldCharType="separate"/>
      </w:r>
      <w:r>
        <w:rPr>
          <w:rStyle w:val="13"/>
          <w:color w:val="0563C1"/>
        </w:rPr>
        <w:t>[222,227]. Our Males and Females</w:t>
      </w:r>
      <w:r>
        <w:rPr>
          <w:rStyle w:val="13"/>
          <w:color w:val="0563C1"/>
        </w:rPr>
        <w:fldChar w:fldCharType="end"/>
      </w:r>
    </w:p>
    <w:p w14:paraId="328F032C">
      <w:pPr>
        <w:spacing w:after="200" w:line="400" w:lineRule="atLeast"/>
      </w:pPr>
      <w:r>
        <w:fldChar w:fldCharType="begin"/>
      </w:r>
      <w:r>
        <w:instrText xml:space="preserve"> HYPERLINK "https://www.streamisrael.tv/documentaries-1/videos/family-in-transition" \h </w:instrText>
      </w:r>
      <w:r>
        <w:fldChar w:fldCharType="separate"/>
      </w:r>
      <w:r>
        <w:rPr>
          <w:rStyle w:val="13"/>
          <w:color w:val="0563C1"/>
        </w:rPr>
        <w:t>[226,229]. The Story of a Family in Nahariya</w:t>
      </w:r>
      <w:r>
        <w:rPr>
          <w:rStyle w:val="13"/>
          <w:color w:val="0563C1"/>
        </w:rPr>
        <w:fldChar w:fldCharType="end"/>
      </w:r>
    </w:p>
    <w:p w14:paraId="31FFF65D">
      <w:pPr>
        <w:spacing w:after="200" w:line="400" w:lineRule="atLeast"/>
      </w:pPr>
      <w:r>
        <w:fldChar w:fldCharType="begin"/>
      </w:r>
      <w:r>
        <w:instrText xml:space="preserve"> HYPERLINK "https://kids-in-mind.com/o/otherson.htm" \h </w:instrText>
      </w:r>
      <w:r>
        <w:fldChar w:fldCharType="separate"/>
      </w:r>
      <w:r>
        <w:rPr>
          <w:rStyle w:val="13"/>
          <w:color w:val="0563C1"/>
        </w:rPr>
        <w:t>[230]. The Other Son</w:t>
      </w:r>
      <w:r>
        <w:rPr>
          <w:rStyle w:val="13"/>
          <w:color w:val="0563C1"/>
        </w:rPr>
        <w:fldChar w:fldCharType="end"/>
      </w:r>
    </w:p>
    <w:p w14:paraId="4C5459A4">
      <w:pPr>
        <w:spacing w:after="200" w:line="400" w:lineRule="atLeast"/>
      </w:pPr>
      <w:r>
        <w:fldChar w:fldCharType="begin"/>
      </w:r>
      <w:r>
        <w:instrText xml:space="preserve"> HYPERLINK "https://www.sesamoitalia.it/wp-content/uploads/2018/06/12.-Lachheb_Papers.pdf" \h </w:instrText>
      </w:r>
      <w:r>
        <w:fldChar w:fldCharType="separate"/>
      </w:r>
      <w:r>
        <w:rPr>
          <w:rStyle w:val="13"/>
          <w:color w:val="0563C1"/>
        </w:rPr>
        <w:t>[235]. PATHS OF RESISTANCE IN THE MIDDLE EAST AND NORTH AFRICA</w:t>
      </w:r>
      <w:r>
        <w:rPr>
          <w:rStyle w:val="13"/>
          <w:color w:val="0563C1"/>
        </w:rPr>
        <w:fldChar w:fldCharType="end"/>
      </w:r>
    </w:p>
    <w:p w14:paraId="6552F38B">
      <w:pPr>
        <w:spacing w:after="200" w:line="400" w:lineRule="atLeast"/>
      </w:pPr>
      <w:r>
        <w:fldChar w:fldCharType="begin"/>
      </w:r>
      <w:r>
        <w:instrText xml:space="preserve"> HYPERLINK "https://screenanarchy.com/2024/07/aiff-jordan-prizes-for-moroccan-gangster-drama-hounds-lebanese-q-jordan---armenian-my-sweet-land-and.html" \h </w:instrText>
      </w:r>
      <w:r>
        <w:fldChar w:fldCharType="separate"/>
      </w:r>
      <w:r>
        <w:rPr>
          <w:rStyle w:val="13"/>
          <w:color w:val="0563C1"/>
        </w:rPr>
        <w:t>[237,274,450]. Amman 2024: Prizes For Moroccan Gangster Drama HOUNDS, Lebanese Q, Jordan - Armenian MY SWEET LAND and Yemeni OUR MALES AND FEMALES</w:t>
      </w:r>
      <w:r>
        <w:rPr>
          <w:rStyle w:val="13"/>
          <w:color w:val="0563C1"/>
        </w:rPr>
        <w:fldChar w:fldCharType="end"/>
      </w:r>
    </w:p>
    <w:p w14:paraId="45ECFE61">
      <w:pPr>
        <w:spacing w:after="200" w:line="400" w:lineRule="atLeast"/>
      </w:pPr>
      <w:r>
        <w:fldChar w:fldCharType="begin"/>
      </w:r>
      <w:r>
        <w:instrText xml:space="preserve"> HYPERLINK "https://kerryfilmfestival.com/wp-content/uploads/2023/10/KIFF-Brochure-2023.pdf" \h </w:instrText>
      </w:r>
      <w:r>
        <w:fldChar w:fldCharType="separate"/>
      </w:r>
      <w:r>
        <w:rPr>
          <w:rStyle w:val="13"/>
          <w:color w:val="0563C1"/>
        </w:rPr>
        <w:t>[238]. Kerry International Film Festival</w:t>
      </w:r>
      <w:r>
        <w:rPr>
          <w:rStyle w:val="13"/>
          <w:color w:val="0563C1"/>
        </w:rPr>
        <w:fldChar w:fldCharType="end"/>
      </w:r>
    </w:p>
    <w:p w14:paraId="3646FE63">
      <w:pPr>
        <w:spacing w:after="400" w:line="400" w:lineRule="atLeast"/>
      </w:pPr>
      <w:r>
        <w:t>[[239]. ACTIVISM AND RESILIENCE: LGBTQ PROGRESS IN THE MIDDLE EAST AND NORTH AFRICA ](https://outrightinternational.org/sites/default/files/2023-09/Activism_Resilience_MENA_EN (1).pdf)</w:t>
      </w:r>
    </w:p>
    <w:p w14:paraId="06BC014C">
      <w:pPr>
        <w:spacing w:after="200" w:line="400" w:lineRule="atLeast"/>
      </w:pPr>
      <w:r>
        <w:fldChar w:fldCharType="begin"/>
      </w:r>
      <w:r>
        <w:instrText xml:space="preserve"> HYPERLINK "http://audiovisual-art.knukim.edu.ua/article/download/318991/309717/739845" \h </w:instrText>
      </w:r>
      <w:r>
        <w:fldChar w:fldCharType="separate"/>
      </w:r>
      <w:r>
        <w:rPr>
          <w:rStyle w:val="13"/>
          <w:color w:val="0563C1"/>
        </w:rPr>
        <w:t>[241]. AUTHORIAL NARRATIVES IN THE WORK OF MIDDLE EASTERN DIRECTORS</w:t>
      </w:r>
      <w:r>
        <w:rPr>
          <w:rStyle w:val="13"/>
          <w:color w:val="0563C1"/>
        </w:rPr>
        <w:fldChar w:fldCharType="end"/>
      </w:r>
    </w:p>
    <w:p w14:paraId="6BCDDE8E">
      <w:pPr>
        <w:spacing w:after="200" w:line="400" w:lineRule="atLeast"/>
      </w:pPr>
      <w:r>
        <w:fldChar w:fldCharType="begin"/>
      </w:r>
      <w:r>
        <w:instrText xml:space="preserve"> HYPERLINK "https://rua.ua.es/dspace/bitstream/10045/144428/1/ReMedCom_15_02.pdf" \h </w:instrText>
      </w:r>
      <w:r>
        <w:fldChar w:fldCharType="separate"/>
      </w:r>
      <w:r>
        <w:rPr>
          <w:rStyle w:val="13"/>
          <w:color w:val="0563C1"/>
        </w:rPr>
        <w:t>[243]. Revista Mediterránea de Comunicación / Mediterranean Journal of Communication</w:t>
      </w:r>
      <w:r>
        <w:rPr>
          <w:rStyle w:val="13"/>
          <w:color w:val="0563C1"/>
        </w:rPr>
        <w:fldChar w:fldCharType="end"/>
      </w:r>
    </w:p>
    <w:p w14:paraId="6B57E24B">
      <w:pPr>
        <w:spacing w:after="200" w:line="400" w:lineRule="atLeast"/>
      </w:pPr>
      <w:r>
        <w:fldChar w:fldCharType="begin"/>
      </w:r>
      <w:r>
        <w:instrText xml:space="preserve"> HYPERLINK "http://www.iksiopan.pl/hemispheres/images/czasopisma/hemispheres/38_2023/Koziel_no._38.pdf" \h </w:instrText>
      </w:r>
      <w:r>
        <w:fldChar w:fldCharType="separate"/>
      </w:r>
      <w:r>
        <w:rPr>
          <w:rStyle w:val="13"/>
          <w:color w:val="0563C1"/>
        </w:rPr>
        <w:t>[245]. 18th AfryKamera African Film Festival in Poland</w:t>
      </w:r>
      <w:r>
        <w:rPr>
          <w:rStyle w:val="13"/>
          <w:color w:val="0563C1"/>
        </w:rPr>
        <w:fldChar w:fldCharType="end"/>
      </w:r>
    </w:p>
    <w:p w14:paraId="758F3D53">
      <w:pPr>
        <w:spacing w:after="200" w:line="400" w:lineRule="atLeast"/>
      </w:pPr>
      <w:r>
        <w:fldChar w:fldCharType="begin"/>
      </w:r>
      <w:r>
        <w:instrText xml:space="preserve"> HYPERLINK "https://www.jetir.org/papers/JETIR2002210.pdf" \h </w:instrText>
      </w:r>
      <w:r>
        <w:fldChar w:fldCharType="separate"/>
      </w:r>
      <w:r>
        <w:rPr>
          <w:rStyle w:val="13"/>
          <w:color w:val="0563C1"/>
        </w:rPr>
        <w:t>[246,247,248,249,250,435,436,437,443,444]. Analysis of Contemporary Iranian films through mise-en-scene elements</w:t>
      </w:r>
      <w:r>
        <w:rPr>
          <w:rStyle w:val="13"/>
          <w:color w:val="0563C1"/>
        </w:rPr>
        <w:fldChar w:fldCharType="end"/>
      </w:r>
    </w:p>
    <w:p w14:paraId="2095B331">
      <w:pPr>
        <w:spacing w:after="200" w:line="400" w:lineRule="atLeast"/>
      </w:pPr>
      <w:r>
        <w:fldChar w:fldCharType="begin"/>
      </w:r>
      <w:r>
        <w:instrText xml:space="preserve"> HYPERLINK "https://open.metu.edu.tr/bitstream/handle/11511/114535/REPRESENTATION%20OF%20THE%20LOWER%20CLASS%20IN%20IRANIAN%20CINEMA%20(Autosaved)%20(Autosaved)_removed.pdf" \h </w:instrText>
      </w:r>
      <w:r>
        <w:fldChar w:fldCharType="separate"/>
      </w:r>
      <w:r>
        <w:rPr>
          <w:rStyle w:val="13"/>
          <w:color w:val="0563C1"/>
        </w:rPr>
        <w:t>[251,260,434]. REPRESENTATION OF THE LOWER CLASS IN IRANIAN CINEMA</w:t>
      </w:r>
      <w:r>
        <w:rPr>
          <w:rStyle w:val="13"/>
          <w:color w:val="0563C1"/>
        </w:rPr>
        <w:fldChar w:fldCharType="end"/>
      </w:r>
    </w:p>
    <w:p w14:paraId="6154C681">
      <w:pPr>
        <w:spacing w:after="200" w:line="400" w:lineRule="atLeast"/>
      </w:pPr>
      <w:r>
        <w:fldChar w:fldCharType="begin"/>
      </w:r>
      <w:r>
        <w:instrText xml:space="preserve"> HYPERLINK "https://eldorado.tu-dortmund.de/bitstream/2003/21535/1/Diss.pdf" \h </w:instrText>
      </w:r>
      <w:r>
        <w:fldChar w:fldCharType="separate"/>
      </w:r>
      <w:r>
        <w:rPr>
          <w:rStyle w:val="13"/>
          <w:color w:val="0563C1"/>
        </w:rPr>
        <w:t>[252,253,258,261,438]. Das Weiblichkeitsbild im iranischen Film: ein Vergleich der Frauenidentität vor und nach der Revolution</w:t>
      </w:r>
      <w:r>
        <w:rPr>
          <w:rStyle w:val="13"/>
          <w:color w:val="0563C1"/>
        </w:rPr>
        <w:fldChar w:fldCharType="end"/>
      </w:r>
    </w:p>
    <w:p w14:paraId="0C103809">
      <w:pPr>
        <w:spacing w:after="200" w:line="400" w:lineRule="atLeast"/>
      </w:pPr>
      <w:r>
        <w:fldChar w:fldCharType="begin"/>
      </w:r>
      <w:r>
        <w:instrText xml:space="preserve"> HYPERLINK "https://gredos.usal.es/bitstream/handle/10366/149199/136.pdf?sequence=1" \h </w:instrText>
      </w:r>
      <w:r>
        <w:fldChar w:fldCharType="separate"/>
      </w:r>
      <w:r>
        <w:rPr>
          <w:rStyle w:val="13"/>
          <w:color w:val="0563C1"/>
        </w:rPr>
        <w:t>[254]. El tratamiento de la figura femenina en el cine iraní actual</w:t>
      </w:r>
      <w:r>
        <w:rPr>
          <w:rStyle w:val="13"/>
          <w:color w:val="0563C1"/>
        </w:rPr>
        <w:fldChar w:fldCharType="end"/>
      </w:r>
    </w:p>
    <w:p w14:paraId="6148A084">
      <w:pPr>
        <w:spacing w:after="200" w:line="400" w:lineRule="atLeast"/>
      </w:pPr>
      <w:r>
        <w:fldChar w:fldCharType="begin"/>
      </w:r>
      <w:r>
        <w:instrText xml:space="preserve"> HYPERLINK "https://www.duo.uio.no/bitstream/handle/10852/101416/1/Master-thesis.pdf" \h </w:instrText>
      </w:r>
      <w:r>
        <w:fldChar w:fldCharType="separate"/>
      </w:r>
      <w:r>
        <w:rPr>
          <w:rStyle w:val="13"/>
          <w:color w:val="0563C1"/>
        </w:rPr>
        <w:t>[255,259]. Sex below the Iranian radar (Interpreting coded sex in Iranian Cinema)</w:t>
      </w:r>
      <w:r>
        <w:rPr>
          <w:rStyle w:val="13"/>
          <w:color w:val="0563C1"/>
        </w:rPr>
        <w:fldChar w:fldCharType="end"/>
      </w:r>
    </w:p>
    <w:p w14:paraId="059259B7">
      <w:pPr>
        <w:spacing w:after="200" w:line="400" w:lineRule="atLeast"/>
      </w:pPr>
      <w:r>
        <w:fldChar w:fldCharType="begin"/>
      </w:r>
      <w:r>
        <w:instrText xml:space="preserve"> HYPERLINK "https://ssoss.ui.ac.ir/article_29738_1c8bc7f07d23c33f8f440bf850c668b2.pdf" \h </w:instrText>
      </w:r>
      <w:r>
        <w:fldChar w:fldCharType="separate"/>
      </w:r>
      <w:r>
        <w:rPr>
          <w:rStyle w:val="13"/>
          <w:color w:val="0563C1"/>
        </w:rPr>
        <w:t>[256]. The Male Gaze in Iranian Cinema: A Social Problem</w:t>
      </w:r>
      <w:r>
        <w:rPr>
          <w:rStyle w:val="13"/>
          <w:color w:val="0563C1"/>
        </w:rPr>
        <w:fldChar w:fldCharType="end"/>
      </w:r>
    </w:p>
    <w:p w14:paraId="2374CB6E">
      <w:pPr>
        <w:spacing w:after="200" w:line="400" w:lineRule="atLeast"/>
      </w:pPr>
      <w:r>
        <w:fldChar w:fldCharType="begin"/>
      </w:r>
      <w:r>
        <w:instrText xml:space="preserve"> HYPERLINK "https://hindivishwa.org/pdf/publication/hindi_varta_april_june.pdf" \h </w:instrText>
      </w:r>
      <w:r>
        <w:fldChar w:fldCharType="separate"/>
      </w:r>
      <w:r>
        <w:rPr>
          <w:rStyle w:val="13"/>
          <w:color w:val="0563C1"/>
        </w:rPr>
        <w:t>[257]. Hindi : Language, Discourse, Writing</w:t>
      </w:r>
      <w:r>
        <w:rPr>
          <w:rStyle w:val="13"/>
          <w:color w:val="0563C1"/>
        </w:rPr>
        <w:fldChar w:fldCharType="end"/>
      </w:r>
    </w:p>
    <w:p w14:paraId="6C0A8CD7">
      <w:pPr>
        <w:spacing w:after="200" w:line="400" w:lineRule="atLeast"/>
      </w:pPr>
      <w:r>
        <w:fldChar w:fldCharType="begin"/>
      </w:r>
      <w:r>
        <w:instrText xml:space="preserve"> HYPERLINK "https://file-thesis.pide.org.pk/pdf/mphil-development-studies-2021-shaheera-bano--role-of-social-media-in-producing-alternative-discourse-for-the-male-to-female-transgender-community-a-critical-analysis-of-transgender-act.pdf" \h </w:instrText>
      </w:r>
      <w:r>
        <w:fldChar w:fldCharType="separate"/>
      </w:r>
      <w:r>
        <w:rPr>
          <w:rStyle w:val="13"/>
          <w:color w:val="0563C1"/>
        </w:rPr>
        <w:t>[262,263]. ROLE OF SOCIAL MEDIA IN PRODUCING ALTERNATIVE DISCOURSE FOR THE MALE-TO-FEMALE TRANSGENDER COMMUNITY: A CRITICAL ANALYSIS OF TRANSGENDER ACT 2018</w:t>
      </w:r>
      <w:r>
        <w:rPr>
          <w:rStyle w:val="13"/>
          <w:color w:val="0563C1"/>
        </w:rPr>
        <w:fldChar w:fldCharType="end"/>
      </w:r>
    </w:p>
    <w:p w14:paraId="66B0F3FA">
      <w:pPr>
        <w:spacing w:after="200" w:line="400" w:lineRule="atLeast"/>
      </w:pPr>
      <w:r>
        <w:fldChar w:fldCharType="begin"/>
      </w:r>
      <w:r>
        <w:instrText xml:space="preserve"> HYPERLINK "https://m.hupu.com/bbs-share/45669984.html" \h </w:instrText>
      </w:r>
      <w:r>
        <w:fldChar w:fldCharType="separate"/>
      </w:r>
      <w:r>
        <w:rPr>
          <w:rStyle w:val="13"/>
          <w:color w:val="0563C1"/>
        </w:rPr>
        <w:t>[264,267]. Saudi Arabia’s LGBT+ community</w:t>
      </w:r>
      <w:r>
        <w:rPr>
          <w:rStyle w:val="13"/>
          <w:color w:val="0563C1"/>
        </w:rPr>
        <w:fldChar w:fldCharType="end"/>
      </w:r>
    </w:p>
    <w:p w14:paraId="370D82B0">
      <w:pPr>
        <w:spacing w:after="200" w:line="400" w:lineRule="atLeast"/>
      </w:pPr>
      <w:r>
        <w:fldChar w:fldCharType="begin"/>
      </w:r>
      <w:r>
        <w:instrText xml:space="preserve"> HYPERLINK "https://www.emerald.com/insight/content/doi/10.1108/14779960480000242/full/html" \h </w:instrText>
      </w:r>
      <w:r>
        <w:fldChar w:fldCharType="separate"/>
      </w:r>
      <w:r>
        <w:rPr>
          <w:rStyle w:val="13"/>
          <w:color w:val="0563C1"/>
        </w:rPr>
        <w:t>[265,268]. Online communities versus offline communities in the Arab/Muslim world</w:t>
      </w:r>
      <w:r>
        <w:rPr>
          <w:rStyle w:val="13"/>
          <w:color w:val="0563C1"/>
        </w:rPr>
        <w:fldChar w:fldCharType="end"/>
      </w:r>
    </w:p>
    <w:p w14:paraId="570C6C83">
      <w:pPr>
        <w:spacing w:after="200" w:line="400" w:lineRule="atLeast"/>
      </w:pPr>
      <w:r>
        <w:fldChar w:fldCharType="begin"/>
      </w:r>
      <w:r>
        <w:instrText xml:space="preserve"> HYPERLINK "https://phdessay.com/girls-of-riyadh/" \h </w:instrText>
      </w:r>
      <w:r>
        <w:fldChar w:fldCharType="separate"/>
      </w:r>
      <w:r>
        <w:rPr>
          <w:rStyle w:val="13"/>
          <w:color w:val="0563C1"/>
        </w:rPr>
        <w:t>[266]. Girls of Riyadh</w:t>
      </w:r>
      <w:r>
        <w:rPr>
          <w:rStyle w:val="13"/>
          <w:color w:val="0563C1"/>
        </w:rPr>
        <w:fldChar w:fldCharType="end"/>
      </w:r>
    </w:p>
    <w:p w14:paraId="47218FBA">
      <w:pPr>
        <w:spacing w:after="200" w:line="400" w:lineRule="atLeast"/>
      </w:pPr>
      <w:r>
        <w:fldChar w:fldCharType="begin"/>
      </w:r>
      <w:r>
        <w:instrText xml:space="preserve"> HYPERLINK "https://www.sulmonafilmfestival.com/wp-content/uploads/2023/10/catalogo-siff-41-web-ps-3.pdf" \h </w:instrText>
      </w:r>
      <w:r>
        <w:fldChar w:fldCharType="separate"/>
      </w:r>
      <w:r>
        <w:rPr>
          <w:rStyle w:val="13"/>
          <w:color w:val="0563C1"/>
        </w:rPr>
        <w:t>[270,283,452]. 41° Sulmona International Film Festival</w:t>
      </w:r>
      <w:r>
        <w:rPr>
          <w:rStyle w:val="13"/>
          <w:color w:val="0563C1"/>
        </w:rPr>
        <w:fldChar w:fldCharType="end"/>
      </w:r>
    </w:p>
    <w:p w14:paraId="7F893AA7">
      <w:pPr>
        <w:spacing w:after="200" w:line="400" w:lineRule="atLeast"/>
      </w:pPr>
      <w:r>
        <w:fldChar w:fldCharType="begin"/>
      </w:r>
      <w:r>
        <w:instrText xml:space="preserve"> HYPERLINK "https://cheries-cheris.com/festival/wp-content/uploads/2023/10/CheriesCheris-programme-2023-1.pdf" \h </w:instrText>
      </w:r>
      <w:r>
        <w:fldChar w:fldCharType="separate"/>
      </w:r>
      <w:r>
        <w:rPr>
          <w:rStyle w:val="13"/>
          <w:color w:val="0563C1"/>
        </w:rPr>
        <w:t>[271,284]. Chéries-Chéris</w:t>
      </w:r>
      <w:r>
        <w:rPr>
          <w:rStyle w:val="13"/>
          <w:color w:val="0563C1"/>
        </w:rPr>
        <w:fldChar w:fldCharType="end"/>
      </w:r>
    </w:p>
    <w:p w14:paraId="2C32A6A6">
      <w:pPr>
        <w:spacing w:after="200" w:line="400" w:lineRule="atLeast"/>
      </w:pPr>
      <w:r>
        <w:fldChar w:fldCharType="begin"/>
      </w:r>
      <w:r>
        <w:instrText xml:space="preserve"> HYPERLINK "https://aiff.jo/wp-content/uploads/2024/08/AIFF_5th_Edition_Catalogue_2024.pdf" \h </w:instrText>
      </w:r>
      <w:r>
        <w:fldChar w:fldCharType="separate"/>
      </w:r>
      <w:r>
        <w:rPr>
          <w:rStyle w:val="13"/>
          <w:color w:val="0563C1"/>
        </w:rPr>
        <w:t>[272,273,276]. Amman International Film Festival 2024</w:t>
      </w:r>
      <w:r>
        <w:rPr>
          <w:rStyle w:val="13"/>
          <w:color w:val="0563C1"/>
        </w:rPr>
        <w:fldChar w:fldCharType="end"/>
      </w:r>
    </w:p>
    <w:p w14:paraId="0AFC34BA">
      <w:pPr>
        <w:spacing w:after="200" w:line="400" w:lineRule="atLeast"/>
      </w:pPr>
      <w:r>
        <w:fldChar w:fldCharType="begin"/>
      </w:r>
      <w:r>
        <w:instrText xml:space="preserve"> HYPERLINK "https://aiff.jo/amman-film-festival-2024-winners-of-black-iris-awards-revealed/" \h </w:instrText>
      </w:r>
      <w:r>
        <w:fldChar w:fldCharType="separate"/>
      </w:r>
      <w:r>
        <w:rPr>
          <w:rStyle w:val="13"/>
          <w:color w:val="0563C1"/>
        </w:rPr>
        <w:t>[275]. Amman Film Industry Days announces winners of pitching platforms</w:t>
      </w:r>
      <w:r>
        <w:rPr>
          <w:rStyle w:val="13"/>
          <w:color w:val="0563C1"/>
        </w:rPr>
        <w:fldChar w:fldCharType="end"/>
      </w:r>
    </w:p>
    <w:p w14:paraId="3D85EA59">
      <w:pPr>
        <w:spacing w:after="200" w:line="400" w:lineRule="atLeast"/>
      </w:pPr>
      <w:r>
        <w:fldChar w:fldCharType="begin"/>
      </w:r>
      <w:r>
        <w:instrText xml:space="preserve"> HYPERLINK "http://hollywoodflip.com/news/" \h </w:instrText>
      </w:r>
      <w:r>
        <w:fldChar w:fldCharType="separate"/>
      </w:r>
      <w:r>
        <w:rPr>
          <w:rStyle w:val="13"/>
          <w:color w:val="0563C1"/>
        </w:rPr>
        <w:t>[277,281]. News -</w:t>
      </w:r>
      <w:r>
        <w:rPr>
          <w:rStyle w:val="13"/>
          <w:color w:val="0563C1"/>
        </w:rPr>
        <w:fldChar w:fldCharType="end"/>
      </w:r>
    </w:p>
    <w:p w14:paraId="5B641254">
      <w:pPr>
        <w:spacing w:after="200" w:line="400" w:lineRule="atLeast"/>
      </w:pPr>
      <w:r>
        <w:fldChar w:fldCharType="begin"/>
      </w:r>
      <w:r>
        <w:instrText xml:space="preserve"> HYPERLINK "https://www.ourmalesandfemales.com/" \h </w:instrText>
      </w:r>
      <w:r>
        <w:fldChar w:fldCharType="separate"/>
      </w:r>
      <w:r>
        <w:rPr>
          <w:rStyle w:val="13"/>
          <w:color w:val="0563C1"/>
        </w:rPr>
        <w:t>[279,280,451]. OUR MALES AND FEMALES</w:t>
      </w:r>
      <w:r>
        <w:rPr>
          <w:rStyle w:val="13"/>
          <w:color w:val="0563C1"/>
        </w:rPr>
        <w:fldChar w:fldCharType="end"/>
      </w:r>
    </w:p>
    <w:p w14:paraId="42DDE0B3">
      <w:pPr>
        <w:spacing w:after="200" w:line="400" w:lineRule="atLeast"/>
      </w:pPr>
      <w:r>
        <w:fldChar w:fldCharType="begin"/>
      </w:r>
      <w:r>
        <w:instrText xml:space="preserve"> HYPERLINK "https://live.screendollars.com/wp-content/uploads/2022/09/Oldenburg_0423_0916.pdf" \h </w:instrText>
      </w:r>
      <w:r>
        <w:fldChar w:fldCharType="separate"/>
      </w:r>
      <w:r>
        <w:rPr>
          <w:rStyle w:val="13"/>
          <w:color w:val="0563C1"/>
        </w:rPr>
        <w:t>[285]. THE FILM VERDICT OLDENBURG REVIEW DAILY</w:t>
      </w:r>
      <w:r>
        <w:rPr>
          <w:rStyle w:val="13"/>
          <w:color w:val="0563C1"/>
        </w:rPr>
        <w:fldChar w:fldCharType="end"/>
      </w:r>
    </w:p>
    <w:p w14:paraId="4A77513E">
      <w:pPr>
        <w:spacing w:after="200" w:line="400" w:lineRule="atLeast"/>
      </w:pPr>
      <w:r>
        <w:fldChar w:fldCharType="begin"/>
      </w:r>
      <w:r>
        <w:instrText xml:space="preserve"> HYPERLINK "https://www.arabnews.com/node/2310641/lifestyle" \h </w:instrText>
      </w:r>
      <w:r>
        <w:fldChar w:fldCharType="separate"/>
      </w:r>
      <w:r>
        <w:rPr>
          <w:rStyle w:val="13"/>
          <w:color w:val="0563C1"/>
        </w:rPr>
        <w:t>[286]. Inshallah A Boy</w:t>
      </w:r>
      <w:r>
        <w:rPr>
          <w:rStyle w:val="13"/>
          <w:color w:val="0563C1"/>
        </w:rPr>
        <w:fldChar w:fldCharType="end"/>
      </w:r>
    </w:p>
    <w:p w14:paraId="536ADED6">
      <w:pPr>
        <w:spacing w:after="200" w:line="400" w:lineRule="atLeast"/>
      </w:pPr>
      <w:r>
        <w:fldChar w:fldCharType="begin"/>
      </w:r>
      <w:r>
        <w:instrText xml:space="preserve"> HYPERLINK "https://uobrep.openrepository.com/bitstream/handle/10547/625964/RSHEIDAT%20Jumana%201819292%20Full%20Repoistory%20Copy.pdf?sequence=1" \h </w:instrText>
      </w:r>
      <w:r>
        <w:fldChar w:fldCharType="separate"/>
      </w:r>
      <w:r>
        <w:rPr>
          <w:rStyle w:val="13"/>
          <w:color w:val="0563C1"/>
        </w:rPr>
        <w:t>[287]. Jordanian Media Coverage of Honour Crimes - an Analytical Study</w:t>
      </w:r>
      <w:r>
        <w:rPr>
          <w:rStyle w:val="13"/>
          <w:color w:val="0563C1"/>
        </w:rPr>
        <w:fldChar w:fldCharType="end"/>
      </w:r>
    </w:p>
    <w:p w14:paraId="09B4AC8E">
      <w:pPr>
        <w:spacing w:after="400" w:line="400" w:lineRule="atLeast"/>
      </w:pPr>
      <w:r>
        <w:t>[[290,305]. Technique and Form under the Veil: The Aesthetics of Hijab in Post-Revolutionary Iranian Cinema ](https://kups.ub.uni-koeln.de/65243/1/Technique and Form under the Veil The Aesthetics of Hijab in Post Revolutionary Iranian Cinema.pdf)</w:t>
      </w:r>
    </w:p>
    <w:p w14:paraId="3703F6A1">
      <w:pPr>
        <w:spacing w:after="200" w:line="400" w:lineRule="atLeast"/>
      </w:pPr>
      <w:r>
        <w:fldChar w:fldCharType="begin"/>
      </w:r>
      <w:r>
        <w:instrText xml:space="preserve"> HYPERLINK "https://kohljournal.press/file/310/download?token=S9mmq9xP" \h </w:instrText>
      </w:r>
      <w:r>
        <w:fldChar w:fldCharType="separate"/>
      </w:r>
      <w:r>
        <w:rPr>
          <w:rStyle w:val="13"/>
          <w:color w:val="0563C1"/>
        </w:rPr>
        <w:t>[294,300,301]. Divergent Identities in Iran and the Appropriation of Trans Bodies</w:t>
      </w:r>
      <w:r>
        <w:rPr>
          <w:rStyle w:val="13"/>
          <w:color w:val="0563C1"/>
        </w:rPr>
        <w:fldChar w:fldCharType="end"/>
      </w:r>
    </w:p>
    <w:p w14:paraId="4D0E3714">
      <w:pPr>
        <w:spacing w:after="200" w:line="400" w:lineRule="atLeast"/>
      </w:pPr>
      <w:r>
        <w:fldChar w:fldCharType="begin"/>
      </w:r>
      <w:r>
        <w:instrText xml:space="preserve"> HYPERLINK "https://synoptiqueblog.files.wordpress.com/2018/07/issue-5-1.pdf" \h </w:instrText>
      </w:r>
      <w:r>
        <w:fldChar w:fldCharType="separate"/>
      </w:r>
      <w:r>
        <w:rPr>
          <w:rStyle w:val="13"/>
          <w:color w:val="0563C1"/>
        </w:rPr>
        <w:t>[297,304]. Introduction to Humorous Disruptions: Humour and Technologies of Disruption in Feminist Media Theory and Practice</w:t>
      </w:r>
      <w:r>
        <w:rPr>
          <w:rStyle w:val="13"/>
          <w:color w:val="0563C1"/>
        </w:rPr>
        <w:fldChar w:fldCharType="end"/>
      </w:r>
    </w:p>
    <w:p w14:paraId="249A20BF">
      <w:pPr>
        <w:spacing w:after="200" w:line="400" w:lineRule="atLeast"/>
      </w:pPr>
      <w:r>
        <w:fldChar w:fldCharType="begin"/>
      </w:r>
      <w:r>
        <w:instrText xml:space="preserve"> HYPERLINK "https://escholarship.org/content/qt2327t121/qt2327t121_noSplash_e64b8f4b919b7763e6e1f79ae2f8b8c6.pdf" \h </w:instrText>
      </w:r>
      <w:r>
        <w:fldChar w:fldCharType="separate"/>
      </w:r>
      <w:r>
        <w:rPr>
          <w:rStyle w:val="13"/>
          <w:color w:val="0563C1"/>
        </w:rPr>
        <w:t>[298,306]. Queerness in Translation: Women’s Homoerotics and Gender Play in pre- and post- Revolutionary Iran</w:t>
      </w:r>
      <w:r>
        <w:rPr>
          <w:rStyle w:val="13"/>
          <w:color w:val="0563C1"/>
        </w:rPr>
        <w:fldChar w:fldCharType="end"/>
      </w:r>
    </w:p>
    <w:p w14:paraId="10FE861B">
      <w:pPr>
        <w:spacing w:after="200" w:line="400" w:lineRule="atLeast"/>
      </w:pPr>
      <w:r>
        <w:fldChar w:fldCharType="begin"/>
      </w:r>
      <w:r>
        <w:instrText xml:space="preserve"> HYPERLINK "https://outleadership.com/wp-content/uploads/2022/11/OL-CEO-Brief_Saudi-Arabia.pdf" \h </w:instrText>
      </w:r>
      <w:r>
        <w:fldChar w:fldCharType="separate"/>
      </w:r>
      <w:r>
        <w:rPr>
          <w:rStyle w:val="13"/>
          <w:color w:val="0563C1"/>
        </w:rPr>
        <w:t>[307,310,399]. SAUDI ARABIA LGBT+ Business Climate Score</w:t>
      </w:r>
      <w:r>
        <w:rPr>
          <w:rStyle w:val="13"/>
          <w:color w:val="0563C1"/>
        </w:rPr>
        <w:fldChar w:fldCharType="end"/>
      </w:r>
    </w:p>
    <w:p w14:paraId="10626622">
      <w:pPr>
        <w:spacing w:after="200" w:line="400" w:lineRule="atLeast"/>
      </w:pPr>
      <w:r>
        <w:fldChar w:fldCharType="begin"/>
      </w:r>
      <w:r>
        <w:instrText xml:space="preserve"> HYPERLINK "https://travelnoire.com/best-worst-countries-for-trans-rights-2023" \h </w:instrText>
      </w:r>
      <w:r>
        <w:fldChar w:fldCharType="separate"/>
      </w:r>
      <w:r>
        <w:rPr>
          <w:rStyle w:val="13"/>
          <w:color w:val="0563C1"/>
        </w:rPr>
        <w:t>[308,312,401]. Transgender individuals face distinct challenges in their pursuit of freedom and safety</w:t>
      </w:r>
      <w:r>
        <w:rPr>
          <w:rStyle w:val="13"/>
          <w:color w:val="0563C1"/>
        </w:rPr>
        <w:fldChar w:fldCharType="end"/>
      </w:r>
    </w:p>
    <w:p w14:paraId="0F8AD966">
      <w:pPr>
        <w:spacing w:after="200" w:line="400" w:lineRule="atLeast"/>
      </w:pPr>
      <w:r>
        <w:fldChar w:fldCharType="begin"/>
      </w:r>
      <w:r>
        <w:instrText xml:space="preserve"> HYPERLINK "https://www.bamf.de/SharedDocs/Anlagen/DE/Behoerde/Informationszentrum/Laenderreporte/2024/laenderreport-65-Saudi-Arabien.pdf?__blob=publicationFile&amp;v=2" \h </w:instrText>
      </w:r>
      <w:r>
        <w:fldChar w:fldCharType="separate"/>
      </w:r>
      <w:r>
        <w:rPr>
          <w:rStyle w:val="13"/>
          <w:color w:val="0563C1"/>
        </w:rPr>
        <w:t>[309]. Länderreport 65 Saudi-Arabien</w:t>
      </w:r>
      <w:r>
        <w:rPr>
          <w:rStyle w:val="13"/>
          <w:color w:val="0563C1"/>
        </w:rPr>
        <w:fldChar w:fldCharType="end"/>
      </w:r>
    </w:p>
    <w:p w14:paraId="2C1E5E2D">
      <w:pPr>
        <w:spacing w:after="200" w:line="400" w:lineRule="atLeast"/>
      </w:pPr>
      <w:r>
        <w:fldChar w:fldCharType="begin"/>
      </w:r>
      <w:r>
        <w:instrText xml:space="preserve"> HYPERLINK "https://openrepository.aut.ac.nz/server/api/core/bitstreams/81d68861-1dbf-475f-9c9f-b89c4e3527ea/content" \h </w:instrText>
      </w:r>
      <w:r>
        <w:fldChar w:fldCharType="separate"/>
      </w:r>
      <w:r>
        <w:rPr>
          <w:rStyle w:val="13"/>
          <w:color w:val="0563C1"/>
        </w:rPr>
        <w:t>[311,321,324,327,335,343,400]. A Comparison of Women’s Rights in the United Arab Emirates and Saudi Arabia referenced against the United Nations Human Rights Legislation and selected United Nations’ Millennium Development Goals</w:t>
      </w:r>
      <w:r>
        <w:rPr>
          <w:rStyle w:val="13"/>
          <w:color w:val="0563C1"/>
        </w:rPr>
        <w:fldChar w:fldCharType="end"/>
      </w:r>
    </w:p>
    <w:p w14:paraId="4A41E02C">
      <w:pPr>
        <w:spacing w:after="200" w:line="400" w:lineRule="atLeast"/>
      </w:pPr>
      <w:r>
        <w:fldChar w:fldCharType="begin"/>
      </w:r>
      <w:r>
        <w:instrText xml:space="preserve"> HYPERLINK "https://www.theadvocatesforhumanrights.org/res/USDOS+Human+Rights+Report+Saudi+Arabia+2023.pdf" \h </w:instrText>
      </w:r>
      <w:r>
        <w:fldChar w:fldCharType="separate"/>
      </w:r>
      <w:r>
        <w:rPr>
          <w:rStyle w:val="13"/>
          <w:color w:val="0563C1"/>
        </w:rPr>
        <w:t>[313,338,402]. Saudi Arabia 2023 Human Rights Report</w:t>
      </w:r>
      <w:r>
        <w:rPr>
          <w:rStyle w:val="13"/>
          <w:color w:val="0563C1"/>
        </w:rPr>
        <w:fldChar w:fldCharType="end"/>
      </w:r>
    </w:p>
    <w:p w14:paraId="0E9D52A6">
      <w:pPr>
        <w:spacing w:after="200" w:line="400" w:lineRule="atLeast"/>
      </w:pPr>
      <w:r>
        <w:fldChar w:fldCharType="begin"/>
      </w:r>
      <w:r>
        <w:instrText xml:space="preserve"> HYPERLINK "https://ilga.org/wp-content/uploads/2025/10/Leyes_sobre_nosotres_2024.pdf" \h </w:instrText>
      </w:r>
      <w:r>
        <w:fldChar w:fldCharType="separate"/>
      </w:r>
      <w:r>
        <w:rPr>
          <w:rStyle w:val="13"/>
          <w:color w:val="0563C1"/>
        </w:rPr>
        <w:t>[314,316,328,339,403]. LEYES SOBRE NOSOTRES</w:t>
      </w:r>
      <w:r>
        <w:rPr>
          <w:rStyle w:val="13"/>
          <w:color w:val="0563C1"/>
        </w:rPr>
        <w:fldChar w:fldCharType="end"/>
      </w:r>
    </w:p>
    <w:p w14:paraId="54911999">
      <w:pPr>
        <w:spacing w:after="200" w:line="400" w:lineRule="atLeast"/>
      </w:pPr>
      <w:r>
        <w:fldChar w:fldCharType="begin"/>
      </w:r>
      <w:r>
        <w:instrText xml:space="preserve"> HYPERLINK "https://theislamicinformation.com/news/saudi-arabia-kuwait-and-bahrain-bans-lightyear-movie-for-showing-same-sex-kiss-scene/" \h </w:instrText>
      </w:r>
      <w:r>
        <w:fldChar w:fldCharType="separate"/>
      </w:r>
      <w:r>
        <w:rPr>
          <w:rStyle w:val="13"/>
          <w:color w:val="0563C1"/>
        </w:rPr>
        <w:t>[315,317,329,340,404]. Saudi Arabia, Kuwait, and Bahrain Bans Lightyear movie For Showing Same-Sex Kiss Scene</w:t>
      </w:r>
      <w:r>
        <w:rPr>
          <w:rStyle w:val="13"/>
          <w:color w:val="0563C1"/>
        </w:rPr>
        <w:fldChar w:fldCharType="end"/>
      </w:r>
    </w:p>
    <w:p w14:paraId="0C674D42">
      <w:pPr>
        <w:spacing w:after="200" w:line="400" w:lineRule="atLeast"/>
      </w:pPr>
      <w:r>
        <w:fldChar w:fldCharType="begin"/>
      </w:r>
      <w:r>
        <w:instrText xml:space="preserve"> HYPERLINK "https://hcaconline.org/barbie-has-faced-a-ban-in-kuwait-due-to-concerns-related-to-public-ethics/" \h </w:instrText>
      </w:r>
      <w:r>
        <w:fldChar w:fldCharType="separate"/>
      </w:r>
      <w:r>
        <w:rPr>
          <w:rStyle w:val="13"/>
          <w:color w:val="0563C1"/>
        </w:rPr>
        <w:t>[318,331]. Barbie has faced a ban in Kuwait due to concerns related to public ethics</w:t>
      </w:r>
      <w:r>
        <w:rPr>
          <w:rStyle w:val="13"/>
          <w:color w:val="0563C1"/>
        </w:rPr>
        <w:fldChar w:fldCharType="end"/>
      </w:r>
    </w:p>
    <w:p w14:paraId="6EC277B7">
      <w:pPr>
        <w:spacing w:after="200" w:line="400" w:lineRule="atLeast"/>
      </w:pPr>
      <w:r>
        <w:fldChar w:fldCharType="begin"/>
      </w:r>
      <w:r>
        <w:instrText xml:space="preserve"> HYPERLINK "https://ejournal.upnvj.ac.id/JEP/article/download/10714/3672/37157" \h </w:instrText>
      </w:r>
      <w:r>
        <w:fldChar w:fldCharType="separate"/>
      </w:r>
      <w:r>
        <w:rPr>
          <w:rStyle w:val="13"/>
          <w:color w:val="0563C1"/>
        </w:rPr>
        <w:t>[319,336,341]. Media Framing of Restrictions on the Right of American Transgender Groups: A Case Study on Middle Eastern News Coverage</w:t>
      </w:r>
      <w:r>
        <w:rPr>
          <w:rStyle w:val="13"/>
          <w:color w:val="0563C1"/>
        </w:rPr>
        <w:fldChar w:fldCharType="end"/>
      </w:r>
    </w:p>
    <w:p w14:paraId="52DD5746">
      <w:pPr>
        <w:spacing w:after="200" w:line="400" w:lineRule="atLeast"/>
      </w:pPr>
      <w:r>
        <w:fldChar w:fldCharType="begin"/>
      </w:r>
      <w:r>
        <w:instrText xml:space="preserve"> HYPERLINK "https://mesana.org/pdf/2019-MESA-FilmFest.pdf" \h </w:instrText>
      </w:r>
      <w:r>
        <w:fldChar w:fldCharType="separate"/>
      </w:r>
      <w:r>
        <w:rPr>
          <w:rStyle w:val="13"/>
          <w:color w:val="0563C1"/>
        </w:rPr>
        <w:t>[322]. 36th Annual 2019 FilmFest</w:t>
      </w:r>
      <w:r>
        <w:rPr>
          <w:rStyle w:val="13"/>
          <w:color w:val="0563C1"/>
        </w:rPr>
        <w:fldChar w:fldCharType="end"/>
      </w:r>
    </w:p>
    <w:p w14:paraId="1D39BD3F">
      <w:pPr>
        <w:spacing w:after="200" w:line="400" w:lineRule="atLeast"/>
      </w:pPr>
      <w:r>
        <w:fldChar w:fldCharType="begin"/>
      </w:r>
      <w:r>
        <w:instrText xml:space="preserve"> HYPERLINK "https://worldwithoutgenocide.org/wp-content/uploads/2023/01/Transgender-Identity-Course-Teaching-Materials.pdf" \h </w:instrText>
      </w:r>
      <w:r>
        <w:fldChar w:fldCharType="separate"/>
      </w:r>
      <w:r>
        <w:rPr>
          <w:rStyle w:val="13"/>
          <w:color w:val="0563C1"/>
        </w:rPr>
        <w:t>[325]. Transgender Identity: Rights and Challenges Locally and Globally</w:t>
      </w:r>
      <w:r>
        <w:rPr>
          <w:rStyle w:val="13"/>
          <w:color w:val="0563C1"/>
        </w:rPr>
        <w:fldChar w:fldCharType="end"/>
      </w:r>
    </w:p>
    <w:p w14:paraId="2850BC6C">
      <w:pPr>
        <w:spacing w:after="200" w:line="400" w:lineRule="atLeast"/>
      </w:pPr>
      <w:r>
        <w:fldChar w:fldCharType="begin"/>
      </w:r>
      <w:r>
        <w:instrText xml:space="preserve"> HYPERLINK "https://www.newsinlevels.com/products/uae-bans-the-new-spider-man-movies-level-1/" \h </w:instrText>
      </w:r>
      <w:r>
        <w:fldChar w:fldCharType="separate"/>
      </w:r>
      <w:r>
        <w:rPr>
          <w:rStyle w:val="13"/>
          <w:color w:val="0563C1"/>
        </w:rPr>
        <w:t>[330]. UAE bans the new Spider-Man movies – level 1</w:t>
      </w:r>
      <w:r>
        <w:rPr>
          <w:rStyle w:val="13"/>
          <w:color w:val="0563C1"/>
        </w:rPr>
        <w:fldChar w:fldCharType="end"/>
      </w:r>
    </w:p>
    <w:p w14:paraId="65ED0422">
      <w:pPr>
        <w:spacing w:after="200" w:line="400" w:lineRule="atLeast"/>
      </w:pPr>
      <w:r>
        <w:fldChar w:fldCharType="begin"/>
      </w:r>
      <w:r>
        <w:instrText xml:space="preserve"> HYPERLINK "https://images.dawn.com/news/1190287" \h </w:instrText>
      </w:r>
      <w:r>
        <w:fldChar w:fldCharType="separate"/>
      </w:r>
      <w:r>
        <w:rPr>
          <w:rStyle w:val="13"/>
          <w:color w:val="0563C1"/>
        </w:rPr>
        <w:t>[332]. Lightyear</w:t>
      </w:r>
      <w:r>
        <w:rPr>
          <w:rStyle w:val="13"/>
          <w:color w:val="0563C1"/>
        </w:rPr>
        <w:fldChar w:fldCharType="end"/>
      </w:r>
    </w:p>
    <w:p w14:paraId="719AEB5B">
      <w:pPr>
        <w:spacing w:after="200" w:line="400" w:lineRule="atLeast"/>
      </w:pPr>
      <w:r>
        <w:fldChar w:fldCharType="begin"/>
      </w:r>
      <w:r>
        <w:instrText xml:space="preserve"> HYPERLINK "https://www.shiningbd.com/article/1642" \h </w:instrText>
      </w:r>
      <w:r>
        <w:fldChar w:fldCharType="separate"/>
      </w:r>
      <w:r>
        <w:rPr>
          <w:rStyle w:val="13"/>
          <w:color w:val="0563C1"/>
        </w:rPr>
        <w:t>[333]. Gulf states warn Netflix over content that 'contradicts' Islam</w:t>
      </w:r>
      <w:r>
        <w:rPr>
          <w:rStyle w:val="13"/>
          <w:color w:val="0563C1"/>
        </w:rPr>
        <w:fldChar w:fldCharType="end"/>
      </w:r>
    </w:p>
    <w:p w14:paraId="73793E24">
      <w:pPr>
        <w:spacing w:after="200" w:line="400" w:lineRule="atLeast"/>
      </w:pPr>
      <w:r>
        <w:fldChar w:fldCharType="begin"/>
      </w:r>
      <w:r>
        <w:instrText xml:space="preserve"> HYPERLINK "http://resistance.studies.s3.amazonaws.com/wp-content/uploads/2025/03/29040613/JRS-2-2024-Izat-E-A.pdf" \h </w:instrText>
      </w:r>
      <w:r>
        <w:fldChar w:fldCharType="separate"/>
      </w:r>
      <w:r>
        <w:rPr>
          <w:rStyle w:val="13"/>
          <w:color w:val="0563C1"/>
        </w:rPr>
        <w:t>[344,358,361]. Mashrou’ Leila’s Musical Affective Politics: Queer Resistance in the Egyptian Social and Political Uprising</w:t>
      </w:r>
      <w:r>
        <w:rPr>
          <w:rStyle w:val="13"/>
          <w:color w:val="0563C1"/>
        </w:rPr>
        <w:fldChar w:fldCharType="end"/>
      </w:r>
    </w:p>
    <w:p w14:paraId="6A020D33">
      <w:pPr>
        <w:spacing w:after="200" w:line="400" w:lineRule="atLeast"/>
      </w:pPr>
      <w:r>
        <w:fldChar w:fldCharType="begin"/>
      </w:r>
      <w:r>
        <w:instrText xml:space="preserve"> HYPERLINK "https://rsisinternational.org/journals/ijriss/uploads/vol9-iss10-pg4238-4248-202511_pdf.pdf" \h </w:instrText>
      </w:r>
      <w:r>
        <w:fldChar w:fldCharType="separate"/>
      </w:r>
      <w:r>
        <w:rPr>
          <w:rStyle w:val="13"/>
          <w:color w:val="0563C1"/>
        </w:rPr>
        <w:t>[345,359,362]. Margins and Mainstream: A Comparative Study of Transgender Representation in Pakistani Television and Cinema</w:t>
      </w:r>
      <w:r>
        <w:rPr>
          <w:rStyle w:val="13"/>
          <w:color w:val="0563C1"/>
        </w:rPr>
        <w:fldChar w:fldCharType="end"/>
      </w:r>
    </w:p>
    <w:p w14:paraId="26852550">
      <w:pPr>
        <w:spacing w:after="200" w:line="400" w:lineRule="atLeast"/>
      </w:pPr>
      <w:r>
        <w:fldChar w:fldCharType="begin"/>
      </w:r>
      <w:r>
        <w:instrText xml:space="preserve"> HYPERLINK "https://bestessayusa.com/blog/farha-film-review/" \h </w:instrText>
      </w:r>
      <w:r>
        <w:fldChar w:fldCharType="separate"/>
      </w:r>
      <w:r>
        <w:rPr>
          <w:rStyle w:val="13"/>
          <w:color w:val="0563C1"/>
        </w:rPr>
        <w:t>[346,360]. Farha Film Review: A Powerful Exploration of Identity and Acceptance</w:t>
      </w:r>
      <w:r>
        <w:rPr>
          <w:rStyle w:val="13"/>
          <w:color w:val="0563C1"/>
        </w:rPr>
        <w:fldChar w:fldCharType="end"/>
      </w:r>
    </w:p>
    <w:p w14:paraId="4D3C7A48">
      <w:pPr>
        <w:spacing w:after="200" w:line="400" w:lineRule="atLeast"/>
      </w:pPr>
      <w:r>
        <w:fldChar w:fldCharType="begin"/>
      </w:r>
      <w:r>
        <w:instrText xml:space="preserve"> HYPERLINK "https://www.janslaby.com/static/publications/RoRo_Slaby2018-eds-Affect_in_Relation-Families-Places-Technologies-Routledge_Kopie.pdf" \h </w:instrText>
      </w:r>
      <w:r>
        <w:fldChar w:fldCharType="separate"/>
      </w:r>
      <w:r>
        <w:rPr>
          <w:rStyle w:val="13"/>
          <w:color w:val="0563C1"/>
        </w:rPr>
        <w:t>[349,357]. Affect in Relation: Families, Places, Technologies</w:t>
      </w:r>
      <w:r>
        <w:rPr>
          <w:rStyle w:val="13"/>
          <w:color w:val="0563C1"/>
        </w:rPr>
        <w:fldChar w:fldCharType="end"/>
      </w:r>
    </w:p>
    <w:p w14:paraId="49D4A02F">
      <w:pPr>
        <w:spacing w:after="200" w:line="400" w:lineRule="atLeast"/>
      </w:pPr>
      <w:r>
        <w:fldChar w:fldCharType="begin"/>
      </w:r>
      <w:r>
        <w:instrText xml:space="preserve"> HYPERLINK "https://tuhat.helsinki.fi/ws/portalfiles/portal/157994791/Va_lima_ki_Muutoksen_musiikki.pdf" \h </w:instrText>
      </w:r>
      <w:r>
        <w:fldChar w:fldCharType="separate"/>
      </w:r>
      <w:r>
        <w:rPr>
          <w:rStyle w:val="13"/>
          <w:color w:val="0563C1"/>
        </w:rPr>
        <w:t>[350]. MUUTOKSEN MUSIIKKI</w:t>
      </w:r>
      <w:r>
        <w:rPr>
          <w:rStyle w:val="13"/>
          <w:color w:val="0563C1"/>
        </w:rPr>
        <w:fldChar w:fldCharType="end"/>
      </w:r>
    </w:p>
    <w:p w14:paraId="5024F008">
      <w:pPr>
        <w:spacing w:after="200" w:line="400" w:lineRule="atLeast"/>
      </w:pPr>
      <w:r>
        <w:fldChar w:fldCharType="begin"/>
      </w:r>
      <w:r>
        <w:instrText xml:space="preserve"> HYPERLINK "https://epub.uni-bayreuth.de/5195/1/Ashraf_Hassan_PhD_Thesis_2020.pdf" \h </w:instrText>
      </w:r>
      <w:r>
        <w:fldChar w:fldCharType="separate"/>
      </w:r>
      <w:r>
        <w:rPr>
          <w:rStyle w:val="13"/>
          <w:color w:val="0563C1"/>
        </w:rPr>
        <w:t>[351,363]. Stereotyped Representation of the Foreigner in Egyptian Cinema: A Phono-Morpho-Syntactic and Lexical Study and Corpus</w:t>
      </w:r>
      <w:r>
        <w:rPr>
          <w:rStyle w:val="13"/>
          <w:color w:val="0563C1"/>
        </w:rPr>
        <w:fldChar w:fldCharType="end"/>
      </w:r>
    </w:p>
    <w:p w14:paraId="27CB6521">
      <w:pPr>
        <w:spacing w:after="200" w:line="400" w:lineRule="atLeast"/>
      </w:pPr>
      <w:r>
        <w:fldChar w:fldCharType="begin"/>
      </w:r>
      <w:r>
        <w:instrText xml:space="preserve"> HYPERLINK "https://studenttheses.uu.nl/bitstream/handle/20.500.12932/49118/Valvi_0395315_Thesis_APLM_2025.docx?sequence=1" \h </w:instrText>
      </w:r>
      <w:r>
        <w:fldChar w:fldCharType="separate"/>
      </w:r>
      <w:r>
        <w:rPr>
          <w:rStyle w:val="13"/>
          <w:color w:val="0563C1"/>
        </w:rPr>
        <w:t>[352]. Astérix and the Riff Out of Time</w:t>
      </w:r>
      <w:r>
        <w:rPr>
          <w:rStyle w:val="13"/>
          <w:color w:val="0563C1"/>
        </w:rPr>
        <w:fldChar w:fldCharType="end"/>
      </w:r>
    </w:p>
    <w:p w14:paraId="6A0002B0">
      <w:pPr>
        <w:spacing w:after="200" w:line="400" w:lineRule="atLeast"/>
      </w:pPr>
      <w:r>
        <w:fldChar w:fldCharType="begin"/>
      </w:r>
      <w:r>
        <w:instrText xml:space="preserve"> HYPERLINK "http://i-rep.emu.edu.tr:8080/jspui/bitstream/11129/2283/1/reemoh.pdf" \h </w:instrText>
      </w:r>
      <w:r>
        <w:fldChar w:fldCharType="separate"/>
      </w:r>
      <w:r>
        <w:rPr>
          <w:rStyle w:val="13"/>
          <w:color w:val="0563C1"/>
        </w:rPr>
        <w:t>[353]. Analysis for Selected Comedy Films in Egyptian Cinema</w:t>
      </w:r>
      <w:r>
        <w:rPr>
          <w:rStyle w:val="13"/>
          <w:color w:val="0563C1"/>
        </w:rPr>
        <w:fldChar w:fldCharType="end"/>
      </w:r>
    </w:p>
    <w:p w14:paraId="14ED531F">
      <w:pPr>
        <w:spacing w:after="200" w:line="400" w:lineRule="atLeast"/>
      </w:pPr>
      <w:r>
        <w:fldChar w:fldCharType="begin"/>
      </w:r>
      <w:r>
        <w:instrText xml:space="preserve"> HYPERLINK "https://forsaljningavaktierwofj.web.app/80496/86857.html" \h </w:instrText>
      </w:r>
      <w:r>
        <w:fldChar w:fldCharType="separate"/>
      </w:r>
      <w:r>
        <w:rPr>
          <w:rStyle w:val="13"/>
          <w:color w:val="0563C1"/>
        </w:rPr>
        <w:t>[354]. Performativity of Gender</w:t>
      </w:r>
      <w:r>
        <w:rPr>
          <w:rStyle w:val="13"/>
          <w:color w:val="0563C1"/>
        </w:rPr>
        <w:fldChar w:fldCharType="end"/>
      </w:r>
    </w:p>
    <w:p w14:paraId="5AF23861">
      <w:pPr>
        <w:spacing w:after="200" w:line="400" w:lineRule="atLeast"/>
      </w:pPr>
      <w:r>
        <w:fldChar w:fldCharType="begin"/>
      </w:r>
      <w:r>
        <w:instrText xml:space="preserve"> HYPERLINK "https://www.cambridge.org/core/journals/international-journal-of-middle-east-studies/article/sound-and-desire-race-gender-and-insult-in-egypts-first-talkie/70143643D7EB3BBCAC58BA4753517586" \h </w:instrText>
      </w:r>
      <w:r>
        <w:fldChar w:fldCharType="separate"/>
      </w:r>
      <w:r>
        <w:rPr>
          <w:rStyle w:val="13"/>
          <w:color w:val="0563C1"/>
        </w:rPr>
        <w:t>[355]. The Coloniality of Gender, Sexuality, and Desire in Egypt's First Sound Film</w:t>
      </w:r>
      <w:r>
        <w:rPr>
          <w:rStyle w:val="13"/>
          <w:color w:val="0563C1"/>
        </w:rPr>
        <w:fldChar w:fldCharType="end"/>
      </w:r>
    </w:p>
    <w:p w14:paraId="0BA25BDA">
      <w:pPr>
        <w:spacing w:after="200" w:line="400" w:lineRule="atLeast"/>
      </w:pPr>
      <w:r>
        <w:fldChar w:fldCharType="begin"/>
      </w:r>
      <w:r>
        <w:instrText xml:space="preserve"> HYPERLINK "https://uplopen.com/books/9278/files/c5d5470a-e023-4537-a208-b1dee41cda49.pdf" \h </w:instrText>
      </w:r>
      <w:r>
        <w:fldChar w:fldCharType="separate"/>
      </w:r>
      <w:r>
        <w:rPr>
          <w:rStyle w:val="13"/>
          <w:color w:val="0563C1"/>
        </w:rPr>
        <w:t>[356]. Migration, Dislocation and Movement on Screen</w:t>
      </w:r>
      <w:r>
        <w:rPr>
          <w:rStyle w:val="13"/>
          <w:color w:val="0563C1"/>
        </w:rPr>
        <w:fldChar w:fldCharType="end"/>
      </w:r>
    </w:p>
    <w:p w14:paraId="34D60BC1">
      <w:pPr>
        <w:spacing w:after="200" w:line="400" w:lineRule="atLeast"/>
      </w:pPr>
      <w:r>
        <w:fldChar w:fldCharType="begin"/>
      </w:r>
      <w:r>
        <w:instrText xml:space="preserve"> HYPERLINK "https://toubkal.imist.ma/bitstream/handle/123456789/34378/modified%20thesis%20pdf.pdf?sequence=1" \h </w:instrText>
      </w:r>
      <w:r>
        <w:fldChar w:fldCharType="separate"/>
      </w:r>
      <w:r>
        <w:rPr>
          <w:rStyle w:val="13"/>
          <w:color w:val="0563C1"/>
        </w:rPr>
        <w:t>[364,365,366]. Engendering Migration in Moroccan Narratives and Cinema: Turning Female Bodies into Proactive Texts</w:t>
      </w:r>
      <w:r>
        <w:rPr>
          <w:rStyle w:val="13"/>
          <w:color w:val="0563C1"/>
        </w:rPr>
        <w:fldChar w:fldCharType="end"/>
      </w:r>
    </w:p>
    <w:p w14:paraId="0AADA5B1">
      <w:pPr>
        <w:spacing w:after="200" w:line="400" w:lineRule="atLeast"/>
      </w:pPr>
      <w:r>
        <w:fldChar w:fldCharType="begin"/>
      </w:r>
      <w:r>
        <w:instrText xml:space="preserve"> HYPERLINK "https://transreads.org/wp-content/uploads/2019/03/2019-03-16_5c8d876134a16_susan-stryker-the-transgender-studies-reader.pdf" \h </w:instrText>
      </w:r>
      <w:r>
        <w:fldChar w:fldCharType="separate"/>
      </w:r>
      <w:r>
        <w:rPr>
          <w:rStyle w:val="13"/>
          <w:color w:val="0563C1"/>
        </w:rPr>
        <w:t>[368]. The Transgender Studies Reader</w:t>
      </w:r>
      <w:r>
        <w:rPr>
          <w:rStyle w:val="13"/>
          <w:color w:val="0563C1"/>
        </w:rPr>
        <w:fldChar w:fldCharType="end"/>
      </w:r>
    </w:p>
    <w:p w14:paraId="235B6665">
      <w:pPr>
        <w:spacing w:after="200" w:line="400" w:lineRule="atLeast"/>
      </w:pPr>
      <w:r>
        <w:fldChar w:fldCharType="begin"/>
      </w:r>
      <w:r>
        <w:instrText xml:space="preserve"> HYPERLINK "https://ouci.dntb.gov.ua/en/?journal=2704-7156&amp;p=49" \h </w:instrText>
      </w:r>
      <w:r>
        <w:fldChar w:fldCharType="separate"/>
      </w:r>
      <w:r>
        <w:rPr>
          <w:rStyle w:val="13"/>
          <w:color w:val="0563C1"/>
        </w:rPr>
        <w:t>[369]. A Comparative Corpus-Based Study of Genitive Variation in Written Native and Non-Native Speakers’ Narratives</w:t>
      </w:r>
      <w:r>
        <w:rPr>
          <w:rStyle w:val="13"/>
          <w:color w:val="0563C1"/>
        </w:rPr>
        <w:fldChar w:fldCharType="end"/>
      </w:r>
    </w:p>
    <w:p w14:paraId="22691A0F">
      <w:pPr>
        <w:spacing w:after="200" w:line="400" w:lineRule="atLeast"/>
      </w:pPr>
      <w:r>
        <w:fldChar w:fldCharType="begin"/>
      </w:r>
      <w:r>
        <w:instrText xml:space="preserve"> HYPERLINK "https://www.medfilmfestival.org/en/black_medusa/" \h </w:instrText>
      </w:r>
      <w:r>
        <w:fldChar w:fldCharType="separate"/>
      </w:r>
      <w:r>
        <w:rPr>
          <w:rStyle w:val="13"/>
          <w:color w:val="0563C1"/>
        </w:rPr>
        <w:t>[370,373]. Black Medusa</w:t>
      </w:r>
      <w:r>
        <w:rPr>
          <w:rStyle w:val="13"/>
          <w:color w:val="0563C1"/>
        </w:rPr>
        <w:fldChar w:fldCharType="end"/>
      </w:r>
    </w:p>
    <w:p w14:paraId="016C1D05">
      <w:pPr>
        <w:spacing w:after="200" w:line="400" w:lineRule="atLeast"/>
      </w:pPr>
      <w:r>
        <w:fldChar w:fldCharType="begin"/>
      </w:r>
      <w:r>
        <w:instrText xml:space="preserve"> HYPERLINK "https://lfs.org.au/movies/four-daughters" \h </w:instrText>
      </w:r>
      <w:r>
        <w:fldChar w:fldCharType="separate"/>
      </w:r>
      <w:r>
        <w:rPr>
          <w:rStyle w:val="13"/>
          <w:color w:val="0563C1"/>
        </w:rPr>
        <w:t>[371]. Watch The Trailer</w:t>
      </w:r>
      <w:r>
        <w:rPr>
          <w:rStyle w:val="13"/>
          <w:color w:val="0563C1"/>
        </w:rPr>
        <w:fldChar w:fldCharType="end"/>
      </w:r>
    </w:p>
    <w:p w14:paraId="2610B24D">
      <w:pPr>
        <w:spacing w:after="200" w:line="400" w:lineRule="atLeast"/>
      </w:pPr>
      <w:r>
        <w:fldChar w:fldCharType="begin"/>
      </w:r>
      <w:r>
        <w:instrText xml:space="preserve"> HYPERLINK "https://www.vaia.com/en-us/explanations/media-studies/film-and-cinema/digital-filmmaking/" \h </w:instrText>
      </w:r>
      <w:r>
        <w:fldChar w:fldCharType="separate"/>
      </w:r>
      <w:r>
        <w:rPr>
          <w:rStyle w:val="13"/>
          <w:color w:val="0563C1"/>
        </w:rPr>
        <w:t>[375]. Digital Filmmaking</w:t>
      </w:r>
      <w:r>
        <w:rPr>
          <w:rStyle w:val="13"/>
          <w:color w:val="0563C1"/>
        </w:rPr>
        <w:fldChar w:fldCharType="end"/>
      </w:r>
    </w:p>
    <w:p w14:paraId="652BE1BA">
      <w:pPr>
        <w:spacing w:after="200" w:line="400" w:lineRule="atLeast"/>
      </w:pPr>
      <w:r>
        <w:fldChar w:fldCharType="begin"/>
      </w:r>
      <w:r>
        <w:instrText xml:space="preserve"> HYPERLINK "https://diposit.ub.edu/dspace/bitstream/2445/219907/1/Laura%20Gil%20Vattier_Treball%20Final%20de%20M%C3%A0ster.pdf" \h </w:instrText>
      </w:r>
      <w:r>
        <w:fldChar w:fldCharType="separate"/>
      </w:r>
      <w:r>
        <w:rPr>
          <w:rStyle w:val="13"/>
          <w:color w:val="0563C1"/>
        </w:rPr>
        <w:t>[376,391]. La evolución de la representación de las mujeres trans en el cine estadounidense (2010-2023)</w:t>
      </w:r>
      <w:r>
        <w:rPr>
          <w:rStyle w:val="13"/>
          <w:color w:val="0563C1"/>
        </w:rPr>
        <w:fldChar w:fldCharType="end"/>
      </w:r>
    </w:p>
    <w:p w14:paraId="189D30DB">
      <w:pPr>
        <w:spacing w:after="200" w:line="400" w:lineRule="atLeast"/>
      </w:pPr>
      <w:r>
        <w:fldChar w:fldCharType="begin"/>
      </w:r>
      <w:r>
        <w:instrText xml:space="preserve"> HYPERLINK "https://etradeforall.org/news/unido-how-digital-technology-can-support-gender-equality-in-the-mena-region/" \h </w:instrText>
      </w:r>
      <w:r>
        <w:fldChar w:fldCharType="separate"/>
      </w:r>
      <w:r>
        <w:rPr>
          <w:rStyle w:val="13"/>
          <w:color w:val="0563C1"/>
        </w:rPr>
        <w:t>[377,385]. How digital technology can support gender equality in the MENA region</w:t>
      </w:r>
      <w:r>
        <w:rPr>
          <w:rStyle w:val="13"/>
          <w:color w:val="0563C1"/>
        </w:rPr>
        <w:fldChar w:fldCharType="end"/>
      </w:r>
    </w:p>
    <w:p w14:paraId="1555CEE3">
      <w:pPr>
        <w:spacing w:after="200" w:line="400" w:lineRule="atLeast"/>
      </w:pPr>
      <w:r>
        <w:fldChar w:fldCharType="begin"/>
      </w:r>
      <w:r>
        <w:instrText xml:space="preserve"> HYPERLINK "https://files.metaso.cn/api/public-file/preview?fileName=8690873933575630848.pdf" \h </w:instrText>
      </w:r>
      <w:r>
        <w:fldChar w:fldCharType="separate"/>
      </w:r>
      <w:r>
        <w:rPr>
          <w:rStyle w:val="13"/>
          <w:color w:val="0563C1"/>
        </w:rPr>
        <w:t>[378]. Interactive/Transmedia Storytelling as Cultural Narrative: Stories of Family, Place and Identity</w:t>
      </w:r>
      <w:r>
        <w:rPr>
          <w:rStyle w:val="13"/>
          <w:color w:val="0563C1"/>
        </w:rPr>
        <w:fldChar w:fldCharType="end"/>
      </w:r>
    </w:p>
    <w:p w14:paraId="60075C7D">
      <w:pPr>
        <w:spacing w:after="200" w:line="400" w:lineRule="atLeast"/>
      </w:pPr>
      <w:r>
        <w:fldChar w:fldCharType="begin"/>
      </w:r>
      <w:r>
        <w:instrText xml:space="preserve"> HYPERLINK "https://www.iemed.org/publication/cultural-cooperation-and-the-role-of-new-creative-industries-in-the-mena-region/" \h </w:instrText>
      </w:r>
      <w:r>
        <w:fldChar w:fldCharType="separate"/>
      </w:r>
      <w:r>
        <w:rPr>
          <w:rStyle w:val="13"/>
          <w:color w:val="0563C1"/>
        </w:rPr>
        <w:t>[379]. The Role of Culture and Creative Industries in the Middle East and North Africa (MENA) Region</w:t>
      </w:r>
      <w:r>
        <w:rPr>
          <w:rStyle w:val="13"/>
          <w:color w:val="0563C1"/>
        </w:rPr>
        <w:fldChar w:fldCharType="end"/>
      </w:r>
    </w:p>
    <w:p w14:paraId="1B4F7A20">
      <w:pPr>
        <w:spacing w:after="200" w:line="400" w:lineRule="atLeast"/>
      </w:pPr>
      <w:r>
        <w:fldChar w:fldCharType="begin"/>
      </w:r>
      <w:r>
        <w:instrText xml:space="preserve"> HYPERLINK "https://www.ssoar.info/ssoar/bitstream/handle/document/106344/ssoar-2025-jouini-Digitale_Asthetiken_im_Film_Filmischer.pdf?sequence=1&amp;isAllowed=y&amp;lnkname=ssoar-2025-jouini-Digitale_Asthetiken_im_Film_Filmischer.pdf" \h </w:instrText>
      </w:r>
      <w:r>
        <w:fldChar w:fldCharType="separate"/>
      </w:r>
      <w:r>
        <w:rPr>
          <w:rStyle w:val="13"/>
          <w:color w:val="0563C1"/>
        </w:rPr>
        <w:t>[380]. Digitale Ästhetiken im Film: Filmischer Realismus im Zeitalter digitaler Medien</w:t>
      </w:r>
      <w:r>
        <w:rPr>
          <w:rStyle w:val="13"/>
          <w:color w:val="0563C1"/>
        </w:rPr>
        <w:fldChar w:fldCharType="end"/>
      </w:r>
    </w:p>
    <w:p w14:paraId="4AFE0891">
      <w:pPr>
        <w:spacing w:after="200" w:line="400" w:lineRule="atLeast"/>
      </w:pPr>
      <w:r>
        <w:fldChar w:fldCharType="begin"/>
      </w:r>
      <w:r>
        <w:instrText xml:space="preserve"> HYPERLINK "https://www.languages-media.com/press/LM_postreport_2021.pdf" \h </w:instrText>
      </w:r>
      <w:r>
        <w:fldChar w:fldCharType="separate"/>
      </w:r>
      <w:r>
        <w:rPr>
          <w:rStyle w:val="13"/>
          <w:color w:val="0563C1"/>
        </w:rPr>
        <w:t>[392]. Languages &amp; The Media 2021</w:t>
      </w:r>
      <w:r>
        <w:rPr>
          <w:rStyle w:val="13"/>
          <w:color w:val="0563C1"/>
        </w:rPr>
        <w:fldChar w:fldCharType="end"/>
      </w:r>
    </w:p>
    <w:p w14:paraId="5820C65F">
      <w:pPr>
        <w:spacing w:after="200" w:line="400" w:lineRule="atLeast"/>
      </w:pPr>
      <w:r>
        <w:fldChar w:fldCharType="begin"/>
      </w:r>
      <w:r>
        <w:instrText xml:space="preserve"> HYPERLINK "http://k.sina.com.cn/article_7166310982_1ab253a4601900xp43.html" \h </w:instrText>
      </w:r>
      <w:r>
        <w:fldChar w:fldCharType="separate"/>
      </w:r>
      <w:r>
        <w:rPr>
          <w:rStyle w:val="13"/>
          <w:color w:val="0563C1"/>
        </w:rPr>
        <w:t>[393]. Habibi Colletive</w:t>
      </w:r>
      <w:r>
        <w:rPr>
          <w:rStyle w:val="13"/>
          <w:color w:val="0563C1"/>
        </w:rPr>
        <w:fldChar w:fldCharType="end"/>
      </w:r>
    </w:p>
    <w:p w14:paraId="2F18CFCA">
      <w:pPr>
        <w:spacing w:after="200" w:line="400" w:lineRule="atLeast"/>
      </w:pPr>
      <w:r>
        <w:fldChar w:fldCharType="begin"/>
      </w:r>
      <w:r>
        <w:instrText xml:space="preserve"> HYPERLINK "https://theconcordian.com/2020/11/mena-2020-diverse-narratives-cultures-and-perspectives/" \h </w:instrText>
      </w:r>
      <w:r>
        <w:fldChar w:fldCharType="separate"/>
      </w:r>
      <w:r>
        <w:rPr>
          <w:rStyle w:val="13"/>
          <w:color w:val="0563C1"/>
        </w:rPr>
        <w:t>[394,455]. Sharing the works of filmmakers of the Middle Eastern and North African diaspora</w:t>
      </w:r>
      <w:r>
        <w:rPr>
          <w:rStyle w:val="13"/>
          <w:color w:val="0563C1"/>
        </w:rPr>
        <w:fldChar w:fldCharType="end"/>
      </w:r>
    </w:p>
    <w:p w14:paraId="3EB77A59">
      <w:pPr>
        <w:spacing w:after="400" w:line="400" w:lineRule="atLeast"/>
      </w:pPr>
      <w:r>
        <w:rPr>
          <w:i/>
        </w:rPr>
        <w:t>以下来源未被直接引用</w:t>
      </w:r>
    </w:p>
    <w:p w14:paraId="209FA161">
      <w:pPr>
        <w:spacing w:after="400" w:line="400" w:lineRule="atLeast"/>
      </w:pPr>
      <w:r>
        <w:t>[Diversité sexuelle dans le monde arabe : situations des LGBT ](http://awsa.be/uploads/outils pédagogiques/Outils 2017/LGBT dans le monde arabe (livret + animations).pdf)</w:t>
      </w:r>
    </w:p>
    <w:p w14:paraId="1B64592B">
      <w:pPr>
        <w:spacing w:after="200" w:line="400" w:lineRule="atLeast"/>
      </w:pPr>
      <w:r>
        <w:fldChar w:fldCharType="begin"/>
      </w:r>
      <w:r>
        <w:instrText xml:space="preserve"> HYPERLINK "https://journalhosting.ucalgary.ca/index.php/muj/article/view/76473" \h </w:instrText>
      </w:r>
      <w:r>
        <w:fldChar w:fldCharType="separate"/>
      </w:r>
      <w:r>
        <w:rPr>
          <w:rStyle w:val="13"/>
          <w:color w:val="0563C1"/>
        </w:rPr>
        <w:t>History of transnational cinema and feminist film theory</w:t>
      </w:r>
      <w:r>
        <w:rPr>
          <w:rStyle w:val="13"/>
          <w:color w:val="0563C1"/>
        </w:rPr>
        <w:fldChar w:fldCharType="end"/>
      </w:r>
    </w:p>
    <w:p w14:paraId="55C90674">
      <w:pPr>
        <w:spacing w:after="200" w:line="400" w:lineRule="atLeast"/>
      </w:pPr>
      <w:r>
        <w:fldChar w:fldCharType="begin"/>
      </w:r>
      <w:r>
        <w:instrText xml:space="preserve"> HYPERLINK "https://www.bowdoin.edu/profiles/faculty/scui2/pdf/cui-intro.pdf" \h </w:instrText>
      </w:r>
      <w:r>
        <w:fldChar w:fldCharType="separate"/>
      </w:r>
      <w:r>
        <w:rPr>
          <w:rStyle w:val="13"/>
          <w:color w:val="0563C1"/>
        </w:rPr>
        <w:t>Women Through the Lens</w:t>
      </w:r>
      <w:r>
        <w:rPr>
          <w:rStyle w:val="13"/>
          <w:color w:val="0563C1"/>
        </w:rPr>
        <w:fldChar w:fldCharType="end"/>
      </w:r>
    </w:p>
    <w:p w14:paraId="45E86B90">
      <w:pPr>
        <w:spacing w:after="200" w:line="400" w:lineRule="atLeast"/>
      </w:pPr>
      <w:r>
        <w:fldChar w:fldCharType="begin"/>
      </w:r>
      <w:r>
        <w:instrText xml:space="preserve"> HYPERLINK "https://api.pageplace.de/preview/DT0400.9781433157622_A47305916/preview-9781433157622_A47305916.pdf" \h </w:instrText>
      </w:r>
      <w:r>
        <w:fldChar w:fldCharType="separate"/>
      </w:r>
      <w:r>
        <w:rPr>
          <w:rStyle w:val="13"/>
          <w:color w:val="0563C1"/>
        </w:rPr>
        <w:t>Negotiating Identity &amp; Transnationalism</w:t>
      </w:r>
      <w:r>
        <w:rPr>
          <w:rStyle w:val="13"/>
          <w:color w:val="0563C1"/>
        </w:rPr>
        <w:fldChar w:fldCharType="end"/>
      </w:r>
    </w:p>
    <w:p w14:paraId="615B84AD">
      <w:pPr>
        <w:spacing w:after="200" w:line="400" w:lineRule="atLeast"/>
      </w:pPr>
      <w:r>
        <w:fldChar w:fldCharType="begin"/>
      </w:r>
      <w:r>
        <w:instrText xml:space="preserve"> HYPERLINK "https://timep.org/2023/06/21/the-cycle-of-lgbtq-socioeconomic-inequality-in-the-mena-region/" \h </w:instrText>
      </w:r>
      <w:r>
        <w:fldChar w:fldCharType="separate"/>
      </w:r>
      <w:r>
        <w:rPr>
          <w:rStyle w:val="13"/>
          <w:color w:val="0563C1"/>
        </w:rPr>
        <w:t>The Pervasive Cyclical, and Systemic Marginalization Affecting LGBTQ+ People Across the MENA Region</w:t>
      </w:r>
      <w:r>
        <w:rPr>
          <w:rStyle w:val="13"/>
          <w:color w:val="0563C1"/>
        </w:rPr>
        <w:fldChar w:fldCharType="end"/>
      </w:r>
    </w:p>
    <w:p w14:paraId="36E5EF55">
      <w:pPr>
        <w:spacing w:after="200" w:line="400" w:lineRule="atLeast"/>
      </w:pPr>
      <w:r>
        <w:fldChar w:fldCharType="begin"/>
      </w:r>
      <w:r>
        <w:instrText xml:space="preserve"> HYPERLINK "https://www.maffswe.com/seminarium-%D9%90awfd/" \h </w:instrText>
      </w:r>
      <w:r>
        <w:fldChar w:fldCharType="separate"/>
      </w:r>
      <w:r>
        <w:rPr>
          <w:rStyle w:val="13"/>
          <w:color w:val="0563C1"/>
        </w:rPr>
        <w:t>PORTRAYAL OF WOMEN AND GENDER ROLES IN FILMS – HOW DOES IT REFLECT ON SOCIETY?</w:t>
      </w:r>
      <w:r>
        <w:rPr>
          <w:rStyle w:val="13"/>
          <w:color w:val="0563C1"/>
        </w:rPr>
        <w:fldChar w:fldCharType="end"/>
      </w:r>
    </w:p>
    <w:p w14:paraId="1272159B">
      <w:pPr>
        <w:spacing w:after="200" w:line="400" w:lineRule="atLeast"/>
      </w:pPr>
      <w:r>
        <w:fldChar w:fldCharType="begin"/>
      </w:r>
      <w:r>
        <w:instrText xml:space="preserve"> HYPERLINK "https://www.transgendermap.com/resources/film-tv/" \h </w:instrText>
      </w:r>
      <w:r>
        <w:fldChar w:fldCharType="separate"/>
      </w:r>
      <w:r>
        <w:rPr>
          <w:rStyle w:val="13"/>
          <w:color w:val="0563C1"/>
        </w:rPr>
        <w:t>Drag, crossdressing, androgyny, and gender transition have been depicted since the earliest days of cinema.</w:t>
      </w:r>
      <w:r>
        <w:rPr>
          <w:rStyle w:val="13"/>
          <w:color w:val="0563C1"/>
        </w:rPr>
        <w:fldChar w:fldCharType="end"/>
      </w:r>
    </w:p>
    <w:p w14:paraId="1C0E7C1C">
      <w:pPr>
        <w:spacing w:after="200" w:line="400" w:lineRule="atLeast"/>
      </w:pPr>
      <w:r>
        <w:fldChar w:fldCharType="begin"/>
      </w:r>
      <w:r>
        <w:instrText xml:space="preserve"> HYPERLINK "https://www.amazon.com/dp/9774164245" \h </w:instrText>
      </w:r>
      <w:r>
        <w:fldChar w:fldCharType="separate"/>
      </w:r>
      <w:r>
        <w:rPr>
          <w:rStyle w:val="13"/>
          <w:color w:val="0563C1"/>
        </w:rPr>
        <w:t>Film in the Middle East and North Africa</w:t>
      </w:r>
      <w:r>
        <w:rPr>
          <w:rStyle w:val="13"/>
          <w:color w:val="0563C1"/>
        </w:rPr>
        <w:fldChar w:fldCharType="end"/>
      </w:r>
    </w:p>
    <w:p w14:paraId="5144439F">
      <w:pPr>
        <w:spacing w:after="200" w:line="400" w:lineRule="atLeast"/>
      </w:pPr>
      <w:r>
        <w:fldChar w:fldCharType="begin"/>
      </w:r>
      <w:r>
        <w:instrText xml:space="preserve"> HYPERLINK "https://bibarnabloc.cat/wp-content/uploads/2018/04/cataleg-cine-i-m%C3%BAsica-CI-Trans.-V02.pdf" \h </w:instrText>
      </w:r>
      <w:r>
        <w:fldChar w:fldCharType="separate"/>
      </w:r>
      <w:r>
        <w:rPr>
          <w:rStyle w:val="13"/>
          <w:color w:val="0563C1"/>
        </w:rPr>
        <w:t>Centre d'interès : Identitats Trans i Gènere</w:t>
      </w:r>
      <w:r>
        <w:rPr>
          <w:rStyle w:val="13"/>
          <w:color w:val="0563C1"/>
        </w:rPr>
        <w:fldChar w:fldCharType="end"/>
      </w:r>
    </w:p>
    <w:p w14:paraId="3F44CEB7">
      <w:pPr>
        <w:spacing w:after="200" w:line="400" w:lineRule="atLeast"/>
      </w:pPr>
      <w:r>
        <w:fldChar w:fldCharType="begin"/>
      </w:r>
      <w:r>
        <w:instrText xml:space="preserve"> HYPERLINK "https://africa.wisc.edu/2015/11/09/course-spotlight-dissident-women-voices-from-the-middle-east-and-north-africa/" \h </w:instrText>
      </w:r>
      <w:r>
        <w:fldChar w:fldCharType="separate"/>
      </w:r>
      <w:r>
        <w:rPr>
          <w:rStyle w:val="13"/>
          <w:color w:val="0563C1"/>
        </w:rPr>
        <w:t>African Languages and Literature 300: Dissident Women Voices from the Middle East and North Africa</w:t>
      </w:r>
      <w:r>
        <w:rPr>
          <w:rStyle w:val="13"/>
          <w:color w:val="0563C1"/>
        </w:rPr>
        <w:fldChar w:fldCharType="end"/>
      </w:r>
    </w:p>
    <w:p w14:paraId="5E6B56B5">
      <w:pPr>
        <w:spacing w:after="200" w:line="400" w:lineRule="atLeast"/>
      </w:pPr>
      <w:r>
        <w:fldChar w:fldCharType="begin"/>
      </w:r>
      <w:r>
        <w:instrText xml:space="preserve"> HYPERLINK "https://alair.ala.org/server/api/core/bitstreams/f6a12bf6-d2aa-4ba7-9a12-b151ed9a7aed/content" \h </w:instrText>
      </w:r>
      <w:r>
        <w:fldChar w:fldCharType="separate"/>
      </w:r>
      <w:r>
        <w:rPr>
          <w:rStyle w:val="13"/>
          <w:color w:val="0563C1"/>
        </w:rPr>
        <w:t>TRANScending Identities: A Bibliography of Resources on Transgender and Intersex Topics</w:t>
      </w:r>
      <w:r>
        <w:rPr>
          <w:rStyle w:val="13"/>
          <w:color w:val="0563C1"/>
        </w:rPr>
        <w:fldChar w:fldCharType="end"/>
      </w:r>
    </w:p>
    <w:p w14:paraId="32E8A27C">
      <w:pPr>
        <w:spacing w:after="200" w:line="400" w:lineRule="atLeast"/>
      </w:pPr>
      <w:r>
        <w:fldChar w:fldCharType="begin"/>
      </w:r>
      <w:r>
        <w:instrText xml:space="preserve"> HYPERLINK "https://www.roundtheworldmagazine.com/trans-movies/" \h </w:instrText>
      </w:r>
      <w:r>
        <w:fldChar w:fldCharType="separate"/>
      </w:r>
      <w:r>
        <w:rPr>
          <w:rStyle w:val="13"/>
          <w:color w:val="0563C1"/>
        </w:rPr>
        <w:t>A List of 67 Trans Movies</w:t>
      </w:r>
      <w:r>
        <w:rPr>
          <w:rStyle w:val="13"/>
          <w:color w:val="0563C1"/>
        </w:rPr>
        <w:fldChar w:fldCharType="end"/>
      </w:r>
    </w:p>
    <w:p w14:paraId="0AA804D0">
      <w:pPr>
        <w:spacing w:after="200" w:line="400" w:lineRule="atLeast"/>
      </w:pPr>
      <w:r>
        <w:fldChar w:fldCharType="begin"/>
      </w:r>
      <w:r>
        <w:instrText xml:space="preserve"> HYPERLINK "https://transreads.org/wp-content/uploads/2019/07/2019-07-13_5d29ed669e8b5_Vol1no1and2.pdf" \h </w:instrText>
      </w:r>
      <w:r>
        <w:fldChar w:fldCharType="separate"/>
      </w:r>
      <w:r>
        <w:rPr>
          <w:rStyle w:val="13"/>
          <w:color w:val="0563C1"/>
        </w:rPr>
        <w:t>TSQ: Transgender Studies Quarterly</w:t>
      </w:r>
      <w:r>
        <w:rPr>
          <w:rStyle w:val="13"/>
          <w:color w:val="0563C1"/>
        </w:rPr>
        <w:fldChar w:fldCharType="end"/>
      </w:r>
    </w:p>
    <w:p w14:paraId="325E7832">
      <w:pPr>
        <w:spacing w:after="200" w:line="400" w:lineRule="atLeast"/>
      </w:pPr>
      <w:r>
        <w:fldChar w:fldCharType="begin"/>
      </w:r>
      <w:r>
        <w:instrText xml:space="preserve"> HYPERLINK "http://signsjournal.org/stryker/" \h </w:instrText>
      </w:r>
      <w:r>
        <w:fldChar w:fldCharType="separate"/>
      </w:r>
      <w:r>
        <w:rPr>
          <w:rStyle w:val="13"/>
          <w:color w:val="0563C1"/>
        </w:rPr>
        <w:t>Ask a Feminist: Susan Stryker discusses Trans Studies, Trans Feminism, and a More Trans Future with V Varun Chaudhry</w:t>
      </w:r>
      <w:r>
        <w:rPr>
          <w:rStyle w:val="13"/>
          <w:color w:val="0563C1"/>
        </w:rPr>
        <w:fldChar w:fldCharType="end"/>
      </w:r>
    </w:p>
    <w:p w14:paraId="6EF4E49A">
      <w:pPr>
        <w:spacing w:after="200" w:line="400" w:lineRule="atLeast"/>
      </w:pPr>
      <w:r>
        <w:fldChar w:fldCharType="begin"/>
      </w:r>
      <w:r>
        <w:instrText xml:space="preserve"> HYPERLINK "https://liu.diva-portal.org/smash/get/diva2:742465/FULLTEXT02.pdf" \h </w:instrText>
      </w:r>
      <w:r>
        <w:fldChar w:fldCharType="separate"/>
      </w:r>
      <w:r>
        <w:rPr>
          <w:rStyle w:val="13"/>
          <w:color w:val="0563C1"/>
        </w:rPr>
        <w:t>Trans Cinema and its Exit Scapes: A Transfeminist Reading of Utopian Sensibility and Gender Dissidence in Contemporary Film</w:t>
      </w:r>
      <w:r>
        <w:rPr>
          <w:rStyle w:val="13"/>
          <w:color w:val="0563C1"/>
        </w:rPr>
        <w:fldChar w:fldCharType="end"/>
      </w:r>
    </w:p>
    <w:p w14:paraId="522C53BF">
      <w:pPr>
        <w:spacing w:after="200" w:line="400" w:lineRule="atLeast"/>
      </w:pPr>
      <w:r>
        <w:fldChar w:fldCharType="begin"/>
      </w:r>
      <w:r>
        <w:instrText xml:space="preserve"> HYPERLINK "https://www.ucc.ie/en/lesbianlives2022/keynotes/" \h </w:instrText>
      </w:r>
      <w:r>
        <w:fldChar w:fldCharType="separate"/>
      </w:r>
      <w:r>
        <w:rPr>
          <w:rStyle w:val="13"/>
          <w:color w:val="0563C1"/>
        </w:rPr>
        <w:t>Keynotes | University College Cork</w:t>
      </w:r>
      <w:r>
        <w:rPr>
          <w:rStyle w:val="13"/>
          <w:color w:val="0563C1"/>
        </w:rPr>
        <w:fldChar w:fldCharType="end"/>
      </w:r>
    </w:p>
    <w:p w14:paraId="0C9DF1D4">
      <w:pPr>
        <w:spacing w:after="200" w:line="400" w:lineRule="atLeast"/>
      </w:pPr>
      <w:r>
        <w:fldChar w:fldCharType="begin"/>
      </w:r>
      <w:r>
        <w:instrText xml:space="preserve"> HYPERLINK "http://screeninstitutebeirut.org/documentary-film/" \h </w:instrText>
      </w:r>
      <w:r>
        <w:fldChar w:fldCharType="separate"/>
      </w:r>
      <w:r>
        <w:rPr>
          <w:rStyle w:val="13"/>
          <w:color w:val="0563C1"/>
        </w:rPr>
        <w:t>The independent documentary film in the MENA region</w:t>
      </w:r>
      <w:r>
        <w:rPr>
          <w:rStyle w:val="13"/>
          <w:color w:val="0563C1"/>
        </w:rPr>
        <w:fldChar w:fldCharType="end"/>
      </w:r>
    </w:p>
    <w:p w14:paraId="68D1D2D7">
      <w:pPr>
        <w:spacing w:after="200" w:line="400" w:lineRule="atLeast"/>
      </w:pPr>
      <w:r>
        <w:fldChar w:fldCharType="begin"/>
      </w:r>
      <w:r>
        <w:instrText xml:space="preserve"> HYPERLINK "https://pdfpk.net/pdf/wp-content/uploads/2021/03/Storyline-Depiction-of-Transgender-Issues-in-Pakistani-Dramas.pdf" \h </w:instrText>
      </w:r>
      <w:r>
        <w:fldChar w:fldCharType="separate"/>
      </w:r>
      <w:r>
        <w:rPr>
          <w:rStyle w:val="13"/>
          <w:color w:val="0563C1"/>
        </w:rPr>
        <w:t>Storyline Depiction of Transgender Issues in Pakistani Dramas</w:t>
      </w:r>
      <w:r>
        <w:rPr>
          <w:rStyle w:val="13"/>
          <w:color w:val="0563C1"/>
        </w:rPr>
        <w:fldChar w:fldCharType="end"/>
      </w:r>
    </w:p>
    <w:p w14:paraId="5664DBB5">
      <w:pPr>
        <w:spacing w:after="200" w:line="400" w:lineRule="atLeast"/>
      </w:pPr>
      <w:r>
        <w:fldChar w:fldCharType="begin"/>
      </w:r>
      <w:r>
        <w:instrText xml:space="preserve"> HYPERLINK "https://www.cambridgescholars.com/resources/pdfs/978-1-5275-3638-8-sample.pdf" \h </w:instrText>
      </w:r>
      <w:r>
        <w:fldChar w:fldCharType="separate"/>
      </w:r>
      <w:r>
        <w:rPr>
          <w:rStyle w:val="13"/>
          <w:color w:val="0563C1"/>
        </w:rPr>
        <w:t>Inventing Transgender Children and Young People</w:t>
      </w:r>
      <w:r>
        <w:rPr>
          <w:rStyle w:val="13"/>
          <w:color w:val="0563C1"/>
        </w:rPr>
        <w:fldChar w:fldCharType="end"/>
      </w:r>
    </w:p>
    <w:p w14:paraId="31854ED1">
      <w:pPr>
        <w:spacing w:after="200" w:line="400" w:lineRule="atLeast"/>
      </w:pPr>
      <w:r>
        <w:fldChar w:fldCharType="begin"/>
      </w:r>
      <w:r>
        <w:instrText xml:space="preserve"> HYPERLINK "https://www.filmdoo.com/blog/2021/03/11/new-to-filmdoo-5-south-the-unborn-the-henchmans-war-and-more/" \h </w:instrText>
      </w:r>
      <w:r>
        <w:fldChar w:fldCharType="separate"/>
      </w:r>
      <w:r>
        <w:rPr>
          <w:rStyle w:val="13"/>
          <w:color w:val="0563C1"/>
        </w:rPr>
        <w:t>NEW TO FILMDOO: 5 SOUTH, THE UNBORN, THE HENCHMAN’S WAR AND MORE</w:t>
      </w:r>
      <w:r>
        <w:rPr>
          <w:rStyle w:val="13"/>
          <w:color w:val="0563C1"/>
        </w:rPr>
        <w:fldChar w:fldCharType="end"/>
      </w:r>
    </w:p>
    <w:p w14:paraId="61836275">
      <w:pPr>
        <w:spacing w:after="200" w:line="400" w:lineRule="atLeast"/>
      </w:pPr>
      <w:r>
        <w:fldChar w:fldCharType="begin"/>
      </w:r>
      <w:r>
        <w:instrText xml:space="preserve"> HYPERLINK "https://dr.lib.iastate.edu/bitstreams/b798beae-0e66-4590-8281-908fb6d74292/download" \h </w:instrText>
      </w:r>
      <w:r>
        <w:fldChar w:fldCharType="separate"/>
      </w:r>
      <w:r>
        <w:rPr>
          <w:rStyle w:val="13"/>
          <w:color w:val="0563C1"/>
        </w:rPr>
        <w:t>Housework and Dance as Counterpoints in French-Tunisian Filmmaker Raja Amari's Satin rouge</w:t>
      </w:r>
      <w:r>
        <w:rPr>
          <w:rStyle w:val="13"/>
          <w:color w:val="0563C1"/>
        </w:rPr>
        <w:fldChar w:fldCharType="end"/>
      </w:r>
    </w:p>
    <w:p w14:paraId="53649BAB">
      <w:pPr>
        <w:spacing w:after="200" w:line="400" w:lineRule="atLeast"/>
      </w:pPr>
      <w:r>
        <w:fldChar w:fldCharType="begin"/>
      </w:r>
      <w:r>
        <w:instrText xml:space="preserve"> HYPERLINK "https://www.imdb.com/title/tt11346674/" \h </w:instrText>
      </w:r>
      <w:r>
        <w:fldChar w:fldCharType="separate"/>
      </w:r>
      <w:r>
        <w:rPr>
          <w:rStyle w:val="13"/>
          <w:color w:val="0563C1"/>
        </w:rPr>
        <w:t>Trish Salah - IMDb</w:t>
      </w:r>
      <w:r>
        <w:rPr>
          <w:rStyle w:val="13"/>
          <w:color w:val="0563C1"/>
        </w:rPr>
        <w:fldChar w:fldCharType="end"/>
      </w:r>
    </w:p>
    <w:p w14:paraId="3837EFA3">
      <w:pPr>
        <w:spacing w:after="200" w:line="400" w:lineRule="atLeast"/>
      </w:pPr>
      <w:r>
        <w:fldChar w:fldCharType="begin"/>
      </w:r>
      <w:r>
        <w:instrText xml:space="preserve"> HYPERLINK "http://www.africa.upenn.edu/Audio_Visual/North_African_10051.html" \h </w:instrText>
      </w:r>
      <w:r>
        <w:fldChar w:fldCharType="separate"/>
      </w:r>
      <w:r>
        <w:rPr>
          <w:rStyle w:val="13"/>
          <w:color w:val="0563C1"/>
        </w:rPr>
        <w:t>North African Film</w:t>
      </w:r>
      <w:r>
        <w:rPr>
          <w:rStyle w:val="13"/>
          <w:color w:val="0563C1"/>
        </w:rPr>
        <w:fldChar w:fldCharType="end"/>
      </w:r>
    </w:p>
    <w:p w14:paraId="36D6060A">
      <w:pPr>
        <w:spacing w:after="400" w:line="400" w:lineRule="atLeast"/>
      </w:pPr>
      <w:r>
        <w:t>[Asian Journal of Multidimensional Research ](https://ir.psgcas.ac.in/131/1/Social Media and Women Empowerment - An Overview.pdf)</w:t>
      </w:r>
    </w:p>
    <w:p w14:paraId="069DE2AE">
      <w:pPr>
        <w:spacing w:after="200" w:line="400" w:lineRule="atLeast"/>
      </w:pPr>
      <w:r>
        <w:fldChar w:fldCharType="begin"/>
      </w:r>
      <w:r>
        <w:instrText xml:space="preserve"> HYPERLINK "https://medinstgenderstudies.org/wp-content/uploads/final-conference-programme-march-2004.pdf" \h </w:instrText>
      </w:r>
      <w:r>
        <w:fldChar w:fldCharType="separate"/>
      </w:r>
      <w:r>
        <w:rPr>
          <w:rStyle w:val="13"/>
          <w:color w:val="0563C1"/>
        </w:rPr>
        <w:t>Gender in the Mediterranean: Emerging Discourses and Practices</w:t>
      </w:r>
      <w:r>
        <w:rPr>
          <w:rStyle w:val="13"/>
          <w:color w:val="0563C1"/>
        </w:rPr>
        <w:fldChar w:fldCharType="end"/>
      </w:r>
    </w:p>
    <w:p w14:paraId="544890F8">
      <w:pPr>
        <w:spacing w:after="200" w:line="400" w:lineRule="atLeast"/>
      </w:pPr>
      <w:r>
        <w:fldChar w:fldCharType="begin"/>
      </w:r>
      <w:r>
        <w:instrText xml:space="preserve"> HYPERLINK "https://repositori.tecnocampus.cat/bitstream/handle/20.500.12367/2136/CURS2021-22_PerspectivaTransATrav%C3%A9sDeUnGuionParaCortometraje-Mem%C3%B2ria%20-%20Carlota%20Ortin%20Le%EF%BF%BDn.pdf?sequence=1&amp;isAllowed=y" \h </w:instrText>
      </w:r>
      <w:r>
        <w:fldChar w:fldCharType="separate"/>
      </w:r>
      <w:r>
        <w:rPr>
          <w:rStyle w:val="13"/>
          <w:color w:val="0563C1"/>
        </w:rPr>
        <w:t>Perspectiva trans a través de un guion para cortometraje</w:t>
      </w:r>
      <w:r>
        <w:rPr>
          <w:rStyle w:val="13"/>
          <w:color w:val="0563C1"/>
        </w:rPr>
        <w:fldChar w:fldCharType="end"/>
      </w:r>
    </w:p>
    <w:p w14:paraId="0C42AFC6">
      <w:pPr>
        <w:spacing w:after="200" w:line="400" w:lineRule="atLeast"/>
      </w:pPr>
      <w:r>
        <w:fldChar w:fldCharType="begin"/>
      </w:r>
      <w:r>
        <w:instrText xml:space="preserve"> HYPERLINK "http://federgi.ankara.edu.tr/en/anasayfa-english/" \h </w:instrText>
      </w:r>
      <w:r>
        <w:fldChar w:fldCharType="separate"/>
      </w:r>
      <w:r>
        <w:rPr>
          <w:rStyle w:val="13"/>
          <w:color w:val="0563C1"/>
        </w:rPr>
        <w:t>Empowerment Approach to Social Work with Transgender Youth: A Literature Review</w:t>
      </w:r>
      <w:r>
        <w:rPr>
          <w:rStyle w:val="13"/>
          <w:color w:val="0563C1"/>
        </w:rPr>
        <w:fldChar w:fldCharType="end"/>
      </w:r>
    </w:p>
    <w:p w14:paraId="3F4E04BA">
      <w:pPr>
        <w:spacing w:after="200" w:line="400" w:lineRule="atLeast"/>
      </w:pPr>
      <w:r>
        <w:fldChar w:fldCharType="begin"/>
      </w:r>
      <w:r>
        <w:instrText xml:space="preserve"> HYPERLINK "https://www.douban.com/note/771220751/" \h </w:instrText>
      </w:r>
      <w:r>
        <w:fldChar w:fldCharType="separate"/>
      </w:r>
      <w:r>
        <w:rPr>
          <w:rStyle w:val="13"/>
          <w:color w:val="0563C1"/>
        </w:rPr>
        <w:t>三代土耳其电影人在德国：不一样的三种叙述</w:t>
      </w:r>
      <w:r>
        <w:rPr>
          <w:rStyle w:val="13"/>
          <w:color w:val="0563C1"/>
        </w:rPr>
        <w:fldChar w:fldCharType="end"/>
      </w:r>
    </w:p>
    <w:p w14:paraId="42AF5858">
      <w:pPr>
        <w:spacing w:after="200" w:line="400" w:lineRule="atLeast"/>
      </w:pPr>
      <w:r>
        <w:fldChar w:fldCharType="begin"/>
      </w:r>
      <w:r>
        <w:instrText xml:space="preserve"> HYPERLINK "https://www.douban.com/review/1056157/" \h </w:instrText>
      </w:r>
      <w:r>
        <w:fldChar w:fldCharType="separate"/>
      </w:r>
      <w:r>
        <w:rPr>
          <w:rStyle w:val="13"/>
          <w:color w:val="0563C1"/>
        </w:rPr>
        <w:t>以色列的同性恋叙事</w:t>
      </w:r>
      <w:r>
        <w:rPr>
          <w:rStyle w:val="13"/>
          <w:color w:val="0563C1"/>
        </w:rPr>
        <w:fldChar w:fldCharType="end"/>
      </w:r>
    </w:p>
    <w:p w14:paraId="2DB1C849">
      <w:pPr>
        <w:spacing w:after="200" w:line="400" w:lineRule="atLeast"/>
      </w:pPr>
      <w:r>
        <w:fldChar w:fldCharType="begin"/>
      </w:r>
      <w:r>
        <w:instrText xml:space="preserve"> HYPERLINK "https://baike.baidu.com/item/%E7%BA%A2%E7%89%9D/61316092" \h </w:instrText>
      </w:r>
      <w:r>
        <w:fldChar w:fldCharType="separate"/>
      </w:r>
      <w:r>
        <w:rPr>
          <w:rStyle w:val="13"/>
          <w:color w:val="0563C1"/>
        </w:rPr>
        <w:t>红牝</w:t>
      </w:r>
      <w:r>
        <w:rPr>
          <w:rStyle w:val="13"/>
          <w:color w:val="0563C1"/>
        </w:rPr>
        <w:fldChar w:fldCharType="end"/>
      </w:r>
    </w:p>
    <w:p w14:paraId="74375E18">
      <w:pPr>
        <w:spacing w:after="200" w:line="400" w:lineRule="atLeast"/>
      </w:pPr>
      <w:r>
        <w:fldChar w:fldCharType="begin"/>
      </w:r>
      <w:r>
        <w:instrText xml:space="preserve"> HYPERLINK "https://transreads.org/wp-content/uploads/2023/11/2023-11-15_6554e3529a8e1_QueerPalestineandtheEmpireofCritique-SaedAtshan-2020-StanfordUniversityPress-9781503609945-38e1148de264983f2d72d73cdc1590aa-AnnasArchive.pdf" \h </w:instrText>
      </w:r>
      <w:r>
        <w:fldChar w:fldCharType="separate"/>
      </w:r>
      <w:r>
        <w:rPr>
          <w:rStyle w:val="13"/>
          <w:color w:val="0563C1"/>
        </w:rPr>
        <w:t>Queer Palestine and the empire of critique</w:t>
      </w:r>
      <w:r>
        <w:rPr>
          <w:rStyle w:val="13"/>
          <w:color w:val="0563C1"/>
        </w:rPr>
        <w:fldChar w:fldCharType="end"/>
      </w:r>
    </w:p>
    <w:p w14:paraId="71486BCA">
      <w:pPr>
        <w:spacing w:after="200" w:line="400" w:lineRule="atLeast"/>
      </w:pPr>
      <w:r>
        <w:fldChar w:fldCharType="begin"/>
      </w:r>
      <w:r>
        <w:instrText xml:space="preserve"> HYPERLINK "https://ijoc.org/index.php/ijoc/article/viewFile/18588/3568" \h </w:instrText>
      </w:r>
      <w:r>
        <w:fldChar w:fldCharType="separate"/>
      </w:r>
      <w:r>
        <w:rPr>
          <w:rStyle w:val="13"/>
          <w:color w:val="0563C1"/>
        </w:rPr>
        <w:t>Queer Palestine and the Empire of Critique</w:t>
      </w:r>
      <w:r>
        <w:rPr>
          <w:rStyle w:val="13"/>
          <w:color w:val="0563C1"/>
        </w:rPr>
        <w:fldChar w:fldCharType="end"/>
      </w:r>
    </w:p>
    <w:p w14:paraId="3B195337">
      <w:pPr>
        <w:spacing w:after="200" w:line="400" w:lineRule="atLeast"/>
      </w:pPr>
      <w:r>
        <w:fldChar w:fldCharType="begin"/>
      </w:r>
      <w:r>
        <w:instrText xml:space="preserve"> HYPERLINK "https://m.douban.com/doulist/2762159/" \h </w:instrText>
      </w:r>
      <w:r>
        <w:fldChar w:fldCharType="separate"/>
      </w:r>
      <w:r>
        <w:rPr>
          <w:rStyle w:val="13"/>
          <w:color w:val="0563C1"/>
        </w:rPr>
        <w:t>威尼斯国际影展：Queer Lion断背狮获奖和入围名单（2007-今时）</w:t>
      </w:r>
      <w:r>
        <w:rPr>
          <w:rStyle w:val="13"/>
          <w:color w:val="0563C1"/>
        </w:rPr>
        <w:fldChar w:fldCharType="end"/>
      </w:r>
    </w:p>
    <w:p w14:paraId="2BE650BD">
      <w:pPr>
        <w:spacing w:after="200" w:line="400" w:lineRule="atLeast"/>
      </w:pPr>
      <w:r>
        <w:fldChar w:fldCharType="begin"/>
      </w:r>
      <w:r>
        <w:instrText xml:space="preserve"> HYPERLINK "https://miff.com.au/assets/2023/miff-2023-program-guide-v8-web.pdf" \h </w:instrText>
      </w:r>
      <w:r>
        <w:fldChar w:fldCharType="separate"/>
      </w:r>
      <w:r>
        <w:rPr>
          <w:rStyle w:val="13"/>
          <w:color w:val="0563C1"/>
        </w:rPr>
        <w:t>Melbourne International Film Festival Program</w:t>
      </w:r>
      <w:r>
        <w:rPr>
          <w:rStyle w:val="13"/>
          <w:color w:val="0563C1"/>
        </w:rPr>
        <w:fldChar w:fldCharType="end"/>
      </w:r>
    </w:p>
    <w:p w14:paraId="6FD290D5">
      <w:pPr>
        <w:spacing w:after="200" w:line="400" w:lineRule="atLeast"/>
      </w:pPr>
      <w:r>
        <w:fldChar w:fldCharType="begin"/>
      </w:r>
      <w:r>
        <w:instrText xml:space="preserve"> HYPERLINK "https://www.newdelhitimes.com/chilean-transgender-drama-up-for-foreign-language-oscar/" \h </w:instrText>
      </w:r>
      <w:r>
        <w:fldChar w:fldCharType="separate"/>
      </w:r>
      <w:r>
        <w:rPr>
          <w:rStyle w:val="13"/>
          <w:color w:val="0563C1"/>
        </w:rPr>
        <w:t>Lebanon’s first Academy Award-nominated movie and a landmark Chilean drama with a transgender star are among five Oscar contenders announced Tuesday for best foreign language film</w:t>
      </w:r>
      <w:r>
        <w:rPr>
          <w:rStyle w:val="13"/>
          <w:color w:val="0563C1"/>
        </w:rPr>
        <w:fldChar w:fldCharType="end"/>
      </w:r>
    </w:p>
    <w:p w14:paraId="4D89AEE1">
      <w:pPr>
        <w:spacing w:after="200" w:line="400" w:lineRule="atLeast"/>
      </w:pPr>
      <w:r>
        <w:fldChar w:fldCharType="begin"/>
      </w:r>
      <w:r>
        <w:instrText xml:space="preserve"> HYPERLINK "https://apothesis.eap.gr/archive/download/16601d2a-e9f5-4ff7-ac15-359be21e7801.pdf" \h </w:instrText>
      </w:r>
      <w:r>
        <w:fldChar w:fldCharType="separate"/>
      </w:r>
      <w:r>
        <w:rPr>
          <w:rStyle w:val="13"/>
          <w:color w:val="0563C1"/>
        </w:rPr>
        <w:t>Women and gender issues in contemporary Arab productions; challenging Orientalist perspectives?</w:t>
      </w:r>
      <w:r>
        <w:rPr>
          <w:rStyle w:val="13"/>
          <w:color w:val="0563C1"/>
        </w:rPr>
        <w:fldChar w:fldCharType="end"/>
      </w:r>
    </w:p>
    <w:p w14:paraId="6292B2EE">
      <w:pPr>
        <w:spacing w:after="200" w:line="400" w:lineRule="atLeast"/>
      </w:pPr>
      <w:r>
        <w:fldChar w:fldCharType="begin"/>
      </w:r>
      <w:r>
        <w:instrText xml:space="preserve"> HYPERLINK "https://jwdp.ut.ac.ir/article_19208.html?lang=en" \h </w:instrText>
      </w:r>
      <w:r>
        <w:fldChar w:fldCharType="separate"/>
      </w:r>
      <w:r>
        <w:rPr>
          <w:rStyle w:val="13"/>
          <w:color w:val="0563C1"/>
        </w:rPr>
        <w:t>Sociological analysis of gender relations in films</w:t>
      </w:r>
      <w:r>
        <w:rPr>
          <w:rStyle w:val="13"/>
          <w:color w:val="0563C1"/>
        </w:rPr>
        <w:fldChar w:fldCharType="end"/>
      </w:r>
    </w:p>
    <w:p w14:paraId="53C56EAE">
      <w:pPr>
        <w:spacing w:after="200" w:line="400" w:lineRule="atLeast"/>
      </w:pPr>
      <w:r>
        <w:fldChar w:fldCharType="begin"/>
      </w:r>
      <w:r>
        <w:instrText xml:space="preserve"> HYPERLINK "http://filmint.nu/the-representation-of-men-in-the-films-of-abdol-reza-kahani-houman-seyedi-and-bahram-tavakoli/" \h </w:instrText>
      </w:r>
      <w:r>
        <w:fldChar w:fldCharType="separate"/>
      </w:r>
      <w:r>
        <w:rPr>
          <w:rStyle w:val="13"/>
          <w:color w:val="0563C1"/>
        </w:rPr>
        <w:t>The Passivity of Men in Contemporary Iranian Independent Cinema</w:t>
      </w:r>
      <w:r>
        <w:rPr>
          <w:rStyle w:val="13"/>
          <w:color w:val="0563C1"/>
        </w:rPr>
        <w:fldChar w:fldCharType="end"/>
      </w:r>
    </w:p>
    <w:p w14:paraId="12F906E3">
      <w:pPr>
        <w:spacing w:after="200" w:line="400" w:lineRule="atLeast"/>
      </w:pPr>
      <w:r>
        <w:fldChar w:fldCharType="begin"/>
      </w:r>
      <w:r>
        <w:instrText xml:space="preserve"> HYPERLINK "https://jwdp.ut.ac.ir/article_13252_0.html" \h </w:instrText>
      </w:r>
      <w:r>
        <w:fldChar w:fldCharType="separate"/>
      </w:r>
      <w:r>
        <w:rPr>
          <w:rStyle w:val="13"/>
          <w:color w:val="0563C1"/>
        </w:rPr>
        <w:t>The history of Iranian cinema has links to gender relations.</w:t>
      </w:r>
      <w:r>
        <w:rPr>
          <w:rStyle w:val="13"/>
          <w:color w:val="0563C1"/>
        </w:rPr>
        <w:fldChar w:fldCharType="end"/>
      </w:r>
    </w:p>
    <w:p w14:paraId="15394DF9">
      <w:pPr>
        <w:spacing w:after="200" w:line="400" w:lineRule="atLeast"/>
      </w:pPr>
      <w:r>
        <w:fldChar w:fldCharType="begin"/>
      </w:r>
      <w:r>
        <w:instrText xml:space="preserve"> HYPERLINK "https://cinema.iranicaonline.org/article/screaming-in-silence-representation-of-sexual-and-gender-minorities-in-post-islamic-revolution-iranian-cinema/" \h </w:instrText>
      </w:r>
      <w:r>
        <w:fldChar w:fldCharType="separate"/>
      </w:r>
      <w:r>
        <w:rPr>
          <w:rStyle w:val="13"/>
          <w:color w:val="0563C1"/>
        </w:rPr>
        <w:t>The representation of sexual and gender minorities in post-Islamic Revolution Iranian cinema</w:t>
      </w:r>
      <w:r>
        <w:rPr>
          <w:rStyle w:val="13"/>
          <w:color w:val="0563C1"/>
        </w:rPr>
        <w:fldChar w:fldCharType="end"/>
      </w:r>
    </w:p>
    <w:p w14:paraId="2BE10BC5">
      <w:pPr>
        <w:spacing w:after="200" w:line="400" w:lineRule="atLeast"/>
      </w:pPr>
      <w:r>
        <w:fldChar w:fldCharType="begin"/>
      </w:r>
      <w:r>
        <w:instrText xml:space="preserve"> HYPERLINK "https://www.proessay.com/custom-term-paper-on-the-portrayal-of-women-from-a-feminist-view-point-in-iranian-cinema-as-depicted-in-the-films-of-marzieh-makhmalbah-the-day-i-became-a-woman-and-tahmineh-milani-the-fifth-reactio/" \h </w:instrText>
      </w:r>
      <w:r>
        <w:fldChar w:fldCharType="separate"/>
      </w:r>
      <w:r>
        <w:rPr>
          <w:rStyle w:val="13"/>
          <w:color w:val="0563C1"/>
        </w:rPr>
        <w:t>THE PORTRAYAL OF WOMEN IN MARZIEH MAKHMALBAH’S FILM THE DAY I BECAME A WOMAN (2000)</w:t>
      </w:r>
      <w:r>
        <w:rPr>
          <w:rStyle w:val="13"/>
          <w:color w:val="0563C1"/>
        </w:rPr>
        <w:fldChar w:fldCharType="end"/>
      </w:r>
    </w:p>
    <w:p w14:paraId="49DF9319">
      <w:pPr>
        <w:spacing w:after="200" w:line="400" w:lineRule="atLeast"/>
      </w:pPr>
      <w:r>
        <w:fldChar w:fldCharType="begin"/>
      </w:r>
      <w:r>
        <w:instrText xml:space="preserve"> HYPERLINK "https://onefilmfan.com/oscar-qualifying-short-film-review-our-males-and-females/" \h </w:instrText>
      </w:r>
      <w:r>
        <w:fldChar w:fldCharType="separate"/>
      </w:r>
      <w:r>
        <w:rPr>
          <w:rStyle w:val="13"/>
          <w:color w:val="0563C1"/>
        </w:rPr>
        <w:t>Our Males and Females</w:t>
      </w:r>
      <w:r>
        <w:rPr>
          <w:rStyle w:val="13"/>
          <w:color w:val="0563C1"/>
        </w:rPr>
        <w:fldChar w:fldCharType="end"/>
      </w:r>
    </w:p>
    <w:p w14:paraId="03E54714">
      <w:pPr>
        <w:spacing w:after="200" w:line="400" w:lineRule="atLeast"/>
      </w:pPr>
      <w:r>
        <w:fldChar w:fldCharType="begin"/>
      </w:r>
      <w:r>
        <w:instrText xml:space="preserve"> HYPERLINK "https://riverrunfilm.com/wp-content/uploads/2024/03/RR_2024FilmGuide.pdf" \h </w:instrText>
      </w:r>
      <w:r>
        <w:fldChar w:fldCharType="separate"/>
      </w:r>
      <w:r>
        <w:rPr>
          <w:rStyle w:val="13"/>
          <w:color w:val="0563C1"/>
        </w:rPr>
        <w:t>Riverrun International Film Festival 2024 Film Guide</w:t>
      </w:r>
      <w:r>
        <w:rPr>
          <w:rStyle w:val="13"/>
          <w:color w:val="0563C1"/>
        </w:rPr>
        <w:fldChar w:fldCharType="end"/>
      </w:r>
    </w:p>
    <w:p w14:paraId="5E4B098F">
      <w:pPr>
        <w:spacing w:after="200" w:line="400" w:lineRule="atLeast"/>
      </w:pPr>
      <w:r>
        <w:fldChar w:fldCharType="begin"/>
      </w:r>
      <w:r>
        <w:instrText xml:space="preserve"> HYPERLINK "https://aiff.jo/wp-content/uploads/2020/08/AFID-English-I.pdf" \h </w:instrText>
      </w:r>
      <w:r>
        <w:fldChar w:fldCharType="separate"/>
      </w:r>
      <w:r>
        <w:rPr>
          <w:rStyle w:val="13"/>
          <w:color w:val="0563C1"/>
        </w:rPr>
        <w:t>Amman International Film Festival – Awal Film</w:t>
      </w:r>
      <w:r>
        <w:rPr>
          <w:rStyle w:val="13"/>
          <w:color w:val="0563C1"/>
        </w:rPr>
        <w:fldChar w:fldCharType="end"/>
      </w:r>
    </w:p>
    <w:p w14:paraId="593E1707">
      <w:pPr>
        <w:spacing w:after="200" w:line="400" w:lineRule="atLeast"/>
      </w:pPr>
      <w:r>
        <w:fldChar w:fldCharType="begin"/>
      </w:r>
      <w:r>
        <w:instrText xml:space="preserve"> HYPERLINK "https://europeanshortawards.com/winners/20232024" \h </w:instrText>
      </w:r>
      <w:r>
        <w:fldChar w:fldCharType="separate"/>
      </w:r>
      <w:r>
        <w:rPr>
          <w:rStyle w:val="13"/>
          <w:color w:val="0563C1"/>
        </w:rPr>
        <w:t>2023/24</w:t>
      </w:r>
      <w:r>
        <w:rPr>
          <w:rStyle w:val="13"/>
          <w:color w:val="0563C1"/>
        </w:rPr>
        <w:fldChar w:fldCharType="end"/>
      </w:r>
    </w:p>
    <w:p w14:paraId="3A4C76AB">
      <w:pPr>
        <w:spacing w:after="200" w:line="400" w:lineRule="atLeast"/>
      </w:pPr>
      <w:r>
        <w:fldChar w:fldCharType="begin"/>
      </w:r>
      <w:r>
        <w:instrText xml:space="preserve"> HYPERLINK "https://filmfest.scad.edu/sites/filmfest/files/2023-11/SCAD-Savannah-Film-Festival-festival-guide-2023.pdf" \h </w:instrText>
      </w:r>
      <w:r>
        <w:fldChar w:fldCharType="separate"/>
      </w:r>
      <w:r>
        <w:rPr>
          <w:rStyle w:val="13"/>
          <w:color w:val="0563C1"/>
        </w:rPr>
        <w:t>SCAD Savannah Film Festival 2023 Guide</w:t>
      </w:r>
      <w:r>
        <w:rPr>
          <w:rStyle w:val="13"/>
          <w:color w:val="0563C1"/>
        </w:rPr>
        <w:fldChar w:fldCharType="end"/>
      </w:r>
    </w:p>
    <w:p w14:paraId="421F67E0">
      <w:pPr>
        <w:spacing w:after="200" w:line="400" w:lineRule="atLeast"/>
      </w:pPr>
      <w:r>
        <w:fldChar w:fldCharType="begin"/>
      </w:r>
      <w:r>
        <w:instrText xml:space="preserve"> HYPERLINK "https://dciff-indie.org/2024/01/15/yes-announcing-finalists-for-screening-at-dciff-2024/" \h </w:instrText>
      </w:r>
      <w:r>
        <w:fldChar w:fldCharType="separate"/>
      </w:r>
      <w:r>
        <w:rPr>
          <w:rStyle w:val="13"/>
          <w:color w:val="0563C1"/>
        </w:rPr>
        <w:t>YES!! Announcing finalists for screening at DCIFF 2024</w:t>
      </w:r>
      <w:r>
        <w:rPr>
          <w:rStyle w:val="13"/>
          <w:color w:val="0563C1"/>
        </w:rPr>
        <w:fldChar w:fldCharType="end"/>
      </w:r>
    </w:p>
    <w:p w14:paraId="4F55BACF">
      <w:pPr>
        <w:spacing w:after="200" w:line="400" w:lineRule="atLeast"/>
      </w:pPr>
      <w:r>
        <w:fldChar w:fldCharType="begin"/>
      </w:r>
      <w:r>
        <w:instrText xml:space="preserve"> HYPERLINK "https://sedonafilmfestival.com/wp-content/uploads/2024/01/SIFF-2024-Synopsis-Pages.pdf" \h </w:instrText>
      </w:r>
      <w:r>
        <w:fldChar w:fldCharType="separate"/>
      </w:r>
      <w:r>
        <w:rPr>
          <w:rStyle w:val="13"/>
          <w:color w:val="0563C1"/>
        </w:rPr>
        <w:t>SEDONA International Film Festival</w:t>
      </w:r>
      <w:r>
        <w:rPr>
          <w:rStyle w:val="13"/>
          <w:color w:val="0563C1"/>
        </w:rPr>
        <w:fldChar w:fldCharType="end"/>
      </w:r>
    </w:p>
    <w:p w14:paraId="1BB05395">
      <w:pPr>
        <w:spacing w:after="200" w:line="400" w:lineRule="atLeast"/>
      </w:pPr>
      <w:r>
        <w:fldChar w:fldCharType="begin"/>
      </w:r>
      <w:r>
        <w:instrText xml:space="preserve"> HYPERLINK "https://www.irannamag.com/wp-content/uploads/2018/03/8e-Tahani-3.1IranNamag-final.pdf" \h </w:instrText>
      </w:r>
      <w:r>
        <w:fldChar w:fldCharType="separate"/>
      </w:r>
      <w:r>
        <w:rPr>
          <w:rStyle w:val="13"/>
          <w:color w:val="0563C1"/>
        </w:rPr>
        <w:t>Queering the Iranian Nation: Be Like Others and Resistance to Heteronormative Nationalism</w:t>
      </w:r>
      <w:r>
        <w:rPr>
          <w:rStyle w:val="13"/>
          <w:color w:val="0563C1"/>
        </w:rPr>
        <w:fldChar w:fldCharType="end"/>
      </w:r>
    </w:p>
    <w:p w14:paraId="28B26B39">
      <w:pPr>
        <w:spacing w:after="200" w:line="400" w:lineRule="atLeast"/>
      </w:pPr>
      <w:r>
        <w:fldChar w:fldCharType="begin"/>
      </w:r>
      <w:r>
        <w:instrText xml:space="preserve"> HYPERLINK "http://iwsawassets.lau.edu.lb/alraida/alraida-141-142.pdf#page=10" \h </w:instrText>
      </w:r>
      <w:r>
        <w:fldChar w:fldCharType="separate"/>
      </w:r>
      <w:r>
        <w:rPr>
          <w:rStyle w:val="13"/>
          <w:color w:val="0563C1"/>
        </w:rPr>
        <w:t>al-raida</w:t>
      </w:r>
      <w:r>
        <w:rPr>
          <w:rStyle w:val="13"/>
          <w:color w:val="0563C1"/>
        </w:rPr>
        <w:fldChar w:fldCharType="end"/>
      </w:r>
    </w:p>
    <w:p w14:paraId="126A92E5">
      <w:pPr>
        <w:spacing w:after="200" w:line="400" w:lineRule="atLeast"/>
      </w:pPr>
      <w:r>
        <w:fldChar w:fldCharType="begin"/>
      </w:r>
      <w:r>
        <w:instrText xml:space="preserve"> HYPERLINK "https://art4d.com/2017/07/getting-know-new-iran-children" \h </w:instrText>
      </w:r>
      <w:r>
        <w:fldChar w:fldCharType="separate"/>
      </w:r>
      <w:r>
        <w:rPr>
          <w:rStyle w:val="13"/>
          <w:color w:val="0563C1"/>
        </w:rPr>
        <w:t>GETTING TO KNOW THE NEW IRAN THROUGH ITS CHILDREN - art4d</w:t>
      </w:r>
      <w:r>
        <w:rPr>
          <w:rStyle w:val="13"/>
          <w:color w:val="0563C1"/>
        </w:rPr>
        <w:fldChar w:fldCharType="end"/>
      </w:r>
    </w:p>
    <w:p w14:paraId="144EA13A">
      <w:pPr>
        <w:spacing w:after="200" w:line="400" w:lineRule="atLeast"/>
      </w:pPr>
      <w:r>
        <w:fldChar w:fldCharType="begin"/>
      </w:r>
      <w:r>
        <w:instrText xml:space="preserve"> HYPERLINK "https://farsiland.com/movies/the-birthday/" \h </w:instrText>
      </w:r>
      <w:r>
        <w:fldChar w:fldCharType="separate"/>
      </w:r>
      <w:r>
        <w:rPr>
          <w:rStyle w:val="13"/>
          <w:color w:val="0563C1"/>
        </w:rPr>
        <w:t>While homosexuality is considered a major taboo in Iran, the Koran makes no specific mention of transsexuality and after a decree was passed down by the Ayatollah Khomeni permitting sexual reassignment surgery for transsexuals, the nation has shown a tolerance for transgendered individuals.</w:t>
      </w:r>
      <w:r>
        <w:rPr>
          <w:rStyle w:val="13"/>
          <w:color w:val="0563C1"/>
        </w:rPr>
        <w:fldChar w:fldCharType="end"/>
      </w:r>
    </w:p>
    <w:p w14:paraId="373995F9">
      <w:pPr>
        <w:spacing w:after="200" w:line="400" w:lineRule="atLeast"/>
      </w:pPr>
      <w:r>
        <w:fldChar w:fldCharType="begin"/>
      </w:r>
      <w:r>
        <w:instrText xml:space="preserve"> HYPERLINK "https://www.gyrlversion.net/iranian-dark-matter-director-on-censor-defying-film-the-hollywood-reporter/music/" \h </w:instrText>
      </w:r>
      <w:r>
        <w:fldChar w:fldCharType="separate"/>
      </w:r>
      <w:r>
        <w:rPr>
          <w:rStyle w:val="13"/>
          <w:color w:val="0563C1"/>
        </w:rPr>
        <w:t>Gyrlversion</w:t>
      </w:r>
      <w:r>
        <w:rPr>
          <w:rStyle w:val="13"/>
          <w:color w:val="0563C1"/>
        </w:rPr>
        <w:fldChar w:fldCharType="end"/>
      </w:r>
    </w:p>
    <w:p w14:paraId="061AD7AE">
      <w:pPr>
        <w:spacing w:after="200" w:line="400" w:lineRule="atLeast"/>
      </w:pPr>
      <w:r>
        <w:fldChar w:fldCharType="begin"/>
      </w:r>
      <w:r>
        <w:instrText xml:space="preserve"> HYPERLINK "https://shortmovie.club/hubble/iranian-women-cinema/" \h </w:instrText>
      </w:r>
      <w:r>
        <w:fldChar w:fldCharType="separate"/>
      </w:r>
      <w:r>
        <w:rPr>
          <w:rStyle w:val="13"/>
          <w:color w:val="0563C1"/>
        </w:rPr>
        <w:t>Feminism in Iran: a brief history</w:t>
      </w:r>
      <w:r>
        <w:rPr>
          <w:rStyle w:val="13"/>
          <w:color w:val="0563C1"/>
        </w:rPr>
        <w:fldChar w:fldCharType="end"/>
      </w:r>
    </w:p>
    <w:p w14:paraId="5C685E31">
      <w:pPr>
        <w:spacing w:after="200" w:line="400" w:lineRule="atLeast"/>
      </w:pPr>
      <w:r>
        <w:fldChar w:fldCharType="begin"/>
      </w:r>
      <w:r>
        <w:instrText xml:space="preserve"> HYPERLINK "https://www.thekashmirmonitor.net/video-saudi-uae-ban-spider-man-movie/" \h </w:instrText>
      </w:r>
      <w:r>
        <w:fldChar w:fldCharType="separate"/>
      </w:r>
      <w:r>
        <w:rPr>
          <w:rStyle w:val="13"/>
          <w:color w:val="0563C1"/>
        </w:rPr>
        <w:t>Video: Saudi, UAE ban Spider-Man movie — The Kashmir Monitor</w:t>
      </w:r>
      <w:r>
        <w:rPr>
          <w:rStyle w:val="13"/>
          <w:color w:val="0563C1"/>
        </w:rPr>
        <w:fldChar w:fldCharType="end"/>
      </w:r>
    </w:p>
    <w:p w14:paraId="16379EFF">
      <w:pPr>
        <w:spacing w:after="200" w:line="400" w:lineRule="atLeast"/>
      </w:pPr>
      <w:r>
        <w:fldChar w:fldCharType="begin"/>
      </w:r>
      <w:r>
        <w:instrText xml:space="preserve"> HYPERLINK "https://rusreality.com/2021/12/07/spielbergs-west-side-story-banned-in-several-countries-due-to-transgender-hero-2/" \h </w:instrText>
      </w:r>
      <w:r>
        <w:fldChar w:fldCharType="separate"/>
      </w:r>
      <w:r>
        <w:rPr>
          <w:rStyle w:val="13"/>
          <w:color w:val="0563C1"/>
        </w:rPr>
        <w:t>A number of countries refused to show a remake of West Side Story because of the transgender actor</w:t>
      </w:r>
      <w:r>
        <w:rPr>
          <w:rStyle w:val="13"/>
          <w:color w:val="0563C1"/>
        </w:rPr>
        <w:fldChar w:fldCharType="end"/>
      </w:r>
    </w:p>
    <w:p w14:paraId="70FF9B00">
      <w:pPr>
        <w:spacing w:after="200" w:line="400" w:lineRule="atLeast"/>
      </w:pPr>
      <w:r>
        <w:fldChar w:fldCharType="begin"/>
      </w:r>
      <w:r>
        <w:instrText xml:space="preserve"> HYPERLINK "https://www.latimes.com/entertainment-arts/movies/story/2022-06-13/united-arab-emirates-bans-pixar-lightyear-disney" \h </w:instrText>
      </w:r>
      <w:r>
        <w:fldChar w:fldCharType="separate"/>
      </w:r>
      <w:r>
        <w:rPr>
          <w:rStyle w:val="13"/>
          <w:color w:val="0563C1"/>
        </w:rPr>
        <w:t>UAE bans Pixar’s ‘Lightyear’ because film includes a same-sex kiss</w:t>
      </w:r>
      <w:r>
        <w:rPr>
          <w:rStyle w:val="13"/>
          <w:color w:val="0563C1"/>
        </w:rPr>
        <w:fldChar w:fldCharType="end"/>
      </w:r>
    </w:p>
    <w:p w14:paraId="28AD58CF">
      <w:pPr>
        <w:spacing w:after="200" w:line="400" w:lineRule="atLeast"/>
      </w:pPr>
      <w:r>
        <w:fldChar w:fldCharType="begin"/>
      </w:r>
      <w:r>
        <w:instrText xml:space="preserve"> HYPERLINK "https://visualassembler.com/in-saudi-arabia-disney-to-cancel-lgbt-references-in-the-marvel-film/" \h </w:instrText>
      </w:r>
      <w:r>
        <w:fldChar w:fldCharType="separate"/>
      </w:r>
      <w:r>
        <w:rPr>
          <w:rStyle w:val="13"/>
          <w:color w:val="0563C1"/>
        </w:rPr>
        <w:t>In Saudi Arabia - Disney To Cancel "LGBT References" In The Marvel Film | VisualAssembler</w:t>
      </w:r>
      <w:r>
        <w:rPr>
          <w:rStyle w:val="13"/>
          <w:color w:val="0563C1"/>
        </w:rPr>
        <w:fldChar w:fldCharType="end"/>
      </w:r>
    </w:p>
    <w:p w14:paraId="22881EB5">
      <w:pPr>
        <w:spacing w:after="200" w:line="400" w:lineRule="atLeast"/>
      </w:pPr>
      <w:r>
        <w:fldChar w:fldCharType="begin"/>
      </w:r>
      <w:r>
        <w:instrText xml:space="preserve"> HYPERLINK "https://www.looper.com/1659332/movies-banned-multiple-countries/" \h </w:instrText>
      </w:r>
      <w:r>
        <w:fldChar w:fldCharType="separate"/>
      </w:r>
      <w:r>
        <w:rPr>
          <w:rStyle w:val="13"/>
          <w:color w:val="0563C1"/>
        </w:rPr>
        <w:t>Movies That Were Banned In Multiple Countries</w:t>
      </w:r>
      <w:r>
        <w:rPr>
          <w:rStyle w:val="13"/>
          <w:color w:val="0563C1"/>
        </w:rPr>
        <w:fldChar w:fldCharType="end"/>
      </w:r>
    </w:p>
    <w:p w14:paraId="0C26808C">
      <w:pPr>
        <w:spacing w:after="200" w:line="400" w:lineRule="atLeast"/>
      </w:pPr>
      <w:r>
        <w:fldChar w:fldCharType="begin"/>
      </w:r>
      <w:r>
        <w:instrText xml:space="preserve"> HYPERLINK "https://www.douban.com/note/793975811/" \h </w:instrText>
      </w:r>
      <w:r>
        <w:fldChar w:fldCharType="separate"/>
      </w:r>
      <w:r>
        <w:rPr>
          <w:rStyle w:val="13"/>
          <w:color w:val="0563C1"/>
        </w:rPr>
        <w:t>The New Sound of Electronic Music in Egypt</w:t>
      </w:r>
      <w:r>
        <w:rPr>
          <w:rStyle w:val="13"/>
          <w:color w:val="0563C1"/>
        </w:rPr>
        <w:fldChar w:fldCharType="end"/>
      </w:r>
    </w:p>
    <w:p w14:paraId="0DDF7EE5">
      <w:pPr>
        <w:spacing w:after="200" w:line="400" w:lineRule="atLeast"/>
      </w:pPr>
      <w:r>
        <w:fldChar w:fldCharType="begin"/>
      </w:r>
      <w:r>
        <w:instrText xml:space="preserve"> HYPERLINK "https://manchevski.com/docs/WORLD_CINEMAS.pdf" \h </w:instrText>
      </w:r>
      <w:r>
        <w:fldChar w:fldCharType="separate"/>
      </w:r>
      <w:r>
        <w:rPr>
          <w:rStyle w:val="13"/>
          <w:color w:val="0563C1"/>
        </w:rPr>
        <w:t>WORLD CINEMAS, TRANSNATIONAL PERSPECTIVES</w:t>
      </w:r>
      <w:r>
        <w:rPr>
          <w:rStyle w:val="13"/>
          <w:color w:val="0563C1"/>
        </w:rPr>
        <w:fldChar w:fldCharType="end"/>
      </w:r>
    </w:p>
    <w:p w14:paraId="2AE349CB">
      <w:pPr>
        <w:spacing w:after="200" w:line="400" w:lineRule="atLeast"/>
      </w:pPr>
      <w:r>
        <w:fldChar w:fldCharType="begin"/>
      </w:r>
      <w:r>
        <w:instrText xml:space="preserve"> HYPERLINK "https://edinburghuniversitypress.com/media/resources/Egypt_1919_Chapter4.pdf" \h </w:instrText>
      </w:r>
      <w:r>
        <w:fldChar w:fldCharType="separate"/>
      </w:r>
      <w:r>
        <w:rPr>
          <w:rStyle w:val="13"/>
          <w:color w:val="0563C1"/>
        </w:rPr>
        <w:t>Egypt 1919: The Revolution in Literature and Film</w:t>
      </w:r>
      <w:r>
        <w:rPr>
          <w:rStyle w:val="13"/>
          <w:color w:val="0563C1"/>
        </w:rPr>
        <w:fldChar w:fldCharType="end"/>
      </w:r>
    </w:p>
    <w:p w14:paraId="6D5FD0E0">
      <w:pPr>
        <w:spacing w:after="200" w:line="400" w:lineRule="atLeast"/>
      </w:pPr>
      <w:r>
        <w:fldChar w:fldCharType="begin"/>
      </w:r>
      <w:r>
        <w:instrText xml:space="preserve"> HYPERLINK "https://www.degruyter.com/document/doi/10.1515/les-2023-0034/html" \h </w:instrText>
      </w:r>
      <w:r>
        <w:fldChar w:fldCharType="separate"/>
      </w:r>
      <w:r>
        <w:rPr>
          <w:rStyle w:val="13"/>
          <w:color w:val="0563C1"/>
        </w:rPr>
        <w:t>This paper examines how different gender identities are treated in the audio description feature provided on the Netflix platform.</w:t>
      </w:r>
      <w:r>
        <w:rPr>
          <w:rStyle w:val="13"/>
          <w:color w:val="0563C1"/>
        </w:rPr>
        <w:fldChar w:fldCharType="end"/>
      </w:r>
    </w:p>
    <w:p w14:paraId="31F24250">
      <w:pPr>
        <w:spacing w:after="200" w:line="400" w:lineRule="atLeast"/>
      </w:pPr>
      <w:r>
        <w:fldChar w:fldCharType="begin"/>
      </w:r>
      <w:r>
        <w:instrText xml:space="preserve"> HYPERLINK "https://open.bu.edu/server/api/core/bitstreams/ac68f2e2-1e0e-4217-9eeb-974fe070c0c8/content" \h </w:instrText>
      </w:r>
      <w:r>
        <w:fldChar w:fldCharType="separate"/>
      </w:r>
      <w:r>
        <w:rPr>
          <w:rStyle w:val="13"/>
          <w:color w:val="0563C1"/>
        </w:rPr>
        <w:t>From protest to production: revolutionary aesthetics in post-2011 Egyptian cinema</w:t>
      </w:r>
      <w:r>
        <w:rPr>
          <w:rStyle w:val="13"/>
          <w:color w:val="0563C1"/>
        </w:rPr>
        <w:fldChar w:fldCharType="end"/>
      </w:r>
    </w:p>
    <w:p w14:paraId="1C9517A2">
      <w:pPr>
        <w:spacing w:after="200" w:line="400" w:lineRule="atLeast"/>
      </w:pPr>
      <w:r>
        <w:fldChar w:fldCharType="begin"/>
      </w:r>
      <w:r>
        <w:instrText xml:space="preserve"> HYPERLINK "https://soundstudiesblog.com/2017/10/16/gender-and-the-first-sound-films-in-bombay-1930s/" \h </w:instrText>
      </w:r>
      <w:r>
        <w:fldChar w:fldCharType="separate"/>
      </w:r>
      <w:r>
        <w:rPr>
          <w:rStyle w:val="13"/>
          <w:color w:val="0563C1"/>
        </w:rPr>
        <w:t>Gender and the First Sound Films in 1930s Bombay</w:t>
      </w:r>
      <w:r>
        <w:rPr>
          <w:rStyle w:val="13"/>
          <w:color w:val="0563C1"/>
        </w:rPr>
        <w:fldChar w:fldCharType="end"/>
      </w:r>
    </w:p>
    <w:p w14:paraId="5242E2B6">
      <w:pPr>
        <w:spacing w:after="200" w:line="400" w:lineRule="atLeast"/>
      </w:pPr>
      <w:r>
        <w:fldChar w:fldCharType="begin"/>
      </w:r>
      <w:r>
        <w:instrText xml:space="preserve"> HYPERLINK "https://iris.unito.it/retrieve/handle/2318/2076551/1889842/Massimo%20LEONE%202025%20-%20Wearing%20the%20Veil%20in%20the%20Web.pdf" \h </w:instrText>
      </w:r>
      <w:r>
        <w:fldChar w:fldCharType="separate"/>
      </w:r>
      <w:r>
        <w:rPr>
          <w:rStyle w:val="13"/>
          <w:color w:val="0563C1"/>
        </w:rPr>
        <w:t>Wearing the Veil in the Web: Transformations of Social Norms and Everyday Practices in the Digital Sphere Within the MENA Region</w:t>
      </w:r>
      <w:r>
        <w:rPr>
          <w:rStyle w:val="13"/>
          <w:color w:val="0563C1"/>
        </w:rPr>
        <w:fldChar w:fldCharType="end"/>
      </w:r>
    </w:p>
    <w:p w14:paraId="0E66160E">
      <w:pPr>
        <w:spacing w:after="200" w:line="400" w:lineRule="atLeast"/>
      </w:pPr>
      <w:r>
        <w:fldChar w:fldCharType="begin"/>
      </w:r>
      <w:r>
        <w:instrText xml:space="preserve"> HYPERLINK "http://worldofmedia.ru/volumes/2023/World%20of%20Media_2-2024.pdf#page=58" \h </w:instrText>
      </w:r>
      <w:r>
        <w:fldChar w:fldCharType="separate"/>
      </w:r>
      <w:r>
        <w:rPr>
          <w:rStyle w:val="13"/>
          <w:color w:val="0563C1"/>
        </w:rPr>
        <w:t>World of Media: Journal of Russian Media and Journalism Studies Issue 2, 2024</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F2F55">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C584C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1945</Words>
  <Characters>11853</Characters>
  <TotalTime>0</TotalTime>
  <ScaleCrop>false</ScaleCrop>
  <LinksUpToDate>false</LinksUpToDate>
  <CharactersWithSpaces>13767</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2026-01-04T18:48:36Z</dcterms:created>
  <dc:creator>86188</dc:creator>
  <cp:lastModifiedBy>dyx</cp:lastModifiedBy>
  <dcterms:modified xsi:type="dcterms:W3CDTF">2026-01-04T18:49:17Z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5dac0d0be76c2552a248ffb6eb45eaac","ProduceID":"Metasota_docx_6933e6dabe072a1f63bd1a1f_1_71dcbf4e-6d66-49fc-8c4f-7c8387df1b53","ReservedCode2":"5dac0d0be76c2552a248ffb6eb45eaac","PropagateID":"Metasota_docx_6933e6dabe072a1f63bd1a1f_1_71dcbf4e-6d66-49fc-8c4f-7c8387df1b53","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3A365035B87A48B9A9B976AAFD7B06B7_12</vt:lpwstr>
  </property>
</Properties>
</file>