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A69EF">
      <w:pPr>
        <w:spacing w:after="400" w:line="400" w:lineRule="atLeast"/>
        <w:jc w:val="center"/>
      </w:pPr>
      <w:bookmarkStart w:id="0" w:name="_GoBack"/>
      <w:bookmarkEnd w:id="0"/>
      <w:r>
        <w:rPr>
          <w:b/>
          <w:sz w:val="39"/>
        </w:rPr>
        <w:t>Trans-Formations on Screen: Gender Identity, Representation, and Theory in Middle Eastern and North African Cinema</w:t>
      </w:r>
    </w:p>
    <w:p w14:paraId="10DDE3D0">
      <w:pPr>
        <w:spacing w:after="400" w:line="400" w:lineRule="atLeast"/>
      </w:pPr>
      <w:r>
        <w:rPr>
          <w:b/>
        </w:rPr>
        <w:t>Date:</w:t>
      </w:r>
      <w:r>
        <w:t xml:space="preserve"> January 01, 2026</w:t>
      </w:r>
    </w:p>
    <w:p w14:paraId="2312848F">
      <w:pPr>
        <w:spacing w:after="400" w:line="400" w:lineRule="atLeast"/>
      </w:pPr>
      <w:r>
        <w:rPr>
          <w:b/>
          <w:sz w:val="30"/>
        </w:rPr>
        <w:t>Introduction: A Cinema of Cautious Visibility</w:t>
      </w:r>
    </w:p>
    <w:p w14:paraId="5F752426">
      <w:pPr>
        <w:spacing w:after="400" w:line="400" w:lineRule="atLeast"/>
      </w:pPr>
      <w:r>
        <w:t>In the vast and diverse cinematic landscape of the Middle East and North Africa (MENA), the representation of transgender lives occupies a precarious, emergent, and deeply significant space. Navigating a complex web of stringent social norms, religious doctrines, state censorship, and patriarchal structures, films that dare to explore transgender themes are rare yet profoundly impactful. They exist as cinematic borderlands, sites of negotiation where personal identity confronts collective expectation, and where the universal quest for self-realization is filtered through the specific cultural, legal, and political prisms of the region. These films are more than mere stories; they are acts of cultural intervention, challenging the enforced silence and erasure surrounding non-normative gender identities. While often coded, allegorical, or focused on the societal fallout rather than the individual's interiority, they collectively form a nascent canon that demands critical attention.</w:t>
      </w:r>
    </w:p>
    <w:p w14:paraId="0F86EC89">
      <w:pPr>
        <w:spacing w:after="400" w:line="400" w:lineRule="atLeast"/>
      </w:pPr>
      <w:r>
        <w:t>This paper argues that Middle Eastern and North African films with transgender themes, though few in number, serve as crucial sites for articulating and contesting gender identity in a region where such expressions are often suppressed. By examining these cinematic texts through the dual lenses of contemporary trans studies and critical film theory, we can decode the unique visual and narrative strategies employed by filmmakers to navigate censorship and convey complex realities. These films, far from being monolithic, reveal a spectrum of representation—from the comedic, diasporic explorations of identity and migration, to the solemn, grief-stricken familial dramas, to the direct, testimonial voice of documentary. They engage with, and can be illuminated by, the theoretical work of scholars such as Susan Stryker and Judith Halberstam, whose concepts of transgender embodiment, the "transgender gaze," and "queer temporality" provide a powerful framework for understanding these on-screen lives.</w:t>
      </w:r>
    </w:p>
    <w:p w14:paraId="20217DCD">
      <w:pPr>
        <w:spacing w:after="400" w:line="400" w:lineRule="atLeast"/>
      </w:pPr>
      <w:r>
        <w:t xml:space="preserve">To build this argument, this report will first establish the socio-cultural canvas of the MENA region, outlining the religious, legal, and social factors that shape both the lived realities of transgender individuals and the conditions of their cinematic representation. Following this contextualization, it will introduce the key theoretical concepts from trans studies and film theory that will guide the analysis. The subsequent section will provide a general overview of the landscape of MENA films touching upon transgender themes, highlighting their scarcity and common narrative threads. The core of this paper will then pivot to detailed, theoretically-informed analyses of three distinct case studies: Merzak Allouache’s French-Algerian comedy </w:t>
      </w:r>
      <w:r>
        <w:rPr>
          <w:i/>
        </w:rPr>
        <w:t>Chouchou</w:t>
      </w:r>
      <w:r>
        <w:t xml:space="preserve"> (2003), which explores the intersection of transgender identity and migration; Ahmad Alyaseer’s Jordanian drama </w:t>
      </w:r>
      <w:r>
        <w:rPr>
          <w:i/>
        </w:rPr>
        <w:t>Our Males and Females</w:t>
      </w:r>
      <w:r>
        <w:t xml:space="preserve"> (2023), which tackles post-mortem recognition and familial acceptance; and Zohreh Shayesteh's Iranian documentary </w:t>
      </w:r>
      <w:r>
        <w:rPr>
          <w:i/>
        </w:rPr>
        <w:t>Inside Out</w:t>
      </w:r>
      <w:r>
        <w:t xml:space="preserve"> (2006), which gives voice to the medicalized journey of trans individuals in the Islamic Republic. Through this comprehensive analysis, this paper seeks to demonstrate that MENA cinema, even at its most cautious, offers a vital and complex discourse on the meaning of gender, identity, and humanity in the 21st century.</w:t>
      </w:r>
    </w:p>
    <w:p w14:paraId="3BDBA18E">
      <w:pPr>
        <w:spacing w:after="400" w:line="400" w:lineRule="atLeast"/>
      </w:pPr>
      <w:r>
        <w:rPr>
          <w:b/>
          <w:sz w:val="30"/>
        </w:rPr>
        <w:t>The Socio-Cultural Canvas: Gender and Transgender Identity in the MENA Region</w:t>
      </w:r>
    </w:p>
    <w:p w14:paraId="5A554654">
      <w:pPr>
        <w:spacing w:after="400" w:line="400" w:lineRule="atLeast"/>
      </w:pPr>
      <w:r>
        <w:t>To comprehend the significance and subtlety of transgender representation in MENA cinema, one must first understand the formidable context from which these narratives emerge. The region is not a monolith, yet many societies within it share deeply entrenched cultural, religious, and legal frameworks that profoundly impact gender and sexuality. These frameworks create a challenging, often dangerous environment for transgender individuals and, by extension, for the artists who seek to tell their stories.</w:t>
      </w:r>
    </w:p>
    <w:p w14:paraId="48305B47">
      <w:pPr>
        <w:spacing w:after="400" w:line="400" w:lineRule="atLeast"/>
      </w:pPr>
      <w:r>
        <w:t>A dominant feature across many MENA societies is the prevalence of a strict gender dichotomy, which prescribes and polices distinct roles, behaviours, and spheres of influence for men and women [[1]][[2]]. This binary is not merely a social convention but is often perceived as a cornerstone of social order, reinforced by patriarchal traditions, educational systems, and religious interpretations. Men are typically associated with the public sphere—the external, material world of work and politics—while women are linked to the private, domestic sphere—the internal, spiritual world of the home [[3]]. While these roles are often viewed positively from within these cultures, they create a rigid structure that leaves little room for gender variance, viewing any deviation as a threat to familial honour and social stability [[4]]. This deeply ingrained binary is the foundational barrier that transgender identities must navigate and challenge.</w:t>
      </w:r>
    </w:p>
    <w:p w14:paraId="73BC0A24">
      <w:pPr>
        <w:spacing w:after="400" w:line="400" w:lineRule="atLeast"/>
      </w:pPr>
      <w:r>
        <w:t>Religious doctrine, primarily Islamic jurisprudence (Fiqh), plays a central role in shaping official and popular understandings of gender. Historically, Islamic scholars have grappled with non-binary gender/sex identities, often categorizing intersex individuals (</w:t>
      </w:r>
      <w:r>
        <w:rPr>
          <w:i/>
        </w:rPr>
        <w:t>khuntha</w:t>
      </w:r>
      <w:r>
        <w:t>) with a degree of legal and theological nuance [[5]][[6]]. However, the concept of a person choosing to transition from one gender to another has been met with far more contention. Some conservative interpretations draw on hadiths that condemn "cross-dressing" or the imitation of the opposite sex, viewing it as a transgression against the divinely ordained natural order [[7]][[8]]. This religious condemnation fuels much of the social stigma directed at transgender people. Yet, the landscape is also complex and contains surprising contradictions. The most notable is the 1980s fatwa issued by Iran's Ayatollah Khomeini, which sanctioned sex reassignment surgery (SRS). This ruling, however, was framed not as an affirmation of gender identity but as a "treatment" for a medical condition—a "cure" for individuals believed to be trapped in the wrong body. This has created a paradoxical situation in Iran where gender-affirming surgery is legally and medically accessible, while homosexuality remains illegal and severely punished. This forces a binary choice upon many queer individuals: transition or face persecution. This medicalized model, while providing a path to legal recognition for some, reinforces a strict gender binary and often divorces the process from the concept of self-determined gender identity.</w:t>
      </w:r>
    </w:p>
    <w:p w14:paraId="3D2DAA2D">
      <w:pPr>
        <w:spacing w:after="400" w:line="400" w:lineRule="atLeast"/>
      </w:pPr>
      <w:r>
        <w:t>This complex interplay of social and religious attitudes translates into a hostile legal and social environment in many parts of the region. Legal gender recognition is often non-existent or exceptionally difficult to obtain, creating a state of systemic marginalization [[9]][[10]]. Without official documents that reflect their gender identity, transgender individuals face immense barriers in employment, housing, healthcare, and travel, and are at constant risk of harassment and violence. Societal discrimination is rampant, manifesting as familial rejection, public abuse, physical and sexual violence, and severe mental health challenges, including high rates of depression and suicidal ideation [[11]][[12]][[13]]. This pervasive stigma creates a climate of fear and invisibility, forcing many to live closeted or precarious lives.</w:t>
      </w:r>
    </w:p>
    <w:p w14:paraId="6B20D2FA">
      <w:pPr>
        <w:spacing w:after="400" w:line="400" w:lineRule="atLeast"/>
      </w:pPr>
      <w:r>
        <w:t>This context of censorship and social peril directly shapes cinematic production and representation. State censorship boards, often guided by conservative religious and social values, frequently ban films that deal openly with LGBTQ+ themes [[14]][[15]]. Filmmakers who approach these topics risk not only official sanction but also public backlash and personal danger. Consequently, queer and transgender representation in Middle Eastern films has historically been covert, suggestive, or allegorical [[16]]. Characters might be coded as queer, or their stories might be embedded in subtext, accessible only to those who know how to read the signs. This enforced subtlety has cultivated a unique cinematic language, one of glances, metaphors, and unspoken desires. In recent years, however, a growing movement of activists and artists has begun to push back against this invisibility, working to create what they term "queer Arab cinematic knowledge" through films and media projects that aim to dispel myths and foster understanding [[17]][[18]][[19]]. It is within this dynamic of repression and resistance, silence and emerging speech, that the films discussed in this paper are situated.</w:t>
      </w:r>
    </w:p>
    <w:p w14:paraId="657B6CB4">
      <w:pPr>
        <w:spacing w:after="400" w:line="400" w:lineRule="atLeast"/>
      </w:pPr>
      <w:r>
        <w:rPr>
          <w:b/>
          <w:sz w:val="30"/>
        </w:rPr>
        <w:t>Theoretical Lenses: Trans Studies and Film Theory</w:t>
      </w:r>
    </w:p>
    <w:p w14:paraId="77CBA7A0">
      <w:pPr>
        <w:spacing w:after="400" w:line="400" w:lineRule="atLeast"/>
      </w:pPr>
      <w:r>
        <w:t>Analyzing the nuanced representations of transgender identity in MENA cinema requires a robust theoretical toolkit that draws from both trans studies and film theory. Trans studies provides the conceptual language to understand the complexities of gender identity, embodiment, and social experience, while film theory offers the methods to analyze how these complexities are constructed and conveyed through narrative and visual language. The synergy between these two fields allows for a deep reading of the films, uncovering layers of meaning that might otherwise remain obscured.</w:t>
      </w:r>
    </w:p>
    <w:p w14:paraId="59E54053">
      <w:pPr>
        <w:spacing w:after="400" w:line="400" w:lineRule="atLeast"/>
      </w:pPr>
      <w:r>
        <w:rPr>
          <w:b/>
          <w:sz w:val="26"/>
        </w:rPr>
        <w:t>Frameworks from Trans Studies</w:t>
      </w:r>
    </w:p>
    <w:p w14:paraId="21F2CC98">
      <w:pPr>
        <w:spacing w:after="400" w:line="400" w:lineRule="atLeast"/>
      </w:pPr>
      <w:r>
        <w:t>The field of transgender studies, which has grown exponentially in recent decades, offers critical concepts for moving beyond simplistic or pathologizing views of transgender lives. The work of pioneering scholars like Susan Stryker and Judith (Jack) Halberstam is particularly invaluable.</w:t>
      </w:r>
    </w:p>
    <w:p w14:paraId="50F9FEF5">
      <w:pPr>
        <w:spacing w:after="400" w:line="400" w:lineRule="atLeast"/>
      </w:pPr>
      <w:r>
        <w:rPr>
          <w:b/>
        </w:rPr>
        <w:t>Susan Stryker</w:t>
      </w:r>
      <w:r>
        <w:t xml:space="preserve"> is a foundational figure whose work has been instrumental in establishing transgender studies as a distinct academic discipline [[20]][[21]]. Stryker’s scholarship emphasizes the importance of history, embodiment, and the political dimensions of trans identity. She urges us to see transgender phenomena not as a recent development but as a long-standing aspect of human experience that has been systematically erased from historical records [[22]]. A key concept in her work is the materiality of the transgender body and the social violence it often endures. Stryker powerfully articulates how society often perceives the trans person's identity as a "lie" or a deception, rather than an authentic expression of self [[23]]. This framework is crucial for analyzing films where the "truth" of a character's gender is debated by their family, community, or the state. Furthermore, her analysis of how medical institutions have historically defined and regulated trans identities provides a critical lens for examining films, particularly from contexts like Iran, where the path to recognition is heavily medicalized [[24]].</w:t>
      </w:r>
    </w:p>
    <w:p w14:paraId="0A1D0868">
      <w:pPr>
        <w:spacing w:after="400" w:line="400" w:lineRule="atLeast"/>
      </w:pPr>
      <w:r>
        <w:rPr>
          <w:b/>
        </w:rPr>
        <w:t>Judith (Jack) Halberstam</w:t>
      </w:r>
      <w:r>
        <w:t xml:space="preserve"> provides another set of indispensable tools, particularly through his work on visual culture and temporality. Halberstam famously developed the concept of the </w:t>
      </w:r>
      <w:r>
        <w:rPr>
          <w:b/>
        </w:rPr>
        <w:t>"transgender gaze"</w:t>
      </w:r>
      <w:r>
        <w:t xml:space="preserve"> as a critical intervention in feminist film theory, which has long been dominated by Laura Mulvey's concept of the "male gaze" [[25]][[26]][[27]]. While the male gaze positions the female character as a passive object of male desire and the female spectator in a position of psychic discomfort, the transgender gaze offers a different model of looking. Halberstam proposes that certain cinematic techniques can encourage the viewer to look </w:t>
      </w:r>
      <w:r>
        <w:rPr>
          <w:i/>
        </w:rPr>
        <w:t>with</w:t>
      </w:r>
      <w:r>
        <w:t xml:space="preserve"> the transgender character rather than </w:t>
      </w:r>
      <w:r>
        <w:rPr>
          <w:i/>
        </w:rPr>
        <w:t>at</w:t>
      </w:r>
      <w:r>
        <w:t xml:space="preserve"> them as a spectacle [[28]][[29]]. This gaze is not about simple identification but about engaging with the complexities of seeing and being seen, of visibility and its attendant dangers, and of the fluidity of identity itself [[30]][[31]]. Analyzing a film's cinematography for moments that foster or deny this transgender gaze—through point-of-view shots, editing patterns that disrupt objectification, or a focus on the character's subjective experience—can reveal the film's underlying politics of representation.</w:t>
      </w:r>
    </w:p>
    <w:p w14:paraId="72027B49">
      <w:pPr>
        <w:spacing w:after="400" w:line="400" w:lineRule="atLeast"/>
      </w:pPr>
      <w:r>
        <w:t xml:space="preserve">Another of Halberstam's key contributions is the concept of </w:t>
      </w:r>
      <w:r>
        <w:rPr>
          <w:b/>
        </w:rPr>
        <w:t>"queer temporality"</w:t>
      </w:r>
      <w:r>
        <w:t xml:space="preserve"> [[32]][[33]]. This theory posits that queer lives often unfold according to different timelines, rhythms, and life-scripts than those prescribed by heteronormative society. Normative time is linear and goal-oriented, structured around milestones like marriage, reproduction, and the accumulation of wealth [[34]]. Queer temporality, in contrast, can be more fluid, fragmented, and focused on the present moment, on community, and on survival, often outside the institutions of family and state [[35]][[36]]. This concept is immensely useful for analyzing film narratives. Does a transgender character's story follow a conventional arc of self-discovery leading to a neat resolution? Or does the film's narrative structure itself challenge linearity, reflecting a life lived against the grain of social expectation?</w:t>
      </w:r>
    </w:p>
    <w:p w14:paraId="31EC49B8">
      <w:pPr>
        <w:spacing w:after="400" w:line="400" w:lineRule="atLeast"/>
      </w:pPr>
      <w:r>
        <w:t xml:space="preserve">Finally, the very concept of </w:t>
      </w:r>
      <w:r>
        <w:rPr>
          <w:b/>
        </w:rPr>
        <w:t>"trans-"</w:t>
      </w:r>
      <w:r>
        <w:t xml:space="preserve"> as a prefix meaning "across," "beyond," or "through" has been developed as a methodological tool for analysis, particularly in the context of migration. As scholar C.L. Quinan argues in an analysis of the film </w:t>
      </w:r>
      <w:r>
        <w:rPr>
          <w:i/>
        </w:rPr>
        <w:t>Chouchou</w:t>
      </w:r>
      <w:r>
        <w:t>, "trans-" can signify the crossing of not only gender boundaries but also national borders, linking the experiences of the transgender person and the migrant as figures who trouble fixed categories of identity [[37]][[38]][[39]].</w:t>
      </w:r>
    </w:p>
    <w:p w14:paraId="5766DA0C">
      <w:pPr>
        <w:spacing w:after="400" w:line="400" w:lineRule="atLeast"/>
      </w:pPr>
      <w:r>
        <w:rPr>
          <w:b/>
          <w:sz w:val="26"/>
        </w:rPr>
        <w:t>Frameworks from Film Theory</w:t>
      </w:r>
    </w:p>
    <w:p w14:paraId="168BCD67">
      <w:pPr>
        <w:spacing w:after="400" w:line="400" w:lineRule="atLeast"/>
      </w:pPr>
      <w:r>
        <w:t>Complementing these concepts from trans studies, classical and contemporary film theory provides the vocabulary for analyzing the formal properties of cinema—the "how" of the storytelling.</w:t>
      </w:r>
    </w:p>
    <w:p w14:paraId="7E63EA33">
      <w:pPr>
        <w:spacing w:after="400" w:line="400" w:lineRule="atLeast"/>
      </w:pPr>
      <w:r>
        <w:rPr>
          <w:b/>
        </w:rPr>
        <w:t>Narrative Analysis</w:t>
      </w:r>
      <w:r>
        <w:t xml:space="preserve"> focuses on the structure of the plot, the development of characters, and the organization of story information [[40]]. When analyzing films with transgender themes, this involves asking critical questions: Who is the protagonist? Is the story told from the trans character's perspective, or are they a secondary figure in someone else's drama? Is the narrative structured around the "before" and "after" of transition, or does it depict a more fluid and ongoing process of becoming? Is the ending tragic, triumphant, or ambiguous, and what ideological message does that ending convey?</w:t>
      </w:r>
    </w:p>
    <w:p w14:paraId="52D2BA42">
      <w:pPr>
        <w:spacing w:after="400" w:line="400" w:lineRule="atLeast"/>
      </w:pPr>
      <w:r>
        <w:rPr>
          <w:b/>
        </w:rPr>
        <w:t>Cinematography and Visual Analysis (Semiotics)</w:t>
      </w:r>
      <w:r>
        <w:t xml:space="preserve"> examines how meaning is created through visual elements like camera angles, shot distance, lighting, colour, and mise-en-scène (the arrangement of everything within the frame) [[41]][[42]]. The camera is not a neutral observer. A low-angle shot can make a character seem powerful, while a high-angle shot can render them vulnerable. Soft, warm lighting can create a sense of intimacy, while harsh, shadowy lighting can evoke fear or alienation. In the context of transgender representation, cinematographic choices are paramount. How is the transgender body framed? Is it presented in a fragmented, objectified way, or is it filmed with dignity and wholeness? Do close-ups on a character's face invite us into their internal emotional world, or do long shots keep us at a distance? These choices shape the audience's relationship with the character and are central to determining whether a film invites a transgender gaze or a more detached, potentially voyeuristic one [[43]].</w:t>
      </w:r>
    </w:p>
    <w:p w14:paraId="5D0E8FCF">
      <w:pPr>
        <w:spacing w:after="400" w:line="400" w:lineRule="atLeast"/>
      </w:pPr>
      <w:r>
        <w:rPr>
          <w:b/>
        </w:rPr>
        <w:t>Genre Studies</w:t>
      </w:r>
      <w:r>
        <w:t xml:space="preserve"> considers how a film's classification as a comedy, drama, melodrama, or documentary influences its representational strategies [[44]]. A comedy might use humour to make controversial subject matter more accessible, but it also runs the risk of trivializing the character's experience or resorting to stereotypes. A melodrama might effectively convey the intense emotional struggles of a character but can also frame them as a tragic victim. A documentary, with its claim to realism, can offer powerful testimony, but it is also a constructed text, shaped by the filmmaker's choices in editing and interviewing. Understanding the conventions and limitations of a film's genre is essential for a nuanced critique of its portrayal of transgender identity.</w:t>
      </w:r>
    </w:p>
    <w:p w14:paraId="2B511CA1">
      <w:pPr>
        <w:spacing w:after="400" w:line="400" w:lineRule="atLeast"/>
      </w:pPr>
      <w:r>
        <w:t>By integrating these theoretical frameworks, this paper will move beyond simple plot summary to conduct a deep, multi-layered analysis of how MENA cinema grapples with the profound and politically charged subject of transgender existence.</w:t>
      </w:r>
    </w:p>
    <w:p w14:paraId="4404EE80">
      <w:pPr>
        <w:spacing w:after="400" w:line="400" w:lineRule="atLeast"/>
      </w:pPr>
      <w:r>
        <w:rPr>
          <w:b/>
          <w:sz w:val="30"/>
        </w:rPr>
        <w:t>A Nascent Canon: An Overview of Transgender Themes in MENA Cinema</w:t>
      </w:r>
    </w:p>
    <w:p w14:paraId="7C84ED03">
      <w:pPr>
        <w:spacing w:after="400" w:line="400" w:lineRule="atLeast"/>
      </w:pPr>
      <w:r>
        <w:t>The cinematic representation of transgender lives in the Middle East and North Africa is best described as a nascent and fragmented canon. Explicit, protagonist-driven narratives are exceptionally rare, a direct consequence of the pervasive censorship and social taboos discussed earlier. For decades, queer and trans identities, if present at all, were relegated to the realm of subtext, appearing as coded villains, tragic figures, or objects of ridicule. However, in the 21st century, a handful of courageous filmmakers have begun to broach the subject more directly, creating a small but significant body of work that warrants examination.</w:t>
      </w:r>
    </w:p>
    <w:p w14:paraId="69950168">
      <w:pPr>
        <w:spacing w:after="400" w:line="400" w:lineRule="atLeast"/>
      </w:pPr>
      <w:r>
        <w:t xml:space="preserve">The films that do exist can be broadly categorized by their national origin, genre, and narrative focus, often reflecting the specific legal and social realities of their context. For instance, Iranian cinema, operating within the paradoxical legal framework that permits gender-affirming surgery but criminalizes homosexuality, has produced several films on the topic, often with a documentary or docudrama sensibility. One of the earliest and most notable is Zohreh Shayesteh’s documentary </w:t>
      </w:r>
      <w:r>
        <w:rPr>
          <w:b/>
          <w:i/>
        </w:rPr>
        <w:t>Inside Out</w:t>
      </w:r>
      <w:r>
        <w:rPr>
          <w:b/>
        </w:rPr>
        <w:t xml:space="preserve"> (2006)</w:t>
      </w:r>
      <w:r>
        <w:t xml:space="preserve">, which provides a platform for three Iranian individuals to speak about their lives and their pursuit of medical transition [[45]]. Another Iranian film, </w:t>
      </w:r>
      <w:r>
        <w:rPr>
          <w:b/>
          <w:i/>
        </w:rPr>
        <w:t>Edi</w:t>
      </w:r>
      <w:r>
        <w:rPr>
          <w:b/>
        </w:rPr>
        <w:t xml:space="preserve"> (2011)</w:t>
      </w:r>
      <w:r>
        <w:t xml:space="preserve">, also features a transgender protagonist, continuing this cinematic conversation within the Islamic Republic [[46]]. More recently, the short film </w:t>
      </w:r>
      <w:r>
        <w:rPr>
          <w:b/>
          <w:i/>
        </w:rPr>
        <w:t>Unnamed</w:t>
      </w:r>
      <w:r>
        <w:rPr>
          <w:b/>
        </w:rPr>
        <w:t xml:space="preserve"> (2023)</w:t>
      </w:r>
      <w:r>
        <w:t xml:space="preserve"> tells the story of a trans man in Iran, suggesting a continued, albeit cautious, engagement with the topic by a new generation of filmmakers [[47]].</w:t>
      </w:r>
    </w:p>
    <w:p w14:paraId="58E217BE">
      <w:pPr>
        <w:spacing w:after="400" w:line="400" w:lineRule="atLeast"/>
      </w:pPr>
      <w:r>
        <w:t xml:space="preserve">In the Arab world, representations have been even more sparse and have often emerged from diasporic contexts or through co-productions with European countries, which can offer a greater degree of creative freedom. Merzak Allouache's </w:t>
      </w:r>
      <w:r>
        <w:rPr>
          <w:b/>
          <w:i/>
        </w:rPr>
        <w:t>Chouchou</w:t>
      </w:r>
      <w:r>
        <w:rPr>
          <w:b/>
        </w:rPr>
        <w:t xml:space="preserve"> (2003)</w:t>
      </w:r>
      <w:r>
        <w:t xml:space="preserve"> is a landmark film in this regard. A French production directed by a French-Algerian filmmaker, it tells the story of a Maghrebi migrant in Paris who identifies as a woman [[48]]. By setting the story in the diaspora, the film can explore themes of gender identity in parallel with issues of migration, asylum, and cultural displacement, using the relative openness of its Parisian setting to stage a narrative that would be virtually impossible to produce within Algeria itself.</w:t>
      </w:r>
    </w:p>
    <w:p w14:paraId="21D4198D">
      <w:pPr>
        <w:spacing w:after="400" w:line="400" w:lineRule="atLeast"/>
      </w:pPr>
      <w:r>
        <w:t xml:space="preserve">More recently, Jordanian cinema has made a powerful contribution with Ahmad Alyaseer’s short film </w:t>
      </w:r>
      <w:r>
        <w:rPr>
          <w:b/>
          <w:i/>
        </w:rPr>
        <w:t>Our Males and Females</w:t>
      </w:r>
      <w:r>
        <w:rPr>
          <w:b/>
        </w:rPr>
        <w:t xml:space="preserve"> (2023)</w:t>
      </w:r>
      <w:r>
        <w:t xml:space="preserve">. This film takes a novel and poignant approach by focusing on the aftermath of a transgender woman’s death [[49]][[50]]. The narrative revolves around her family, specifically her father, as they grapple with how to honour her in death according to Islamic tradition. This focus on the family and the post-mortem recognition of identity is a powerful strategy for addressing the issue within a conservative social context, shifting the dramatic conflict onto the cisgender characters and their struggle for understanding and acceptance. Another Jordanian film, </w:t>
      </w:r>
      <w:r>
        <w:rPr>
          <w:b/>
          <w:i/>
        </w:rPr>
        <w:t>One Like Him</w:t>
      </w:r>
      <w:r>
        <w:t xml:space="preserve"> (year unspecified, but mentioned in a 2025 context), also points to a growing interest in the theme within the country's film industry [[51]].</w:t>
      </w:r>
    </w:p>
    <w:p w14:paraId="616320D0">
      <w:pPr>
        <w:spacing w:after="400" w:line="400" w:lineRule="atLeast"/>
      </w:pPr>
      <w:r>
        <w:t xml:space="preserve">Israeli cinema has also touched upon transgender lives, often through the lens of marginalized communities within the country. Tomer Heymann’s documentary </w:t>
      </w:r>
      <w:r>
        <w:rPr>
          <w:b/>
          <w:i/>
        </w:rPr>
        <w:t>Paper Dolls</w:t>
      </w:r>
      <w:r>
        <w:rPr>
          <w:b/>
        </w:rPr>
        <w:t xml:space="preserve"> (2006)</w:t>
      </w:r>
      <w:r>
        <w:t>, for example, follows the lives of a group of Filipino migrant workers in Tel Aviv, many of whom are trans women who care for Orthodox Jewish men by day and perform as a drag group by night [[52]]. While not centered on an Israeli protagonist, the film illuminates the intersections of migration, labour, religion, and gender identity within an Israeli context.</w:t>
      </w:r>
    </w:p>
    <w:p w14:paraId="339B57F9">
      <w:pPr>
        <w:spacing w:after="400" w:line="400" w:lineRule="atLeast"/>
      </w:pPr>
      <w:r>
        <w:t xml:space="preserve">Common narrative threads can be traced across these disparate films. A recurring theme is the profound sense of </w:t>
      </w:r>
      <w:r>
        <w:rPr>
          <w:b/>
        </w:rPr>
        <w:t>alienation and the search for belonging</w:t>
      </w:r>
      <w:r>
        <w:t xml:space="preserve">, whether it is the migrant's search for a new home in </w:t>
      </w:r>
      <w:r>
        <w:rPr>
          <w:i/>
        </w:rPr>
        <w:t>Chouchou</w:t>
      </w:r>
      <w:r>
        <w:t xml:space="preserve"> or the family's struggle to bridge the gap of understanding in </w:t>
      </w:r>
      <w:r>
        <w:rPr>
          <w:i/>
        </w:rPr>
        <w:t>Our Males and Females</w:t>
      </w:r>
      <w:r>
        <w:t xml:space="preserve">. The </w:t>
      </w:r>
      <w:r>
        <w:rPr>
          <w:b/>
        </w:rPr>
        <w:t>medical and legal processes</w:t>
      </w:r>
      <w:r>
        <w:t xml:space="preserve"> of transition are often central, particularly in the Iranian films, reflecting a context where identity is legitimized primarily through institutional channels. Finally, </w:t>
      </w:r>
      <w:r>
        <w:rPr>
          <w:b/>
        </w:rPr>
        <w:t>family</w:t>
      </w:r>
      <w:r>
        <w:t xml:space="preserve"> is almost always a key site of conflict and potential resolution. The tension between individual identity and familial honour, and the painful journey from rejection to acceptance, forms the emotional core of many of these stories. While this emerging canon is still small, its very existence is a testament to the urgency of these narratives and the resilience of the filmmakers determined to bring them to the screen.</w:t>
      </w:r>
    </w:p>
    <w:p w14:paraId="0C17F7E9">
      <w:pPr>
        <w:spacing w:after="400" w:line="400" w:lineRule="atLeast"/>
      </w:pPr>
      <w:r>
        <w:rPr>
          <w:b/>
          <w:sz w:val="30"/>
        </w:rPr>
        <w:t>Detailed Film Analyses</w:t>
      </w:r>
    </w:p>
    <w:p w14:paraId="7C30F178">
      <w:pPr>
        <w:spacing w:after="400" w:line="400" w:lineRule="atLeast"/>
      </w:pPr>
      <w:r>
        <w:t>To fully appreciate the complexity and significance of transgender representation in MENA cinema, a detailed analysis of specific films is essential. The following three case studies—</w:t>
      </w:r>
      <w:r>
        <w:rPr>
          <w:i/>
        </w:rPr>
        <w:t>Chouchou</w:t>
      </w:r>
      <w:r>
        <w:t xml:space="preserve">, </w:t>
      </w:r>
      <w:r>
        <w:rPr>
          <w:i/>
        </w:rPr>
        <w:t>Our Males and Females</w:t>
      </w:r>
      <w:r>
        <w:t xml:space="preserve">, and </w:t>
      </w:r>
      <w:r>
        <w:rPr>
          <w:i/>
        </w:rPr>
        <w:t>Inside Out</w:t>
      </w:r>
      <w:r>
        <w:t>—have been selected for their distinct genres, national contexts, and thematic approaches. Together, they illustrate the diverse strategies filmmakers use to navigate their challenging environments and articulate nuanced perspectives on transgender identity.</w:t>
      </w:r>
    </w:p>
    <w:p w14:paraId="74F7A935">
      <w:pPr>
        <w:spacing w:after="400" w:line="400" w:lineRule="atLeast"/>
      </w:pPr>
      <w:r>
        <w:rPr>
          <w:b/>
          <w:sz w:val="26"/>
        </w:rPr>
        <w:t xml:space="preserve">Case Study 1: </w:t>
      </w:r>
      <w:r>
        <w:rPr>
          <w:b/>
          <w:i/>
          <w:sz w:val="26"/>
        </w:rPr>
        <w:t>Chouchou</w:t>
      </w:r>
      <w:r>
        <w:rPr>
          <w:b/>
          <w:sz w:val="26"/>
        </w:rPr>
        <w:t xml:space="preserve"> (2003) - Trans-ing Borders and Identities</w:t>
      </w:r>
    </w:p>
    <w:p w14:paraId="16536786">
      <w:pPr>
        <w:spacing w:after="400" w:line="400" w:lineRule="atLeast"/>
      </w:pPr>
      <w:r>
        <w:t xml:space="preserve">Merzak Allouache’s </w:t>
      </w:r>
      <w:r>
        <w:rPr>
          <w:i/>
        </w:rPr>
        <w:t>Chouchou</w:t>
      </w:r>
      <w:r>
        <w:t xml:space="preserve"> is a pioneering film that brought the story of a transgender North African migrant to a wide, mainstream audience in France. A comedy-drama, it uses its accessible genre to explore profound themes of identity, belonging, and the transgression of boundaries—both of gender and geography.</w:t>
      </w:r>
    </w:p>
    <w:p w14:paraId="38D954AF">
      <w:pPr>
        <w:spacing w:after="400" w:line="400" w:lineRule="atLeast"/>
      </w:pPr>
      <w:r>
        <w:rPr>
          <w:b/>
        </w:rPr>
        <w:t>Synopsis and Character</w:t>
      </w:r>
    </w:p>
    <w:p w14:paraId="169CD41E">
      <w:pPr>
        <w:spacing w:after="400" w:line="400" w:lineRule="atLeast"/>
      </w:pPr>
      <w:r>
        <w:t>The film follows the journey of Chouchou (played by cisgender male actor Gad Elmaleh), a young Maghrebi man who arrives in Paris seeking asylum. In his interview with a clinical psychologist, Dr. Milovitch (Claude Brasseur), Chouchou concocts a story of persecution in his homeland for being homosexual, a narrative he believes will grant him refuge. He is taken in by a priest, Father Léon, and begins working for Dr. Milovitch’s patient, Stanislas (Alain Chabat), a wealthy man with whom Chouchou develops a deep and affectionate bond. As he settles into his new life, Chouchou begins to live more openly as a woman, working as a cleaner by day and eventually performing in a drag cabaret by night. The film charts her navigation of French society, her burgeoning romance with Stanislas, and her entanglement with her cousin, a petty criminal who threatens to expose her past and endanger her new life [[53]][[54]][[55]]. Chouchou is portrayed as a charming, resilient, and resourceful character whose journey is as much about finding a home as it is about finding herself.</w:t>
      </w:r>
    </w:p>
    <w:p w14:paraId="276FC548">
      <w:pPr>
        <w:spacing w:after="400" w:line="400" w:lineRule="atLeast"/>
      </w:pPr>
      <w:r>
        <w:rPr>
          <w:b/>
        </w:rPr>
        <w:t>Thematic Treatment and Trans Theory</w:t>
      </w:r>
    </w:p>
    <w:p w14:paraId="26765156">
      <w:pPr>
        <w:spacing w:after="400" w:line="400" w:lineRule="atLeast"/>
      </w:pPr>
      <w:r>
        <w:rPr>
          <w:i/>
        </w:rPr>
        <w:t>Chouchou</w:t>
      </w:r>
      <w:r>
        <w:t xml:space="preserve"> is a rich text for an analysis that connects migration with transgender identity, a connection facilitated by the theoretical concept of </w:t>
      </w:r>
      <w:r>
        <w:rPr>
          <w:b/>
        </w:rPr>
        <w:t>"trans-"</w:t>
      </w:r>
      <w:r>
        <w:t xml:space="preserve"> as a mode of crossing. As C.L. Quinan has argued, the film positions Chouchou as a "trans-" subject in multiple senses: she is a trans-gender individual moving across the gender binary, and a trans-national migrant who has moved across the Mediterranean from North Africa to Europe [[56]][[57]]. The film masterfully interweaves these two journeys. Her asylum claim, based on a narrative of sexual persecution, literally makes her border-crossing contingent on her non-normative identity. Her process of acculturation in Paris parallels her process of gender affirmation; as she becomes more French, she also becomes more fully Chouchou. The film thus critiques the rigidities of both national borders and gender norms, suggesting that both are social constructs that can, and perhaps should, be transgressed.</w:t>
      </w:r>
    </w:p>
    <w:p w14:paraId="78A7D1AA">
      <w:pPr>
        <w:spacing w:after="400" w:line="400" w:lineRule="atLeast"/>
      </w:pPr>
      <w:r>
        <w:t xml:space="preserve">From the perspective of </w:t>
      </w:r>
      <w:r>
        <w:rPr>
          <w:b/>
        </w:rPr>
        <w:t>Susan Stryker’s</w:t>
      </w:r>
      <w:r>
        <w:t xml:space="preserve"> work, the film engages with the notion of the trans identity being perceived as a "lie" [[58]]. Chouchou’s initial asylum story is, in fact, a fabrication designed to manipulate the system. This narrative choice is complex. On one hand, it could be seen as reinforcing the harmful stereotype of the deceptive trans person. On the other, it can be read as a savvy act of survival, a recognition that marginalized individuals must often perform certain identities to navigate hostile bureaucratic systems. Her "lie" to the state is a means to achieve the freedom to live her authentic truth. The film ultimately sides with the latter interpretation, validating Chouchou's gender identity as her true self, even as it acknowledges the strategic performances required to protect that self.</w:t>
      </w:r>
    </w:p>
    <w:p w14:paraId="3093C1F7">
      <w:pPr>
        <w:spacing w:after="400" w:line="400" w:lineRule="atLeast"/>
      </w:pPr>
      <w:r>
        <w:rPr>
          <w:b/>
        </w:rPr>
        <w:t>Judith Halberstam’s</w:t>
      </w:r>
      <w:r>
        <w:t xml:space="preserve"> concept of </w:t>
      </w:r>
      <w:r>
        <w:rPr>
          <w:b/>
        </w:rPr>
        <w:t>queer temporality</w:t>
      </w:r>
      <w:r>
        <w:t xml:space="preserve"> also offers a powerful lens [[59]]. Chouchou’s life in Paris deviates sharply from a normative trajectory. Instead of pursuing marriage and reproduction, she builds a chosen family with Father Léon, Dr. Milovitch, and her lover, Stanislas. Her life is episodic and present-focused, driven by the immediate needs of survival, love, and self-expression. Her work at the cabaret, a space of performance and nocturnal community, exemplifies a queer temporality—a life lived outside the rhythms of the 9-to-5, heteronormative world. This alternative timeline is presented not as a tragedy or a failure, but as a vibrant and valid way of being.</w:t>
      </w:r>
    </w:p>
    <w:p w14:paraId="53481ACB">
      <w:pPr>
        <w:spacing w:after="400" w:line="400" w:lineRule="atLeast"/>
      </w:pPr>
      <w:r>
        <w:rPr>
          <w:b/>
        </w:rPr>
        <w:t>Film Theory Analysis</w:t>
      </w:r>
    </w:p>
    <w:p w14:paraId="592014CB">
      <w:pPr>
        <w:spacing w:after="400" w:line="400" w:lineRule="atLeast"/>
      </w:pPr>
      <w:r>
        <w:t xml:space="preserve">The film’s </w:t>
      </w:r>
      <w:r>
        <w:rPr>
          <w:b/>
        </w:rPr>
        <w:t>genre</w:t>
      </w:r>
      <w:r>
        <w:t xml:space="preserve"> as a comedy is its most significant formal choice [[60]]. The humour, largely driven by Gad Elmaleh's charismatic performance and the culture-clash scenarios, makes the film’s challenging subject matter palatable to a broad audience. It allows the film to critique xenophobia, homophobia, and transphobia without becoming overly didactic. However, this comedic frame has been criticized for potentially softening the harsh realities faced by trans migrants and for moments that veer towards caricature [[61]]. The casting of Elmaleh, a popular cisgender comedian, in the lead role is also a point of contention, reflecting a common industry practice that denies opportunities to trans actors and can lead to inauthentic portrayals [[62]].</w:t>
      </w:r>
    </w:p>
    <w:p w14:paraId="254DB3D3">
      <w:pPr>
        <w:spacing w:after="400" w:line="400" w:lineRule="atLeast"/>
      </w:pPr>
      <w:r>
        <w:t xml:space="preserve">From a </w:t>
      </w:r>
      <w:r>
        <w:rPr>
          <w:b/>
        </w:rPr>
        <w:t>narrative</w:t>
      </w:r>
      <w:r>
        <w:t xml:space="preserve"> perspective, </w:t>
      </w:r>
      <w:r>
        <w:rPr>
          <w:i/>
        </w:rPr>
        <w:t>Chouchou</w:t>
      </w:r>
      <w:r>
        <w:t xml:space="preserve"> follows a relatively conventional, linear structure, tracing the protagonist’s journey from arrival to a state of relative stability and self-acceptance. However, within this structure, the film’s </w:t>
      </w:r>
      <w:r>
        <w:rPr>
          <w:b/>
        </w:rPr>
        <w:t>cinematography</w:t>
      </w:r>
      <w:r>
        <w:t xml:space="preserve"> works to create a subjective and empathetic portrait. Director Merzak Allouache frequently uses close-ups and medium shots that center Chouchou in the frame, encouraging the audience to connect with her emotionally. A notable visual motif is Chouchou's interactions with her reflection in mirrors, a classic cinematic trope for exploring identity. Here, it signifies her process of self-recognition and affirmation. While the film may not fully achieve a "transgender gaze" in the Halberstamian sense—the comedic framing and cisgender performance sometimes position the audience to laugh </w:t>
      </w:r>
      <w:r>
        <w:rPr>
          <w:i/>
        </w:rPr>
        <w:t>at</w:t>
      </w:r>
      <w:r>
        <w:t xml:space="preserve"> her as much as </w:t>
      </w:r>
      <w:r>
        <w:rPr>
          <w:i/>
        </w:rPr>
        <w:t>with</w:t>
      </w:r>
      <w:r>
        <w:t xml:space="preserve"> her—it undeniably strives for an empathetic connection. In one scene, Allouache uses slow-motion as Chouchou walks through a Parisian market, a stylistic choice that elevates a mundane moment and visually represents her feeling of belonging and freedom, a critique of the normative gaze that would otherwise overlook or dismiss her [[63]]. </w:t>
      </w:r>
      <w:r>
        <w:rPr>
          <w:i/>
        </w:rPr>
        <w:t>Chouchou</w:t>
      </w:r>
      <w:r>
        <w:t xml:space="preserve"> remains a vital, if imperfect, film, one that opened a door for discussing the intertwined struggles of trans and migrant identities on the European cinematic stage.</w:t>
      </w:r>
    </w:p>
    <w:p w14:paraId="1F012CA9">
      <w:pPr>
        <w:spacing w:after="400" w:line="400" w:lineRule="atLeast"/>
      </w:pPr>
      <w:r>
        <w:rPr>
          <w:b/>
          <w:sz w:val="26"/>
        </w:rPr>
        <w:t xml:space="preserve">Case Study 2: </w:t>
      </w:r>
      <w:r>
        <w:rPr>
          <w:b/>
          <w:i/>
          <w:sz w:val="26"/>
        </w:rPr>
        <w:t>Our Males and Females</w:t>
      </w:r>
      <w:r>
        <w:rPr>
          <w:b/>
          <w:sz w:val="26"/>
        </w:rPr>
        <w:t xml:space="preserve"> (2023) - Post-Mortem Dignity and the Familial Gaze</w:t>
      </w:r>
    </w:p>
    <w:p w14:paraId="18A0971A">
      <w:pPr>
        <w:spacing w:after="400" w:line="400" w:lineRule="atLeast"/>
      </w:pPr>
      <w:r>
        <w:t xml:space="preserve">Ahmad Alyaseer’s award-winning short film </w:t>
      </w:r>
      <w:r>
        <w:rPr>
          <w:i/>
        </w:rPr>
        <w:t>Our Males and Females</w:t>
      </w:r>
      <w:r>
        <w:t xml:space="preserve"> offers a stark contrast to the diasporic comedy of </w:t>
      </w:r>
      <w:r>
        <w:rPr>
          <w:i/>
        </w:rPr>
        <w:t>Chouchou</w:t>
      </w:r>
      <w:r>
        <w:t>. Set in Jordan, this somber and powerful drama confronts transgender identity from within a deeply traditional and religious context, employing an innovative narrative strategy that focuses on the aftermath of a trans person’s life.</w:t>
      </w:r>
    </w:p>
    <w:p w14:paraId="3D0B6962">
      <w:pPr>
        <w:spacing w:after="400" w:line="400" w:lineRule="atLeast"/>
      </w:pPr>
      <w:r>
        <w:rPr>
          <w:b/>
        </w:rPr>
        <w:t>Synopsis and Character</w:t>
      </w:r>
    </w:p>
    <w:p w14:paraId="1C82F92F">
      <w:pPr>
        <w:spacing w:after="400" w:line="400" w:lineRule="atLeast"/>
      </w:pPr>
      <w:r>
        <w:t>The film’s premise is devastatingly simple yet emotionally profound. A family is grieving the recent death of their adult child, a transgender woman. The central conflict of the film revolves around the Islamic ritual of shrouding (</w:t>
      </w:r>
      <w:r>
        <w:rPr>
          <w:i/>
        </w:rPr>
        <w:t>kafan</w:t>
      </w:r>
      <w:r>
        <w:t>), which involves washing the body of the deceased before burial. The ritual is traditionally performed by individuals of the same gender as the deceased. The father is thus faced with an agonizing choice: should he have his child washed as a man, invalidating the identity she lived by, or as a woman, which would be a radical act of acceptance that defies social and religious convention? The film’s narrative is driven by the internal and external struggles of the parents, particularly the father, as they navigate their grief, their faith, and the immense pressure from their community [[64]][[65]][[66]]. The transgender daughter is a structuring absence; she is never seen alive, but her presence permeates every frame through photographs, memories, and the raw grief of her parents. The protagonist is the father, and his character arc is the journey from confusion and societal fear to a place of profound paternal love and acceptance.</w:t>
      </w:r>
    </w:p>
    <w:p w14:paraId="54EE49AF">
      <w:pPr>
        <w:spacing w:after="400" w:line="400" w:lineRule="atLeast"/>
      </w:pPr>
      <w:r>
        <w:rPr>
          <w:b/>
        </w:rPr>
        <w:t>Thematic Treatment and Trans Theory</w:t>
      </w:r>
    </w:p>
    <w:p w14:paraId="5E9C89A0">
      <w:pPr>
        <w:spacing w:after="400" w:line="400" w:lineRule="atLeast"/>
      </w:pPr>
      <w:r>
        <w:t xml:space="preserve">This film is a powerful exploration of transgender identity through the lens of </w:t>
      </w:r>
      <w:r>
        <w:rPr>
          <w:b/>
        </w:rPr>
        <w:t>Susan Stryker’s</w:t>
      </w:r>
      <w:r>
        <w:t xml:space="preserve"> work on embodiment and recognition. The central conflict is a literal debate over the "truth" of the daughter's body after death [[67]]. Does her body belong to the gender assigned at birth, as society and a rigid interpretation of religion would dictate? Or does it belong to the gender she lived and identified with? The father's final decision to wash her himself—an act of immense love that transcends the gendered rules of the ritual—is a powerful statement that her identity was not a "lie" but an authentic truth that deserves respect even in death. The film argues that recognition is not just a matter of legal documents or social pleasantries; it is a fundamental issue of human dignity that extends beyond life itself.</w:t>
      </w:r>
    </w:p>
    <w:p w14:paraId="13C21B09">
      <w:pPr>
        <w:spacing w:after="400" w:line="400" w:lineRule="atLeast"/>
      </w:pPr>
      <w:r>
        <w:t xml:space="preserve">The film’s narrative strategy provides a unique angle on </w:t>
      </w:r>
      <w:r>
        <w:rPr>
          <w:b/>
        </w:rPr>
        <w:t>Judith Halberstam’s "gaze."</w:t>
      </w:r>
      <w:r>
        <w:t xml:space="preserve"> The audience is denied direct access to the transgender character's perspective. We cannot look </w:t>
      </w:r>
      <w:r>
        <w:rPr>
          <w:i/>
        </w:rPr>
        <w:t>with</w:t>
      </w:r>
      <w:r>
        <w:t xml:space="preserve"> her. Instead, the film masterfully manipulates the </w:t>
      </w:r>
      <w:r>
        <w:rPr>
          <w:b/>
        </w:rPr>
        <w:t>familial gaze</w:t>
      </w:r>
      <w:r>
        <w:t>. We are positioned to look with the grieving parents. We experience their pain, their confusion, and their dawning understanding. This approach serves two crucial functions in its conservative context. First, it makes the story accessible and empathetic for a mainstream audience who might initially identify more with the bewildered parents than with the unseen trans daughter. Second, by guiding the cisgender parents (and the audience) on a journey towards acceptance, the film fosters a profound sense of empathy that ultimately validates the daughter's identity. It is a cinematic strategy that aims to cultivate a form of the transgender gaze by proxy, teaching the cisgender eye how to see a trans person with love and respect. The daughter’s absence becomes a powerful presence, forcing the other characters and the audience to confront their own biases without the ‘spectacle’ of a trans body to gaze upon.</w:t>
      </w:r>
    </w:p>
    <w:p w14:paraId="12F29816">
      <w:pPr>
        <w:spacing w:after="400" w:line="400" w:lineRule="atLeast"/>
      </w:pPr>
      <w:r>
        <w:t xml:space="preserve">The narrative can also be interpreted through the lens of </w:t>
      </w:r>
      <w:r>
        <w:rPr>
          <w:b/>
        </w:rPr>
        <w:t>queer temporality</w:t>
      </w:r>
      <w:r>
        <w:t>. The daughter’s life, which deviated from the normative path and was cut short, radically disrupts the family’s expected timeline—the future they had envisioned for their child is gone. The film’s focus on grief and memory is a focus on a shattered temporality. The father’s final act is an attempt to create a meaningful conclusion, to bring his child’s timeline to a dignified close on her own terms, resisting the normative social script that would demand her erasure.</w:t>
      </w:r>
    </w:p>
    <w:p w14:paraId="3D857CAD">
      <w:pPr>
        <w:spacing w:after="400" w:line="400" w:lineRule="atLeast"/>
      </w:pPr>
      <w:r>
        <w:rPr>
          <w:b/>
        </w:rPr>
        <w:t>Film Theory Analysis</w:t>
      </w:r>
    </w:p>
    <w:p w14:paraId="0B0562EA">
      <w:pPr>
        <w:spacing w:after="400" w:line="400" w:lineRule="atLeast"/>
      </w:pPr>
      <w:r>
        <w:t xml:space="preserve">The film’s power lies in its restrained and focused </w:t>
      </w:r>
      <w:r>
        <w:rPr>
          <w:b/>
        </w:rPr>
        <w:t>narrative structure</w:t>
      </w:r>
      <w:r>
        <w:t>. By concentrating on a single, emotionally charged dilemma in the immediate aftermath of death, the film achieves a potent dramatic unity. The choice to make the trans character an absent presence is a bold and effective one. It avoids the potential pitfalls of misrepresentation and instead centers the story on the theme of acceptance, making it a powerful allegory for the struggles faced by countless families in the region [[68]].</w:t>
      </w:r>
    </w:p>
    <w:p w14:paraId="0FFBCF77">
      <w:pPr>
        <w:spacing w:after="400" w:line="400" w:lineRule="atLeast"/>
      </w:pPr>
      <w:r>
        <w:t xml:space="preserve">While the provided search results lack specific details on the film’s </w:t>
      </w:r>
      <w:r>
        <w:rPr>
          <w:b/>
        </w:rPr>
        <w:t>cinematography</w:t>
      </w:r>
      <w:r>
        <w:t xml:space="preserve">, we can infer the likely visual strategy based on its dramatic tone and themes [[69]][[70]]. The film almost certainly employs an intimate, naturalistic style. The cinematography would likely rely on </w:t>
      </w:r>
      <w:r>
        <w:rPr>
          <w:b/>
        </w:rPr>
        <w:t>close-ups</w:t>
      </w:r>
      <w:r>
        <w:t xml:space="preserve"> to capture the subtle expressions of grief and conflict on the parents' faces, drawing the viewer into their internal world. The </w:t>
      </w:r>
      <w:r>
        <w:rPr>
          <w:b/>
        </w:rPr>
        <w:t>lighting</w:t>
      </w:r>
      <w:r>
        <w:t xml:space="preserve"> would likely be somber and atmospheric, using shadows to convey the weight of their sorrow and the oppressive judgment of the outside world. The </w:t>
      </w:r>
      <w:r>
        <w:rPr>
          <w:b/>
        </w:rPr>
        <w:t>mise-en-scène</w:t>
      </w:r>
      <w:r>
        <w:t xml:space="preserve">, particularly the daughter’s empty room, filled with her belongings, would function as a powerful semiotic space—a shrine to an identity that the world threatens to erase. Each object—a piece of clothing, a photograph—would be imbued with immense meaning, silent testimony to the life she lived. The camera’s gentle treatment of these objects would be a way of respecting her memory, a key component of the film’s overall project of conferring dignity. Through these inferred techniques, </w:t>
      </w:r>
      <w:r>
        <w:rPr>
          <w:i/>
        </w:rPr>
        <w:t>Our Males and Females</w:t>
      </w:r>
      <w:r>
        <w:t xml:space="preserve"> constructs a quiet, devastating, and ultimately hopeful cinematic plea for compassion and recognition.</w:t>
      </w:r>
    </w:p>
    <w:p w14:paraId="3FB281E7">
      <w:pPr>
        <w:spacing w:after="400" w:line="400" w:lineRule="atLeast"/>
      </w:pPr>
      <w:r>
        <w:rPr>
          <w:b/>
          <w:sz w:val="26"/>
        </w:rPr>
        <w:t xml:space="preserve">Case Study 3: </w:t>
      </w:r>
      <w:r>
        <w:rPr>
          <w:b/>
          <w:i/>
          <w:sz w:val="26"/>
        </w:rPr>
        <w:t>Inside Out</w:t>
      </w:r>
      <w:r>
        <w:rPr>
          <w:b/>
          <w:sz w:val="26"/>
        </w:rPr>
        <w:t xml:space="preserve"> (2006) - Documentary Voice and Medicalized Identity in Iran</w:t>
      </w:r>
    </w:p>
    <w:p w14:paraId="447D1712">
      <w:pPr>
        <w:spacing w:after="400" w:line="400" w:lineRule="atLeast"/>
      </w:pPr>
      <w:r>
        <w:t xml:space="preserve">Zohreh Shayesteh’s documentary </w:t>
      </w:r>
      <w:r>
        <w:rPr>
          <w:i/>
        </w:rPr>
        <w:t>Inside Out</w:t>
      </w:r>
      <w:r>
        <w:t xml:space="preserve"> provides a crucial third perspective, shifting from the fictional narratives of </w:t>
      </w:r>
      <w:r>
        <w:rPr>
          <w:i/>
        </w:rPr>
        <w:t>Chouchou</w:t>
      </w:r>
      <w:r>
        <w:t xml:space="preserve"> and </w:t>
      </w:r>
      <w:r>
        <w:rPr>
          <w:i/>
        </w:rPr>
        <w:t>Our Males and Females</w:t>
      </w:r>
      <w:r>
        <w:t xml:space="preserve"> to the direct testimony of transgender individuals in Iran. The film offers an unprecedented glimpse into the unique and paradoxical situation for trans people in the Islamic Republic, where a medical path to transition is legally sanctioned by the state.</w:t>
      </w:r>
    </w:p>
    <w:p w14:paraId="3730674E">
      <w:pPr>
        <w:spacing w:after="400" w:line="400" w:lineRule="atLeast"/>
      </w:pPr>
      <w:r>
        <w:rPr>
          <w:b/>
        </w:rPr>
        <w:t>Synopsis and Character</w:t>
      </w:r>
    </w:p>
    <w:p w14:paraId="6312433D">
      <w:pPr>
        <w:spacing w:after="400" w:line="400" w:lineRule="atLeast"/>
      </w:pPr>
      <w:r>
        <w:rPr>
          <w:i/>
        </w:rPr>
        <w:t>Inside Out</w:t>
      </w:r>
      <w:r>
        <w:t xml:space="preserve"> is a documentary that centers on the lives and experiences of three transgender Iranians [[71]]. The film eschews a single narrative arc in favour of a testimonial structure, giving its subjects the space to tell their own stories. They speak candidly about their lifelong feelings of gender incongruence, the social and familial challenges they have faced, and their navigation of Iran's complex medical and legal system to obtain approval for gender-affirming surgery. The "characters" are real people, and the film’s primary focus is on their voices, their struggles, and their hopes for a future where their inner and outer selves can finally be aligned. The film documents their interactions with doctors, psychologists, and family members, painting a vivid picture of a journey that is at once deeply personal and heavily institutionalized.</w:t>
      </w:r>
    </w:p>
    <w:p w14:paraId="60887490">
      <w:pPr>
        <w:spacing w:after="400" w:line="400" w:lineRule="atLeast"/>
      </w:pPr>
      <w:r>
        <w:rPr>
          <w:b/>
        </w:rPr>
        <w:t>Thematic Treatment and Trans Theory</w:t>
      </w:r>
    </w:p>
    <w:p w14:paraId="5C3E7591">
      <w:pPr>
        <w:spacing w:after="400" w:line="400" w:lineRule="atLeast"/>
      </w:pPr>
      <w:r>
        <w:t xml:space="preserve">The film is a case study in the medicalization of transgender identity, a topic central to the work of </w:t>
      </w:r>
      <w:r>
        <w:rPr>
          <w:b/>
        </w:rPr>
        <w:t>Susan Stryker</w:t>
      </w:r>
      <w:r>
        <w:t xml:space="preserve">. Stryker and other trans scholars have critically examined how medical and psychiatric institutions have historically held the power to define what it means to be transgender, often imposing rigid diagnostic criteria that pathologize trans experiences. </w:t>
      </w:r>
      <w:r>
        <w:rPr>
          <w:i/>
        </w:rPr>
        <w:t>Inside Out</w:t>
      </w:r>
      <w:r>
        <w:t xml:space="preserve"> illustrates a contemporary version of this phenomenon. In Iran, the state’s recognition of a trans person's identity is contingent upon a medical diagnosis of "gender identity disorder." The subjects in the film must perform their stories for a panel of doctors and clerics, proving their "authenticity" in order to be granted the right to transition. This creates a system where embodiment is a state-sanctioned project, not purely an act of self-determination. The film captures the profound ambiguity of this situation: for the individuals featured, the medical system is a gateway to liberation, the only available path to living authentically. Yet, for the critical viewer, it is also a powerful apparatus of social control that reinforces a strict gender binary and leaves no room for non-binary or gender-fluid identities.</w:t>
      </w:r>
    </w:p>
    <w:p w14:paraId="2BBEEF22">
      <w:pPr>
        <w:spacing w:after="400" w:line="400" w:lineRule="atLeast"/>
      </w:pPr>
      <w:r>
        <w:t xml:space="preserve">This documentary form also complicates </w:t>
      </w:r>
      <w:r>
        <w:rPr>
          <w:b/>
        </w:rPr>
        <w:t>Halberstam's "gaze."</w:t>
      </w:r>
      <w:r>
        <w:t xml:space="preserve"> On the surface, a documentary seems to offer the most direct form of representation, allowing viewers to "look with" the subjects as they share their truths. The film aims to replace the spectacular or fictionalized trans figure with the real, human face of its subjects. However, the filmmaker’s gaze is still present in the editing, the choice of questions, and the overall framing of the narrative. Does the film present its subjects as agents of their own lives, or does it frame them primarily as victims of a tragic condition in need of a cure? </w:t>
      </w:r>
      <w:r>
        <w:rPr>
          <w:i/>
        </w:rPr>
        <w:t>Inside Out</w:t>
      </w:r>
      <w:r>
        <w:t>, by focusing on the subjects’ resilience and their articulate self-advocacy, largely strives for an empowering portrayal. It invites an empathetic gaze, asking the audience not to pity its subjects, but to listen to them and respect their journey.</w:t>
      </w:r>
    </w:p>
    <w:p w14:paraId="54442888">
      <w:pPr>
        <w:spacing w:after="400" w:line="400" w:lineRule="atLeast"/>
      </w:pPr>
      <w:r>
        <w:rPr>
          <w:b/>
        </w:rPr>
        <w:t>Film Theory Analysis</w:t>
      </w:r>
    </w:p>
    <w:p w14:paraId="3D5676CF">
      <w:pPr>
        <w:spacing w:after="400" w:line="400" w:lineRule="atLeast"/>
      </w:pPr>
      <w:r>
        <w:t xml:space="preserve">The film’s power is intrinsically linked to its </w:t>
      </w:r>
      <w:r>
        <w:rPr>
          <w:b/>
        </w:rPr>
        <w:t>genre</w:t>
      </w:r>
      <w:r>
        <w:t xml:space="preserve"> as a documentary. In a socio-political climate where transgender lives are shrouded in misinformation and taboo, the documentary’s claim to authenticity is a radical act. By presenting the direct testimony of transgender Iranians, the film challenges state-sanctioned narratives and popular prejudice with the undeniable force of lived experience. The use of "talking head" interviews is a key convention of the genre, and here it functions to center the subjects' voices and grant them authority over their own stories. This contrasts sharply with fictional films where a character's words are scripted and their portrayal is mediated by an actor.</w:t>
      </w:r>
    </w:p>
    <w:p w14:paraId="6E76A0F3">
      <w:pPr>
        <w:spacing w:after="400" w:line="400" w:lineRule="atLeast"/>
      </w:pPr>
      <w:r>
        <w:t xml:space="preserve">The </w:t>
      </w:r>
      <w:r>
        <w:rPr>
          <w:b/>
        </w:rPr>
        <w:t>narrative structure</w:t>
      </w:r>
      <w:r>
        <w:t xml:space="preserve"> of </w:t>
      </w:r>
      <w:r>
        <w:rPr>
          <w:i/>
        </w:rPr>
        <w:t>Inside Out</w:t>
      </w:r>
      <w:r>
        <w:t xml:space="preserve"> is likely episodic and comparative, weaving together the stories of its three subjects to create a collective portrait of the transgender experience in Iran. This structure highlights both the shared challenges they face (navigating the bureaucracy, seeking family acceptance) and the individual nuances of their personal journeys. The film's narrative is not one of fantasy or escape, like </w:t>
      </w:r>
      <w:r>
        <w:rPr>
          <w:i/>
        </w:rPr>
        <w:t>Chouchou</w:t>
      </w:r>
      <w:r>
        <w:t xml:space="preserve">, nor one of post-mortem reflection, like </w:t>
      </w:r>
      <w:r>
        <w:rPr>
          <w:i/>
        </w:rPr>
        <w:t>Our Males and Females</w:t>
      </w:r>
      <w:r>
        <w:t xml:space="preserve">. It is a narrative of process—the difficult, bureaucratic, and deeply emotional process of becoming oneself within a system that both enables and constrains that becoming. The </w:t>
      </w:r>
      <w:r>
        <w:rPr>
          <w:b/>
        </w:rPr>
        <w:t>cinematography</w:t>
      </w:r>
      <w:r>
        <w:t xml:space="preserve"> is likely functional and observational, prioritizing clarity and intimacy over stylistic flourishes. The camera's main purpose is to be a witness, to capture the testimony of its subjects with as little mediation as possible. In doing so, </w:t>
      </w:r>
      <w:r>
        <w:rPr>
          <w:i/>
        </w:rPr>
        <w:t>Inside Out</w:t>
      </w:r>
      <w:r>
        <w:t xml:space="preserve"> provides an invaluable cinematic document, opening a window into a rarely seen world and asserting the presence and humanity of transgender Iranians.</w:t>
      </w:r>
    </w:p>
    <w:p w14:paraId="7DC47E4F">
      <w:pPr>
        <w:spacing w:after="400" w:line="400" w:lineRule="atLeast"/>
      </w:pPr>
      <w:r>
        <w:rPr>
          <w:b/>
          <w:sz w:val="30"/>
        </w:rPr>
        <w:t>Conclusion: A Cinema of Emergence and Resilience</w:t>
      </w:r>
    </w:p>
    <w:p w14:paraId="50B74BAD">
      <w:pPr>
        <w:spacing w:after="400" w:line="400" w:lineRule="atLeast"/>
      </w:pPr>
      <w:r>
        <w:t xml:space="preserve">The landscape of Middle Eastern and North African cinema, when it comes to transgender themes, is one of cautious emergence and profound resilience. The films that exist, though few, are not footnotes in the region's cinematic history but vital, groundbreaking texts that challenge the deepest-seated cultural, religious, and social norms. As the detailed analyses of </w:t>
      </w:r>
      <w:r>
        <w:rPr>
          <w:i/>
        </w:rPr>
        <w:t>Chouchou</w:t>
      </w:r>
      <w:r>
        <w:t xml:space="preserve">, </w:t>
      </w:r>
      <w:r>
        <w:rPr>
          <w:i/>
        </w:rPr>
        <w:t>Our Males and Females</w:t>
      </w:r>
      <w:r>
        <w:t xml:space="preserve">, and </w:t>
      </w:r>
      <w:r>
        <w:rPr>
          <w:i/>
        </w:rPr>
        <w:t>Inside Out</w:t>
      </w:r>
      <w:r>
        <w:t xml:space="preserve"> demonstrate, filmmakers across the MENA region and its diaspora are employing a diverse array of generic, narrative, and visual strategies to bring these stories to light. From the diasporic comedy that links the transgression of gender with the crossing of national borders, to the intimate family drama that locates the struggle for recognition in the sacred rituals of grief, to the direct testimony of documentary that validates identity through the power of voice, these films are crafting a new and vital cinematic language.</w:t>
      </w:r>
    </w:p>
    <w:p w14:paraId="314382BC">
      <w:pPr>
        <w:spacing w:after="400" w:line="400" w:lineRule="atLeast"/>
      </w:pPr>
      <w:r>
        <w:t>This analysis has demonstrated that these films are not merely telling stories; they are actively engaging in the complex work of representation, a task illuminated by the critical frameworks of trans studies and film theory. They grapple with the very concepts of embodiment and recognition that Susan Stryker has so powerfully theorized, dramatizing the fight for one's physical and social truth to be seen and respected. They experiment with the politics of looking, creating narratives that, in their own unique ways, push audiences beyond a detached, objectifying gaze towards a more empathetic understanding, echoing the critical project of Judith Halberstam's "transgender gaze." Furthermore, they often present lives lived against the grain of normative expectations, constructing "queer temporalities" that validate alternative paths and chosen families.</w:t>
      </w:r>
    </w:p>
    <w:p w14:paraId="25C0E279">
      <w:pPr>
        <w:spacing w:after="400" w:line="400" w:lineRule="atLeast"/>
      </w:pPr>
      <w:r>
        <w:t>The path forward for transgender representation in MENA cinema will undoubtedly remain challenging. The forces of censorship, social conservatism, and political instability are formidable obstacles. Yet, the very existence of these films, coupled with the growing activism aimed at creating "queer Arab cinematic knowledge," signals a powerful and irreversible shift [[72]]. As more stories are told, as more filmmakers dare to place transgender lives at the center of the frame, the potential for cinema to foster dialogue, challenge prejudice, and affirm the fundamental human dignity of all individuals will only grow. These films are a beginning, a courageous assertion that these lives matter and that their stories must, and will, be told. They are a testament to the enduring power of cinema to imagine and reflect a world where every identity is recognized and every voice is heard.</w:t>
      </w:r>
    </w:p>
    <w:p w14:paraId="25DB6A53">
      <w:pPr>
        <w:pStyle w:val="3"/>
        <w:spacing w:after="400" w:line="400" w:lineRule="atLeast"/>
      </w:pPr>
      <w:r>
        <w:t>文献来源</w:t>
      </w:r>
    </w:p>
    <w:p w14:paraId="47CB62CD">
      <w:pPr>
        <w:spacing w:after="200" w:line="400" w:lineRule="atLeast"/>
      </w:pPr>
      <w:r>
        <w:fldChar w:fldCharType="begin"/>
      </w:r>
      <w:r>
        <w:instrText xml:space="preserve"> HYPERLINK "https://doi.org/10.1080/25785273.2023.2231775" \h </w:instrText>
      </w:r>
      <w:r>
        <w:fldChar w:fldCharType="separate"/>
      </w:r>
      <w:r>
        <w:rPr>
          <w:rStyle w:val="13"/>
          <w:color w:val="0563C1"/>
        </w:rPr>
        <w:t>[14,16]. Introduction: Transnational feminist approaches to film and media from the Middle East and North Africa</w:t>
      </w:r>
      <w:r>
        <w:rPr>
          <w:rStyle w:val="13"/>
          <w:color w:val="0563C1"/>
        </w:rPr>
        <w:fldChar w:fldCharType="end"/>
      </w:r>
    </w:p>
    <w:p w14:paraId="5FC9BACD">
      <w:pPr>
        <w:spacing w:after="200" w:line="400" w:lineRule="atLeast"/>
      </w:pPr>
      <w:r>
        <w:fldChar w:fldCharType="begin"/>
      </w:r>
      <w:r>
        <w:instrText xml:space="preserve"> HYPERLINK "https://www.semanticscholar.org/search?q=Crossdressing%20cinema%3A%20An%20analysis%20of%20transgender%20representation%20in%20film&amp;sort=relevance" \h </w:instrText>
      </w:r>
      <w:r>
        <w:fldChar w:fldCharType="separate"/>
      </w:r>
      <w:r>
        <w:rPr>
          <w:rStyle w:val="13"/>
          <w:color w:val="0563C1"/>
        </w:rPr>
        <w:t>[28,29,34,277,394]. Crossdressing cinema: An analysis of transgender representation in film</w:t>
      </w:r>
      <w:r>
        <w:rPr>
          <w:rStyle w:val="13"/>
          <w:color w:val="0563C1"/>
        </w:rPr>
        <w:fldChar w:fldCharType="end"/>
      </w:r>
    </w:p>
    <w:p w14:paraId="1105693A">
      <w:pPr>
        <w:spacing w:after="200" w:line="400" w:lineRule="atLeast"/>
      </w:pPr>
      <w:r>
        <w:fldChar w:fldCharType="begin"/>
      </w:r>
      <w:r>
        <w:instrText xml:space="preserve"> HYPERLINK "https://www.semanticscholar.org/search?q=Power%2C%20Arab%20media%20Moguldum%20%26%20gender%20rights%20as%20entertainment%20in%20the%20Middle%20East&amp;sort=relevance" \h </w:instrText>
      </w:r>
      <w:r>
        <w:fldChar w:fldCharType="separate"/>
      </w:r>
      <w:r>
        <w:rPr>
          <w:rStyle w:val="13"/>
          <w:color w:val="0563C1"/>
        </w:rPr>
        <w:t>[44,391]. Power, Arab media Moguldum &amp; gender rights as entertainment in the Middle East</w:t>
      </w:r>
      <w:r>
        <w:rPr>
          <w:rStyle w:val="13"/>
          <w:color w:val="0563C1"/>
        </w:rPr>
        <w:fldChar w:fldCharType="end"/>
      </w:r>
    </w:p>
    <w:p w14:paraId="34F64E12">
      <w:pPr>
        <w:spacing w:after="200" w:line="400" w:lineRule="atLeast"/>
      </w:pPr>
      <w:r>
        <w:fldChar w:fldCharType="begin"/>
      </w:r>
      <w:r>
        <w:instrText xml:space="preserve"> HYPERLINK "https://doi.org/10.33178/ALPHA.20.06" \h </w:instrText>
      </w:r>
      <w:r>
        <w:fldChar w:fldCharType="separate"/>
      </w:r>
      <w:r>
        <w:rPr>
          <w:rStyle w:val="13"/>
          <w:color w:val="0563C1"/>
        </w:rPr>
        <w:t>[59,62,77,80,367,370]. Queer representation in Arab and Middle Eastern Films</w:t>
      </w:r>
      <w:r>
        <w:rPr>
          <w:rStyle w:val="13"/>
          <w:color w:val="0563C1"/>
        </w:rPr>
        <w:fldChar w:fldCharType="end"/>
      </w:r>
    </w:p>
    <w:p w14:paraId="37E6659A">
      <w:pPr>
        <w:spacing w:after="200" w:line="400" w:lineRule="atLeast"/>
      </w:pPr>
      <w:r>
        <w:fldChar w:fldCharType="begin"/>
      </w:r>
      <w:r>
        <w:instrText xml:space="preserve"> HYPERLINK "https://doi.org/10.35994/RHR.V6I1.148" \h </w:instrText>
      </w:r>
      <w:r>
        <w:fldChar w:fldCharType="separate"/>
      </w:r>
      <w:r>
        <w:rPr>
          <w:rStyle w:val="13"/>
          <w:color w:val="0563C1"/>
        </w:rPr>
        <w:t>[128]. Faiqa Mansab`s This House of Clay and Water</w:t>
      </w:r>
      <w:r>
        <w:rPr>
          <w:rStyle w:val="13"/>
          <w:color w:val="0563C1"/>
        </w:rPr>
        <w:fldChar w:fldCharType="end"/>
      </w:r>
    </w:p>
    <w:p w14:paraId="097A5630">
      <w:pPr>
        <w:spacing w:after="200" w:line="400" w:lineRule="atLeast"/>
      </w:pPr>
      <w:r>
        <w:fldChar w:fldCharType="begin"/>
      </w:r>
      <w:r>
        <w:instrText xml:space="preserve"> HYPERLINK "https://www.semanticscholar.org/search?q=Visible%20Bodies%3A%20Transgender%20embodiment%20and%20self-construction%20in%20film%20narrative&amp;sort=relevance" \h </w:instrText>
      </w:r>
      <w:r>
        <w:fldChar w:fldCharType="separate"/>
      </w:r>
      <w:r>
        <w:rPr>
          <w:rStyle w:val="13"/>
          <w:color w:val="0563C1"/>
        </w:rPr>
        <w:t>[169,171]. Visible Bodies: Transgender embodiment and self-construction in film narrative</w:t>
      </w:r>
      <w:r>
        <w:rPr>
          <w:rStyle w:val="13"/>
          <w:color w:val="0563C1"/>
        </w:rPr>
        <w:fldChar w:fldCharType="end"/>
      </w:r>
    </w:p>
    <w:p w14:paraId="25E0405E">
      <w:pPr>
        <w:spacing w:after="200" w:line="400" w:lineRule="atLeast"/>
      </w:pPr>
      <w:r>
        <w:fldChar w:fldCharType="begin"/>
      </w:r>
      <w:r>
        <w:instrText xml:space="preserve"> HYPERLINK "https://doi.org/10.15575/lughaat.v1i1.1062" \h </w:instrText>
      </w:r>
      <w:r>
        <w:fldChar w:fldCharType="separate"/>
      </w:r>
      <w:r>
        <w:rPr>
          <w:rStyle w:val="13"/>
          <w:color w:val="0563C1"/>
        </w:rPr>
        <w:t>[181]. Socio-Cultural Values in The Film: Semiotic Study of Charles Sanders Peirce on Farha</w:t>
      </w:r>
      <w:r>
        <w:rPr>
          <w:rStyle w:val="13"/>
          <w:color w:val="0563C1"/>
        </w:rPr>
        <w:fldChar w:fldCharType="end"/>
      </w:r>
    </w:p>
    <w:p w14:paraId="13AEB8C1">
      <w:pPr>
        <w:spacing w:after="200" w:line="400" w:lineRule="atLeast"/>
      </w:pPr>
      <w:r>
        <w:fldChar w:fldCharType="begin"/>
      </w:r>
      <w:r>
        <w:instrText xml:space="preserve"> HYPERLINK "https://doi.org/10.4324/9780429264245-5" \h </w:instrText>
      </w:r>
      <w:r>
        <w:fldChar w:fldCharType="separate"/>
      </w:r>
      <w:r>
        <w:rPr>
          <w:rStyle w:val="13"/>
          <w:color w:val="0563C1"/>
        </w:rPr>
        <w:t>[192,229]. Trans-ing gender boundaries and national borders</w:t>
      </w:r>
      <w:r>
        <w:rPr>
          <w:rStyle w:val="13"/>
          <w:color w:val="0563C1"/>
        </w:rPr>
        <w:fldChar w:fldCharType="end"/>
      </w:r>
    </w:p>
    <w:p w14:paraId="08D85908">
      <w:pPr>
        <w:spacing w:after="200" w:line="400" w:lineRule="atLeast"/>
      </w:pPr>
      <w:r>
        <w:fldChar w:fldCharType="begin"/>
      </w:r>
      <w:r>
        <w:instrText xml:space="preserve"> HYPERLINK "https://doi.org/10.1515/9783839456767" \h </w:instrText>
      </w:r>
      <w:r>
        <w:fldChar w:fldCharType="separate"/>
      </w:r>
      <w:r>
        <w:rPr>
          <w:rStyle w:val="13"/>
          <w:color w:val="0563C1"/>
        </w:rPr>
        <w:t>[284]. Queere Zeitlichkeiten in dokumentarischen Filmen</w:t>
      </w:r>
      <w:r>
        <w:rPr>
          <w:rStyle w:val="13"/>
          <w:color w:val="0563C1"/>
        </w:rPr>
        <w:fldChar w:fldCharType="end"/>
      </w:r>
    </w:p>
    <w:p w14:paraId="691756D0">
      <w:pPr>
        <w:spacing w:after="200" w:line="400" w:lineRule="atLeast"/>
      </w:pPr>
      <w:r>
        <w:fldChar w:fldCharType="begin"/>
      </w:r>
      <w:r>
        <w:instrText xml:space="preserve"> HYPERLINK "https://www.semanticscholar.org/search?q=Embodying%20the%20Other%20-%20A%20Cross-Cultural%20Understanding%20of%20Misrepresentational%20Oppression&amp;sort=relevance" \h </w:instrText>
      </w:r>
      <w:r>
        <w:fldChar w:fldCharType="separate"/>
      </w:r>
      <w:r>
        <w:rPr>
          <w:rStyle w:val="13"/>
          <w:color w:val="0563C1"/>
        </w:rPr>
        <w:t>[301,374,409]. Embodying the Other - A Cross-Cultural Understanding of Misrepresentational Oppression</w:t>
      </w:r>
      <w:r>
        <w:rPr>
          <w:rStyle w:val="13"/>
          <w:color w:val="0563C1"/>
        </w:rPr>
        <w:fldChar w:fldCharType="end"/>
      </w:r>
    </w:p>
    <w:p w14:paraId="4F0281F6">
      <w:pPr>
        <w:spacing w:after="200" w:line="400" w:lineRule="atLeast"/>
      </w:pPr>
      <w:r>
        <w:fldChar w:fldCharType="begin"/>
      </w:r>
      <w:r>
        <w:instrText xml:space="preserve"> HYPERLINK "https://doi.org/10.1080/14616742.2014.901817" \h </w:instrText>
      </w:r>
      <w:r>
        <w:fldChar w:fldCharType="separate"/>
      </w:r>
      <w:r>
        <w:rPr>
          <w:rStyle w:val="13"/>
          <w:color w:val="0563C1"/>
        </w:rPr>
        <w:t>[326,397]. Queer Questions</w:t>
      </w:r>
      <w:r>
        <w:rPr>
          <w:rStyle w:val="13"/>
          <w:color w:val="0563C1"/>
        </w:rPr>
        <w:fldChar w:fldCharType="end"/>
      </w:r>
    </w:p>
    <w:p w14:paraId="7426266F">
      <w:pPr>
        <w:spacing w:after="400" w:line="400" w:lineRule="atLeast"/>
      </w:pPr>
      <w:r>
        <w:rPr>
          <w:i/>
        </w:rPr>
        <w:t>以下来源未被直接引用</w:t>
      </w:r>
    </w:p>
    <w:p w14:paraId="5B9C1E14">
      <w:pPr>
        <w:spacing w:after="200" w:line="400" w:lineRule="atLeast"/>
      </w:pPr>
      <w:r>
        <w:fldChar w:fldCharType="begin"/>
      </w:r>
      <w:r>
        <w:instrText xml:space="preserve"> HYPERLINK "https://www.semanticscholar.org/search?q=CINEMA%20E%20TRANSG%C3%8ANEROS%3A%20CONSTRU%C3%87%C3%83O%20SEMI%C3%93TICA%20E%20POSSIBILIDADES%20NA%20EDUCA%C3%87%C3%83O%20PARA%20A%20SEXUALIDADE&amp;sort=relevance" \h </w:instrText>
      </w:r>
      <w:r>
        <w:fldChar w:fldCharType="separate"/>
      </w:r>
      <w:r>
        <w:rPr>
          <w:rStyle w:val="13"/>
          <w:color w:val="0563C1"/>
        </w:rPr>
        <w:t>CINEMA E TRANSGÊNEROS: CONSTRUÇÃO SEMIÓTICA E POSSIBILIDADES NA EDUCAÇÃO PARA A SEXUALIDADE</w:t>
      </w:r>
      <w:r>
        <w:rPr>
          <w:rStyle w:val="13"/>
          <w:color w:val="0563C1"/>
        </w:rPr>
        <w:fldChar w:fldCharType="end"/>
      </w:r>
    </w:p>
    <w:p w14:paraId="1D862F7F">
      <w:pPr>
        <w:spacing w:after="200" w:line="400" w:lineRule="atLeast"/>
      </w:pPr>
      <w:r>
        <w:fldChar w:fldCharType="begin"/>
      </w:r>
      <w:r>
        <w:instrText xml:space="preserve"> HYPERLINK "https://www.semanticscholar.org/search?q=La%20figuration%20de%20la%20hara%20dans%20le%20cin%C3%A9ma%20%C3%A9gyptien&amp;sort=relevance" \h </w:instrText>
      </w:r>
      <w:r>
        <w:fldChar w:fldCharType="separate"/>
      </w:r>
      <w:r>
        <w:rPr>
          <w:rStyle w:val="13"/>
          <w:color w:val="0563C1"/>
        </w:rPr>
        <w:t>La figuration de la hara dans le cinéma égyptien</w:t>
      </w:r>
      <w:r>
        <w:rPr>
          <w:rStyle w:val="13"/>
          <w:color w:val="0563C1"/>
        </w:rPr>
        <w:fldChar w:fldCharType="end"/>
      </w:r>
    </w:p>
    <w:p w14:paraId="74B2321C">
      <w:pPr>
        <w:spacing w:after="200" w:line="400" w:lineRule="atLeast"/>
      </w:pPr>
      <w:r>
        <w:fldChar w:fldCharType="begin"/>
      </w:r>
      <w:r>
        <w:instrText xml:space="preserve"> HYPERLINK "https://www.semanticscholar.org/search?q=La%20imagen%20de%20la%20mujer%20en%20el%20cine%20%C3%A1rabe&amp;sort=relevance" \h </w:instrText>
      </w:r>
      <w:r>
        <w:fldChar w:fldCharType="separate"/>
      </w:r>
      <w:r>
        <w:rPr>
          <w:rStyle w:val="13"/>
          <w:color w:val="0563C1"/>
        </w:rPr>
        <w:t>La imagen de la mujer en el cine árabe</w:t>
      </w:r>
      <w:r>
        <w:rPr>
          <w:rStyle w:val="13"/>
          <w:color w:val="0563C1"/>
        </w:rPr>
        <w:fldChar w:fldCharType="end"/>
      </w:r>
    </w:p>
    <w:p w14:paraId="1BE6E994">
      <w:pPr>
        <w:spacing w:after="200" w:line="400" w:lineRule="atLeast"/>
      </w:pPr>
      <w:r>
        <w:fldChar w:fldCharType="begin"/>
      </w:r>
      <w:r>
        <w:instrText xml:space="preserve"> HYPERLINK "https://www.semanticscholar.org/search?q=Transpor%20o%20G%C3%A9nero%3A%20representa%C3%A7%C3%A3o%20do%20corpo%20trans%20como%20um%20outro%20no%20cinema&amp;sort=relevance" \h </w:instrText>
      </w:r>
      <w:r>
        <w:fldChar w:fldCharType="separate"/>
      </w:r>
      <w:r>
        <w:rPr>
          <w:rStyle w:val="13"/>
          <w:color w:val="0563C1"/>
        </w:rPr>
        <w:t>Transpor o Género: representação do corpo trans como um outro no cinema</w:t>
      </w:r>
      <w:r>
        <w:rPr>
          <w:rStyle w:val="13"/>
          <w:color w:val="0563C1"/>
        </w:rPr>
        <w:fldChar w:fldCharType="end"/>
      </w:r>
    </w:p>
    <w:p w14:paraId="54017337">
      <w:pPr>
        <w:spacing w:after="200" w:line="400" w:lineRule="atLeast"/>
      </w:pPr>
      <w:r>
        <w:fldChar w:fldCharType="begin"/>
      </w:r>
      <w:r>
        <w:instrText xml:space="preserve"> HYPERLINK "https://www.semanticscholar.org/search?q=Beneath%20The%20Frock%20and%20Beyond%20the%20Original%20Plumbing%20%3A%20A%20Visual%20Rhetorical%20Analysis%20of%20Transgender%20Magazines&amp;sort=relevance" \h </w:instrText>
      </w:r>
      <w:r>
        <w:fldChar w:fldCharType="separate"/>
      </w:r>
      <w:r>
        <w:rPr>
          <w:rStyle w:val="13"/>
          <w:color w:val="0563C1"/>
        </w:rPr>
        <w:t>Beneath The Frock and Beyond the Original Plumbing : A Visual Rhetorical Analysis of Transgender Magazines</w:t>
      </w:r>
      <w:r>
        <w:rPr>
          <w:rStyle w:val="13"/>
          <w:color w:val="0563C1"/>
        </w:rPr>
        <w:fldChar w:fldCharType="end"/>
      </w:r>
    </w:p>
    <w:p w14:paraId="70E00092">
      <w:pPr>
        <w:spacing w:after="200" w:line="400" w:lineRule="atLeast"/>
      </w:pPr>
      <w:r>
        <w:fldChar w:fldCharType="begin"/>
      </w:r>
      <w:r>
        <w:instrText xml:space="preserve"> HYPERLINK "https://www.semanticscholar.org/search?q=Filming%20Faith%20and%20Desire%3A%20Encoding%20and%20Decoding%20Identities%20in%20Angelina%20Maccarone%E2%80%99s%20Fremde%20Haut&amp;sort=relevance" \h </w:instrText>
      </w:r>
      <w:r>
        <w:fldChar w:fldCharType="separate"/>
      </w:r>
      <w:r>
        <w:rPr>
          <w:rStyle w:val="13"/>
          <w:color w:val="0563C1"/>
        </w:rPr>
        <w:t>Filming Faith and Desire: Encoding and Decoding Identities in Angelina Maccarone’s Fremde Haut</w:t>
      </w:r>
      <w:r>
        <w:rPr>
          <w:rStyle w:val="13"/>
          <w:color w:val="0563C1"/>
        </w:rPr>
        <w:fldChar w:fldCharType="end"/>
      </w:r>
    </w:p>
    <w:p w14:paraId="4B0E2646">
      <w:pPr>
        <w:spacing w:after="200" w:line="400" w:lineRule="atLeast"/>
      </w:pPr>
      <w:r>
        <w:fldChar w:fldCharType="begin"/>
      </w:r>
      <w:r>
        <w:instrText xml:space="preserve"> HYPERLINK "https://doi.org/10.55870/tgv.v37i4.3019" \h </w:instrText>
      </w:r>
      <w:r>
        <w:fldChar w:fldCharType="separate"/>
      </w:r>
      <w:r>
        <w:rPr>
          <w:rStyle w:val="13"/>
          <w:color w:val="0563C1"/>
        </w:rPr>
        <w:t>Möte med Susan Stryker</w:t>
      </w:r>
      <w:r>
        <w:rPr>
          <w:rStyle w:val="13"/>
          <w:color w:val="0563C1"/>
        </w:rPr>
        <w:fldChar w:fldCharType="end"/>
      </w:r>
    </w:p>
    <w:p w14:paraId="61276A57">
      <w:pPr>
        <w:spacing w:after="200" w:line="400" w:lineRule="atLeast"/>
      </w:pPr>
      <w:r>
        <w:fldChar w:fldCharType="begin"/>
      </w:r>
      <w:r>
        <w:instrText xml:space="preserve"> HYPERLINK "https://doi.org/10.24821/rekam.v17i2.5585" \h </w:instrText>
      </w:r>
      <w:r>
        <w:fldChar w:fldCharType="separate"/>
      </w:r>
      <w:r>
        <w:rPr>
          <w:rStyle w:val="13"/>
          <w:color w:val="0563C1"/>
        </w:rPr>
        <w:t>Transgender dalam Film “Salah Bodi”</w:t>
      </w:r>
      <w:r>
        <w:rPr>
          <w:rStyle w:val="13"/>
          <w:color w:val="0563C1"/>
        </w:rPr>
        <w:fldChar w:fldCharType="end"/>
      </w:r>
    </w:p>
    <w:p w14:paraId="1BFB6F36">
      <w:pPr>
        <w:spacing w:after="200" w:line="400" w:lineRule="atLeast"/>
      </w:pPr>
      <w:r>
        <w:fldChar w:fldCharType="begin"/>
      </w:r>
      <w:r>
        <w:instrText xml:space="preserve"> HYPERLINK "https://www.semanticscholar.org/search?q=Hybridite%CC%81s%3A%20Homosexualite%CC%81s%20de%20la%20sce%CC%80ne%20a%CC%81%20l%27e%CC%81cran%20au%20Canada&amp;sort=relevance" \h </w:instrText>
      </w:r>
      <w:r>
        <w:fldChar w:fldCharType="separate"/>
      </w:r>
      <w:r>
        <w:rPr>
          <w:rStyle w:val="13"/>
          <w:color w:val="0563C1"/>
        </w:rPr>
        <w:t>Hybridités: Homosexualités de la scène á l'écran au Canada</w:t>
      </w:r>
      <w:r>
        <w:rPr>
          <w:rStyle w:val="13"/>
          <w:color w:val="0563C1"/>
        </w:rPr>
        <w:fldChar w:fldCharType="end"/>
      </w:r>
    </w:p>
    <w:p w14:paraId="4A062A88">
      <w:pPr>
        <w:pStyle w:val="3"/>
        <w:spacing w:after="400" w:line="400" w:lineRule="atLeast"/>
      </w:pPr>
      <w:r>
        <w:t>其他来源</w:t>
      </w:r>
    </w:p>
    <w:p w14:paraId="21C236D6">
      <w:pPr>
        <w:spacing w:after="200" w:line="400" w:lineRule="atLeast"/>
      </w:pPr>
      <w:r>
        <w:fldChar w:fldCharType="begin"/>
      </w:r>
      <w:r>
        <w:instrText xml:space="preserve"> HYPERLINK "https://brattlefilm.org/special_events/stories-from-middle-east-and-north-africa/" \h </w:instrText>
      </w:r>
      <w:r>
        <w:fldChar w:fldCharType="separate"/>
      </w:r>
      <w:r>
        <w:rPr>
          <w:rStyle w:val="13"/>
          <w:color w:val="0563C1"/>
        </w:rPr>
        <w:t>[1,85,293,402]. Stories from Middle East and North Africa</w:t>
      </w:r>
      <w:r>
        <w:rPr>
          <w:rStyle w:val="13"/>
          <w:color w:val="0563C1"/>
        </w:rPr>
        <w:fldChar w:fldCharType="end"/>
      </w:r>
    </w:p>
    <w:p w14:paraId="43B5C15C">
      <w:pPr>
        <w:spacing w:after="200" w:line="400" w:lineRule="atLeast"/>
      </w:pPr>
      <w:r>
        <w:fldChar w:fldCharType="begin"/>
      </w:r>
      <w:r>
        <w:instrText xml:space="preserve"> HYPERLINK "https://outrightinternational.org/sites/default/files/2022-10/MENAReport2018.pdf" \h </w:instrText>
      </w:r>
      <w:r>
        <w:fldChar w:fldCharType="separate"/>
      </w:r>
      <w:r>
        <w:rPr>
          <w:rStyle w:val="13"/>
          <w:color w:val="0563C1"/>
        </w:rPr>
        <w:t>[2,60,78,129,295,328,368,423]. ACTIVISM AND RESILIENCE: LGBTQ PROGRESS IN THE MIDDLE EAST AND NORTH AFRICA CASE STUDIES FROM JORDAN, LEBANON, MOROCCO AND TUNISIA</w:t>
      </w:r>
      <w:r>
        <w:rPr>
          <w:rStyle w:val="13"/>
          <w:color w:val="0563C1"/>
        </w:rPr>
        <w:fldChar w:fldCharType="end"/>
      </w:r>
    </w:p>
    <w:p w14:paraId="3190331C">
      <w:pPr>
        <w:spacing w:after="200" w:line="400" w:lineRule="atLeast"/>
      </w:pPr>
      <w:r>
        <w:fldChar w:fldCharType="begin"/>
      </w:r>
      <w:r>
        <w:instrText xml:space="preserve"> HYPERLINK "https://www.jedensvet.cz/download/press/katalog/JS2024-program-EN.pdf" \h </w:instrText>
      </w:r>
      <w:r>
        <w:fldChar w:fldCharType="separate"/>
      </w:r>
      <w:r>
        <w:rPr>
          <w:rStyle w:val="13"/>
          <w:color w:val="0563C1"/>
        </w:rPr>
        <w:t>[3,8]. One World International Human Rights Film Festival 2024</w:t>
      </w:r>
      <w:r>
        <w:rPr>
          <w:rStyle w:val="13"/>
          <w:color w:val="0563C1"/>
        </w:rPr>
        <w:fldChar w:fldCharType="end"/>
      </w:r>
    </w:p>
    <w:p w14:paraId="14220744">
      <w:pPr>
        <w:spacing w:after="200" w:line="400" w:lineRule="atLeast"/>
      </w:pPr>
      <w:r>
        <w:fldChar w:fldCharType="begin"/>
      </w:r>
      <w:r>
        <w:instrText xml:space="preserve"> HYPERLINK "https://m.douban.com/doulist/110223504/" \h </w:instrText>
      </w:r>
      <w:r>
        <w:fldChar w:fldCharType="separate"/>
      </w:r>
      <w:r>
        <w:rPr>
          <w:rStyle w:val="13"/>
          <w:color w:val="0563C1"/>
        </w:rPr>
        <w:t>[4,91]. 跨性别Transgender电影和记录片</w:t>
      </w:r>
      <w:r>
        <w:rPr>
          <w:rStyle w:val="13"/>
          <w:color w:val="0563C1"/>
        </w:rPr>
        <w:fldChar w:fldCharType="end"/>
      </w:r>
    </w:p>
    <w:p w14:paraId="4DAB9F5B">
      <w:pPr>
        <w:spacing w:after="200" w:line="400" w:lineRule="atLeast"/>
      </w:pPr>
      <w:r>
        <w:fldChar w:fldCharType="begin"/>
      </w:r>
      <w:r>
        <w:instrText xml:space="preserve"> HYPERLINK "https://m.douban.com/doulist/43984828/" \h </w:instrText>
      </w:r>
      <w:r>
        <w:fldChar w:fldCharType="separate"/>
      </w:r>
      <w:r>
        <w:rPr>
          <w:rStyle w:val="13"/>
          <w:color w:val="0563C1"/>
        </w:rPr>
        <w:t>[5,271]. Transgender 跨性别主题电影</w:t>
      </w:r>
      <w:r>
        <w:rPr>
          <w:rStyle w:val="13"/>
          <w:color w:val="0563C1"/>
        </w:rPr>
        <w:fldChar w:fldCharType="end"/>
      </w:r>
    </w:p>
    <w:p w14:paraId="4E63080B">
      <w:pPr>
        <w:spacing w:after="200" w:line="400" w:lineRule="atLeast"/>
      </w:pPr>
      <w:r>
        <w:fldChar w:fldCharType="begin"/>
      </w:r>
      <w:r>
        <w:instrText xml:space="preserve"> HYPERLINK "https://digitalarchive.timeout.com/TO_PDF_Download/Europe/UK/London/2022/March/TO_London_2623.pdf" \h </w:instrText>
      </w:r>
      <w:r>
        <w:fldChar w:fldCharType="separate"/>
      </w:r>
      <w:r>
        <w:rPr>
          <w:rStyle w:val="13"/>
          <w:color w:val="0563C1"/>
        </w:rPr>
        <w:t>[6]. Time Out LONDON</w:t>
      </w:r>
      <w:r>
        <w:rPr>
          <w:rStyle w:val="13"/>
          <w:color w:val="0563C1"/>
        </w:rPr>
        <w:fldChar w:fldCharType="end"/>
      </w:r>
    </w:p>
    <w:p w14:paraId="560CFC71">
      <w:pPr>
        <w:spacing w:after="200" w:line="400" w:lineRule="atLeast"/>
      </w:pPr>
      <w:r>
        <w:fldChar w:fldCharType="begin"/>
      </w:r>
      <w:r>
        <w:instrText xml:space="preserve"> HYPERLINK "https://4sightglobal.com/wp-content/uploads/2025/06/4SiGHT-for-Growth_Magic-of-Movies_May-2025.pdf" \h </w:instrText>
      </w:r>
      <w:r>
        <w:fldChar w:fldCharType="separate"/>
      </w:r>
      <w:r>
        <w:rPr>
          <w:rStyle w:val="13"/>
          <w:color w:val="0563C1"/>
        </w:rPr>
        <w:t>[7]. The Magic of Movies in the Middle East</w:t>
      </w:r>
      <w:r>
        <w:rPr>
          <w:rStyle w:val="13"/>
          <w:color w:val="0563C1"/>
        </w:rPr>
        <w:fldChar w:fldCharType="end"/>
      </w:r>
    </w:p>
    <w:p w14:paraId="3715E356">
      <w:pPr>
        <w:spacing w:after="200" w:line="400" w:lineRule="atLeast"/>
      </w:pPr>
      <w:r>
        <w:fldChar w:fldCharType="begin"/>
      </w:r>
      <w:r>
        <w:instrText xml:space="preserve"> HYPERLINK "https://sucourse.sabanciuniv.edu/access/content/attachment/GEN541-201902/Syllabus/38188ef1-7719-47fd-b525-417b2a34f5b9/gen441-541_revised.docx" \h </w:instrText>
      </w:r>
      <w:r>
        <w:fldChar w:fldCharType="separate"/>
      </w:r>
      <w:r>
        <w:rPr>
          <w:rStyle w:val="13"/>
          <w:color w:val="0563C1"/>
        </w:rPr>
        <w:t>[9]. Gender in the Middle East CULT 441/541 Spring 2020</w:t>
      </w:r>
      <w:r>
        <w:rPr>
          <w:rStyle w:val="13"/>
          <w:color w:val="0563C1"/>
        </w:rPr>
        <w:fldChar w:fldCharType="end"/>
      </w:r>
    </w:p>
    <w:p w14:paraId="384AAAE9">
      <w:pPr>
        <w:spacing w:after="200" w:line="400" w:lineRule="atLeast"/>
      </w:pPr>
      <w:r>
        <w:fldChar w:fldCharType="begin"/>
      </w:r>
      <w:r>
        <w:instrText xml:space="preserve"> HYPERLINK "https://www.zfl-berlin.org/files/zfl/downloads/personen/naguschewski/Ordnung%20der%20Blicke.pdf" \h </w:instrText>
      </w:r>
      <w:r>
        <w:fldChar w:fldCharType="separate"/>
      </w:r>
      <w:r>
        <w:rPr>
          <w:rStyle w:val="13"/>
          <w:color w:val="0563C1"/>
        </w:rPr>
        <w:t>[10,82,117,119,120,121,124,125,188,194,197,203,303,399]. Geschlechterordnungen in Nordafrika – Umbrüche und Perspektiven in Literatur, Film und Gesellschaft</w:t>
      </w:r>
      <w:r>
        <w:rPr>
          <w:rStyle w:val="13"/>
          <w:color w:val="0563C1"/>
        </w:rPr>
        <w:fldChar w:fldCharType="end"/>
      </w:r>
    </w:p>
    <w:p w14:paraId="2DCCC65B">
      <w:pPr>
        <w:spacing w:after="200" w:line="400" w:lineRule="atLeast"/>
      </w:pPr>
      <w:r>
        <w:fldChar w:fldCharType="begin"/>
      </w:r>
      <w:r>
        <w:instrText xml:space="preserve"> HYPERLINK "https://burkle.ucla.edu/media/files/Bibliography-GenderSexualMinorities-fixed-PDF-mn-151.pdf" \h </w:instrText>
      </w:r>
      <w:r>
        <w:fldChar w:fldCharType="separate"/>
      </w:r>
      <w:r>
        <w:rPr>
          <w:rStyle w:val="13"/>
          <w:color w:val="0563C1"/>
        </w:rPr>
        <w:t>[11]. Working Bibliography on Gender and Sexual Minorities in MENA</w:t>
      </w:r>
      <w:r>
        <w:rPr>
          <w:rStyle w:val="13"/>
          <w:color w:val="0563C1"/>
        </w:rPr>
        <w:fldChar w:fldCharType="end"/>
      </w:r>
    </w:p>
    <w:p w14:paraId="3B0E9943">
      <w:pPr>
        <w:spacing w:after="200" w:line="400" w:lineRule="atLeast"/>
      </w:pPr>
      <w:r>
        <w:fldChar w:fldCharType="begin"/>
      </w:r>
      <w:r>
        <w:instrText xml:space="preserve"> HYPERLINK "https://www.unwomen.org/sites/default/files/Headquarters/Attachments/Sections/Library/Publications/2017/IMAGES-MENA-Multi-Country-Report-EN.pdf" \h </w:instrText>
      </w:r>
      <w:r>
        <w:fldChar w:fldCharType="separate"/>
      </w:r>
      <w:r>
        <w:rPr>
          <w:rStyle w:val="13"/>
          <w:color w:val="0563C1"/>
        </w:rPr>
        <w:t>[12]. Understanding Masculinities: Results from the INTERNATIONAL MEN AND GENDER EQUALITY SURVEY (IMAGES) – MIDDLE EAST AND NORTH AFRICA Egypt, Lebanon, Morocco, and Palestine</w:t>
      </w:r>
      <w:r>
        <w:rPr>
          <w:rStyle w:val="13"/>
          <w:color w:val="0563C1"/>
        </w:rPr>
        <w:fldChar w:fldCharType="end"/>
      </w:r>
    </w:p>
    <w:p w14:paraId="6955531D">
      <w:pPr>
        <w:spacing w:after="200" w:line="400" w:lineRule="atLeast"/>
      </w:pPr>
      <w:r>
        <w:fldChar w:fldCharType="begin"/>
      </w:r>
      <w:r>
        <w:instrText xml:space="preserve"> HYPERLINK "https://scholarship.miami.edu/view/delivery/01UOML_INST/12372077260002976/13372077250002976" \h </w:instrText>
      </w:r>
      <w:r>
        <w:fldChar w:fldCharType="separate"/>
      </w:r>
      <w:r>
        <w:rPr>
          <w:rStyle w:val="13"/>
          <w:color w:val="0563C1"/>
        </w:rPr>
        <w:t>[13,41,42,109,110,111,112,114,116,165,166,167,225,230,263]. Can the Nameless be Represented? Literary and Cinematographic Representations of MENA Female Same Sex Desire</w:t>
      </w:r>
      <w:r>
        <w:rPr>
          <w:rStyle w:val="13"/>
          <w:color w:val="0563C1"/>
        </w:rPr>
        <w:fldChar w:fldCharType="end"/>
      </w:r>
    </w:p>
    <w:p w14:paraId="2EEDA41C">
      <w:pPr>
        <w:spacing w:after="200" w:line="400" w:lineRule="atLeast"/>
      </w:pPr>
      <w:r>
        <w:fldChar w:fldCharType="begin"/>
      </w:r>
      <w:r>
        <w:instrText xml:space="preserve"> HYPERLINK "https://api.pageplace.de/preview/DT0400.9781433157622_A47305916/preview-9781433157622_A47305916.pdf" \h </w:instrText>
      </w:r>
      <w:r>
        <w:fldChar w:fldCharType="separate"/>
      </w:r>
      <w:r>
        <w:rPr>
          <w:rStyle w:val="13"/>
          <w:color w:val="0563C1"/>
        </w:rPr>
        <w:t>[15]. Negotiating Identity &amp; Transnationalism</w:t>
      </w:r>
      <w:r>
        <w:rPr>
          <w:rStyle w:val="13"/>
          <w:color w:val="0563C1"/>
        </w:rPr>
        <w:fldChar w:fldCharType="end"/>
      </w:r>
    </w:p>
    <w:p w14:paraId="4C94EE67">
      <w:pPr>
        <w:spacing w:after="200" w:line="400" w:lineRule="atLeast"/>
      </w:pPr>
      <w:r>
        <w:fldChar w:fldCharType="begin"/>
      </w:r>
      <w:r>
        <w:instrText xml:space="preserve"> HYPERLINK "https://files.metaso.cn/api/public-file/preview?fileName=8677245409925316608.pdf" \h </w:instrText>
      </w:r>
      <w:r>
        <w:fldChar w:fldCharType="separate"/>
      </w:r>
      <w:r>
        <w:rPr>
          <w:rStyle w:val="13"/>
          <w:color w:val="0563C1"/>
        </w:rPr>
        <w:t>[17,18,19,45,46,47,48,49,50,51,56,352,353,354,355]. Practicing Dichotomy: Middle Eastern and North African International Student Adherence to Dichotomous Gender Roles in the United States</w:t>
      </w:r>
      <w:r>
        <w:rPr>
          <w:rStyle w:val="13"/>
          <w:color w:val="0563C1"/>
        </w:rPr>
        <w:fldChar w:fldCharType="end"/>
      </w:r>
    </w:p>
    <w:p w14:paraId="2B6875E2">
      <w:pPr>
        <w:spacing w:after="200" w:line="400" w:lineRule="atLeast"/>
      </w:pPr>
      <w:r>
        <w:fldChar w:fldCharType="begin"/>
      </w:r>
      <w:r>
        <w:instrText xml:space="preserve"> HYPERLINK "https://dspace.library.uu.nl/bitstream/handle/1874/414515/10.4324_9780429264245_5_chapterpdf.pdf" \h </w:instrText>
      </w:r>
      <w:r>
        <w:fldChar w:fldCharType="separate"/>
      </w:r>
      <w:r>
        <w:rPr>
          <w:rStyle w:val="13"/>
          <w:color w:val="0563C1"/>
        </w:rPr>
        <w:t>[20,21,118,122,123,158,159,160,161,185,186,187,193,195,196,199,200,201,202,206,207,208,209,210,211,227,228,292,304,305,388,389,403,404,405,406,407,408,414]. Trans-ing gender boundaries and national borders: Rethinking identity in Merzak Allouache’s Chouchou (2003) and Angelina Maccarone’s Fremde Haut/Unveiled (2005)</w:t>
      </w:r>
      <w:r>
        <w:rPr>
          <w:rStyle w:val="13"/>
          <w:color w:val="0563C1"/>
        </w:rPr>
        <w:fldChar w:fldCharType="end"/>
      </w:r>
    </w:p>
    <w:p w14:paraId="54DE4FD1">
      <w:pPr>
        <w:spacing w:after="200" w:line="400" w:lineRule="atLeast"/>
      </w:pPr>
      <w:r>
        <w:fldChar w:fldCharType="begin"/>
      </w:r>
      <w:r>
        <w:instrText xml:space="preserve"> HYPERLINK "https://transreads.org/trans-cinema-and-its-exit-scapes-a-transfeminist-reading-of-utopian-sensibility-and-gender-dissidence-in-contemporary-film/" \h </w:instrText>
      </w:r>
      <w:r>
        <w:fldChar w:fldCharType="separate"/>
      </w:r>
      <w:r>
        <w:rPr>
          <w:rStyle w:val="13"/>
          <w:color w:val="0563C1"/>
        </w:rPr>
        <w:t>[22]. Trans Cinema and its Exit Scapes. A Transfeminist Reading of Utopian Sensibility and Gender Dissidence in Contemporary Film</w:t>
      </w:r>
      <w:r>
        <w:rPr>
          <w:rStyle w:val="13"/>
          <w:color w:val="0563C1"/>
        </w:rPr>
        <w:fldChar w:fldCharType="end"/>
      </w:r>
    </w:p>
    <w:p w14:paraId="311E4474">
      <w:pPr>
        <w:spacing w:after="200" w:line="400" w:lineRule="atLeast"/>
      </w:pPr>
      <w:r>
        <w:fldChar w:fldCharType="begin"/>
      </w:r>
      <w:r>
        <w:instrText xml:space="preserve"> HYPERLINK "https://cairo52.com/2024/04/17/the-mena-trans-archives-series-understanding-modern-fiqh-on-intersex-and-transgender-people-in-the-middle-east-and-north-africa-region/" \h </w:instrText>
      </w:r>
      <w:r>
        <w:fldChar w:fldCharType="separate"/>
      </w:r>
      <w:r>
        <w:rPr>
          <w:rStyle w:val="13"/>
          <w:color w:val="0563C1"/>
        </w:rPr>
        <w:t>[23,63,65,356]. The MENA Trans Archives Series: Understanding Modern Fiqh on Intersex and Transgender People in the Middle East and North Africa Region | Cairo 52 Legal Research Institute</w:t>
      </w:r>
      <w:r>
        <w:rPr>
          <w:rStyle w:val="13"/>
          <w:color w:val="0563C1"/>
        </w:rPr>
        <w:fldChar w:fldCharType="end"/>
      </w:r>
    </w:p>
    <w:p w14:paraId="1A9235D2">
      <w:pPr>
        <w:spacing w:after="200" w:line="400" w:lineRule="atLeast"/>
      </w:pPr>
      <w:r>
        <w:fldChar w:fldCharType="begin"/>
      </w:r>
      <w:r>
        <w:instrText xml:space="preserve"> HYPERLINK "https://cairo52.com/author/noralla/" \h </w:instrText>
      </w:r>
      <w:r>
        <w:fldChar w:fldCharType="separate"/>
      </w:r>
      <w:r>
        <w:rPr>
          <w:rStyle w:val="13"/>
          <w:color w:val="0563C1"/>
        </w:rPr>
        <w:t>[24,64,69,72,74,357,361]. The MENA Trans Archives Series: Understanding Modern Fiqh on Intersex and Transgender People in the Middle East and North Africa Region</w:t>
      </w:r>
      <w:r>
        <w:rPr>
          <w:rStyle w:val="13"/>
          <w:color w:val="0563C1"/>
        </w:rPr>
        <w:fldChar w:fldCharType="end"/>
      </w:r>
    </w:p>
    <w:p w14:paraId="792D047C">
      <w:pPr>
        <w:spacing w:after="200" w:line="400" w:lineRule="atLeast"/>
      </w:pPr>
      <w:r>
        <w:fldChar w:fldCharType="begin"/>
      </w:r>
      <w:r>
        <w:instrText xml:space="preserve"> HYPERLINK "https://tesis.pucp.edu.pe/bitstreams/e0bd9563-613a-428a-b91d-0df97c2b4408/download" \h </w:instrText>
      </w:r>
      <w:r>
        <w:fldChar w:fldCharType="separate"/>
      </w:r>
      <w:r>
        <w:rPr>
          <w:rStyle w:val="13"/>
          <w:color w:val="0563C1"/>
        </w:rPr>
        <w:t>[25,26,27]. FEMINIDADES FILMADAS: MADEINUSA (2006) Y LA TETA ASUSTADA (2009) ENTRE LA TRADICIÓN Y LA TRANSGRESIÓN</w:t>
      </w:r>
      <w:r>
        <w:rPr>
          <w:rStyle w:val="13"/>
          <w:color w:val="0563C1"/>
        </w:rPr>
        <w:fldChar w:fldCharType="end"/>
      </w:r>
    </w:p>
    <w:p w14:paraId="6AC5970A">
      <w:pPr>
        <w:spacing w:after="200" w:line="400" w:lineRule="atLeast"/>
      </w:pPr>
      <w:r>
        <w:fldChar w:fldCharType="begin"/>
      </w:r>
      <w:r>
        <w:instrText xml:space="preserve"> HYPERLINK "https://rsisinternational.org/journals/ijriss/download_pdf.php?id=1813" \h </w:instrText>
      </w:r>
      <w:r>
        <w:fldChar w:fldCharType="separate"/>
      </w:r>
      <w:r>
        <w:rPr>
          <w:rStyle w:val="13"/>
          <w:color w:val="0563C1"/>
        </w:rPr>
        <w:t>[30,31,33,35,36,43,392]. Seeing Beyond the Narrative: A Visual Analysis of Transgender Representation in Joyland</w:t>
      </w:r>
      <w:r>
        <w:rPr>
          <w:rStyle w:val="13"/>
          <w:color w:val="0563C1"/>
        </w:rPr>
        <w:fldChar w:fldCharType="end"/>
      </w:r>
    </w:p>
    <w:p w14:paraId="5EC8F977">
      <w:pPr>
        <w:spacing w:after="200" w:line="400" w:lineRule="atLeast"/>
      </w:pPr>
      <w:r>
        <w:fldChar w:fldCharType="begin"/>
      </w:r>
      <w:r>
        <w:instrText xml:space="preserve"> HYPERLINK "https://rsisinternational.org/journals/ijriss/uploads/vol9-iss10-pg4238-4248-202511_pdf.pdf" \h </w:instrText>
      </w:r>
      <w:r>
        <w:fldChar w:fldCharType="separate"/>
      </w:r>
      <w:r>
        <w:rPr>
          <w:rStyle w:val="13"/>
          <w:color w:val="0563C1"/>
        </w:rPr>
        <w:t>[32,393]. Margins and Mainstream: A Comparative Study of Transgender Representation in Pakistani Television and Cinema</w:t>
      </w:r>
      <w:r>
        <w:rPr>
          <w:rStyle w:val="13"/>
          <w:color w:val="0563C1"/>
        </w:rPr>
        <w:fldChar w:fldCharType="end"/>
      </w:r>
    </w:p>
    <w:p w14:paraId="376BD294">
      <w:pPr>
        <w:spacing w:after="200" w:line="400" w:lineRule="atLeast"/>
      </w:pPr>
      <w:r>
        <w:fldChar w:fldCharType="begin"/>
      </w:r>
      <w:r>
        <w:instrText xml:space="preserve"> HYPERLINK "https://uwindsor.scholaris.ca/bitstreams/07f8dd0d-4b4e-46db-93e3-b990f6423a34/download" \h </w:instrText>
      </w:r>
      <w:r>
        <w:fldChar w:fldCharType="separate"/>
      </w:r>
      <w:r>
        <w:rPr>
          <w:rStyle w:val="13"/>
          <w:color w:val="0563C1"/>
        </w:rPr>
        <w:t>[37]. "Recognize Me": An Analysis of Transgender Media Representation</w:t>
      </w:r>
      <w:r>
        <w:rPr>
          <w:rStyle w:val="13"/>
          <w:color w:val="0563C1"/>
        </w:rPr>
        <w:fldChar w:fldCharType="end"/>
      </w:r>
    </w:p>
    <w:p w14:paraId="2F0EA726">
      <w:pPr>
        <w:spacing w:after="200" w:line="400" w:lineRule="atLeast"/>
      </w:pPr>
      <w:r>
        <w:fldChar w:fldCharType="begin"/>
      </w:r>
      <w:r>
        <w:instrText xml:space="preserve"> HYPERLINK "https://api.pageplace.de/preview/DT0400.9781000618761_A43060684/preview-9781000618761_A43060684.pdf" \h </w:instrText>
      </w:r>
      <w:r>
        <w:fldChar w:fldCharType="separate"/>
      </w:r>
      <w:r>
        <w:rPr>
          <w:rStyle w:val="13"/>
          <w:color w:val="0563C1"/>
        </w:rPr>
        <w:t>[38,395]. TRANS REPRESENTATIONS IN CONTEMPORARY, POPULAR CINEMA: THE TRANSGENDER TIPPING POINT</w:t>
      </w:r>
      <w:r>
        <w:rPr>
          <w:rStyle w:val="13"/>
          <w:color w:val="0563C1"/>
        </w:rPr>
        <w:fldChar w:fldCharType="end"/>
      </w:r>
    </w:p>
    <w:p w14:paraId="17BF920C">
      <w:pPr>
        <w:spacing w:after="200" w:line="400" w:lineRule="atLeast"/>
      </w:pPr>
      <w:r>
        <w:fldChar w:fldCharType="begin"/>
      </w:r>
      <w:r>
        <w:instrText xml:space="preserve"> HYPERLINK "https://open.library.ubc.ca/media/download/pdf/24/1.0314123/4" \h </w:instrText>
      </w:r>
      <w:r>
        <w:fldChar w:fldCharType="separate"/>
      </w:r>
      <w:r>
        <w:rPr>
          <w:rStyle w:val="13"/>
          <w:color w:val="0563C1"/>
        </w:rPr>
        <w:t>[39,142,156,312,315]. NON-BINARY TRANS SUBJECTS: EXITING THE ATTACHMENT TO THE TRANSGENDER METANARRATIVE OF MAN/WOMAN</w:t>
      </w:r>
      <w:r>
        <w:rPr>
          <w:rStyle w:val="13"/>
          <w:color w:val="0563C1"/>
        </w:rPr>
        <w:fldChar w:fldCharType="end"/>
      </w:r>
    </w:p>
    <w:p w14:paraId="0652CE28">
      <w:pPr>
        <w:spacing w:after="200" w:line="400" w:lineRule="atLeast"/>
      </w:pPr>
      <w:r>
        <w:fldChar w:fldCharType="begin"/>
      </w:r>
      <w:r>
        <w:instrText xml:space="preserve"> HYPERLINK "https://cora.ucc.ie/bitstreams/79c8abba-b042-46c5-ae4b-a88428d60a93/download" \h </w:instrText>
      </w:r>
      <w:r>
        <w:fldChar w:fldCharType="separate"/>
      </w:r>
      <w:r>
        <w:rPr>
          <w:rStyle w:val="13"/>
          <w:color w:val="0563C1"/>
        </w:rPr>
        <w:t>[40]. Sensuous Cinema: The Body in Contemporary Maghrebi Film, by Kaya Davies Hayon</w:t>
      </w:r>
      <w:r>
        <w:rPr>
          <w:rStyle w:val="13"/>
          <w:color w:val="0563C1"/>
        </w:rPr>
        <w:fldChar w:fldCharType="end"/>
      </w:r>
    </w:p>
    <w:p w14:paraId="3380E082">
      <w:pPr>
        <w:spacing w:after="200" w:line="400" w:lineRule="atLeast"/>
      </w:pPr>
      <w:r>
        <w:fldChar w:fldCharType="begin"/>
      </w:r>
      <w:r>
        <w:instrText xml:space="preserve"> HYPERLINK "https://pdxscholar.library.pdx.edu/cgi/viewcontent.cgi?article=3483&amp;context=open_access_etds" \h </w:instrText>
      </w:r>
      <w:r>
        <w:fldChar w:fldCharType="separate"/>
      </w:r>
      <w:r>
        <w:rPr>
          <w:rStyle w:val="13"/>
          <w:color w:val="0563C1"/>
        </w:rPr>
        <w:t>[52,73,362]. An Examination of Factors that Catalyze LGBTQ Movements in Middle Eastern and North African Authoritarian Regimes</w:t>
      </w:r>
      <w:r>
        <w:rPr>
          <w:rStyle w:val="13"/>
          <w:color w:val="0563C1"/>
        </w:rPr>
        <w:fldChar w:fldCharType="end"/>
      </w:r>
    </w:p>
    <w:p w14:paraId="4054A765">
      <w:pPr>
        <w:spacing w:after="200" w:line="400" w:lineRule="atLeast"/>
      </w:pPr>
      <w:r>
        <w:fldChar w:fldCharType="begin"/>
      </w:r>
      <w:r>
        <w:instrText xml:space="preserve"> HYPERLINK "https://d-nb.info/1346547424/34" \h </w:instrText>
      </w:r>
      <w:r>
        <w:fldChar w:fldCharType="separate"/>
      </w:r>
      <w:r>
        <w:rPr>
          <w:rStyle w:val="13"/>
          <w:color w:val="0563C1"/>
        </w:rPr>
        <w:t>[53,55,363]. Challenges in Netflix Arabic subtitling of English nonbinary gender expressions in 'Degrassi: Next Class' and 'One Day at a Time'</w:t>
      </w:r>
      <w:r>
        <w:rPr>
          <w:rStyle w:val="13"/>
          <w:color w:val="0563C1"/>
        </w:rPr>
        <w:fldChar w:fldCharType="end"/>
      </w:r>
    </w:p>
    <w:p w14:paraId="4181D86F">
      <w:pPr>
        <w:spacing w:after="200" w:line="400" w:lineRule="atLeast"/>
      </w:pPr>
      <w:r>
        <w:fldChar w:fldCharType="begin"/>
      </w:r>
      <w:r>
        <w:instrText xml:space="preserve"> HYPERLINK "https://timep.org/2023/04/20/policies-of-erasure-how-the-menas-region-intersex-people-are-made-invisible/" \h </w:instrText>
      </w:r>
      <w:r>
        <w:fldChar w:fldCharType="separate"/>
      </w:r>
      <w:r>
        <w:rPr>
          <w:rStyle w:val="13"/>
          <w:color w:val="0563C1"/>
        </w:rPr>
        <w:t>[54,70,364]. Intersex People in the Middle East and North Africa: Challenges, Stigma, and Medical Practices</w:t>
      </w:r>
      <w:r>
        <w:rPr>
          <w:rStyle w:val="13"/>
          <w:color w:val="0563C1"/>
        </w:rPr>
        <w:fldChar w:fldCharType="end"/>
      </w:r>
    </w:p>
    <w:p w14:paraId="07FE770E">
      <w:pPr>
        <w:spacing w:after="200" w:line="400" w:lineRule="atLeast"/>
      </w:pPr>
      <w:r>
        <w:fldChar w:fldCharType="begin"/>
      </w:r>
      <w:r>
        <w:instrText xml:space="preserve"> HYPERLINK "https://www.alphavillejournal.com/Issue20/HTML/ArticleKarim.html" \h </w:instrText>
      </w:r>
      <w:r>
        <w:fldChar w:fldCharType="separate"/>
      </w:r>
      <w:r>
        <w:rPr>
          <w:rStyle w:val="13"/>
          <w:color w:val="0563C1"/>
        </w:rPr>
        <w:t>[57,75,103,365]. Queer Representation in Arab and Middle Eastern Films: A Case Study of Women in Caramel (2007), Circumstance (2011), and In Between (2016)</w:t>
      </w:r>
      <w:r>
        <w:rPr>
          <w:rStyle w:val="13"/>
          <w:color w:val="0563C1"/>
        </w:rPr>
        <w:fldChar w:fldCharType="end"/>
      </w:r>
    </w:p>
    <w:p w14:paraId="75E766E7">
      <w:pPr>
        <w:spacing w:after="200" w:line="400" w:lineRule="atLeast"/>
      </w:pPr>
      <w:r>
        <w:fldChar w:fldCharType="begin"/>
      </w:r>
      <w:r>
        <w:instrText xml:space="preserve"> HYPERLINK "https://menafn.com/1107145025/Queer-Film-In-Africa-Is-Rising-Even-In-Countries-With-The-Harshest-Anti-LGBTIQ-Laws" \h </w:instrText>
      </w:r>
      <w:r>
        <w:fldChar w:fldCharType="separate"/>
      </w:r>
      <w:r>
        <w:rPr>
          <w:rStyle w:val="13"/>
          <w:color w:val="0563C1"/>
        </w:rPr>
        <w:t>[58,76,366]. Queer Film In Africa Is Rising Even In Countries With The Harshest Anti-LGBTIQ+ Laws</w:t>
      </w:r>
      <w:r>
        <w:rPr>
          <w:rStyle w:val="13"/>
          <w:color w:val="0563C1"/>
        </w:rPr>
        <w:fldChar w:fldCharType="end"/>
      </w:r>
    </w:p>
    <w:p w14:paraId="2857DD2D">
      <w:pPr>
        <w:spacing w:after="400" w:line="400" w:lineRule="atLeast"/>
      </w:pPr>
      <w:r>
        <w:t>[[61,79,369]. ACTIVISM AND RESILIENCE: LGBTQ PROGRESS IN THE MIDDLE EAST AND NORTH AFRICA ](https://outrightinternational.org/sites/default/files/2023-09/Activism_Resilience_MENA_EN (1).pdf)</w:t>
      </w:r>
    </w:p>
    <w:p w14:paraId="5E27839C">
      <w:pPr>
        <w:spacing w:after="200" w:line="400" w:lineRule="atLeast"/>
      </w:pPr>
      <w:r>
        <w:fldChar w:fldCharType="begin"/>
      </w:r>
      <w:r>
        <w:instrText xml:space="preserve"> HYPERLINK "https://kadinininsanhaklari.org/wp-content/uploads/2018/06/Cinsellik_Ceza_3_2.pdf" \h </w:instrText>
      </w:r>
      <w:r>
        <w:fldChar w:fldCharType="separate"/>
      </w:r>
      <w:r>
        <w:rPr>
          <w:rStyle w:val="13"/>
          <w:color w:val="0563C1"/>
        </w:rPr>
        <w:t>[66,68,358]. GENDER, SEXUALITY AND THE CRIMINAL LAWS IN THE MIDDLE EAST AND NORTH AFRICA: A COMPARATIVE STUDY</w:t>
      </w:r>
      <w:r>
        <w:rPr>
          <w:rStyle w:val="13"/>
          <w:color w:val="0563C1"/>
        </w:rPr>
        <w:fldChar w:fldCharType="end"/>
      </w:r>
    </w:p>
    <w:p w14:paraId="7B015C0D">
      <w:pPr>
        <w:spacing w:after="200" w:line="400" w:lineRule="atLeast"/>
      </w:pPr>
      <w:r>
        <w:fldChar w:fldCharType="begin"/>
      </w:r>
      <w:r>
        <w:instrText xml:space="preserve"> HYPERLINK "https://hal.science/hal-02448267/file/Third%20gender%20and%20Transsexualities%20Islam.pdf" \h </w:instrText>
      </w:r>
      <w:r>
        <w:fldChar w:fldCharType="separate"/>
      </w:r>
      <w:r>
        <w:rPr>
          <w:rStyle w:val="13"/>
          <w:color w:val="0563C1"/>
        </w:rPr>
        <w:t>[67,359]. Sexualities: Transsexualities: Middle East, WestAfrica, NorthAfrica</w:t>
      </w:r>
      <w:r>
        <w:rPr>
          <w:rStyle w:val="13"/>
          <w:color w:val="0563C1"/>
        </w:rPr>
        <w:fldChar w:fldCharType="end"/>
      </w:r>
    </w:p>
    <w:p w14:paraId="137E3FD6">
      <w:pPr>
        <w:spacing w:after="200" w:line="400" w:lineRule="atLeast"/>
      </w:pPr>
      <w:r>
        <w:fldChar w:fldCharType="begin"/>
      </w:r>
      <w:r>
        <w:instrText xml:space="preserve"> HYPERLINK "https://www.gaysonoma.com/byline/nora-noralla/" \h </w:instrText>
      </w:r>
      <w:r>
        <w:fldChar w:fldCharType="separate"/>
      </w:r>
      <w:r>
        <w:rPr>
          <w:rStyle w:val="13"/>
          <w:color w:val="0563C1"/>
        </w:rPr>
        <w:t>[71,360]. Transgender people in the Middle East and North Africa: Legal gender recognition and systemic discrimination</w:t>
      </w:r>
      <w:r>
        <w:rPr>
          <w:rStyle w:val="13"/>
          <w:color w:val="0563C1"/>
        </w:rPr>
        <w:fldChar w:fldCharType="end"/>
      </w:r>
    </w:p>
    <w:p w14:paraId="61419EE2">
      <w:pPr>
        <w:spacing w:after="200" w:line="400" w:lineRule="atLeast"/>
      </w:pPr>
      <w:r>
        <w:fldChar w:fldCharType="begin"/>
      </w:r>
      <w:r>
        <w:instrText xml:space="preserve"> HYPERLINK "https://aiff.jo/wp-content/uploads/2024/08/AIFF_5th_Edition_Catalogue_2024.pdf" \h </w:instrText>
      </w:r>
      <w:r>
        <w:fldChar w:fldCharType="separate"/>
      </w:r>
      <w:r>
        <w:rPr>
          <w:rStyle w:val="13"/>
          <w:color w:val="0563C1"/>
        </w:rPr>
        <w:t>[81,400,415]. Amman International Film Festival 2024</w:t>
      </w:r>
      <w:r>
        <w:rPr>
          <w:rStyle w:val="13"/>
          <w:color w:val="0563C1"/>
        </w:rPr>
        <w:fldChar w:fldCharType="end"/>
      </w:r>
    </w:p>
    <w:p w14:paraId="33764C21">
      <w:pPr>
        <w:spacing w:after="400" w:line="400" w:lineRule="atLeast"/>
      </w:pPr>
      <w:r>
        <w:t>[[83,261,264,267,268]. Diversité sexuelle dans le monde arabe : situations des LGBT ](http://awsa.be/uploads/outils pédagogiques/Outils 2017/LGBT dans le monde arabe (livret + animations).pdf)</w:t>
      </w:r>
    </w:p>
    <w:p w14:paraId="14077FC4">
      <w:pPr>
        <w:spacing w:after="200" w:line="400" w:lineRule="atLeast"/>
      </w:pPr>
      <w:r>
        <w:fldChar w:fldCharType="begin"/>
      </w:r>
      <w:r>
        <w:instrText xml:space="preserve"> HYPERLINK "https://100persenmanusia.com/wp-content/uploads/2023/09/100Manusia2023.pdf" \h </w:instrText>
      </w:r>
      <w:r>
        <w:fldChar w:fldCharType="separate"/>
      </w:r>
      <w:r>
        <w:rPr>
          <w:rStyle w:val="13"/>
          <w:color w:val="0563C1"/>
        </w:rPr>
        <w:t>[84]. 100% manusia film festival</w:t>
      </w:r>
      <w:r>
        <w:rPr>
          <w:rStyle w:val="13"/>
          <w:color w:val="0563C1"/>
        </w:rPr>
        <w:fldChar w:fldCharType="end"/>
      </w:r>
    </w:p>
    <w:p w14:paraId="0751D1A1">
      <w:pPr>
        <w:spacing w:after="200" w:line="400" w:lineRule="atLeast"/>
      </w:pPr>
      <w:r>
        <w:fldChar w:fldCharType="begin"/>
      </w:r>
      <w:r>
        <w:instrText xml:space="preserve"> HYPERLINK "https://actupny.org/divatv/moma_cinema06.pdf" \h </w:instrText>
      </w:r>
      <w:r>
        <w:fldChar w:fldCharType="separate"/>
      </w:r>
      <w:r>
        <w:rPr>
          <w:rStyle w:val="13"/>
          <w:color w:val="0563C1"/>
        </w:rPr>
        <w:t>[86]. MoMA PRESENTS SURVEY OF RECENT INTERNATIONAL GAY, LESBIAN, BISEXUAL, AND TRANSGENDER CINEMA</w:t>
      </w:r>
      <w:r>
        <w:rPr>
          <w:rStyle w:val="13"/>
          <w:color w:val="0563C1"/>
        </w:rPr>
        <w:fldChar w:fldCharType="end"/>
      </w:r>
    </w:p>
    <w:p w14:paraId="0E35169F">
      <w:pPr>
        <w:spacing w:after="200" w:line="400" w:lineRule="atLeast"/>
      </w:pPr>
      <w:r>
        <w:fldChar w:fldCharType="begin"/>
      </w:r>
      <w:r>
        <w:instrText xml:space="preserve"> HYPERLINK "https://www.alphavillejournal.com/Issue20/ArticleKarim.pdf" \h </w:instrText>
      </w:r>
      <w:r>
        <w:fldChar w:fldCharType="separate"/>
      </w:r>
      <w:r>
        <w:rPr>
          <w:rStyle w:val="13"/>
          <w:color w:val="0563C1"/>
        </w:rPr>
        <w:t>[87,130]. Queer Representation in Arab and Middle Eastern Films: A Case Study of Women in Caramel (2007), Circumstance (2011), and In Between (2016)</w:t>
      </w:r>
      <w:r>
        <w:rPr>
          <w:rStyle w:val="13"/>
          <w:color w:val="0563C1"/>
        </w:rPr>
        <w:fldChar w:fldCharType="end"/>
      </w:r>
    </w:p>
    <w:p w14:paraId="150084C0">
      <w:pPr>
        <w:spacing w:after="200" w:line="400" w:lineRule="atLeast"/>
      </w:pPr>
      <w:r>
        <w:fldChar w:fldCharType="begin"/>
      </w:r>
      <w:r>
        <w:instrText xml:space="preserve"> HYPERLINK "https://www.stardoll.com/cn/magazine/post/122877/.html" \h </w:instrText>
      </w:r>
      <w:r>
        <w:fldChar w:fldCharType="separate"/>
      </w:r>
      <w:r>
        <w:rPr>
          <w:rStyle w:val="13"/>
          <w:color w:val="0563C1"/>
        </w:rPr>
        <w:t>[88]. PRIDE MONTH: Top LGBTQ+ Films by Country</w:t>
      </w:r>
      <w:r>
        <w:rPr>
          <w:rStyle w:val="13"/>
          <w:color w:val="0563C1"/>
        </w:rPr>
        <w:fldChar w:fldCharType="end"/>
      </w:r>
    </w:p>
    <w:p w14:paraId="001B03FB">
      <w:pPr>
        <w:spacing w:after="200" w:line="400" w:lineRule="atLeast"/>
      </w:pPr>
      <w:r>
        <w:fldChar w:fldCharType="begin"/>
      </w:r>
      <w:r>
        <w:instrText xml:space="preserve"> HYPERLINK "https://www.esodoc.eu/index.php/projects/499-the-pearl-of-africa" \h </w:instrText>
      </w:r>
      <w:r>
        <w:fldChar w:fldCharType="separate"/>
      </w:r>
      <w:r>
        <w:rPr>
          <w:rStyle w:val="13"/>
          <w:color w:val="0563C1"/>
        </w:rPr>
        <w:t>[89,92]. The Pearl of Africa</w:t>
      </w:r>
      <w:r>
        <w:rPr>
          <w:rStyle w:val="13"/>
          <w:color w:val="0563C1"/>
        </w:rPr>
        <w:fldChar w:fldCharType="end"/>
      </w:r>
    </w:p>
    <w:p w14:paraId="07EC89FB">
      <w:pPr>
        <w:spacing w:after="200" w:line="400" w:lineRule="atLeast"/>
      </w:pPr>
      <w:r>
        <w:fldChar w:fldCharType="begin"/>
      </w:r>
      <w:r>
        <w:instrText xml:space="preserve"> HYPERLINK "https://m.douban.com/doulist/138047360/" \h </w:instrText>
      </w:r>
      <w:r>
        <w:fldChar w:fldCharType="separate"/>
      </w:r>
      <w:r>
        <w:rPr>
          <w:rStyle w:val="13"/>
          <w:color w:val="0563C1"/>
        </w:rPr>
        <w:t>[90]. 跨性别题材影视作品</w:t>
      </w:r>
      <w:r>
        <w:rPr>
          <w:rStyle w:val="13"/>
          <w:color w:val="0563C1"/>
        </w:rPr>
        <w:fldChar w:fldCharType="end"/>
      </w:r>
    </w:p>
    <w:p w14:paraId="777AE359">
      <w:pPr>
        <w:spacing w:after="200" w:line="400" w:lineRule="atLeast"/>
      </w:pPr>
      <w:r>
        <w:fldChar w:fldCharType="begin"/>
      </w:r>
      <w:r>
        <w:instrText xml:space="preserve"> HYPERLINK "https://www.ssoar.info/ssoar/bitstream/handle/document/74905/ssoar-2021-frankenberg-Queere_Zeitlichkeiten_in_dokumentarischen_Filmen.pdf?sequence=1" \h </w:instrText>
      </w:r>
      <w:r>
        <w:fldChar w:fldCharType="separate"/>
      </w:r>
      <w:r>
        <w:rPr>
          <w:rStyle w:val="13"/>
          <w:color w:val="0563C1"/>
        </w:rPr>
        <w:t>[93,94,104,283,285]. Queere Zeitlichkeiten in dokumentarischen Filmen: Untersuchungen an der Schnittstelle von Filmwissenschaft und Queer Studies</w:t>
      </w:r>
      <w:r>
        <w:rPr>
          <w:rStyle w:val="13"/>
          <w:color w:val="0563C1"/>
        </w:rPr>
        <w:fldChar w:fldCharType="end"/>
      </w:r>
    </w:p>
    <w:p w14:paraId="1E3F0303">
      <w:pPr>
        <w:spacing w:after="200" w:line="400" w:lineRule="atLeast"/>
      </w:pPr>
      <w:r>
        <w:fldChar w:fldCharType="begin"/>
      </w:r>
      <w:r>
        <w:instrText xml:space="preserve"> HYPERLINK "https://transreads.org/wp-content/uploads/2019/03/2019-03-18_5c902453b74f2_judith-halberstam-in-a-queer-time-and-place-transgender-bodies-subcultural-lives2.pdf" \h </w:instrText>
      </w:r>
      <w:r>
        <w:fldChar w:fldCharType="separate"/>
      </w:r>
      <w:r>
        <w:rPr>
          <w:rStyle w:val="13"/>
          <w:color w:val="0563C1"/>
        </w:rPr>
        <w:t>[95,96,99,101,273,275,278,379,382]. In a Queer Time and Place: Transgender Bodies, Subcultural Lives</w:t>
      </w:r>
      <w:r>
        <w:rPr>
          <w:rStyle w:val="13"/>
          <w:color w:val="0563C1"/>
        </w:rPr>
        <w:fldChar w:fldCharType="end"/>
      </w:r>
    </w:p>
    <w:p w14:paraId="2B86DE61">
      <w:pPr>
        <w:spacing w:after="200" w:line="400" w:lineRule="atLeast"/>
      </w:pPr>
      <w:r>
        <w:fldChar w:fldCharType="begin"/>
      </w:r>
      <w:r>
        <w:instrText xml:space="preserve"> HYPERLINK "https://www.163.com/dy/article/FOGRBRS30538N1VB.html" \h </w:instrText>
      </w:r>
      <w:r>
        <w:fldChar w:fldCharType="separate"/>
      </w:r>
      <w:r>
        <w:rPr>
          <w:rStyle w:val="13"/>
          <w:color w:val="0563C1"/>
        </w:rPr>
        <w:t>[97,102,105,107]. MPhil Film and Screen Studies</w:t>
      </w:r>
      <w:r>
        <w:rPr>
          <w:rStyle w:val="13"/>
          <w:color w:val="0563C1"/>
        </w:rPr>
        <w:fldChar w:fldCharType="end"/>
      </w:r>
    </w:p>
    <w:p w14:paraId="33EF65F0">
      <w:pPr>
        <w:spacing w:after="200" w:line="400" w:lineRule="atLeast"/>
      </w:pPr>
      <w:r>
        <w:fldChar w:fldCharType="begin"/>
      </w:r>
      <w:r>
        <w:instrText xml:space="preserve"> HYPERLINK "https://www.doxs-ruhr.de/wp-content/uploads/Konzept-Zukunft-des-Kinos_Futur-Queer.pdf" \h </w:instrText>
      </w:r>
      <w:r>
        <w:fldChar w:fldCharType="separate"/>
      </w:r>
      <w:r>
        <w:rPr>
          <w:rStyle w:val="13"/>
          <w:color w:val="0563C1"/>
        </w:rPr>
        <w:t>[98]. Futur Queer</w:t>
      </w:r>
      <w:r>
        <w:rPr>
          <w:rStyle w:val="13"/>
          <w:color w:val="0563C1"/>
        </w:rPr>
        <w:fldChar w:fldCharType="end"/>
      </w:r>
    </w:p>
    <w:p w14:paraId="2A153AB5">
      <w:pPr>
        <w:spacing w:after="400" w:line="400" w:lineRule="atLeast"/>
      </w:pPr>
      <w:r>
        <w:t>[[100,381]. "STARE BACK!": Trans/Queer Countervisuality and the Possibility of Looking Otherwise ](http://d-scholarship.pitt.edu/44035/1/BPHIL Davies Copy.pdf)</w:t>
      </w:r>
    </w:p>
    <w:p w14:paraId="2F924ED5">
      <w:pPr>
        <w:spacing w:after="200" w:line="400" w:lineRule="atLeast"/>
      </w:pPr>
      <w:r>
        <w:fldChar w:fldCharType="begin"/>
      </w:r>
      <w:r>
        <w:instrText xml:space="preserve"> HYPERLINK "https://www.transadvocate.com/the-look-interrupted-how-cinema-looks-at-trans-womens-bodies_n_15301.htm" \h </w:instrText>
      </w:r>
      <w:r>
        <w:fldChar w:fldCharType="separate"/>
      </w:r>
      <w:r>
        <w:rPr>
          <w:rStyle w:val="13"/>
          <w:color w:val="0563C1"/>
        </w:rPr>
        <w:t>[106]. The Cinema of the Transgender Gaze</w:t>
      </w:r>
      <w:r>
        <w:rPr>
          <w:rStyle w:val="13"/>
          <w:color w:val="0563C1"/>
        </w:rPr>
        <w:fldChar w:fldCharType="end"/>
      </w:r>
    </w:p>
    <w:p w14:paraId="5440B4B3">
      <w:pPr>
        <w:spacing w:after="200" w:line="400" w:lineRule="atLeast"/>
      </w:pPr>
      <w:r>
        <w:fldChar w:fldCharType="begin"/>
      </w:r>
      <w:r>
        <w:instrText xml:space="preserve"> HYPERLINK "https://files.metaso.cn/api/public-file/preview?fileName=8677242123499393025.pdf" \h </w:instrText>
      </w:r>
      <w:r>
        <w:fldChar w:fldCharType="separate"/>
      </w:r>
      <w:r>
        <w:rPr>
          <w:rStyle w:val="13"/>
          <w:color w:val="0563C1"/>
        </w:rPr>
        <w:t>[108]. Gender Stereotypes: Written in Plain Sight: A Quantitative and Qualitative Textbook Study</w:t>
      </w:r>
      <w:r>
        <w:rPr>
          <w:rStyle w:val="13"/>
          <w:color w:val="0563C1"/>
        </w:rPr>
        <w:fldChar w:fldCharType="end"/>
      </w:r>
    </w:p>
    <w:p w14:paraId="7884D2DC">
      <w:pPr>
        <w:spacing w:after="200" w:line="400" w:lineRule="atLeast"/>
      </w:pPr>
      <w:r>
        <w:fldChar w:fldCharType="begin"/>
      </w:r>
      <w:r>
        <w:instrText xml:space="preserve"> HYPERLINK "https://www.nemla.org/content/dam/www/nemla/programs/NeMLA_2015_program_PROOF%20March24.pdf" \h </w:instrText>
      </w:r>
      <w:r>
        <w:fldChar w:fldCharType="separate"/>
      </w:r>
      <w:r>
        <w:rPr>
          <w:rStyle w:val="13"/>
          <w:color w:val="0563C1"/>
        </w:rPr>
        <w:t>[113,115]. 46th Annual Convention</w:t>
      </w:r>
      <w:r>
        <w:rPr>
          <w:rStyle w:val="13"/>
          <w:color w:val="0563C1"/>
        </w:rPr>
        <w:fldChar w:fldCharType="end"/>
      </w:r>
    </w:p>
    <w:p w14:paraId="71C2F4D1">
      <w:pPr>
        <w:spacing w:after="200" w:line="400" w:lineRule="atLeast"/>
      </w:pPr>
      <w:r>
        <w:fldChar w:fldCharType="begin"/>
      </w:r>
      <w:r>
        <w:instrText xml:space="preserve"> HYPERLINK "https://bestessayusa.com/blog/farha-film-review/" \h </w:instrText>
      </w:r>
      <w:r>
        <w:fldChar w:fldCharType="separate"/>
      </w:r>
      <w:r>
        <w:rPr>
          <w:rStyle w:val="13"/>
          <w:color w:val="0563C1"/>
        </w:rPr>
        <w:t>[126,172,178]. Farha Film Review: A Powerful Exploration of Identity and Acceptance</w:t>
      </w:r>
      <w:r>
        <w:rPr>
          <w:rStyle w:val="13"/>
          <w:color w:val="0563C1"/>
        </w:rPr>
        <w:fldChar w:fldCharType="end"/>
      </w:r>
    </w:p>
    <w:p w14:paraId="5C42696E">
      <w:pPr>
        <w:spacing w:after="200" w:line="400" w:lineRule="atLeast"/>
      </w:pPr>
      <w:r>
        <w:fldChar w:fldCharType="begin"/>
      </w:r>
      <w:r>
        <w:instrText xml:space="preserve"> HYPERLINK "https://api.pageplace.de/preview/DT0400.9781350179226_A41439110/preview-9781350179226_A41439110.pdf" \h </w:instrText>
      </w:r>
      <w:r>
        <w:fldChar w:fldCharType="separate"/>
      </w:r>
      <w:r>
        <w:rPr>
          <w:rStyle w:val="13"/>
          <w:color w:val="0563C1"/>
        </w:rPr>
        <w:t>[127]. The Methuen Drama Book of Trans Plays</w:t>
      </w:r>
      <w:r>
        <w:rPr>
          <w:rStyle w:val="13"/>
          <w:color w:val="0563C1"/>
        </w:rPr>
        <w:fldChar w:fldCharType="end"/>
      </w:r>
    </w:p>
    <w:p w14:paraId="79826EB2">
      <w:pPr>
        <w:spacing w:after="200" w:line="400" w:lineRule="atLeast"/>
      </w:pPr>
      <w:r>
        <w:fldChar w:fldCharType="begin"/>
      </w:r>
      <w:r>
        <w:instrText xml:space="preserve"> HYPERLINK "https://transreads.org/wp-content/uploads/2023/11/2023-11-28_65653362ab2d5_SusanStrykerDylanMcCarthyBlackston-TheTransgenderStudiesReaderRemix-Routledge2022.pdf" \h </w:instrText>
      </w:r>
      <w:r>
        <w:fldChar w:fldCharType="separate"/>
      </w:r>
      <w:r>
        <w:rPr>
          <w:rStyle w:val="13"/>
          <w:color w:val="0563C1"/>
        </w:rPr>
        <w:t>[131,134,136,138,376]. The Transgender Studies Reader Remix</w:t>
      </w:r>
      <w:r>
        <w:rPr>
          <w:rStyle w:val="13"/>
          <w:color w:val="0563C1"/>
        </w:rPr>
        <w:fldChar w:fldCharType="end"/>
      </w:r>
    </w:p>
    <w:p w14:paraId="2820C741">
      <w:pPr>
        <w:spacing w:after="200" w:line="400" w:lineRule="atLeast"/>
      </w:pPr>
      <w:r>
        <w:fldChar w:fldCharType="begin"/>
      </w:r>
      <w:r>
        <w:instrText xml:space="preserve"> HYPERLINK "https://transreads.org/wp-content/uploads/2019/07/2019-07-13_5d29f304e1ffa_Vol2no2.pdf" \h </w:instrText>
      </w:r>
      <w:r>
        <w:fldChar w:fldCharType="separate"/>
      </w:r>
      <w:r>
        <w:rPr>
          <w:rStyle w:val="13"/>
          <w:color w:val="0563C1"/>
        </w:rPr>
        <w:t>[132,377]. General Editors' Introduction</w:t>
      </w:r>
      <w:r>
        <w:rPr>
          <w:rStyle w:val="13"/>
          <w:color w:val="0563C1"/>
        </w:rPr>
        <w:fldChar w:fldCharType="end"/>
      </w:r>
    </w:p>
    <w:p w14:paraId="54623598">
      <w:pPr>
        <w:spacing w:after="200" w:line="400" w:lineRule="atLeast"/>
      </w:pPr>
      <w:r>
        <w:fldChar w:fldCharType="begin"/>
      </w:r>
      <w:r>
        <w:instrText xml:space="preserve"> HYPERLINK "https://mediarep.org/bitstreams/ea08e208-2a2b-46d2-8837-1e3c69159b64/download" \h </w:instrText>
      </w:r>
      <w:r>
        <w:fldChar w:fldCharType="separate"/>
      </w:r>
      <w:r>
        <w:rPr>
          <w:rStyle w:val="13"/>
          <w:color w:val="0563C1"/>
        </w:rPr>
        <w:t>[133,139,141]. Transgender and Intersex: Theoretical, Practical, and Artistic Perspectives</w:t>
      </w:r>
      <w:r>
        <w:rPr>
          <w:rStyle w:val="13"/>
          <w:color w:val="0563C1"/>
        </w:rPr>
        <w:fldChar w:fldCharType="end"/>
      </w:r>
    </w:p>
    <w:p w14:paraId="516F5335">
      <w:pPr>
        <w:spacing w:after="200" w:line="400" w:lineRule="atLeast"/>
      </w:pPr>
      <w:r>
        <w:fldChar w:fldCharType="begin"/>
      </w:r>
      <w:r>
        <w:instrText xml:space="preserve"> HYPERLINK "https://documentaryanimationdiscourse.wordpress.com/author/alexwiddowson/" \h </w:instrText>
      </w:r>
      <w:r>
        <w:fldChar w:fldCharType="separate"/>
      </w:r>
      <w:r>
        <w:rPr>
          <w:rStyle w:val="13"/>
          <w:color w:val="0563C1"/>
        </w:rPr>
        <w:t>[135,290]. My primary interest in writing about cinematic theories of the Gaze is to establish how various forms of looking are manifesting in my own animated documentary practice.</w:t>
      </w:r>
      <w:r>
        <w:rPr>
          <w:rStyle w:val="13"/>
          <w:color w:val="0563C1"/>
        </w:rPr>
        <w:fldChar w:fldCharType="end"/>
      </w:r>
    </w:p>
    <w:p w14:paraId="78DBC294">
      <w:pPr>
        <w:spacing w:after="200" w:line="400" w:lineRule="atLeast"/>
      </w:pPr>
      <w:r>
        <w:fldChar w:fldCharType="begin"/>
      </w:r>
      <w:r>
        <w:instrText xml:space="preserve"> HYPERLINK "https://operations.du.edu/file/9571" \h </w:instrText>
      </w:r>
      <w:r>
        <w:fldChar w:fldCharType="separate"/>
      </w:r>
      <w:r>
        <w:rPr>
          <w:rStyle w:val="13"/>
          <w:color w:val="0563C1"/>
        </w:rPr>
        <w:t>[137]. Exploring the Ways Trans* Collegians Navigate Academic, Romantic, and Social Relationships</w:t>
      </w:r>
      <w:r>
        <w:rPr>
          <w:rStyle w:val="13"/>
          <w:color w:val="0563C1"/>
        </w:rPr>
        <w:fldChar w:fldCharType="end"/>
      </w:r>
    </w:p>
    <w:p w14:paraId="24FF3A88">
      <w:pPr>
        <w:spacing w:after="200" w:line="400" w:lineRule="atLeast"/>
      </w:pPr>
      <w:r>
        <w:fldChar w:fldCharType="begin"/>
      </w:r>
      <w:r>
        <w:instrText xml:space="preserve"> HYPERLINK "https://carleton.scholaris.ca/bitstreams/d2e99ec6-e630-4585-af20-ebd5e60bd9b1/download" \h </w:instrText>
      </w:r>
      <w:r>
        <w:fldChar w:fldCharType="separate"/>
      </w:r>
      <w:r>
        <w:rPr>
          <w:rStyle w:val="13"/>
          <w:color w:val="0563C1"/>
        </w:rPr>
        <w:t>[140]. The Acisted Eye: Transgender and Intersex Bodies in International Cis-Authored Film and Television</w:t>
      </w:r>
      <w:r>
        <w:rPr>
          <w:rStyle w:val="13"/>
          <w:color w:val="0563C1"/>
        </w:rPr>
        <w:fldChar w:fldCharType="end"/>
      </w:r>
    </w:p>
    <w:p w14:paraId="35484DBD">
      <w:pPr>
        <w:spacing w:after="200" w:line="400" w:lineRule="atLeast"/>
      </w:pPr>
      <w:r>
        <w:fldChar w:fldCharType="begin"/>
      </w:r>
      <w:r>
        <w:instrText xml:space="preserve"> HYPERLINK "https://dr.lib.iastate.edu/bitstreams/ce231fe6-da77-4b29-9a52-cc508324d5b5/download" \h </w:instrText>
      </w:r>
      <w:r>
        <w:fldChar w:fldCharType="separate"/>
      </w:r>
      <w:r>
        <w:rPr>
          <w:rStyle w:val="13"/>
          <w:color w:val="0563C1"/>
        </w:rPr>
        <w:t>[143,146,371]. Nonnormative embodiment and systems of control: Transgender bodies and punitive societal structures in literature and the real world</w:t>
      </w:r>
      <w:r>
        <w:rPr>
          <w:rStyle w:val="13"/>
          <w:color w:val="0563C1"/>
        </w:rPr>
        <w:fldChar w:fldCharType="end"/>
      </w:r>
    </w:p>
    <w:p w14:paraId="0B8E5805">
      <w:pPr>
        <w:spacing w:after="200" w:line="400" w:lineRule="atLeast"/>
      </w:pPr>
      <w:r>
        <w:fldChar w:fldCharType="begin"/>
      </w:r>
      <w:r>
        <w:instrText xml:space="preserve"> HYPERLINK "https://www.sfu.ca/gsws/research/ruth-wynn-woodward-chair/past/susan-stryker.html" \h </w:instrText>
      </w:r>
      <w:r>
        <w:fldChar w:fldCharType="separate"/>
      </w:r>
      <w:r>
        <w:rPr>
          <w:rStyle w:val="13"/>
          <w:color w:val="0563C1"/>
        </w:rPr>
        <w:t>[144,148,372]. Susan Stryker</w:t>
      </w:r>
      <w:r>
        <w:rPr>
          <w:rStyle w:val="13"/>
          <w:color w:val="0563C1"/>
        </w:rPr>
        <w:fldChar w:fldCharType="end"/>
      </w:r>
    </w:p>
    <w:p w14:paraId="11983B01">
      <w:pPr>
        <w:spacing w:after="200" w:line="400" w:lineRule="atLeast"/>
      </w:pPr>
      <w:r>
        <w:fldChar w:fldCharType="begin"/>
      </w:r>
      <w:r>
        <w:instrText xml:space="preserve"> HYPERLINK "https://www.sensesofcinema.com/2019/cinema-in-the-2010s/the-swash-of-the-trans-new-wave/" \h </w:instrText>
      </w:r>
      <w:r>
        <w:fldChar w:fldCharType="separate"/>
      </w:r>
      <w:r>
        <w:rPr>
          <w:rStyle w:val="13"/>
          <w:color w:val="0563C1"/>
        </w:rPr>
        <w:t>[145,150,155]. The swash of the Trans New Wave</w:t>
      </w:r>
      <w:r>
        <w:rPr>
          <w:rStyle w:val="13"/>
          <w:color w:val="0563C1"/>
        </w:rPr>
        <w:fldChar w:fldCharType="end"/>
      </w:r>
    </w:p>
    <w:p w14:paraId="5A2F2C0F">
      <w:pPr>
        <w:spacing w:after="200" w:line="400" w:lineRule="atLeast"/>
      </w:pPr>
      <w:r>
        <w:fldChar w:fldCharType="begin"/>
      </w:r>
      <w:r>
        <w:instrText xml:space="preserve"> HYPERLINK "http://uu.diva-portal.org/smash/get/diva2:1791275/FULLTEXT01.pdf" \h </w:instrText>
      </w:r>
      <w:r>
        <w:fldChar w:fldCharType="separate"/>
      </w:r>
      <w:r>
        <w:rPr>
          <w:rStyle w:val="13"/>
          <w:color w:val="0563C1"/>
        </w:rPr>
        <w:t>[147,373]. Popular and Contextual Trans Representation: A Case Study of Normative Trans Representation in the Media</w:t>
      </w:r>
      <w:r>
        <w:rPr>
          <w:rStyle w:val="13"/>
          <w:color w:val="0563C1"/>
        </w:rPr>
        <w:fldChar w:fldCharType="end"/>
      </w:r>
    </w:p>
    <w:p w14:paraId="318319D9">
      <w:pPr>
        <w:spacing w:after="200" w:line="400" w:lineRule="atLeast"/>
      </w:pPr>
      <w:r>
        <w:fldChar w:fldCharType="begin"/>
      </w:r>
      <w:r>
        <w:instrText xml:space="preserve"> HYPERLINK "https://transreads.org/wp-content/uploads/2019/07/2019-07-13_5d29ed669e8b5_Vol1no1and2.pdf" \h </w:instrText>
      </w:r>
      <w:r>
        <w:fldChar w:fldCharType="separate"/>
      </w:r>
      <w:r>
        <w:rPr>
          <w:rStyle w:val="13"/>
          <w:color w:val="0563C1"/>
        </w:rPr>
        <w:t>[149,153,154]. TSQ: Transgender Studies Quarterly</w:t>
      </w:r>
      <w:r>
        <w:rPr>
          <w:rStyle w:val="13"/>
          <w:color w:val="0563C1"/>
        </w:rPr>
        <w:fldChar w:fldCharType="end"/>
      </w:r>
    </w:p>
    <w:p w14:paraId="6F7F7CF7">
      <w:pPr>
        <w:spacing w:after="200" w:line="400" w:lineRule="atLeast"/>
      </w:pPr>
      <w:r>
        <w:fldChar w:fldCharType="begin"/>
      </w:r>
      <w:r>
        <w:instrText xml:space="preserve"> HYPERLINK "https://dspace.ut.ee/bitstreams/ba0d769e-4404-4b12-b873-7c3e76140e9d/download" \h </w:instrText>
      </w:r>
      <w:r>
        <w:fldChar w:fldCharType="separate"/>
      </w:r>
      <w:r>
        <w:rPr>
          <w:rStyle w:val="13"/>
          <w:color w:val="0563C1"/>
        </w:rPr>
        <w:t>[151]. Transhumanism and Transhuman Body in Jeanette Winterson’s Frankissstein: A Love Story (2018)</w:t>
      </w:r>
      <w:r>
        <w:rPr>
          <w:rStyle w:val="13"/>
          <w:color w:val="0563C1"/>
        </w:rPr>
        <w:fldChar w:fldCharType="end"/>
      </w:r>
    </w:p>
    <w:p w14:paraId="6302D613">
      <w:pPr>
        <w:spacing w:after="200" w:line="400" w:lineRule="atLeast"/>
      </w:pPr>
      <w:r>
        <w:fldChar w:fldCharType="begin"/>
      </w:r>
      <w:r>
        <w:instrText xml:space="preserve"> HYPERLINK "https://literariness.org/category/gender-studies/" \h </w:instrText>
      </w:r>
      <w:r>
        <w:fldChar w:fldCharType="separate"/>
      </w:r>
      <w:r>
        <w:rPr>
          <w:rStyle w:val="13"/>
          <w:color w:val="0563C1"/>
        </w:rPr>
        <w:t>[152]. Gender Studies – Literary Theory and Criticism</w:t>
      </w:r>
      <w:r>
        <w:rPr>
          <w:rStyle w:val="13"/>
          <w:color w:val="0563C1"/>
        </w:rPr>
        <w:fldChar w:fldCharType="end"/>
      </w:r>
    </w:p>
    <w:p w14:paraId="0268FF00">
      <w:pPr>
        <w:spacing w:after="200" w:line="400" w:lineRule="atLeast"/>
      </w:pPr>
      <w:r>
        <w:fldChar w:fldCharType="begin"/>
      </w:r>
      <w:r>
        <w:instrText xml:space="preserve"> HYPERLINK "https://dumas.ccsd.cnrs.fr/dumas-03879731/document" \h </w:instrText>
      </w:r>
      <w:r>
        <w:fldChar w:fldCharType="separate"/>
      </w:r>
      <w:r>
        <w:rPr>
          <w:rStyle w:val="13"/>
          <w:color w:val="0563C1"/>
        </w:rPr>
        <w:t>[157,198,212,213,412,413]. Le traitement du transformisme dans le cinéma français : une étude des représentations de l'homme transformé</w:t>
      </w:r>
      <w:r>
        <w:rPr>
          <w:rStyle w:val="13"/>
          <w:color w:val="0563C1"/>
        </w:rPr>
        <w:fldChar w:fldCharType="end"/>
      </w:r>
    </w:p>
    <w:p w14:paraId="42773F89">
      <w:pPr>
        <w:spacing w:after="200" w:line="400" w:lineRule="atLeast"/>
      </w:pPr>
      <w:r>
        <w:fldChar w:fldCharType="begin"/>
      </w:r>
      <w:r>
        <w:instrText xml:space="preserve"> HYPERLINK "https://take2indiereview.net/2023/10/our-males-and-females/" \h </w:instrText>
      </w:r>
      <w:r>
        <w:fldChar w:fldCharType="separate"/>
      </w:r>
      <w:r>
        <w:rPr>
          <w:rStyle w:val="13"/>
          <w:color w:val="0563C1"/>
        </w:rPr>
        <w:t>[162,214,217,219,222,343,416,419]. Our Males and Females</w:t>
      </w:r>
      <w:r>
        <w:rPr>
          <w:rStyle w:val="13"/>
          <w:color w:val="0563C1"/>
        </w:rPr>
        <w:fldChar w:fldCharType="end"/>
      </w:r>
    </w:p>
    <w:p w14:paraId="74AAB682">
      <w:pPr>
        <w:spacing w:after="200" w:line="400" w:lineRule="atLeast"/>
      </w:pPr>
      <w:r>
        <w:fldChar w:fldCharType="begin"/>
      </w:r>
      <w:r>
        <w:instrText xml:space="preserve"> HYPERLINK "https://www.ourmalesandfemales.com/" \h </w:instrText>
      </w:r>
      <w:r>
        <w:fldChar w:fldCharType="separate"/>
      </w:r>
      <w:r>
        <w:rPr>
          <w:rStyle w:val="13"/>
          <w:color w:val="0563C1"/>
        </w:rPr>
        <w:t>[163,216,218,221,224,308]. OUR MALES AND FEMALES</w:t>
      </w:r>
      <w:r>
        <w:rPr>
          <w:rStyle w:val="13"/>
          <w:color w:val="0563C1"/>
        </w:rPr>
        <w:fldChar w:fldCharType="end"/>
      </w:r>
    </w:p>
    <w:p w14:paraId="22917890">
      <w:pPr>
        <w:spacing w:after="200" w:line="400" w:lineRule="atLeast"/>
      </w:pPr>
      <w:r>
        <w:fldChar w:fldCharType="begin"/>
      </w:r>
      <w:r>
        <w:instrText xml:space="preserve"> HYPERLINK "https://closeupculture.com/2023/10/08/director-ahmad-alyaseer-on-the-complexities-of-gender-identity-grief-and-religion/" \h </w:instrText>
      </w:r>
      <w:r>
        <w:fldChar w:fldCharType="separate"/>
      </w:r>
      <w:r>
        <w:rPr>
          <w:rStyle w:val="13"/>
          <w:color w:val="0563C1"/>
        </w:rPr>
        <w:t>[164,215,220,223,345,421]. Our Males And Females</w:t>
      </w:r>
      <w:r>
        <w:rPr>
          <w:rStyle w:val="13"/>
          <w:color w:val="0563C1"/>
        </w:rPr>
        <w:fldChar w:fldCharType="end"/>
      </w:r>
    </w:p>
    <w:p w14:paraId="3528F1D9">
      <w:pPr>
        <w:spacing w:after="200" w:line="400" w:lineRule="atLeast"/>
      </w:pPr>
      <w:r>
        <w:fldChar w:fldCharType="begin"/>
      </w:r>
      <w:r>
        <w:instrText xml:space="preserve"> HYPERLINK "https://www.amazon.com/dp/9798369319611" \h </w:instrText>
      </w:r>
      <w:r>
        <w:fldChar w:fldCharType="separate"/>
      </w:r>
      <w:r>
        <w:rPr>
          <w:rStyle w:val="13"/>
          <w:color w:val="0563C1"/>
        </w:rPr>
        <w:t>[168,170]. Studies on Cinematography and Narrative in Film</w:t>
      </w:r>
      <w:r>
        <w:rPr>
          <w:rStyle w:val="13"/>
          <w:color w:val="0563C1"/>
        </w:rPr>
        <w:fldChar w:fldCharType="end"/>
      </w:r>
    </w:p>
    <w:p w14:paraId="216D4023">
      <w:pPr>
        <w:spacing w:after="200" w:line="400" w:lineRule="atLeast"/>
      </w:pPr>
      <w:r>
        <w:fldChar w:fldCharType="begin"/>
      </w:r>
      <w:r>
        <w:instrText xml:space="preserve"> HYPERLINK "https://www.karansinghjour.com/post/the-tragedy-of-farha-has-a-striking-resemblance-to-the-events-that-prefaced-it" \h </w:instrText>
      </w:r>
      <w:r>
        <w:fldChar w:fldCharType="separate"/>
      </w:r>
      <w:r>
        <w:rPr>
          <w:rStyle w:val="13"/>
          <w:color w:val="0563C1"/>
        </w:rPr>
        <w:t>[173]. Farha</w:t>
      </w:r>
      <w:r>
        <w:rPr>
          <w:rStyle w:val="13"/>
          <w:color w:val="0563C1"/>
        </w:rPr>
        <w:fldChar w:fldCharType="end"/>
      </w:r>
    </w:p>
    <w:p w14:paraId="5C6B0756">
      <w:pPr>
        <w:spacing w:after="200" w:line="400" w:lineRule="atLeast"/>
      </w:pPr>
      <w:r>
        <w:fldChar w:fldCharType="begin"/>
      </w:r>
      <w:r>
        <w:instrText xml:space="preserve"> HYPERLINK "https://gaceta.cch.unam.mx/sites/default/files/gacetas/2025-11/gaceta_1827.pdf" \h </w:instrText>
      </w:r>
      <w:r>
        <w:fldChar w:fldCharType="separate"/>
      </w:r>
      <w:r>
        <w:rPr>
          <w:rStyle w:val="13"/>
          <w:color w:val="0563C1"/>
        </w:rPr>
        <w:t>[174,255]. Informe de Trabajo 2024-2025</w:t>
      </w:r>
      <w:r>
        <w:rPr>
          <w:rStyle w:val="13"/>
          <w:color w:val="0563C1"/>
        </w:rPr>
        <w:fldChar w:fldCharType="end"/>
      </w:r>
    </w:p>
    <w:p w14:paraId="24B552B5">
      <w:pPr>
        <w:spacing w:after="200" w:line="400" w:lineRule="atLeast"/>
      </w:pPr>
      <w:r>
        <w:fldChar w:fldCharType="begin"/>
      </w:r>
      <w:r>
        <w:instrText xml:space="preserve"> HYPERLINK "https://platform.ilke.org.tr/uploads/2023/12/e7c779d77c7f8ce125f1d3492aff6e97.pdf" \h </w:instrText>
      </w:r>
      <w:r>
        <w:fldChar w:fldCharType="separate"/>
      </w:r>
      <w:r>
        <w:rPr>
          <w:rStyle w:val="13"/>
          <w:color w:val="0563C1"/>
        </w:rPr>
        <w:t>[175,179]. Reflection of Beauty: Contemporary Islamic Art</w:t>
      </w:r>
      <w:r>
        <w:rPr>
          <w:rStyle w:val="13"/>
          <w:color w:val="0563C1"/>
        </w:rPr>
        <w:fldChar w:fldCharType="end"/>
      </w:r>
    </w:p>
    <w:p w14:paraId="4594A790">
      <w:pPr>
        <w:spacing w:after="200" w:line="400" w:lineRule="atLeast"/>
      </w:pPr>
      <w:r>
        <w:fldChar w:fldCharType="begin"/>
      </w:r>
      <w:r>
        <w:instrText xml:space="preserve"> HYPERLINK "https://www.maffswe.com/farha-arabian-nights/" \h </w:instrText>
      </w:r>
      <w:r>
        <w:fldChar w:fldCharType="separate"/>
      </w:r>
      <w:r>
        <w:rPr>
          <w:rStyle w:val="13"/>
          <w:color w:val="0563C1"/>
        </w:rPr>
        <w:t>[176,233,239]. FARHA</w:t>
      </w:r>
      <w:r>
        <w:rPr>
          <w:rStyle w:val="13"/>
          <w:color w:val="0563C1"/>
        </w:rPr>
        <w:fldChar w:fldCharType="end"/>
      </w:r>
    </w:p>
    <w:p w14:paraId="40D29687">
      <w:pPr>
        <w:spacing w:after="200" w:line="400" w:lineRule="atLeast"/>
      </w:pPr>
      <w:r>
        <w:fldChar w:fldCharType="begin"/>
      </w:r>
      <w:r>
        <w:instrText xml:space="preserve"> HYPERLINK "https://aiff.jo/wp-content/uploads/2022/12/aiff-2022-eng-catalouge-final.pdf" \h </w:instrText>
      </w:r>
      <w:r>
        <w:fldChar w:fldCharType="separate"/>
      </w:r>
      <w:r>
        <w:rPr>
          <w:rStyle w:val="13"/>
          <w:color w:val="0563C1"/>
        </w:rPr>
        <w:t>[177,180]. Amman International Film Festival - Awal Film (AIFF)</w:t>
      </w:r>
      <w:r>
        <w:rPr>
          <w:rStyle w:val="13"/>
          <w:color w:val="0563C1"/>
        </w:rPr>
        <w:fldChar w:fldCharType="end"/>
      </w:r>
    </w:p>
    <w:p w14:paraId="235E0B06">
      <w:pPr>
        <w:spacing w:after="200" w:line="400" w:lineRule="atLeast"/>
      </w:pPr>
      <w:r>
        <w:fldChar w:fldCharType="begin"/>
      </w:r>
      <w:r>
        <w:instrText xml:space="preserve"> HYPERLINK "https://transreads.org/wp-content/uploads/2021/08/2021-08-04_610b1b73c34f0_GlobalEncyclopediaofLesbianGayBisexualTransgenderHistorybyCharlesScribnerSonsz-lib.org-2.pdf" \h </w:instrText>
      </w:r>
      <w:r>
        <w:fldChar w:fldCharType="separate"/>
      </w:r>
      <w:r>
        <w:rPr>
          <w:rStyle w:val="13"/>
          <w:color w:val="0563C1"/>
        </w:rPr>
        <w:t>[182]. Global Encyclopedia of Lesbian, Gay, Bisexual, Transgender, and Queer (LGBTQ) History</w:t>
      </w:r>
      <w:r>
        <w:rPr>
          <w:rStyle w:val="13"/>
          <w:color w:val="0563C1"/>
        </w:rPr>
        <w:fldChar w:fldCharType="end"/>
      </w:r>
    </w:p>
    <w:p w14:paraId="707675E6">
      <w:pPr>
        <w:spacing w:after="200" w:line="400" w:lineRule="atLeast"/>
      </w:pPr>
      <w:r>
        <w:fldChar w:fldCharType="begin"/>
      </w:r>
      <w:r>
        <w:instrText xml:space="preserve"> HYPERLINK "https://www.signsfestival.in/wp-content/uploads/2023/02/FEST_BOOK_SiGNS_2023.pdf" \h </w:instrText>
      </w:r>
      <w:r>
        <w:fldChar w:fldCharType="separate"/>
      </w:r>
      <w:r>
        <w:rPr>
          <w:rStyle w:val="13"/>
          <w:color w:val="0563C1"/>
        </w:rPr>
        <w:t>[183]. SIGN</w:t>
      </w:r>
      <w:r>
        <w:rPr>
          <w:rStyle w:val="13"/>
          <w:color w:val="0563C1"/>
        </w:rPr>
        <w:fldChar w:fldCharType="end"/>
      </w:r>
    </w:p>
    <w:p w14:paraId="0962B501">
      <w:pPr>
        <w:spacing w:after="200" w:line="400" w:lineRule="atLeast"/>
      </w:pPr>
      <w:r>
        <w:fldChar w:fldCharType="begin"/>
      </w:r>
      <w:r>
        <w:instrText xml:space="preserve"> HYPERLINK "https://www.berghahnbooks.com/downloads/OpenAccess/TrandafoiuMigration/TrandafoiuMigration_08a.pdf" \h </w:instrText>
      </w:r>
      <w:r>
        <w:fldChar w:fldCharType="separate"/>
      </w:r>
      <w:r>
        <w:rPr>
          <w:rStyle w:val="13"/>
          <w:color w:val="0563C1"/>
        </w:rPr>
        <w:t>[184]. Postscript Interview Transcripts with Egyptian-British Filmmaker Khaled El Hagar Conducted by Roger Shannon</w:t>
      </w:r>
      <w:r>
        <w:rPr>
          <w:rStyle w:val="13"/>
          <w:color w:val="0563C1"/>
        </w:rPr>
        <w:fldChar w:fldCharType="end"/>
      </w:r>
    </w:p>
    <w:p w14:paraId="1C567781">
      <w:pPr>
        <w:spacing w:after="200" w:line="400" w:lineRule="atLeast"/>
      </w:pPr>
      <w:r>
        <w:fldChar w:fldCharType="begin"/>
      </w:r>
      <w:r>
        <w:instrText xml:space="preserve"> HYPERLINK "https://dumas.ccsd.cnrs.fr/dumas-03879731v1/document" \h </w:instrText>
      </w:r>
      <w:r>
        <w:fldChar w:fldCharType="separate"/>
      </w:r>
      <w:r>
        <w:rPr>
          <w:rStyle w:val="13"/>
          <w:color w:val="0563C1"/>
        </w:rPr>
        <w:t>[189,190]. Le traitement du transformisme dans le cinéma français : une étude des représentations de l'homme transformé</w:t>
      </w:r>
      <w:r>
        <w:rPr>
          <w:rStyle w:val="13"/>
          <w:color w:val="0563C1"/>
        </w:rPr>
        <w:fldChar w:fldCharType="end"/>
      </w:r>
    </w:p>
    <w:p w14:paraId="04C3C2B2">
      <w:pPr>
        <w:spacing w:after="200" w:line="400" w:lineRule="atLeast"/>
      </w:pPr>
      <w:r>
        <w:fldChar w:fldCharType="begin"/>
      </w:r>
      <w:r>
        <w:instrText xml:space="preserve"> HYPERLINK "https://www.douban.com/note/822215771/" \h </w:instrText>
      </w:r>
      <w:r>
        <w:fldChar w:fldCharType="separate"/>
      </w:r>
      <w:r>
        <w:rPr>
          <w:rStyle w:val="13"/>
          <w:color w:val="0563C1"/>
        </w:rPr>
        <w:t>[191,390]. After Trans Studies</w:t>
      </w:r>
      <w:r>
        <w:rPr>
          <w:rStyle w:val="13"/>
          <w:color w:val="0563C1"/>
        </w:rPr>
        <w:fldChar w:fldCharType="end"/>
      </w:r>
    </w:p>
    <w:p w14:paraId="7C3B4C52">
      <w:pPr>
        <w:spacing w:after="200" w:line="400" w:lineRule="atLeast"/>
      </w:pPr>
      <w:r>
        <w:fldChar w:fldCharType="begin"/>
      </w:r>
      <w:r>
        <w:instrText xml:space="preserve"> HYPERLINK "https://m.douban.com/movie/subject/1937942/" \h </w:instrText>
      </w:r>
      <w:r>
        <w:fldChar w:fldCharType="separate"/>
      </w:r>
      <w:r>
        <w:rPr>
          <w:rStyle w:val="13"/>
          <w:color w:val="0563C1"/>
        </w:rPr>
        <w:t>[204,411]. Chouchou</w:t>
      </w:r>
      <w:r>
        <w:rPr>
          <w:rStyle w:val="13"/>
          <w:color w:val="0563C1"/>
        </w:rPr>
        <w:fldChar w:fldCharType="end"/>
      </w:r>
    </w:p>
    <w:p w14:paraId="2B550F50">
      <w:pPr>
        <w:spacing w:after="200" w:line="400" w:lineRule="atLeast"/>
      </w:pPr>
      <w:r>
        <w:fldChar w:fldCharType="begin"/>
      </w:r>
      <w:r>
        <w:instrText xml:space="preserve"> HYPERLINK "https://bestsimilar.com/tag/11862-transsexual?page=4" \h </w:instrText>
      </w:r>
      <w:r>
        <w:fldChar w:fldCharType="separate"/>
      </w:r>
      <w:r>
        <w:rPr>
          <w:rStyle w:val="13"/>
          <w:color w:val="0563C1"/>
        </w:rPr>
        <w:t>[205]. Transsexual movies | Best and New films</w:t>
      </w:r>
      <w:r>
        <w:rPr>
          <w:rStyle w:val="13"/>
          <w:color w:val="0563C1"/>
        </w:rPr>
        <w:fldChar w:fldCharType="end"/>
      </w:r>
    </w:p>
    <w:p w14:paraId="7693EFE6">
      <w:pPr>
        <w:spacing w:after="200" w:line="400" w:lineRule="atLeast"/>
      </w:pPr>
      <w:r>
        <w:fldChar w:fldCharType="begin"/>
      </w:r>
      <w:r>
        <w:instrText xml:space="preserve"> HYPERLINK "https://iisjoa.org/sites/default/files/iisjoa/October%202024/25th%20Paper.pdf" \h </w:instrText>
      </w:r>
      <w:r>
        <w:fldChar w:fldCharType="separate"/>
      </w:r>
      <w:r>
        <w:rPr>
          <w:rStyle w:val="13"/>
          <w:color w:val="0563C1"/>
        </w:rPr>
        <w:t>[226]. Representation of Transgenders in Visual Media: A Critical Analysis of LGBTQ Youth-perception</w:t>
      </w:r>
      <w:r>
        <w:rPr>
          <w:rStyle w:val="13"/>
          <w:color w:val="0563C1"/>
        </w:rPr>
        <w:fldChar w:fldCharType="end"/>
      </w:r>
    </w:p>
    <w:p w14:paraId="4557E5ED">
      <w:pPr>
        <w:spacing w:after="200" w:line="400" w:lineRule="atLeast"/>
      </w:pPr>
      <w:r>
        <w:fldChar w:fldCharType="begin"/>
      </w:r>
      <w:r>
        <w:instrText xml:space="preserve"> HYPERLINK "https://dirilismedeniyet.itu.edu.tr/assets/front/pdf/mefkure-sayi-7.pdf" \h </w:instrText>
      </w:r>
      <w:r>
        <w:fldChar w:fldCharType="separate"/>
      </w:r>
      <w:r>
        <w:rPr>
          <w:rStyle w:val="13"/>
          <w:color w:val="0563C1"/>
        </w:rPr>
        <w:t>[231,234,237,240,246,249]. Mefkûre</w:t>
      </w:r>
      <w:r>
        <w:rPr>
          <w:rStyle w:val="13"/>
          <w:color w:val="0563C1"/>
        </w:rPr>
        <w:fldChar w:fldCharType="end"/>
      </w:r>
    </w:p>
    <w:p w14:paraId="474423C1">
      <w:pPr>
        <w:spacing w:after="200" w:line="400" w:lineRule="atLeast"/>
      </w:pPr>
      <w:r>
        <w:fldChar w:fldCharType="begin"/>
      </w:r>
      <w:r>
        <w:instrText xml:space="preserve"> HYPERLINK "https://aiff.jo/farha/" \h </w:instrText>
      </w:r>
      <w:r>
        <w:fldChar w:fldCharType="separate"/>
      </w:r>
      <w:r>
        <w:rPr>
          <w:rStyle w:val="13"/>
          <w:color w:val="0563C1"/>
        </w:rPr>
        <w:t>[232,238]. Farha</w:t>
      </w:r>
      <w:r>
        <w:rPr>
          <w:rStyle w:val="13"/>
          <w:color w:val="0563C1"/>
        </w:rPr>
        <w:fldChar w:fldCharType="end"/>
      </w:r>
    </w:p>
    <w:p w14:paraId="5A0FBA40">
      <w:pPr>
        <w:spacing w:after="200" w:line="400" w:lineRule="atLeast"/>
      </w:pPr>
      <w:r>
        <w:fldChar w:fldCharType="begin"/>
      </w:r>
      <w:r>
        <w:instrText xml:space="preserve"> HYPERLINK "https://islamhashtag.com/the-netflix-movie-farha/" \h </w:instrText>
      </w:r>
      <w:r>
        <w:fldChar w:fldCharType="separate"/>
      </w:r>
      <w:r>
        <w:rPr>
          <w:rStyle w:val="13"/>
          <w:color w:val="0563C1"/>
        </w:rPr>
        <w:t>[235,258]. The Netflix movie Farha</w:t>
      </w:r>
      <w:r>
        <w:rPr>
          <w:rStyle w:val="13"/>
          <w:color w:val="0563C1"/>
        </w:rPr>
        <w:fldChar w:fldCharType="end"/>
      </w:r>
    </w:p>
    <w:p w14:paraId="39B6460D">
      <w:pPr>
        <w:spacing w:after="200" w:line="400" w:lineRule="atLeast"/>
      </w:pPr>
      <w:r>
        <w:fldChar w:fldCharType="begin"/>
      </w:r>
      <w:r>
        <w:instrText xml:space="preserve"> HYPERLINK "https://redseafilmfest.com/wp-content/uploads/2021/11/16-FILMS-FROM-AROUND-THE-WORLD-SET-TO-COMPETE-IN-THE-RED-SEA-COMPETITION-pdf.pdf" \h </w:instrText>
      </w:r>
      <w:r>
        <w:fldChar w:fldCharType="separate"/>
      </w:r>
      <w:r>
        <w:rPr>
          <w:rStyle w:val="13"/>
          <w:color w:val="0563C1"/>
        </w:rPr>
        <w:t>[236,248,250]. 16 FILMS FROM AROUND THE WORLD SET TO COMPETE IN THE RED SEA COMPETITION</w:t>
      </w:r>
      <w:r>
        <w:rPr>
          <w:rStyle w:val="13"/>
          <w:color w:val="0563C1"/>
        </w:rPr>
        <w:fldChar w:fldCharType="end"/>
      </w:r>
    </w:p>
    <w:p w14:paraId="271EE88E">
      <w:pPr>
        <w:spacing w:after="200" w:line="400" w:lineRule="atLeast"/>
      </w:pPr>
      <w:r>
        <w:fldChar w:fldCharType="begin"/>
      </w:r>
      <w:r>
        <w:instrText xml:space="preserve"> HYPERLINK "https://ejournal.uinsaid.ac.id/index.php/allais/article/download/9630/3295" \h </w:instrText>
      </w:r>
      <w:r>
        <w:fldChar w:fldCharType="separate"/>
      </w:r>
      <w:r>
        <w:rPr>
          <w:rStyle w:val="13"/>
          <w:color w:val="0563C1"/>
        </w:rPr>
        <w:t>[241,243]. RESISTANCE TO GENDER STEREOTYPES: AN ANALYSIS OF THE CHARACTER FARCHAH IN THE FILM BY DARIN J. SALLAM</w:t>
      </w:r>
      <w:r>
        <w:rPr>
          <w:rStyle w:val="13"/>
          <w:color w:val="0563C1"/>
        </w:rPr>
        <w:fldChar w:fldCharType="end"/>
      </w:r>
    </w:p>
    <w:p w14:paraId="13905FFA">
      <w:pPr>
        <w:spacing w:after="200" w:line="400" w:lineRule="atLeast"/>
      </w:pPr>
      <w:r>
        <w:fldChar w:fldCharType="begin"/>
      </w:r>
      <w:r>
        <w:instrText xml:space="preserve"> HYPERLINK "https://ejournal.lintasbudayanusantara.net/index.php/jkbh/article/download/233/168" \h </w:instrText>
      </w:r>
      <w:r>
        <w:fldChar w:fldCharType="separate"/>
      </w:r>
      <w:r>
        <w:rPr>
          <w:rStyle w:val="13"/>
          <w:color w:val="0563C1"/>
        </w:rPr>
        <w:t>[242,244,245,247,251,252,253,254,256,259]. KONFLIK BATIN TOKOH UTAMA DALAM FILM FARHA KARYA DARIN J. SALLAM (KAJIAN PSIKOLOGI SASTRA)</w:t>
      </w:r>
      <w:r>
        <w:rPr>
          <w:rStyle w:val="13"/>
          <w:color w:val="0563C1"/>
        </w:rPr>
        <w:fldChar w:fldCharType="end"/>
      </w:r>
    </w:p>
    <w:p w14:paraId="5697CE51">
      <w:pPr>
        <w:spacing w:after="200" w:line="400" w:lineRule="atLeast"/>
      </w:pPr>
      <w:r>
        <w:fldChar w:fldCharType="begin"/>
      </w:r>
      <w:r>
        <w:instrText xml:space="preserve"> HYPERLINK "https://digilib.uinsgd.ac.id/104762/1/ARTIKEL%20FIXED.pdf" \h </w:instrText>
      </w:r>
      <w:r>
        <w:fldChar w:fldCharType="separate"/>
      </w:r>
      <w:r>
        <w:rPr>
          <w:rStyle w:val="13"/>
          <w:color w:val="0563C1"/>
        </w:rPr>
        <w:t>[257]. Nilai Religiusitas dan Solidaritas dalam Film Farha Karya Darin J. Sallam (Analisis Semiotika Charles Sanders Peirce)</w:t>
      </w:r>
      <w:r>
        <w:rPr>
          <w:rStyle w:val="13"/>
          <w:color w:val="0563C1"/>
        </w:rPr>
        <w:fldChar w:fldCharType="end"/>
      </w:r>
    </w:p>
    <w:p w14:paraId="0E7FBAA6">
      <w:pPr>
        <w:spacing w:after="200" w:line="400" w:lineRule="atLeast"/>
      </w:pPr>
      <w:r>
        <w:fldChar w:fldCharType="begin"/>
      </w:r>
      <w:r>
        <w:instrText xml:space="preserve"> HYPERLINK "https://dekanttekening.nl/wp-content/uploads/2023/12/DKM_December_2023_15_LR.pdf" \h </w:instrText>
      </w:r>
      <w:r>
        <w:fldChar w:fldCharType="separate"/>
      </w:r>
      <w:r>
        <w:rPr>
          <w:rStyle w:val="13"/>
          <w:color w:val="0563C1"/>
        </w:rPr>
        <w:t>[260]. Politieke aardverschuiving, PVV de grootste. Wat nu?</w:t>
      </w:r>
      <w:r>
        <w:rPr>
          <w:rStyle w:val="13"/>
          <w:color w:val="0563C1"/>
        </w:rPr>
        <w:fldChar w:fldCharType="end"/>
      </w:r>
    </w:p>
    <w:p w14:paraId="7DE57294">
      <w:pPr>
        <w:spacing w:after="200" w:line="400" w:lineRule="atLeast"/>
      </w:pPr>
      <w:r>
        <w:fldChar w:fldCharType="begin"/>
      </w:r>
      <w:r>
        <w:instrText xml:space="preserve"> HYPERLINK "https://salutsexual.sidastudi.org/resources/inmagic-img/Dd35072.pdf" \h </w:instrText>
      </w:r>
      <w:r>
        <w:fldChar w:fldCharType="separate"/>
      </w:r>
      <w:r>
        <w:rPr>
          <w:rStyle w:val="13"/>
          <w:color w:val="0563C1"/>
        </w:rPr>
        <w:t>[262]. LA HOMOSEXUALIDAD EN EL CINE ÁRABE</w:t>
      </w:r>
      <w:r>
        <w:rPr>
          <w:rStyle w:val="13"/>
          <w:color w:val="0563C1"/>
        </w:rPr>
        <w:fldChar w:fldCharType="end"/>
      </w:r>
    </w:p>
    <w:p w14:paraId="6489F663">
      <w:pPr>
        <w:spacing w:after="200" w:line="400" w:lineRule="atLeast"/>
      </w:pPr>
      <w:r>
        <w:fldChar w:fldCharType="begin"/>
      </w:r>
      <w:r>
        <w:instrText xml:space="preserve"> HYPERLINK "http://www.kk9y.com/index.php/vod/search/actor/Ay/page/135.html" \h </w:instrText>
      </w:r>
      <w:r>
        <w:fldChar w:fldCharType="separate"/>
      </w:r>
      <w:r>
        <w:rPr>
          <w:rStyle w:val="13"/>
          <w:color w:val="0563C1"/>
        </w:rPr>
        <w:t>[265]. Ay</w:t>
      </w:r>
      <w:r>
        <w:rPr>
          <w:rStyle w:val="13"/>
          <w:color w:val="0563C1"/>
        </w:rPr>
        <w:fldChar w:fldCharType="end"/>
      </w:r>
    </w:p>
    <w:p w14:paraId="6B981AE7">
      <w:pPr>
        <w:spacing w:after="200" w:line="400" w:lineRule="atLeast"/>
      </w:pPr>
      <w:r>
        <w:fldChar w:fldCharType="begin"/>
      </w:r>
      <w:r>
        <w:instrText xml:space="preserve"> HYPERLINK "https://www.maffswe.com/wp-content/uploads/2021/02/MAFF-catalogue2015.compressed.pdf" \h </w:instrText>
      </w:r>
      <w:r>
        <w:fldChar w:fldCharType="separate"/>
      </w:r>
      <w:r>
        <w:rPr>
          <w:rStyle w:val="13"/>
          <w:color w:val="0563C1"/>
        </w:rPr>
        <w:t>[266]. 5th Annual MAFF</w:t>
      </w:r>
      <w:r>
        <w:rPr>
          <w:rStyle w:val="13"/>
          <w:color w:val="0563C1"/>
        </w:rPr>
        <w:fldChar w:fldCharType="end"/>
      </w:r>
    </w:p>
    <w:p w14:paraId="63458846">
      <w:pPr>
        <w:spacing w:after="200" w:line="400" w:lineRule="atLeast"/>
      </w:pPr>
      <w:r>
        <w:fldChar w:fldCharType="begin"/>
      </w:r>
      <w:r>
        <w:instrText xml:space="preserve"> HYPERLINK "https://github.com/VINEXOTIC/-FILMs--VOIR-Le-Fil-Streaming-VF-FR-Complet-et-VOSTFR-jos/blob/main/README.md" \h </w:instrText>
      </w:r>
      <w:r>
        <w:fldChar w:fldCharType="separate"/>
      </w:r>
      <w:r>
        <w:rPr>
          <w:rStyle w:val="13"/>
          <w:color w:val="0563C1"/>
        </w:rPr>
        <w:t>[269]. Le Fil</w:t>
      </w:r>
      <w:r>
        <w:rPr>
          <w:rStyle w:val="13"/>
          <w:color w:val="0563C1"/>
        </w:rPr>
        <w:fldChar w:fldCharType="end"/>
      </w:r>
    </w:p>
    <w:p w14:paraId="1628F7CE">
      <w:pPr>
        <w:spacing w:after="200" w:line="400" w:lineRule="atLeast"/>
      </w:pPr>
      <w:r>
        <w:fldChar w:fldCharType="begin"/>
      </w:r>
      <w:r>
        <w:instrText xml:space="preserve"> HYPERLINK "https://www.imdb.com/title/tt27852436/" \h </w:instrText>
      </w:r>
      <w:r>
        <w:fldChar w:fldCharType="separate"/>
      </w:r>
      <w:r>
        <w:rPr>
          <w:rStyle w:val="13"/>
          <w:color w:val="0563C1"/>
        </w:rPr>
        <w:t>[270]. Le fil - IMDb</w:t>
      </w:r>
      <w:r>
        <w:rPr>
          <w:rStyle w:val="13"/>
          <w:color w:val="0563C1"/>
        </w:rPr>
        <w:fldChar w:fldCharType="end"/>
      </w:r>
    </w:p>
    <w:p w14:paraId="17022750">
      <w:pPr>
        <w:spacing w:after="200" w:line="400" w:lineRule="atLeast"/>
      </w:pPr>
      <w:r>
        <w:fldChar w:fldCharType="begin"/>
      </w:r>
      <w:r>
        <w:instrText xml:space="preserve"> HYPERLINK "https://www.cur.org/wp-content/uploads/2024/05/NCUR-Abstract-Book-Revised.pdf" \h </w:instrText>
      </w:r>
      <w:r>
        <w:fldChar w:fldCharType="separate"/>
      </w:r>
      <w:r>
        <w:rPr>
          <w:rStyle w:val="13"/>
          <w:color w:val="0563C1"/>
        </w:rPr>
        <w:t>[272,281]. NCUR 2024 Proceedings</w:t>
      </w:r>
      <w:r>
        <w:rPr>
          <w:rStyle w:val="13"/>
          <w:color w:val="0563C1"/>
        </w:rPr>
        <w:fldChar w:fldCharType="end"/>
      </w:r>
    </w:p>
    <w:p w14:paraId="6337D9B5">
      <w:pPr>
        <w:spacing w:after="200" w:line="400" w:lineRule="atLeast"/>
      </w:pPr>
      <w:r>
        <w:fldChar w:fldCharType="begin"/>
      </w:r>
      <w:r>
        <w:instrText xml:space="preserve"> HYPERLINK "https://transreads.org/wp-content/uploads/2022/02/2022-02-09_6203ee0f7af9b_Trans_Cinema_and_its_Exit_Scapes_A_Trans.pdf" \h </w:instrText>
      </w:r>
      <w:r>
        <w:fldChar w:fldCharType="separate"/>
      </w:r>
      <w:r>
        <w:rPr>
          <w:rStyle w:val="13"/>
          <w:color w:val="0563C1"/>
        </w:rPr>
        <w:t>[274,282]. Trans Cinema and its Exit Scapes: A Transfeminist Reading of Utopian Sensibility and Gender Dissidence in Contemporary Film</w:t>
      </w:r>
      <w:r>
        <w:rPr>
          <w:rStyle w:val="13"/>
          <w:color w:val="0563C1"/>
        </w:rPr>
        <w:fldChar w:fldCharType="end"/>
      </w:r>
    </w:p>
    <w:p w14:paraId="335DAE8C">
      <w:pPr>
        <w:spacing w:after="400" w:line="400" w:lineRule="atLeast"/>
      </w:pPr>
      <w:r>
        <w:t>[[276,336,339,342,380,386]. Blurred Boundaries and Fluid Selves : Identity in Contemporary Francophone Cinema ](https://mural.maynoothuniversity.ie/17835/1/PK thesis Full Final draft 4_2.pdf)</w:t>
      </w:r>
    </w:p>
    <w:p w14:paraId="43E1B6F7">
      <w:pPr>
        <w:spacing w:after="200" w:line="400" w:lineRule="atLeast"/>
      </w:pPr>
      <w:r>
        <w:fldChar w:fldCharType="begin"/>
      </w:r>
      <w:r>
        <w:instrText xml:space="preserve"> HYPERLINK "https://www.fkw-journal.de/index.php/fkw/article/download/832/829" \h </w:instrText>
      </w:r>
      <w:r>
        <w:fldChar w:fldCharType="separate"/>
      </w:r>
      <w:r>
        <w:rPr>
          <w:rStyle w:val="13"/>
          <w:color w:val="0563C1"/>
        </w:rPr>
        <w:t>[279,288,313]. The Body in Question: Representing Transgenderism in Contemporary Art</w:t>
      </w:r>
      <w:r>
        <w:rPr>
          <w:rStyle w:val="13"/>
          <w:color w:val="0563C1"/>
        </w:rPr>
        <w:fldChar w:fldCharType="end"/>
      </w:r>
    </w:p>
    <w:p w14:paraId="5A09BA22">
      <w:pPr>
        <w:spacing w:after="200" w:line="400" w:lineRule="atLeast"/>
      </w:pPr>
      <w:r>
        <w:fldChar w:fldCharType="begin"/>
      </w:r>
      <w:r>
        <w:instrText xml:space="preserve"> HYPERLINK "https://ejumpcut.org/archive/jc60.2021/MorseHerold-BeyondGaze/2.html" \h </w:instrText>
      </w:r>
      <w:r>
        <w:fldChar w:fldCharType="separate"/>
      </w:r>
      <w:r>
        <w:rPr>
          <w:rStyle w:val="13"/>
          <w:color w:val="0563C1"/>
        </w:rPr>
        <w:t>[280,289]. Seeing and being seen: shot reverse-shot in Carol and "San Junipero"</w:t>
      </w:r>
      <w:r>
        <w:rPr>
          <w:rStyle w:val="13"/>
          <w:color w:val="0563C1"/>
        </w:rPr>
        <w:fldChar w:fldCharType="end"/>
      </w:r>
    </w:p>
    <w:p w14:paraId="544099BC">
      <w:pPr>
        <w:spacing w:after="200" w:line="400" w:lineRule="atLeast"/>
      </w:pPr>
      <w:r>
        <w:fldChar w:fldCharType="begin"/>
      </w:r>
      <w:r>
        <w:instrText xml:space="preserve"> HYPERLINK "https://ir.lib.uwo.ca/cgi/viewcontent.cgi?article=9858&amp;context=etd" \h </w:instrText>
      </w:r>
      <w:r>
        <w:fldChar w:fldCharType="separate"/>
      </w:r>
      <w:r>
        <w:rPr>
          <w:rStyle w:val="13"/>
          <w:color w:val="0563C1"/>
        </w:rPr>
        <w:t>[286,378]. Toward a Fluid Cinematic Spectatorship and Desire: Revisiting Laura Mulvey’s Psychoanalytic Film Theories</w:t>
      </w:r>
      <w:r>
        <w:rPr>
          <w:rStyle w:val="13"/>
          <w:color w:val="0563C1"/>
        </w:rPr>
        <w:fldChar w:fldCharType="end"/>
      </w:r>
    </w:p>
    <w:p w14:paraId="14A13612">
      <w:pPr>
        <w:spacing w:after="200" w:line="400" w:lineRule="atLeast"/>
      </w:pPr>
      <w:r>
        <w:fldChar w:fldCharType="begin"/>
      </w:r>
      <w:r>
        <w:instrText xml:space="preserve"> HYPERLINK "https://thatfilmandgameblog.wordpress.com/2017/09/07/heres-looking-at-you-kid-a-critical-evaluation-of-laura-mulveys-visual-pleasures-and-narrative-cinema/#%3A~%3Atext%3DThe%20most%20common%20criticism%20of%2Cthus%20ignores%20the%20female%20spectator." \h </w:instrText>
      </w:r>
      <w:r>
        <w:fldChar w:fldCharType="separate"/>
      </w:r>
      <w:r>
        <w:rPr>
          <w:rStyle w:val="13"/>
          <w:color w:val="0563C1"/>
        </w:rPr>
        <w:t>[287]. Constructing Mulvey’s Gaze</w:t>
      </w:r>
      <w:r>
        <w:rPr>
          <w:rStyle w:val="13"/>
          <w:color w:val="0563C1"/>
        </w:rPr>
        <w:fldChar w:fldCharType="end"/>
      </w:r>
    </w:p>
    <w:p w14:paraId="715EE1E5">
      <w:pPr>
        <w:spacing w:after="200" w:line="400" w:lineRule="atLeast"/>
      </w:pPr>
      <w:r>
        <w:fldChar w:fldCharType="begin"/>
      </w:r>
      <w:r>
        <w:instrText xml:space="preserve"> HYPERLINK "https://alair.ala.org/server/api/core/bitstreams/f6a12bf6-d2aa-4ba7-9a12-b151ed9a7aed/content" \h </w:instrText>
      </w:r>
      <w:r>
        <w:fldChar w:fldCharType="separate"/>
      </w:r>
      <w:r>
        <w:rPr>
          <w:rStyle w:val="13"/>
          <w:color w:val="0563C1"/>
        </w:rPr>
        <w:t>[291,396,422]. TRANScending Identities: A Bibliography of Resources on Transgender and Intersex Topics</w:t>
      </w:r>
      <w:r>
        <w:rPr>
          <w:rStyle w:val="13"/>
          <w:color w:val="0563C1"/>
        </w:rPr>
        <w:fldChar w:fldCharType="end"/>
      </w:r>
    </w:p>
    <w:p w14:paraId="53FE9A35">
      <w:pPr>
        <w:spacing w:after="200" w:line="400" w:lineRule="atLeast"/>
      </w:pPr>
      <w:r>
        <w:fldChar w:fldCharType="begin"/>
      </w:r>
      <w:r>
        <w:instrText xml:space="preserve"> HYPERLINK "https://kerryfilmfestival.com/wp-content/uploads/2023/10/KIFF-Brochure-2023.pdf" \h </w:instrText>
      </w:r>
      <w:r>
        <w:fldChar w:fldCharType="separate"/>
      </w:r>
      <w:r>
        <w:rPr>
          <w:rStyle w:val="13"/>
          <w:color w:val="0563C1"/>
        </w:rPr>
        <w:t>[294,401,417]. Kerry International Film Festival</w:t>
      </w:r>
      <w:r>
        <w:rPr>
          <w:rStyle w:val="13"/>
          <w:color w:val="0563C1"/>
        </w:rPr>
        <w:fldChar w:fldCharType="end"/>
      </w:r>
    </w:p>
    <w:p w14:paraId="18C1C669">
      <w:pPr>
        <w:spacing w:after="200" w:line="400" w:lineRule="atLeast"/>
      </w:pPr>
      <w:r>
        <w:fldChar w:fldCharType="begin"/>
      </w:r>
      <w:r>
        <w:instrText xml:space="preserve"> HYPERLINK "https://www.singularitiesjournal.com/wp-content/uploads/2019/04/Singularities-Vol-6-Issue-1.pdf" \h </w:instrText>
      </w:r>
      <w:r>
        <w:fldChar w:fldCharType="separate"/>
      </w:r>
      <w:r>
        <w:rPr>
          <w:rStyle w:val="13"/>
          <w:color w:val="0563C1"/>
        </w:rPr>
        <w:t>[296]. Singularities</w:t>
      </w:r>
      <w:r>
        <w:rPr>
          <w:rStyle w:val="13"/>
          <w:color w:val="0563C1"/>
        </w:rPr>
        <w:fldChar w:fldCharType="end"/>
      </w:r>
    </w:p>
    <w:p w14:paraId="3131DE42">
      <w:pPr>
        <w:spacing w:after="200" w:line="400" w:lineRule="atLeast"/>
      </w:pPr>
      <w:r>
        <w:fldChar w:fldCharType="begin"/>
      </w:r>
      <w:r>
        <w:instrText xml:space="preserve"> HYPERLINK "https://transreads.org/wp-content/uploads/2019/04/2019-04-07_5caa60c69026f_vol.5.i.3.pdf" \h </w:instrText>
      </w:r>
      <w:r>
        <w:fldChar w:fldCharType="separate"/>
      </w:r>
      <w:r>
        <w:rPr>
          <w:rStyle w:val="13"/>
          <w:color w:val="0563C1"/>
        </w:rPr>
        <w:t>[297,302]. TSQ Transgender Studies Quarterly</w:t>
      </w:r>
      <w:r>
        <w:rPr>
          <w:rStyle w:val="13"/>
          <w:color w:val="0563C1"/>
        </w:rPr>
        <w:fldChar w:fldCharType="end"/>
      </w:r>
    </w:p>
    <w:p w14:paraId="70041296">
      <w:pPr>
        <w:spacing w:after="200" w:line="400" w:lineRule="atLeast"/>
      </w:pPr>
      <w:r>
        <w:fldChar w:fldCharType="begin"/>
      </w:r>
      <w:r>
        <w:instrText xml:space="preserve"> HYPERLINK "https://transreads.org/wp-content/uploads/2022/03/2022-03-07_6226871bcec65_susan-stryker-and-stephen-whittle-eds-the-transgender-studies-reader.pdf" \h </w:instrText>
      </w:r>
      <w:r>
        <w:fldChar w:fldCharType="separate"/>
      </w:r>
      <w:r>
        <w:rPr>
          <w:rStyle w:val="13"/>
          <w:color w:val="0563C1"/>
        </w:rPr>
        <w:t>[298]. The Transgender Studies Reader</w:t>
      </w:r>
      <w:r>
        <w:rPr>
          <w:rStyle w:val="13"/>
          <w:color w:val="0563C1"/>
        </w:rPr>
        <w:fldChar w:fldCharType="end"/>
      </w:r>
    </w:p>
    <w:p w14:paraId="73D5C1A5">
      <w:pPr>
        <w:spacing w:after="200" w:line="400" w:lineRule="atLeast"/>
      </w:pPr>
      <w:r>
        <w:fldChar w:fldCharType="begin"/>
      </w:r>
      <w:r>
        <w:instrText xml:space="preserve"> HYPERLINK "https://pure.uva.nl/ws/files/1270108/92105_08.pdf" \h </w:instrText>
      </w:r>
      <w:r>
        <w:fldChar w:fldCharType="separate"/>
      </w:r>
      <w:r>
        <w:rPr>
          <w:rStyle w:val="13"/>
          <w:color w:val="0563C1"/>
        </w:rPr>
        <w:t>[299,300,375]. Shimmering images: on transgender embodiment and cinematic aesthetics</w:t>
      </w:r>
      <w:r>
        <w:rPr>
          <w:rStyle w:val="13"/>
          <w:color w:val="0563C1"/>
        </w:rPr>
        <w:fldChar w:fldCharType="end"/>
      </w:r>
    </w:p>
    <w:p w14:paraId="45D17BCE">
      <w:pPr>
        <w:spacing w:after="200" w:line="400" w:lineRule="atLeast"/>
      </w:pPr>
      <w:r>
        <w:fldChar w:fldCharType="begin"/>
      </w:r>
      <w:r>
        <w:instrText xml:space="preserve"> HYPERLINK "https://onefilmfan.com/oscar-qualifying-short-film-review-our-males-and-females/" \h </w:instrText>
      </w:r>
      <w:r>
        <w:fldChar w:fldCharType="separate"/>
      </w:r>
      <w:r>
        <w:rPr>
          <w:rStyle w:val="13"/>
          <w:color w:val="0563C1"/>
        </w:rPr>
        <w:t>[306,418]. Our Males and Females</w:t>
      </w:r>
      <w:r>
        <w:rPr>
          <w:rStyle w:val="13"/>
          <w:color w:val="0563C1"/>
        </w:rPr>
        <w:fldChar w:fldCharType="end"/>
      </w:r>
    </w:p>
    <w:p w14:paraId="6D26E50C">
      <w:pPr>
        <w:spacing w:after="200" w:line="400" w:lineRule="atLeast"/>
      </w:pPr>
      <w:r>
        <w:fldChar w:fldCharType="begin"/>
      </w:r>
      <w:r>
        <w:instrText xml:space="preserve"> HYPERLINK "https://live.screendollars.com/wp-content/uploads/2022/09/Oldenburg_0423_0916.pdf" \h </w:instrText>
      </w:r>
      <w:r>
        <w:fldChar w:fldCharType="separate"/>
      </w:r>
      <w:r>
        <w:rPr>
          <w:rStyle w:val="13"/>
          <w:color w:val="0563C1"/>
        </w:rPr>
        <w:t>[307,344,420]. THE FILM VERDICT OLDENBURG REVIEW DAILY</w:t>
      </w:r>
      <w:r>
        <w:rPr>
          <w:rStyle w:val="13"/>
          <w:color w:val="0563C1"/>
        </w:rPr>
        <w:fldChar w:fldCharType="end"/>
      </w:r>
    </w:p>
    <w:p w14:paraId="4BF1BDF0">
      <w:pPr>
        <w:spacing w:after="200" w:line="400" w:lineRule="atLeast"/>
      </w:pPr>
      <w:r>
        <w:fldChar w:fldCharType="begin"/>
      </w:r>
      <w:r>
        <w:instrText xml:space="preserve"> HYPERLINK "https://m.douban.com/movie/review/16095396/" \h </w:instrText>
      </w:r>
      <w:r>
        <w:fldChar w:fldCharType="separate"/>
      </w:r>
      <w:r>
        <w:rPr>
          <w:rStyle w:val="13"/>
          <w:color w:val="0563C1"/>
        </w:rPr>
        <w:t>[309]. 客体者的突围</w:t>
      </w:r>
      <w:r>
        <w:rPr>
          <w:rStyle w:val="13"/>
          <w:color w:val="0563C1"/>
        </w:rPr>
        <w:fldChar w:fldCharType="end"/>
      </w:r>
    </w:p>
    <w:p w14:paraId="1212ED8A">
      <w:pPr>
        <w:spacing w:after="200" w:line="400" w:lineRule="atLeast"/>
      </w:pPr>
      <w:r>
        <w:fldChar w:fldCharType="begin"/>
      </w:r>
      <w:r>
        <w:instrText xml:space="preserve"> HYPERLINK "https://tulanemagazine.com/the-graduate-1967-movie-review/" \h </w:instrText>
      </w:r>
      <w:r>
        <w:fldChar w:fldCharType="separate"/>
      </w:r>
      <w:r>
        <w:rPr>
          <w:rStyle w:val="13"/>
          <w:color w:val="0563C1"/>
        </w:rPr>
        <w:t>[310,317]. The Graduate</w:t>
      </w:r>
      <w:r>
        <w:rPr>
          <w:rStyle w:val="13"/>
          <w:color w:val="0563C1"/>
        </w:rPr>
        <w:fldChar w:fldCharType="end"/>
      </w:r>
    </w:p>
    <w:p w14:paraId="2C062E33">
      <w:pPr>
        <w:spacing w:after="400" w:line="400" w:lineRule="atLeast"/>
      </w:pPr>
      <w:r>
        <w:t>[[311]. AN ANALYSIS ON THE PORTRAYAL OF MALE PROTAGONIST IN TAMIL FILMS ](https://www.iaset.us/download/archives/06-08-2019-1565082377-8-IJHSS-1. format-IJHSS-An Analysis on the Portrayal of Male Protagonist In Tamil Films.pdf)</w:t>
      </w:r>
    </w:p>
    <w:p w14:paraId="5EFE8014">
      <w:pPr>
        <w:spacing w:after="200" w:line="400" w:lineRule="atLeast"/>
      </w:pPr>
      <w:r>
        <w:fldChar w:fldCharType="begin"/>
      </w:r>
      <w:r>
        <w:instrText xml:space="preserve"> HYPERLINK "https://talkingshorts.com/wp-content/uploads/2023/11/Student-Paper-Contrasting-Double-Features-Yuna-Hoch.pdf" \h </w:instrText>
      </w:r>
      <w:r>
        <w:fldChar w:fldCharType="separate"/>
      </w:r>
      <w:r>
        <w:rPr>
          <w:rStyle w:val="13"/>
          <w:color w:val="0563C1"/>
        </w:rPr>
        <w:t>[314]. Contrasting Double Features</w:t>
      </w:r>
      <w:r>
        <w:rPr>
          <w:rStyle w:val="13"/>
          <w:color w:val="0563C1"/>
        </w:rPr>
        <w:fldChar w:fldCharType="end"/>
      </w:r>
    </w:p>
    <w:p w14:paraId="058E3180">
      <w:pPr>
        <w:spacing w:after="200" w:line="400" w:lineRule="atLeast"/>
      </w:pPr>
      <w:r>
        <w:fldChar w:fldCharType="begin"/>
      </w:r>
      <w:r>
        <w:instrText xml:space="preserve"> HYPERLINK "https://www.ssoar.info/ssoar/bitstream/handle/document/106226/ssoar-2025-garde-Trans_Geschichten_der_Moderne_Geschlechtsumwandlung.pdf?sequence=1&amp;isAllowed=y&amp;lnkname=ssoar-2025-garde-Trans_Geschichten_der_Moderne_Geschlechtsumwandlung.pdf" \h </w:instrText>
      </w:r>
      <w:r>
        <w:fldChar w:fldCharType="separate"/>
      </w:r>
      <w:r>
        <w:rPr>
          <w:rStyle w:val="13"/>
          <w:color w:val="0563C1"/>
        </w:rPr>
        <w:t>[316]. Trans* Geschichten der Moderne: "Geschlechtsumwandlung" im 20. Jahrhundert und ihre kolonialen Geister</w:t>
      </w:r>
      <w:r>
        <w:rPr>
          <w:rStyle w:val="13"/>
          <w:color w:val="0563C1"/>
        </w:rPr>
        <w:fldChar w:fldCharType="end"/>
      </w:r>
    </w:p>
    <w:p w14:paraId="071CF21B">
      <w:pPr>
        <w:spacing w:after="200" w:line="400" w:lineRule="atLeast"/>
      </w:pPr>
      <w:r>
        <w:fldChar w:fldCharType="begin"/>
      </w:r>
      <w:r>
        <w:instrText xml:space="preserve"> HYPERLINK "https://journal.umg.ac.id/index.php/jetlal/article/download/10455/5517/38001" \h </w:instrText>
      </w:r>
      <w:r>
        <w:fldChar w:fldCharType="separate"/>
      </w:r>
      <w:r>
        <w:rPr>
          <w:rStyle w:val="13"/>
          <w:color w:val="0563C1"/>
        </w:rPr>
        <w:t>[318]. Semiotic Analysis of Gender Identity Transformation in the Film 'The Danish Girl'</w:t>
      </w:r>
      <w:r>
        <w:rPr>
          <w:rStyle w:val="13"/>
          <w:color w:val="0563C1"/>
        </w:rPr>
        <w:fldChar w:fldCharType="end"/>
      </w:r>
    </w:p>
    <w:p w14:paraId="204D2751">
      <w:pPr>
        <w:spacing w:after="200" w:line="400" w:lineRule="atLeast"/>
      </w:pPr>
      <w:r>
        <w:fldChar w:fldCharType="begin"/>
      </w:r>
      <w:r>
        <w:instrText xml:space="preserve"> HYPERLINK "https://insideout.ca/wp-content/uploads/2025/05/IO25000_Guide_Guts_FA_FINAL_MOBILE.pdf" \h </w:instrText>
      </w:r>
      <w:r>
        <w:fldChar w:fldCharType="separate"/>
      </w:r>
      <w:r>
        <w:rPr>
          <w:rStyle w:val="13"/>
          <w:color w:val="0563C1"/>
        </w:rPr>
        <w:t>[319]. Inside Out 2SLGBTQ+ Film Festival</w:t>
      </w:r>
      <w:r>
        <w:rPr>
          <w:rStyle w:val="13"/>
          <w:color w:val="0563C1"/>
        </w:rPr>
        <w:fldChar w:fldCharType="end"/>
      </w:r>
    </w:p>
    <w:p w14:paraId="1AC803FB">
      <w:pPr>
        <w:spacing w:after="200" w:line="400" w:lineRule="atLeast"/>
      </w:pPr>
      <w:r>
        <w:fldChar w:fldCharType="begin"/>
      </w:r>
      <w:r>
        <w:instrText xml:space="preserve"> HYPERLINK "https://uplopen.com/books/9278/files/c5d5470a-e023-4537-a208-b1dee41cda49.pdf" \h </w:instrText>
      </w:r>
      <w:r>
        <w:fldChar w:fldCharType="separate"/>
      </w:r>
      <w:r>
        <w:rPr>
          <w:rStyle w:val="13"/>
          <w:color w:val="0563C1"/>
        </w:rPr>
        <w:t>[320]. Migration, Dislocation and Movement on Screen</w:t>
      </w:r>
      <w:r>
        <w:rPr>
          <w:rStyle w:val="13"/>
          <w:color w:val="0563C1"/>
        </w:rPr>
        <w:fldChar w:fldCharType="end"/>
      </w:r>
    </w:p>
    <w:p w14:paraId="38664F14">
      <w:pPr>
        <w:spacing w:after="200" w:line="400" w:lineRule="atLeast"/>
      </w:pPr>
      <w:r>
        <w:fldChar w:fldCharType="begin"/>
      </w:r>
      <w:r>
        <w:instrText xml:space="preserve"> HYPERLINK "https://rupkatha.com/V16/n4/v16n407.pdf" \h </w:instrText>
      </w:r>
      <w:r>
        <w:fldChar w:fldCharType="separate"/>
      </w:r>
      <w:r>
        <w:rPr>
          <w:rStyle w:val="13"/>
          <w:color w:val="0563C1"/>
        </w:rPr>
        <w:t>[321]. Unveiling Transgender Narratives: A Critical Analysis of Their Representation in Malayalam Cinema</w:t>
      </w:r>
      <w:r>
        <w:rPr>
          <w:rStyle w:val="13"/>
          <w:color w:val="0563C1"/>
        </w:rPr>
        <w:fldChar w:fldCharType="end"/>
      </w:r>
    </w:p>
    <w:p w14:paraId="6BDA5BF2">
      <w:pPr>
        <w:spacing w:after="200" w:line="400" w:lineRule="atLeast"/>
      </w:pPr>
      <w:r>
        <w:fldChar w:fldCharType="begin"/>
      </w:r>
      <w:r>
        <w:instrText xml:space="preserve"> HYPERLINK "https://www.historyjournal.net/article/553/7-10-28-921.pdf" \h </w:instrText>
      </w:r>
      <w:r>
        <w:fldChar w:fldCharType="separate"/>
      </w:r>
      <w:r>
        <w:rPr>
          <w:rStyle w:val="13"/>
          <w:color w:val="0563C1"/>
        </w:rPr>
        <w:t>[322]. Transgender lives on screens: A cinematic exploration of struggles, strengths and acceptance of Transgender lives in Tamil cinema</w:t>
      </w:r>
      <w:r>
        <w:rPr>
          <w:rStyle w:val="13"/>
          <w:color w:val="0563C1"/>
        </w:rPr>
        <w:fldChar w:fldCharType="end"/>
      </w:r>
    </w:p>
    <w:p w14:paraId="671AD3F9">
      <w:pPr>
        <w:spacing w:after="200" w:line="400" w:lineRule="atLeast"/>
      </w:pPr>
      <w:r>
        <w:fldChar w:fldCharType="begin"/>
      </w:r>
      <w:r>
        <w:instrText xml:space="preserve"> HYPERLINK "https://rjpn.org/ijcspub/papers/IJCSP25D1035.pdf" \h </w:instrText>
      </w:r>
      <w:r>
        <w:fldChar w:fldCharType="separate"/>
      </w:r>
      <w:r>
        <w:rPr>
          <w:rStyle w:val="13"/>
          <w:color w:val="0563C1"/>
        </w:rPr>
        <w:t>[323]. Echoes Of Identity: Transgenders In Translated Works</w:t>
      </w:r>
      <w:r>
        <w:rPr>
          <w:rStyle w:val="13"/>
          <w:color w:val="0563C1"/>
        </w:rPr>
        <w:fldChar w:fldCharType="end"/>
      </w:r>
    </w:p>
    <w:p w14:paraId="23ABE689">
      <w:pPr>
        <w:spacing w:after="200" w:line="400" w:lineRule="atLeast"/>
      </w:pPr>
      <w:r>
        <w:fldChar w:fldCharType="begin"/>
      </w:r>
      <w:r>
        <w:instrText xml:space="preserve"> HYPERLINK "http://jcoma.com/index.php/JCM/article/download/235/175" \h </w:instrText>
      </w:r>
      <w:r>
        <w:fldChar w:fldCharType="separate"/>
      </w:r>
      <w:r>
        <w:rPr>
          <w:rStyle w:val="13"/>
          <w:color w:val="0563C1"/>
        </w:rPr>
        <w:t>[324]. Hope, Inspiration, and Social Injustice of Transgender: Review of the film Taali</w:t>
      </w:r>
      <w:r>
        <w:rPr>
          <w:rStyle w:val="13"/>
          <w:color w:val="0563C1"/>
        </w:rPr>
        <w:fldChar w:fldCharType="end"/>
      </w:r>
    </w:p>
    <w:p w14:paraId="0A44C67F">
      <w:pPr>
        <w:spacing w:after="200" w:line="400" w:lineRule="atLeast"/>
      </w:pPr>
      <w:r>
        <w:fldChar w:fldCharType="begin"/>
      </w:r>
      <w:r>
        <w:instrText xml:space="preserve"> HYPERLINK "https://patrickfeeneydesign.github.io/Gaze-International-LGBTQIA-Film-Festival-2024/img/archive/2024.pdf" \h </w:instrText>
      </w:r>
      <w:r>
        <w:fldChar w:fldCharType="separate"/>
      </w:r>
      <w:r>
        <w:rPr>
          <w:rStyle w:val="13"/>
          <w:color w:val="0563C1"/>
        </w:rPr>
        <w:t>[325,398]. GAZE INTERNATIONAL LGBTQIA FILM FESTIVAL</w:t>
      </w:r>
      <w:r>
        <w:rPr>
          <w:rStyle w:val="13"/>
          <w:color w:val="0563C1"/>
        </w:rPr>
        <w:fldChar w:fldCharType="end"/>
      </w:r>
    </w:p>
    <w:p w14:paraId="3B4AA20A">
      <w:pPr>
        <w:spacing w:after="200" w:line="400" w:lineRule="atLeast"/>
      </w:pPr>
      <w:r>
        <w:fldChar w:fldCharType="begin"/>
      </w:r>
      <w:r>
        <w:instrText xml:space="preserve"> HYPERLINK "https://www.filminstitutet.se/globalassets/2.-fa-kunskap-om-film/svensk-film-i-utlandet/swedish-film-magazine/swedish-film-2-2023.pdf" \h </w:instrText>
      </w:r>
      <w:r>
        <w:fldChar w:fldCharType="separate"/>
      </w:r>
      <w:r>
        <w:rPr>
          <w:rStyle w:val="13"/>
          <w:color w:val="0563C1"/>
        </w:rPr>
        <w:t>[327]. Swedish Film: #2 2023</w:t>
      </w:r>
      <w:r>
        <w:rPr>
          <w:rStyle w:val="13"/>
          <w:color w:val="0563C1"/>
        </w:rPr>
        <w:fldChar w:fldCharType="end"/>
      </w:r>
    </w:p>
    <w:p w14:paraId="1CAC8104">
      <w:pPr>
        <w:spacing w:after="200" w:line="400" w:lineRule="atLeast"/>
      </w:pPr>
      <w:r>
        <w:fldChar w:fldCharType="begin"/>
      </w:r>
      <w:r>
        <w:instrText xml:space="preserve"> HYPERLINK "https://escholarship.org/content/qt00j6k9jd/qt00j6k9jd_noSplash_e9af38bdabe245e83207aa10468399fa.pdf" \h </w:instrText>
      </w:r>
      <w:r>
        <w:fldChar w:fldCharType="separate"/>
      </w:r>
      <w:r>
        <w:rPr>
          <w:rStyle w:val="13"/>
          <w:color w:val="0563C1"/>
        </w:rPr>
        <w:t>[329,332,383,410]. Vexing the Terrain: Narrative Form as Feminist Critique</w:t>
      </w:r>
      <w:r>
        <w:rPr>
          <w:rStyle w:val="13"/>
          <w:color w:val="0563C1"/>
        </w:rPr>
        <w:fldChar w:fldCharType="end"/>
      </w:r>
    </w:p>
    <w:p w14:paraId="0BB69D21">
      <w:pPr>
        <w:spacing w:after="200" w:line="400" w:lineRule="atLeast"/>
      </w:pPr>
      <w:r>
        <w:fldChar w:fldCharType="begin"/>
      </w:r>
      <w:r>
        <w:instrText xml:space="preserve"> HYPERLINK "https://fawc.org/wp-content/uploads/2023/12/The-Queer-Art-of-Failure.pdf" \h </w:instrText>
      </w:r>
      <w:r>
        <w:fldChar w:fldCharType="separate"/>
      </w:r>
      <w:r>
        <w:rPr>
          <w:rStyle w:val="13"/>
          <w:color w:val="0563C1"/>
        </w:rPr>
        <w:t>[330]. The Queer Art of Failure</w:t>
      </w:r>
      <w:r>
        <w:rPr>
          <w:rStyle w:val="13"/>
          <w:color w:val="0563C1"/>
        </w:rPr>
        <w:fldChar w:fldCharType="end"/>
      </w:r>
    </w:p>
    <w:p w14:paraId="58E81F15">
      <w:pPr>
        <w:spacing w:after="200" w:line="400" w:lineRule="atLeast"/>
      </w:pPr>
      <w:r>
        <w:fldChar w:fldCharType="begin"/>
      </w:r>
      <w:r>
        <w:instrText xml:space="preserve"> HYPERLINK "https://kb.osu.edu/bitstreams/3c5b3fb4-f9f9-544d-b036-0c2caa5cacc2/download" \h </w:instrText>
      </w:r>
      <w:r>
        <w:fldChar w:fldCharType="separate"/>
      </w:r>
      <w:r>
        <w:rPr>
          <w:rStyle w:val="13"/>
          <w:color w:val="0563C1"/>
        </w:rPr>
        <w:t>[331,333,338,384]. Literary Identification from Charlotte Brontë to Tsitsi Dangarembga</w:t>
      </w:r>
      <w:r>
        <w:rPr>
          <w:rStyle w:val="13"/>
          <w:color w:val="0563C1"/>
        </w:rPr>
        <w:fldChar w:fldCharType="end"/>
      </w:r>
    </w:p>
    <w:p w14:paraId="78250756">
      <w:pPr>
        <w:spacing w:after="200" w:line="400" w:lineRule="atLeast"/>
      </w:pPr>
      <w:r>
        <w:fldChar w:fldCharType="begin"/>
      </w:r>
      <w:r>
        <w:instrText xml:space="preserve"> HYPERLINK "http://theaspd.com/index.php/ijes/article/download/3665/2726" \h </w:instrText>
      </w:r>
      <w:r>
        <w:fldChar w:fldCharType="separate"/>
      </w:r>
      <w:r>
        <w:rPr>
          <w:rStyle w:val="13"/>
          <w:color w:val="0563C1"/>
        </w:rPr>
        <w:t>[334,335,341,385]. Queer Temporality And Memory In Contemporary Fiction</w:t>
      </w:r>
      <w:r>
        <w:rPr>
          <w:rStyle w:val="13"/>
          <w:color w:val="0563C1"/>
        </w:rPr>
        <w:fldChar w:fldCharType="end"/>
      </w:r>
    </w:p>
    <w:p w14:paraId="50A6D70A">
      <w:pPr>
        <w:spacing w:after="200" w:line="400" w:lineRule="atLeast"/>
      </w:pPr>
      <w:r>
        <w:fldChar w:fldCharType="begin"/>
      </w:r>
      <w:r>
        <w:instrText xml:space="preserve"> HYPERLINK "https://repository.brynmawr.edu/cgi/viewcontent.cgi?article=1043&amp;context=hart_pubs" \h </w:instrText>
      </w:r>
      <w:r>
        <w:fldChar w:fldCharType="separate"/>
      </w:r>
      <w:r>
        <w:rPr>
          <w:rStyle w:val="13"/>
          <w:color w:val="0563C1"/>
        </w:rPr>
        <w:t>[337]. Girl Interrupted: The Queer Time of Warhol's Cinema</w:t>
      </w:r>
      <w:r>
        <w:rPr>
          <w:rStyle w:val="13"/>
          <w:color w:val="0563C1"/>
        </w:rPr>
        <w:fldChar w:fldCharType="end"/>
      </w:r>
    </w:p>
    <w:p w14:paraId="0D94CD39">
      <w:pPr>
        <w:spacing w:after="200" w:line="400" w:lineRule="atLeast"/>
      </w:pPr>
      <w:r>
        <w:fldChar w:fldCharType="begin"/>
      </w:r>
      <w:r>
        <w:instrText xml:space="preserve"> HYPERLINK "https://985queer.queergeektheory.org/syntheses-students-only/kirk-2/kirk-2/" \h </w:instrText>
      </w:r>
      <w:r>
        <w:fldChar w:fldCharType="separate"/>
      </w:r>
      <w:r>
        <w:rPr>
          <w:rStyle w:val="13"/>
          <w:color w:val="0563C1"/>
        </w:rPr>
        <w:t>[340,387]. Queer Identities, Temporalities, and Geographies</w:t>
      </w:r>
      <w:r>
        <w:rPr>
          <w:rStyle w:val="13"/>
          <w:color w:val="0563C1"/>
        </w:rPr>
        <w:fldChar w:fldCharType="end"/>
      </w:r>
    </w:p>
    <w:p w14:paraId="244C0A61">
      <w:pPr>
        <w:spacing w:after="200" w:line="400" w:lineRule="atLeast"/>
      </w:pPr>
      <w:r>
        <w:fldChar w:fldCharType="begin"/>
      </w:r>
      <w:r>
        <w:instrText xml:space="preserve"> HYPERLINK "https://www.sohu.com/a/429004742_656990" \h </w:instrText>
      </w:r>
      <w:r>
        <w:fldChar w:fldCharType="separate"/>
      </w:r>
      <w:r>
        <w:rPr>
          <w:rStyle w:val="13"/>
          <w:color w:val="0563C1"/>
        </w:rPr>
        <w:t>[346]. 内外部冲突是编剧和电影制作人在戏剧创作中所使用的必要方法</w:t>
      </w:r>
      <w:r>
        <w:rPr>
          <w:rStyle w:val="13"/>
          <w:color w:val="0563C1"/>
        </w:rPr>
        <w:fldChar w:fldCharType="end"/>
      </w:r>
    </w:p>
    <w:p w14:paraId="43ACAB48">
      <w:pPr>
        <w:spacing w:after="200" w:line="400" w:lineRule="atLeast"/>
      </w:pPr>
      <w:r>
        <w:fldChar w:fldCharType="begin"/>
      </w:r>
      <w:r>
        <w:instrText xml:space="preserve"> HYPERLINK "https://m.douban.com/movie/review/14872489/" \h </w:instrText>
      </w:r>
      <w:r>
        <w:fldChar w:fldCharType="separate"/>
      </w:r>
      <w:r>
        <w:rPr>
          <w:rStyle w:val="13"/>
          <w:color w:val="0563C1"/>
        </w:rPr>
        <w:t>[347]. 三位女性，三种选择，隐喻女权主义的三个阶段</w:t>
      </w:r>
      <w:r>
        <w:rPr>
          <w:rStyle w:val="13"/>
          <w:color w:val="0563C1"/>
        </w:rPr>
        <w:fldChar w:fldCharType="end"/>
      </w:r>
    </w:p>
    <w:p w14:paraId="3A2B5571">
      <w:pPr>
        <w:spacing w:after="200" w:line="400" w:lineRule="atLeast"/>
      </w:pPr>
      <w:r>
        <w:fldChar w:fldCharType="begin"/>
      </w:r>
      <w:r>
        <w:instrText xml:space="preserve"> HYPERLINK "https://m.douban.com/movie/review/12619996/" \h </w:instrText>
      </w:r>
      <w:r>
        <w:fldChar w:fldCharType="separate"/>
      </w:r>
      <w:r>
        <w:rPr>
          <w:rStyle w:val="13"/>
          <w:color w:val="0563C1"/>
        </w:rPr>
        <w:t>[348]. 一场性别战争/青春面对衰老的傲慢</w:t>
      </w:r>
      <w:r>
        <w:rPr>
          <w:rStyle w:val="13"/>
          <w:color w:val="0563C1"/>
        </w:rPr>
        <w:fldChar w:fldCharType="end"/>
      </w:r>
    </w:p>
    <w:p w14:paraId="3EC09421">
      <w:pPr>
        <w:spacing w:after="200" w:line="400" w:lineRule="atLeast"/>
      </w:pPr>
      <w:r>
        <w:fldChar w:fldCharType="begin"/>
      </w:r>
      <w:r>
        <w:instrText xml:space="preserve"> HYPERLINK "https://transreads.org/wp-content/uploads/2019/06/2019-06-08_5cfba24a7c20f_judith-halberstam-female-masculinity-2.pdf" \h </w:instrText>
      </w:r>
      <w:r>
        <w:fldChar w:fldCharType="separate"/>
      </w:r>
      <w:r>
        <w:rPr>
          <w:rStyle w:val="13"/>
          <w:color w:val="0563C1"/>
        </w:rPr>
        <w:t>[349]. Female Masculinity</w:t>
      </w:r>
      <w:r>
        <w:rPr>
          <w:rStyle w:val="13"/>
          <w:color w:val="0563C1"/>
        </w:rPr>
        <w:fldChar w:fldCharType="end"/>
      </w:r>
    </w:p>
    <w:p w14:paraId="502D4E6E">
      <w:pPr>
        <w:spacing w:after="200" w:line="400" w:lineRule="atLeast"/>
      </w:pPr>
      <w:r>
        <w:fldChar w:fldCharType="begin"/>
      </w:r>
      <w:r>
        <w:instrText xml:space="preserve"> HYPERLINK "https://www.ideals.illinois.edu/items/102649/bitstreams/326850/data.pdf" \h </w:instrText>
      </w:r>
      <w:r>
        <w:fldChar w:fldCharType="separate"/>
      </w:r>
      <w:r>
        <w:rPr>
          <w:rStyle w:val="13"/>
          <w:color w:val="0563C1"/>
        </w:rPr>
        <w:t>[350]. SPANISH TRANSITIONS: REPRESENTATION OF TRANSGENDER CHARACTERS IN SPANISH FILM</w:t>
      </w:r>
      <w:r>
        <w:rPr>
          <w:rStyle w:val="13"/>
          <w:color w:val="0563C1"/>
        </w:rPr>
        <w:fldChar w:fldCharType="end"/>
      </w:r>
    </w:p>
    <w:p w14:paraId="74CA067E">
      <w:pPr>
        <w:spacing w:after="200" w:line="400" w:lineRule="atLeast"/>
      </w:pPr>
      <w:r>
        <w:fldChar w:fldCharType="begin"/>
      </w:r>
      <w:r>
        <w:instrText xml:space="preserve"> HYPERLINK "https://studenttheses.uu.nl/bitstream/handle/20.500.12932/18822/Thesis%20Marloes%20.doc?sequence=1" \h </w:instrText>
      </w:r>
      <w:r>
        <w:fldChar w:fldCharType="separate"/>
      </w:r>
      <w:r>
        <w:rPr>
          <w:rStyle w:val="13"/>
          <w:color w:val="0563C1"/>
        </w:rPr>
        <w:t>[351]. Deception, unveiling and punishment. An analysis of three moments in Boys don’t cry, Albert Nobbs and Tomboy.</w:t>
      </w:r>
      <w:r>
        <w:rPr>
          <w:rStyle w:val="13"/>
          <w:color w:val="0563C1"/>
        </w:rPr>
        <w:fldChar w:fldCharType="end"/>
      </w:r>
    </w:p>
    <w:p w14:paraId="0DF313D7">
      <w:pPr>
        <w:spacing w:after="400" w:line="400" w:lineRule="atLeast"/>
      </w:pPr>
      <w:r>
        <w:rPr>
          <w:i/>
        </w:rPr>
        <w:t>以下来源未被直接引用</w:t>
      </w:r>
    </w:p>
    <w:p w14:paraId="5165B95D">
      <w:pPr>
        <w:spacing w:after="200" w:line="400" w:lineRule="atLeast"/>
      </w:pPr>
      <w:r>
        <w:fldChar w:fldCharType="begin"/>
      </w:r>
      <w:r>
        <w:instrText xml:space="preserve"> HYPERLINK "https://escholarship.org/content/qt2kr545jz/qt2kr545jz_noSplash_ce22039df3ed63a43e4b998c324ee030.pdf?t=s97i8t" \h </w:instrText>
      </w:r>
      <w:r>
        <w:fldChar w:fldCharType="separate"/>
      </w:r>
      <w:r>
        <w:rPr>
          <w:rStyle w:val="13"/>
          <w:color w:val="0563C1"/>
        </w:rPr>
        <w:t>Mental Harems: (De)Construction of Gendered Boundaries in the Literatures of North Africa and its Diasporas</w:t>
      </w:r>
      <w:r>
        <w:rPr>
          <w:rStyle w:val="13"/>
          <w:color w:val="0563C1"/>
        </w:rPr>
        <w:fldChar w:fldCharType="end"/>
      </w:r>
    </w:p>
    <w:p w14:paraId="1B9E3FEF">
      <w:pPr>
        <w:spacing w:after="200" w:line="400" w:lineRule="atLeast"/>
      </w:pPr>
      <w:r>
        <w:fldChar w:fldCharType="begin"/>
      </w:r>
      <w:r>
        <w:instrText xml:space="preserve"> HYPERLINK "https://api.taylorfrancis.com/content/books/mono/download?identifierName=doi&amp;identifierValue=10.4324/9781003052784&amp;type=googlepdf" \h </w:instrText>
      </w:r>
      <w:r>
        <w:fldChar w:fldCharType="separate"/>
      </w:r>
      <w:r>
        <w:rPr>
          <w:rStyle w:val="13"/>
          <w:color w:val="0563C1"/>
        </w:rPr>
        <w:t>The Societies of the Middle East and North Africa: Structures, Vulnerabilities, and Forces</w:t>
      </w:r>
      <w:r>
        <w:rPr>
          <w:rStyle w:val="13"/>
          <w:color w:val="0563C1"/>
        </w:rPr>
        <w:fldChar w:fldCharType="end"/>
      </w:r>
    </w:p>
    <w:p w14:paraId="3EB81AFC">
      <w:pPr>
        <w:spacing w:after="200" w:line="400" w:lineRule="atLeast"/>
      </w:pPr>
      <w:r>
        <w:fldChar w:fldCharType="begin"/>
      </w:r>
      <w:r>
        <w:instrText xml:space="preserve"> HYPERLINK "https://nle.hypotheses.org/tag/video" \h </w:instrText>
      </w:r>
      <w:r>
        <w:fldChar w:fldCharType="separate"/>
      </w:r>
      <w:r>
        <w:rPr>
          <w:rStyle w:val="13"/>
          <w:color w:val="0563C1"/>
        </w:rPr>
        <w:t>Transcultural Spaces in videos from North Africa and the Middle East</w:t>
      </w:r>
      <w:r>
        <w:rPr>
          <w:rStyle w:val="13"/>
          <w:color w:val="0563C1"/>
        </w:rPr>
        <w:fldChar w:fldCharType="end"/>
      </w:r>
    </w:p>
    <w:p w14:paraId="2FDAB709">
      <w:pPr>
        <w:spacing w:after="200" w:line="400" w:lineRule="atLeast"/>
      </w:pPr>
      <w:r>
        <w:fldChar w:fldCharType="begin"/>
      </w:r>
      <w:r>
        <w:instrText xml:space="preserve"> HYPERLINK "https://intellect.stisonbooks.com/media/Queer-Contemporary-Art-of-Southwest-Asia-North-Africa_Introduction.pdf" \h </w:instrText>
      </w:r>
      <w:r>
        <w:fldChar w:fldCharType="separate"/>
      </w:r>
      <w:r>
        <w:rPr>
          <w:rStyle w:val="13"/>
          <w:color w:val="0563C1"/>
        </w:rPr>
        <w:t>Queer Contemporary Art of Southwest Asia North Africa</w:t>
      </w:r>
      <w:r>
        <w:rPr>
          <w:rStyle w:val="13"/>
          <w:color w:val="0563C1"/>
        </w:rPr>
        <w:fldChar w:fldCharType="end"/>
      </w:r>
    </w:p>
    <w:p w14:paraId="1377A513">
      <w:pPr>
        <w:spacing w:after="200" w:line="400" w:lineRule="atLeast"/>
      </w:pPr>
      <w:r>
        <w:fldChar w:fldCharType="begin"/>
      </w:r>
      <w:r>
        <w:instrText xml:space="preserve"> HYPERLINK "http://ereserve.library.utah.edu/Annual/MIDE/1000/Wasilewska/creative.pdf" \h </w:instrText>
      </w:r>
      <w:r>
        <w:fldChar w:fldCharType="separate"/>
      </w:r>
      <w:r>
        <w:rPr>
          <w:rStyle w:val="13"/>
          <w:color w:val="0563C1"/>
        </w:rPr>
        <w:t>Film in the Middle East and North Africa: Creative Dissidence</w:t>
      </w:r>
      <w:r>
        <w:rPr>
          <w:rStyle w:val="13"/>
          <w:color w:val="0563C1"/>
        </w:rPr>
        <w:fldChar w:fldCharType="end"/>
      </w:r>
    </w:p>
    <w:p w14:paraId="5963C16D">
      <w:pPr>
        <w:spacing w:after="200" w:line="400" w:lineRule="atLeast"/>
      </w:pPr>
      <w:r>
        <w:fldChar w:fldCharType="begin"/>
      </w:r>
      <w:r>
        <w:instrText xml:space="preserve"> HYPERLINK "https://civis.eu/de/learn/civis-courses/transdisciplinary-approaches-of-gender-in-mena-region" \h </w:instrText>
      </w:r>
      <w:r>
        <w:fldChar w:fldCharType="separate"/>
      </w:r>
      <w:r>
        <w:rPr>
          <w:rStyle w:val="13"/>
          <w:color w:val="0563C1"/>
        </w:rPr>
        <w:t>Transdisciplinary Approaches of Gender in MENA region</w:t>
      </w:r>
      <w:r>
        <w:rPr>
          <w:rStyle w:val="13"/>
          <w:color w:val="0563C1"/>
        </w:rPr>
        <w:fldChar w:fldCharType="end"/>
      </w:r>
    </w:p>
    <w:p w14:paraId="4ACE9D0A">
      <w:pPr>
        <w:spacing w:after="200" w:line="400" w:lineRule="atLeast"/>
      </w:pPr>
      <w:r>
        <w:fldChar w:fldCharType="begin"/>
      </w:r>
      <w:r>
        <w:instrText xml:space="preserve"> HYPERLINK "https://www.smcm.edu/psychology/department-ide-research-outreach/" \h </w:instrText>
      </w:r>
      <w:r>
        <w:fldChar w:fldCharType="separate"/>
      </w:r>
      <w:r>
        <w:rPr>
          <w:rStyle w:val="13"/>
          <w:color w:val="0563C1"/>
        </w:rPr>
        <w:t>AMENA-PSY (American Arab, Middle Eastern, and North African Psychological Association)</w:t>
      </w:r>
      <w:r>
        <w:rPr>
          <w:rStyle w:val="13"/>
          <w:color w:val="0563C1"/>
        </w:rPr>
        <w:fldChar w:fldCharType="end"/>
      </w:r>
    </w:p>
    <w:p w14:paraId="50D32AC7">
      <w:pPr>
        <w:spacing w:after="200" w:line="400" w:lineRule="atLeast"/>
      </w:pPr>
      <w:r>
        <w:fldChar w:fldCharType="begin"/>
      </w:r>
      <w:r>
        <w:instrText xml:space="preserve"> HYPERLINK "http://ijrar.com/uploads/conference/ijrar_56.pdf" \h </w:instrText>
      </w:r>
      <w:r>
        <w:fldChar w:fldCharType="separate"/>
      </w:r>
      <w:r>
        <w:rPr>
          <w:rStyle w:val="13"/>
          <w:color w:val="0563C1"/>
        </w:rPr>
        <w:t>International Journal of Research and Analytical Reviews</w:t>
      </w:r>
      <w:r>
        <w:rPr>
          <w:rStyle w:val="13"/>
          <w:color w:val="0563C1"/>
        </w:rPr>
        <w:fldChar w:fldCharType="end"/>
      </w:r>
    </w:p>
    <w:p w14:paraId="18144F11">
      <w:pPr>
        <w:spacing w:after="200" w:line="400" w:lineRule="atLeast"/>
      </w:pPr>
      <w:r>
        <w:fldChar w:fldCharType="begin"/>
      </w:r>
      <w:r>
        <w:instrText xml:space="preserve"> HYPERLINK "https://www.buechner-verlag.de/wp/wp-content/uploads/2022/03/9783963176210_oa.pdf" \h </w:instrText>
      </w:r>
      <w:r>
        <w:fldChar w:fldCharType="separate"/>
      </w:r>
      <w:r>
        <w:rPr>
          <w:rStyle w:val="13"/>
          <w:color w:val="0563C1"/>
        </w:rPr>
        <w:t>Im Bild bleiben: Perspektiven für eine moderne Medienwissenschaft</w:t>
      </w:r>
      <w:r>
        <w:rPr>
          <w:rStyle w:val="13"/>
          <w:color w:val="0563C1"/>
        </w:rPr>
        <w:fldChar w:fldCharType="end"/>
      </w:r>
    </w:p>
    <w:p w14:paraId="59D35BB2">
      <w:pPr>
        <w:spacing w:after="200" w:line="400" w:lineRule="atLeast"/>
      </w:pPr>
      <w:r>
        <w:fldChar w:fldCharType="begin"/>
      </w:r>
      <w:r>
        <w:instrText xml:space="preserve"> HYPERLINK "https://www.bartleby.com/essay/Review-and-Critique-of-Gender-in-Cross-F3X2JNKTC" \h </w:instrText>
      </w:r>
      <w:r>
        <w:fldChar w:fldCharType="separate"/>
      </w:r>
      <w:r>
        <w:rPr>
          <w:rStyle w:val="13"/>
          <w:color w:val="0563C1"/>
        </w:rPr>
        <w:t>Review and Critique of: 'Gender in Cross-Cultural Perspective'</w:t>
      </w:r>
      <w:r>
        <w:rPr>
          <w:rStyle w:val="13"/>
          <w:color w:val="0563C1"/>
        </w:rPr>
        <w:fldChar w:fldCharType="end"/>
      </w:r>
    </w:p>
    <w:p w14:paraId="3607430B">
      <w:pPr>
        <w:spacing w:after="200" w:line="400" w:lineRule="atLeast"/>
      </w:pPr>
      <w:r>
        <w:fldChar w:fldCharType="begin"/>
      </w:r>
      <w:r>
        <w:instrText xml:space="preserve"> HYPERLINK "https://micollac.upm.edu.my/wp-content/uploads/2023/07/MICOLLAC-2023-Programme-Book-31072023.pdf" \h </w:instrText>
      </w:r>
      <w:r>
        <w:fldChar w:fldCharType="separate"/>
      </w:r>
      <w:r>
        <w:rPr>
          <w:rStyle w:val="13"/>
          <w:color w:val="0563C1"/>
        </w:rPr>
        <w:t>MICOLLAC 2023</w:t>
      </w:r>
      <w:r>
        <w:rPr>
          <w:rStyle w:val="13"/>
          <w:color w:val="0563C1"/>
        </w:rPr>
        <w:fldChar w:fldCharType="end"/>
      </w:r>
    </w:p>
    <w:p w14:paraId="4DE2F873">
      <w:pPr>
        <w:spacing w:after="200" w:line="400" w:lineRule="atLeast"/>
      </w:pPr>
      <w:r>
        <w:fldChar w:fldCharType="begin"/>
      </w:r>
      <w:r>
        <w:instrText xml:space="preserve"> HYPERLINK "https://www.bilibili.com/opus/1050804727281877010" \h </w:instrText>
      </w:r>
      <w:r>
        <w:fldChar w:fldCharType="separate"/>
      </w:r>
      <w:r>
        <w:rPr>
          <w:rStyle w:val="13"/>
          <w:color w:val="0563C1"/>
        </w:rPr>
        <w:t>跨性别者题材电影片单</w:t>
      </w:r>
      <w:r>
        <w:rPr>
          <w:rStyle w:val="13"/>
          <w:color w:val="0563C1"/>
        </w:rPr>
        <w:fldChar w:fldCharType="end"/>
      </w:r>
    </w:p>
    <w:p w14:paraId="149D2E7E">
      <w:pPr>
        <w:spacing w:after="200" w:line="400" w:lineRule="atLeast"/>
      </w:pPr>
      <w:r>
        <w:fldChar w:fldCharType="begin"/>
      </w:r>
      <w:r>
        <w:instrText xml:space="preserve"> HYPERLINK "https://www.imdb.com/title/tt0224662/" \h </w:instrText>
      </w:r>
      <w:r>
        <w:fldChar w:fldCharType="separate"/>
      </w:r>
      <w:r>
        <w:rPr>
          <w:rStyle w:val="13"/>
          <w:color w:val="0563C1"/>
        </w:rPr>
        <w:t>Beyond Borders: Arab Feminists Talk About Their Lives... East and West - IMDb</w:t>
      </w:r>
      <w:r>
        <w:rPr>
          <w:rStyle w:val="13"/>
          <w:color w:val="0563C1"/>
        </w:rPr>
        <w:fldChar w:fldCharType="end"/>
      </w:r>
    </w:p>
    <w:p w14:paraId="2C063A2B">
      <w:pPr>
        <w:spacing w:after="200" w:line="400" w:lineRule="atLeast"/>
      </w:pPr>
      <w:r>
        <w:fldChar w:fldCharType="begin"/>
      </w:r>
      <w:r>
        <w:instrText xml:space="preserve"> HYPERLINK "https://cultureunplugged.com/documentary/watch-online/play/52148/gender-me" \h </w:instrText>
      </w:r>
      <w:r>
        <w:fldChar w:fldCharType="separate"/>
      </w:r>
      <w:r>
        <w:rPr>
          <w:rStyle w:val="13"/>
          <w:color w:val="0563C1"/>
        </w:rPr>
        <w:t>Gender Me</w:t>
      </w:r>
      <w:r>
        <w:rPr>
          <w:rStyle w:val="13"/>
          <w:color w:val="0563C1"/>
        </w:rPr>
        <w:fldChar w:fldCharType="end"/>
      </w:r>
    </w:p>
    <w:p w14:paraId="45A5CF03">
      <w:pPr>
        <w:spacing w:after="200" w:line="400" w:lineRule="atLeast"/>
      </w:pPr>
      <w:r>
        <w:fldChar w:fldCharType="begin"/>
      </w:r>
      <w:r>
        <w:instrText xml:space="preserve"> HYPERLINK "https://www.imdb.com/title/tt17114910/" \h </w:instrText>
      </w:r>
      <w:r>
        <w:fldChar w:fldCharType="separate"/>
      </w:r>
      <w:r>
        <w:rPr>
          <w:rStyle w:val="13"/>
          <w:color w:val="0563C1"/>
        </w:rPr>
        <w:t>My Gender My Pain - IMDb</w:t>
      </w:r>
      <w:r>
        <w:rPr>
          <w:rStyle w:val="13"/>
          <w:color w:val="0563C1"/>
        </w:rPr>
        <w:fldChar w:fldCharType="end"/>
      </w:r>
    </w:p>
    <w:p w14:paraId="31D2AC75">
      <w:pPr>
        <w:spacing w:after="200" w:line="400" w:lineRule="atLeast"/>
      </w:pPr>
      <w:r>
        <w:fldChar w:fldCharType="begin"/>
      </w:r>
      <w:r>
        <w:instrText xml:space="preserve"> HYPERLINK "https://rua.ua.es/dspace/bitstream/10045/144428/1/ReMedCom_15_02.pdf" \h </w:instrText>
      </w:r>
      <w:r>
        <w:fldChar w:fldCharType="separate"/>
      </w:r>
      <w:r>
        <w:rPr>
          <w:rStyle w:val="13"/>
          <w:color w:val="0563C1"/>
        </w:rPr>
        <w:t>Revista Mediterránea de Comunicación / Mediterranean Journal of Communication</w:t>
      </w:r>
      <w:r>
        <w:rPr>
          <w:rStyle w:val="13"/>
          <w:color w:val="0563C1"/>
        </w:rPr>
        <w:fldChar w:fldCharType="end"/>
      </w:r>
    </w:p>
    <w:p w14:paraId="5BE51C42">
      <w:pPr>
        <w:spacing w:after="200" w:line="400" w:lineRule="atLeast"/>
      </w:pPr>
      <w:r>
        <w:fldChar w:fldCharType="begin"/>
      </w:r>
      <w:r>
        <w:instrText xml:space="preserve"> HYPERLINK "https://api.taylorfrancis.com/content/chapters/oa-edit/download?identifierName=doi&amp;identifierValue=10.4324/9781003399957-6&amp;type=chapterpdf" \h </w:instrText>
      </w:r>
      <w:r>
        <w:fldChar w:fldCharType="separate"/>
      </w:r>
      <w:r>
        <w:rPr>
          <w:rStyle w:val="13"/>
          <w:color w:val="0563C1"/>
        </w:rPr>
        <w:t>Identity in the In-Between: Narrative Temporality and the Queer Experience in Tangerine and Moonlight</w:t>
      </w:r>
      <w:r>
        <w:rPr>
          <w:rStyle w:val="13"/>
          <w:color w:val="0563C1"/>
        </w:rPr>
        <w:fldChar w:fldCharType="end"/>
      </w:r>
    </w:p>
    <w:p w14:paraId="5B9ADEA7">
      <w:pPr>
        <w:spacing w:after="200" w:line="400" w:lineRule="atLeast"/>
      </w:pPr>
      <w:r>
        <w:fldChar w:fldCharType="begin"/>
      </w:r>
      <w:r>
        <w:instrText xml:space="preserve"> HYPERLINK "https://uvadoc.uva.es/bitstream/handle/10324/52655/TFM_F_2021_077.pdf?sequence=1" \h </w:instrText>
      </w:r>
      <w:r>
        <w:fldChar w:fldCharType="separate"/>
      </w:r>
      <w:r>
        <w:rPr>
          <w:rStyle w:val="13"/>
          <w:color w:val="0563C1"/>
        </w:rPr>
        <w:t>Transcinema: Análisis de la representación trans en la historia de la cinematografía</w:t>
      </w:r>
      <w:r>
        <w:rPr>
          <w:rStyle w:val="13"/>
          <w:color w:val="0563C1"/>
        </w:rPr>
        <w:fldChar w:fldCharType="end"/>
      </w:r>
    </w:p>
    <w:p w14:paraId="4BB2D4FC">
      <w:pPr>
        <w:spacing w:after="200" w:line="400" w:lineRule="atLeast"/>
      </w:pPr>
      <w:r>
        <w:fldChar w:fldCharType="begin"/>
      </w:r>
      <w:r>
        <w:instrText xml:space="preserve"> HYPERLINK "https://baike.baidu.com/item/Temporality%20and%20Film%20Analysis/56280187" \h </w:instrText>
      </w:r>
      <w:r>
        <w:fldChar w:fldCharType="separate"/>
      </w:r>
      <w:r>
        <w:rPr>
          <w:rStyle w:val="13"/>
          <w:color w:val="0563C1"/>
        </w:rPr>
        <w:t>Temporality and Film Analysis</w:t>
      </w:r>
      <w:r>
        <w:rPr>
          <w:rStyle w:val="13"/>
          <w:color w:val="0563C1"/>
        </w:rPr>
        <w:fldChar w:fldCharType="end"/>
      </w:r>
    </w:p>
    <w:p w14:paraId="2CEEB2E7">
      <w:pPr>
        <w:spacing w:after="200" w:line="400" w:lineRule="atLeast"/>
      </w:pPr>
      <w:r>
        <w:fldChar w:fldCharType="begin"/>
      </w:r>
      <w:r>
        <w:instrText xml:space="preserve"> HYPERLINK "https://bibarnabloc.cat/wp-content/uploads/2018/04/cataleg-cine-i-m%C3%BAsica-CI-Trans.-V02.pdf" \h </w:instrText>
      </w:r>
      <w:r>
        <w:fldChar w:fldCharType="separate"/>
      </w:r>
      <w:r>
        <w:rPr>
          <w:rStyle w:val="13"/>
          <w:color w:val="0563C1"/>
        </w:rPr>
        <w:t>Centre d'interès : Identitats Trans i Gènere</w:t>
      </w:r>
      <w:r>
        <w:rPr>
          <w:rStyle w:val="13"/>
          <w:color w:val="0563C1"/>
        </w:rPr>
        <w:fldChar w:fldCharType="end"/>
      </w:r>
    </w:p>
    <w:p w14:paraId="68E15365">
      <w:pPr>
        <w:spacing w:after="200" w:line="400" w:lineRule="atLeast"/>
      </w:pPr>
      <w:r>
        <w:fldChar w:fldCharType="begin"/>
      </w:r>
      <w:r>
        <w:instrText xml:space="preserve"> HYPERLINK "https://files.metaso.cn/api/public-file/preview?fileName=8693770712002764800.pdf" \h </w:instrText>
      </w:r>
      <w:r>
        <w:fldChar w:fldCharType="separate"/>
      </w:r>
      <w:r>
        <w:rPr>
          <w:rStyle w:val="13"/>
          <w:color w:val="0563C1"/>
        </w:rPr>
        <w:t>The Bourne Identity: A Film Analysis</w:t>
      </w:r>
      <w:r>
        <w:rPr>
          <w:rStyle w:val="13"/>
          <w:color w:val="0563C1"/>
        </w:rPr>
        <w:fldChar w:fldCharType="end"/>
      </w:r>
    </w:p>
    <w:p w14:paraId="1771B61D">
      <w:pPr>
        <w:spacing w:after="200" w:line="400" w:lineRule="atLeast"/>
      </w:pPr>
      <w:r>
        <w:fldChar w:fldCharType="begin"/>
      </w:r>
      <w:r>
        <w:instrText xml:space="preserve"> HYPERLINK "https://escholarship.org/content/qt83x412wv/qt83x412wv_noSplash_eaecb156aa2c9e0e21a307d2c87f087e.pdf" \h </w:instrText>
      </w:r>
      <w:r>
        <w:fldChar w:fldCharType="separate"/>
      </w:r>
      <w:r>
        <w:rPr>
          <w:rStyle w:val="13"/>
          <w:color w:val="0563C1"/>
        </w:rPr>
        <w:t>The State of Resistance: National Identity Formation in Modern Iran</w:t>
      </w:r>
      <w:r>
        <w:rPr>
          <w:rStyle w:val="13"/>
          <w:color w:val="0563C1"/>
        </w:rPr>
        <w:fldChar w:fldCharType="end"/>
      </w:r>
    </w:p>
    <w:p w14:paraId="2D55398F">
      <w:pPr>
        <w:spacing w:after="200" w:line="400" w:lineRule="atLeast"/>
      </w:pPr>
      <w:r>
        <w:fldChar w:fldCharType="begin"/>
      </w:r>
      <w:r>
        <w:instrText xml:space="preserve"> HYPERLINK "https://transreads.org/wp-content/uploads/2019/03/2019-03-16_5c8d876134a16_susan-stryker-the-transgender-studies-reader.pdf" \h </w:instrText>
      </w:r>
      <w:r>
        <w:fldChar w:fldCharType="separate"/>
      </w:r>
      <w:r>
        <w:rPr>
          <w:rStyle w:val="13"/>
          <w:color w:val="0563C1"/>
        </w:rPr>
        <w:t>The Transgender Studies Reader</w:t>
      </w:r>
      <w:r>
        <w:rPr>
          <w:rStyle w:val="13"/>
          <w:color w:val="0563C1"/>
        </w:rPr>
        <w:fldChar w:fldCharType="end"/>
      </w:r>
    </w:p>
    <w:p w14:paraId="64D66502">
      <w:pPr>
        <w:spacing w:after="200" w:line="400" w:lineRule="atLeast"/>
      </w:pPr>
      <w:r>
        <w:fldChar w:fldCharType="begin"/>
      </w:r>
      <w:r>
        <w:instrText xml:space="preserve"> HYPERLINK "https://mediarep.org/bitstream/handle/doc/15830/Bergermann_2013_Verspannungen_MedienWelten_17_.pdf?sequence=2" \h </w:instrText>
      </w:r>
      <w:r>
        <w:fldChar w:fldCharType="separate"/>
      </w:r>
      <w:r>
        <w:rPr>
          <w:rStyle w:val="13"/>
          <w:color w:val="0563C1"/>
        </w:rPr>
        <w:t>Verspannungen. Vermischte Texte</w:t>
      </w:r>
      <w:r>
        <w:rPr>
          <w:rStyle w:val="13"/>
          <w:color w:val="0563C1"/>
        </w:rPr>
        <w:fldChar w:fldCharType="end"/>
      </w:r>
    </w:p>
    <w:p w14:paraId="6DE9E1CD">
      <w:pPr>
        <w:spacing w:after="200" w:line="400" w:lineRule="atLeast"/>
      </w:pPr>
      <w:r>
        <w:fldChar w:fldCharType="begin"/>
      </w:r>
      <w:r>
        <w:instrText xml:space="preserve"> HYPERLINK "https://transreads.org/wp-content/uploads/2021/12/2021-12-24_61c5ec0a54b2a_Transgender_Studies_or_How_to_Do_Things.pdf" \h </w:instrText>
      </w:r>
      <w:r>
        <w:fldChar w:fldCharType="separate"/>
      </w:r>
      <w:r>
        <w:rPr>
          <w:rStyle w:val="13"/>
          <w:color w:val="0563C1"/>
        </w:rPr>
        <w:t>Transgender Studies, or How to Do Things with Trans*</w:t>
      </w:r>
      <w:r>
        <w:rPr>
          <w:rStyle w:val="13"/>
          <w:color w:val="0563C1"/>
        </w:rPr>
        <w:fldChar w:fldCharType="end"/>
      </w:r>
    </w:p>
    <w:p w14:paraId="3550E4B2">
      <w:pPr>
        <w:spacing w:after="200" w:line="400" w:lineRule="atLeast"/>
      </w:pPr>
      <w:r>
        <w:fldChar w:fldCharType="begin"/>
      </w:r>
      <w:r>
        <w:instrText xml:space="preserve"> HYPERLINK "https://call-for-papers.sas.upenn.edu/category/all/trackback/rk%3D0...?page=24" \h </w:instrText>
      </w:r>
      <w:r>
        <w:fldChar w:fldCharType="separate"/>
      </w:r>
      <w:r>
        <w:rPr>
          <w:rStyle w:val="13"/>
          <w:color w:val="0563C1"/>
        </w:rPr>
        <w:t>Call for Papers: Susan Stryker and Trans Studies</w:t>
      </w:r>
      <w:r>
        <w:rPr>
          <w:rStyle w:val="13"/>
          <w:color w:val="0563C1"/>
        </w:rPr>
        <w:fldChar w:fldCharType="end"/>
      </w:r>
    </w:p>
    <w:p w14:paraId="55A8FBA6">
      <w:pPr>
        <w:spacing w:after="200" w:line="400" w:lineRule="atLeast"/>
      </w:pPr>
      <w:r>
        <w:fldChar w:fldCharType="begin"/>
      </w:r>
      <w:r>
        <w:instrText xml:space="preserve"> HYPERLINK "https://www.irannamag.com/wp-content/uploads/2018/03/8e-Tahani-3.1IranNamag-final.pdf" \h </w:instrText>
      </w:r>
      <w:r>
        <w:fldChar w:fldCharType="separate"/>
      </w:r>
      <w:r>
        <w:rPr>
          <w:rStyle w:val="13"/>
          <w:color w:val="0563C1"/>
        </w:rPr>
        <w:t>Queering the Iranian Nation: Be Like Others and Resistance to Heteronormative Nationalism</w:t>
      </w:r>
      <w:r>
        <w:rPr>
          <w:rStyle w:val="13"/>
          <w:color w:val="0563C1"/>
        </w:rPr>
        <w:fldChar w:fldCharType="end"/>
      </w:r>
    </w:p>
    <w:p w14:paraId="4D120CBA">
      <w:pPr>
        <w:spacing w:after="200" w:line="400" w:lineRule="atLeast"/>
      </w:pPr>
      <w:r>
        <w:fldChar w:fldCharType="begin"/>
      </w:r>
      <w:r>
        <w:instrText xml:space="preserve"> HYPERLINK "https://fount.aucegypt.edu/etds/641/" \h </w:instrText>
      </w:r>
      <w:r>
        <w:fldChar w:fldCharType="separate"/>
      </w:r>
      <w:r>
        <w:rPr>
          <w:rStyle w:val="13"/>
          <w:color w:val="0563C1"/>
        </w:rPr>
        <w:t>Visual rhetoric and cinemas of the non-Western world: Mapping cultural identity in gendered images from Egyptian and Emirati popular film</w:t>
      </w:r>
      <w:r>
        <w:rPr>
          <w:rStyle w:val="13"/>
          <w:color w:val="0563C1"/>
        </w:rPr>
        <w:fldChar w:fldCharType="end"/>
      </w:r>
    </w:p>
    <w:p w14:paraId="5C9E1F7F">
      <w:pPr>
        <w:spacing w:after="200" w:line="400" w:lineRule="atLeast"/>
      </w:pPr>
      <w:r>
        <w:fldChar w:fldCharType="begin"/>
      </w:r>
      <w:r>
        <w:instrText xml:space="preserve"> HYPERLINK "https://www.youlinmagazine.com/article/film-review-farha/MjQwOA%3D%3D" \h </w:instrText>
      </w:r>
      <w:r>
        <w:fldChar w:fldCharType="separate"/>
      </w:r>
      <w:r>
        <w:rPr>
          <w:rStyle w:val="13"/>
          <w:color w:val="0563C1"/>
        </w:rPr>
        <w:t>Film Review: Farha</w:t>
      </w:r>
      <w:r>
        <w:rPr>
          <w:rStyle w:val="13"/>
          <w:color w:val="0563C1"/>
        </w:rPr>
        <w:fldChar w:fldCharType="end"/>
      </w:r>
    </w:p>
    <w:p w14:paraId="3072DEE9">
      <w:pPr>
        <w:spacing w:after="200" w:line="400" w:lineRule="atLeast"/>
      </w:pPr>
      <w:r>
        <w:fldChar w:fldCharType="begin"/>
      </w:r>
      <w:r>
        <w:instrText xml:space="preserve"> HYPERLINK "https://uplopen.com/chapters/66/files/b40f5816-4414-4052-bb2c-8d11f75f1482.pdf" \h </w:instrText>
      </w:r>
      <w:r>
        <w:fldChar w:fldCharType="separate"/>
      </w:r>
      <w:r>
        <w:rPr>
          <w:rStyle w:val="13"/>
          <w:color w:val="0563C1"/>
        </w:rPr>
        <w:t>Queering the Levantine</w:t>
      </w:r>
      <w:r>
        <w:rPr>
          <w:rStyle w:val="13"/>
          <w:color w:val="0563C1"/>
        </w:rPr>
        <w:fldChar w:fldCharType="end"/>
      </w:r>
    </w:p>
    <w:p w14:paraId="2E359038">
      <w:pPr>
        <w:spacing w:after="200" w:line="400" w:lineRule="atLeast"/>
      </w:pPr>
      <w:r>
        <w:fldChar w:fldCharType="begin"/>
      </w:r>
      <w:r>
        <w:instrText xml:space="preserve"> HYPERLINK "https://hal.science/hal-04933132v1/file/Milles%20et%20un%20retours%20a%CC%80%20Haifa.pdf" \h </w:instrText>
      </w:r>
      <w:r>
        <w:fldChar w:fldCharType="separate"/>
      </w:r>
      <w:r>
        <w:rPr>
          <w:rStyle w:val="13"/>
          <w:color w:val="0563C1"/>
        </w:rPr>
        <w:t>RETOUR(S) A HAIFA: L'adaptation comme « transcréation » dans la littérature arabe moderne</w:t>
      </w:r>
      <w:r>
        <w:rPr>
          <w:rStyle w:val="13"/>
          <w:color w:val="0563C1"/>
        </w:rPr>
        <w:fldChar w:fldCharType="end"/>
      </w:r>
    </w:p>
    <w:p w14:paraId="38B1EA59">
      <w:pPr>
        <w:spacing w:after="200" w:line="400" w:lineRule="atLeast"/>
      </w:pPr>
      <w:r>
        <w:fldChar w:fldCharType="begin"/>
      </w:r>
      <w:r>
        <w:instrText xml:space="preserve"> HYPERLINK "https://aijac.org.au/wp-content/uploads/2023/03/AIR-48-4-digital.pdf" \h </w:instrText>
      </w:r>
      <w:r>
        <w:fldChar w:fldCharType="separate"/>
      </w:r>
      <w:r>
        <w:rPr>
          <w:rStyle w:val="13"/>
          <w:color w:val="0563C1"/>
        </w:rPr>
        <w:t>Australia/Israel Review</w:t>
      </w:r>
      <w:r>
        <w:rPr>
          <w:rStyle w:val="13"/>
          <w:color w:val="0563C1"/>
        </w:rPr>
        <w:fldChar w:fldCharType="end"/>
      </w:r>
    </w:p>
    <w:p w14:paraId="5573325B">
      <w:pPr>
        <w:spacing w:after="200" w:line="400" w:lineRule="atLeast"/>
      </w:pPr>
      <w:r>
        <w:fldChar w:fldCharType="begin"/>
      </w:r>
      <w:r>
        <w:instrText xml:space="preserve"> HYPERLINK "https://www.tesisenred.net/bitstream/handle/10803/689817/TESI%20Abed%20Al%20Wahab%20Kassir.pdf?sequence=1&amp;isAllowed=y" \h </w:instrText>
      </w:r>
      <w:r>
        <w:fldChar w:fldCharType="separate"/>
      </w:r>
      <w:r>
        <w:rPr>
          <w:rStyle w:val="13"/>
          <w:color w:val="0563C1"/>
        </w:rPr>
        <w:t>DIVAS OF THE NIGHT: QUEER ACTIVISM IN LEBANESE PERFORMING ARTS</w:t>
      </w:r>
      <w:r>
        <w:rPr>
          <w:rStyle w:val="13"/>
          <w:color w:val="0563C1"/>
        </w:rPr>
        <w:fldChar w:fldCharType="end"/>
      </w:r>
    </w:p>
    <w:p w14:paraId="277ED2ED">
      <w:pPr>
        <w:spacing w:after="200" w:line="400" w:lineRule="atLeast"/>
      </w:pPr>
      <w:r>
        <w:fldChar w:fldCharType="begin"/>
      </w:r>
      <w:r>
        <w:instrText xml:space="preserve"> HYPERLINK "https://aiff.jo/acclaimed-director-asghar-farhadi-guest-of-the-first-and-latest-section-at-the-amman-international-film-festival/" \h </w:instrText>
      </w:r>
      <w:r>
        <w:fldChar w:fldCharType="separate"/>
      </w:r>
      <w:r>
        <w:rPr>
          <w:rStyle w:val="13"/>
          <w:color w:val="0563C1"/>
        </w:rPr>
        <w:t>Six Egyptian films to screen at Amman Int’l Film Festival</w:t>
      </w:r>
      <w:r>
        <w:rPr>
          <w:rStyle w:val="13"/>
          <w:color w:val="0563C1"/>
        </w:rPr>
        <w:fldChar w:fldCharType="end"/>
      </w:r>
    </w:p>
    <w:p w14:paraId="3A41E116">
      <w:pPr>
        <w:spacing w:after="200" w:line="400" w:lineRule="atLeast"/>
      </w:pPr>
      <w:r>
        <w:fldChar w:fldCharType="begin"/>
      </w:r>
      <w:r>
        <w:instrText xml:space="preserve"> HYPERLINK "https://dr-alejandro-morales.com/wp-content/uploads/2023/12/Trans_migrations_Exploring_life_at_the_i.pdf" \h </w:instrText>
      </w:r>
      <w:r>
        <w:fldChar w:fldCharType="separate"/>
      </w:r>
      <w:r>
        <w:rPr>
          <w:rStyle w:val="13"/>
          <w:color w:val="0563C1"/>
        </w:rPr>
        <w:t>Trans Migrations: Exploring Life at the Intersection of Transgender Identity and Immigration</w:t>
      </w:r>
      <w:r>
        <w:rPr>
          <w:rStyle w:val="13"/>
          <w:color w:val="0563C1"/>
        </w:rPr>
        <w:fldChar w:fldCharType="end"/>
      </w:r>
    </w:p>
    <w:p w14:paraId="29FBA75B">
      <w:pPr>
        <w:spacing w:after="200" w:line="400" w:lineRule="atLeast"/>
      </w:pPr>
      <w:r>
        <w:fldChar w:fldCharType="begin"/>
      </w:r>
      <w:r>
        <w:instrText xml:space="preserve"> HYPERLINK "https://en.pressroom.filminstitutet.se/posts/pressreleases/successful-thawing-of-mr-moro-selected-for-to" \h </w:instrText>
      </w:r>
      <w:r>
        <w:fldChar w:fldCharType="separate"/>
      </w:r>
      <w:r>
        <w:rPr>
          <w:rStyle w:val="13"/>
          <w:color w:val="0563C1"/>
        </w:rPr>
        <w:t>Successful Thawing of Mr. Moro</w:t>
      </w:r>
      <w:r>
        <w:rPr>
          <w:rStyle w:val="13"/>
          <w:color w:val="0563C1"/>
        </w:rPr>
        <w:fldChar w:fldCharType="end"/>
      </w:r>
    </w:p>
    <w:p w14:paraId="33BFA969">
      <w:pPr>
        <w:spacing w:after="200" w:line="400" w:lineRule="atLeast"/>
      </w:pPr>
      <w:r>
        <w:fldChar w:fldCharType="begin"/>
      </w:r>
      <w:r>
        <w:instrText xml:space="preserve"> HYPERLINK "https://caravelmagazine.com/2022/06/11th-edition-of-ayam-beirut-al-cinemaiya-beirut-cinema-days/" \h </w:instrText>
      </w:r>
      <w:r>
        <w:fldChar w:fldCharType="separate"/>
      </w:r>
      <w:r>
        <w:rPr>
          <w:rStyle w:val="13"/>
          <w:color w:val="0563C1"/>
        </w:rPr>
        <w:t>Ayam Beirut Al Cinema’iya (Beirut Cinema Days)</w:t>
      </w:r>
      <w:r>
        <w:rPr>
          <w:rStyle w:val="13"/>
          <w:color w:val="0563C1"/>
        </w:rPr>
        <w:fldChar w:fldCharType="end"/>
      </w:r>
    </w:p>
    <w:p w14:paraId="17AA613C">
      <w:pPr>
        <w:spacing w:after="200" w:line="400" w:lineRule="atLeast"/>
      </w:pPr>
      <w:r>
        <w:fldChar w:fldCharType="begin"/>
      </w:r>
      <w:r>
        <w:instrText xml:space="preserve"> HYPERLINK "https://variety.com/2021/film/global/picture-tree-international-toronto-farha-1235055379/" \h </w:instrText>
      </w:r>
      <w:r>
        <w:fldChar w:fldCharType="separate"/>
      </w:r>
      <w:r>
        <w:rPr>
          <w:rStyle w:val="13"/>
          <w:color w:val="0563C1"/>
        </w:rPr>
        <w:t>Picture Tree International Boards Toronto-Bound ‘Farha,’ Debuts Trailer (EXCLUSIVE)</w:t>
      </w:r>
      <w:r>
        <w:rPr>
          <w:rStyle w:val="13"/>
          <w:color w:val="0563C1"/>
        </w:rPr>
        <w:fldChar w:fldCharType="end"/>
      </w:r>
    </w:p>
    <w:p w14:paraId="515B19DA">
      <w:pPr>
        <w:spacing w:after="400" w:line="400" w:lineRule="atLeast"/>
      </w:pPr>
      <w:r>
        <w:t>[20th Anniversary Inside Out Toronto LGBT Film and Video Festival ](https://www.insideout.ca/uploads/HISTORY/guide 2010.pdf)</w:t>
      </w:r>
    </w:p>
    <w:p w14:paraId="0AB746DD">
      <w:pPr>
        <w:spacing w:after="200" w:line="400" w:lineRule="atLeast"/>
      </w:pPr>
      <w:r>
        <w:fldChar w:fldCharType="begin"/>
      </w:r>
      <w:r>
        <w:instrText xml:space="preserve"> HYPERLINK "http://inter.pyramidefilms.com/images/pdf/PYRAMIDECATALOGUE2025.pdf" \h </w:instrText>
      </w:r>
      <w:r>
        <w:fldChar w:fldCharType="separate"/>
      </w:r>
      <w:r>
        <w:rPr>
          <w:rStyle w:val="13"/>
          <w:color w:val="0563C1"/>
        </w:rPr>
        <w:t>PYRAMIDE INTERNATIONAL CATALOGUE 2025</w:t>
      </w:r>
      <w:r>
        <w:rPr>
          <w:rStyle w:val="13"/>
          <w:color w:val="0563C1"/>
        </w:rPr>
        <w:fldChar w:fldCharType="end"/>
      </w:r>
    </w:p>
    <w:p w14:paraId="44CEAC55">
      <w:pPr>
        <w:spacing w:after="200" w:line="400" w:lineRule="atLeast"/>
      </w:pPr>
      <w:r>
        <w:fldChar w:fldCharType="begin"/>
      </w:r>
      <w:r>
        <w:instrText xml:space="preserve"> HYPERLINK "https://www.ideals.illinois.edu/items/116322/bitstreams/380082/data.pdf" \h </w:instrText>
      </w:r>
      <w:r>
        <w:fldChar w:fldCharType="separate"/>
      </w:r>
      <w:r>
        <w:rPr>
          <w:rStyle w:val="13"/>
          <w:color w:val="0563C1"/>
        </w:rPr>
        <w:t>SEXPEDITIONS: MAPPING MOBILITY AND SEXUALITY IN POSTCOLONIAL FRANCE AND THE MAGHREB</w:t>
      </w:r>
      <w:r>
        <w:rPr>
          <w:rStyle w:val="13"/>
          <w:color w:val="0563C1"/>
        </w:rPr>
        <w:fldChar w:fldCharType="end"/>
      </w:r>
    </w:p>
    <w:p w14:paraId="2AFBD9F3">
      <w:pPr>
        <w:spacing w:after="200" w:line="400" w:lineRule="atLeast"/>
      </w:pPr>
      <w:r>
        <w:fldChar w:fldCharType="begin"/>
      </w:r>
      <w:r>
        <w:instrText xml:space="preserve"> HYPERLINK "https://www.iaaw.hu-berlin.de/de/afrika/literatur/mitarbeiter/prof-dr-susanne-gehrmann/test/congres_2021/resumes.pdf/@@download/file/R%C3%A9sum%C3%A9s.pdf" \h </w:instrText>
      </w:r>
      <w:r>
        <w:fldChar w:fldCharType="separate"/>
      </w:r>
      <w:r>
        <w:rPr>
          <w:rStyle w:val="13"/>
          <w:color w:val="0563C1"/>
        </w:rPr>
        <w:t>Homoérotisme et libération dans le roman Rosa Mistika de Euphrase Kezilahabi</w:t>
      </w:r>
      <w:r>
        <w:rPr>
          <w:rStyle w:val="13"/>
          <w:color w:val="0563C1"/>
        </w:rPr>
        <w:fldChar w:fldCharType="end"/>
      </w:r>
    </w:p>
    <w:p w14:paraId="24CAD32F">
      <w:pPr>
        <w:spacing w:after="200" w:line="400" w:lineRule="atLeast"/>
      </w:pPr>
      <w:r>
        <w:fldChar w:fldCharType="begin"/>
      </w:r>
      <w:r>
        <w:instrText xml:space="preserve"> HYPERLINK "http://africa-archive.com/tn/le-fil-the-string" \h </w:instrText>
      </w:r>
      <w:r>
        <w:fldChar w:fldCharType="separate"/>
      </w:r>
      <w:r>
        <w:rPr>
          <w:rStyle w:val="13"/>
          <w:color w:val="0563C1"/>
        </w:rPr>
        <w:t>The String</w:t>
      </w:r>
      <w:r>
        <w:rPr>
          <w:rStyle w:val="13"/>
          <w:color w:val="0563C1"/>
        </w:rPr>
        <w:fldChar w:fldCharType="end"/>
      </w:r>
    </w:p>
    <w:p w14:paraId="7D60D06E">
      <w:pPr>
        <w:spacing w:after="200" w:line="400" w:lineRule="atLeast"/>
      </w:pPr>
      <w:r>
        <w:fldChar w:fldCharType="begin"/>
      </w:r>
      <w:r>
        <w:instrText xml:space="preserve"> HYPERLINK "https://scholarship.miami.edu/view/pdfCoverPage?instCode=01UOML_INST&amp;filePid=13356589000002976&amp;download=true" \h </w:instrText>
      </w:r>
      <w:r>
        <w:fldChar w:fldCharType="separate"/>
      </w:r>
      <w:r>
        <w:rPr>
          <w:rStyle w:val="13"/>
          <w:color w:val="0563C1"/>
        </w:rPr>
        <w:t>Indigène Entre Deux Rives: “Adopted Maghrebi” Authors (Rimbaud, Genet, Goytisolo) and Maghrebi Diaspora Voices (Taïa, Rahmani, Ayouch, ben Attia) Questioning and Queering Coloniality, Normativities and Nation-State in Language, Literature and Film</w:t>
      </w:r>
      <w:r>
        <w:rPr>
          <w:rStyle w:val="13"/>
          <w:color w:val="0563C1"/>
        </w:rPr>
        <w:fldChar w:fldCharType="end"/>
      </w:r>
    </w:p>
    <w:p w14:paraId="33197AD8">
      <w:pPr>
        <w:spacing w:after="200" w:line="400" w:lineRule="atLeast"/>
      </w:pPr>
      <w:r>
        <w:fldChar w:fldCharType="begin"/>
      </w:r>
      <w:r>
        <w:instrText xml:space="preserve"> HYPERLINK "https://misc.icarusfilms.com/pdf/me2007.pdf" \h </w:instrText>
      </w:r>
      <w:r>
        <w:fldChar w:fldCharType="separate"/>
      </w:r>
      <w:r>
        <w:rPr>
          <w:rStyle w:val="13"/>
          <w:color w:val="0563C1"/>
        </w:rPr>
        <w:t>THE DIARIES OF YOSSEF NACHMANI</w:t>
      </w:r>
      <w:r>
        <w:rPr>
          <w:rStyle w:val="13"/>
          <w:color w:val="0563C1"/>
        </w:rPr>
        <w:fldChar w:fldCharType="end"/>
      </w:r>
    </w:p>
    <w:p w14:paraId="0DB20FCE">
      <w:pPr>
        <w:spacing w:after="200" w:line="400" w:lineRule="atLeast"/>
      </w:pPr>
      <w:r>
        <w:fldChar w:fldCharType="begin"/>
      </w:r>
      <w:r>
        <w:instrText xml:space="preserve"> HYPERLINK "https://www.amazon.com/dp/2729110194" \h </w:instrText>
      </w:r>
      <w:r>
        <w:fldChar w:fldCharType="separate"/>
      </w:r>
      <w:r>
        <w:rPr>
          <w:rStyle w:val="13"/>
          <w:color w:val="0563C1"/>
        </w:rPr>
        <w:t>Le fil</w:t>
      </w:r>
      <w:r>
        <w:rPr>
          <w:rStyle w:val="13"/>
          <w:color w:val="0563C1"/>
        </w:rPr>
        <w:fldChar w:fldCharType="end"/>
      </w:r>
    </w:p>
    <w:p w14:paraId="39B5C66D">
      <w:pPr>
        <w:spacing w:after="200" w:line="400" w:lineRule="atLeast"/>
      </w:pPr>
      <w:r>
        <w:fldChar w:fldCharType="begin"/>
      </w:r>
      <w:r>
        <w:instrText xml:space="preserve"> HYPERLINK "https://www.goethe.de/resources/files/pdf241/out-film-festival-2021_-film-catalogue.pdf" \h </w:instrText>
      </w:r>
      <w:r>
        <w:fldChar w:fldCharType="separate"/>
      </w:r>
      <w:r>
        <w:rPr>
          <w:rStyle w:val="13"/>
          <w:color w:val="0563C1"/>
        </w:rPr>
        <w:t>OUT Film Fest 2021</w:t>
      </w:r>
      <w:r>
        <w:rPr>
          <w:rStyle w:val="13"/>
          <w:color w:val="0563C1"/>
        </w:rPr>
        <w:fldChar w:fldCharType="end"/>
      </w:r>
    </w:p>
    <w:p w14:paraId="6157FBE0">
      <w:pPr>
        <w:spacing w:after="200" w:line="400" w:lineRule="atLeast"/>
      </w:pPr>
      <w:r>
        <w:fldChar w:fldCharType="begin"/>
      </w:r>
      <w:r>
        <w:instrText xml:space="preserve"> HYPERLINK "https://m.douban.com/movie/subject/1996699/" \h </w:instrText>
      </w:r>
      <w:r>
        <w:fldChar w:fldCharType="separate"/>
      </w:r>
      <w:r>
        <w:rPr>
          <w:rStyle w:val="13"/>
          <w:color w:val="0563C1"/>
        </w:rPr>
        <w:t>Halfaouine: Child of the Terraces</w:t>
      </w:r>
      <w:r>
        <w:rPr>
          <w:rStyle w:val="13"/>
          <w:color w:val="0563C1"/>
        </w:rPr>
        <w:fldChar w:fldCharType="end"/>
      </w:r>
    </w:p>
    <w:p w14:paraId="005B505D">
      <w:pPr>
        <w:spacing w:after="200" w:line="400" w:lineRule="atLeast"/>
      </w:pPr>
      <w:r>
        <w:fldChar w:fldCharType="begin"/>
      </w:r>
      <w:r>
        <w:instrText xml:space="preserve"> HYPERLINK "https://letterboxd.com/arabfilm/story/queer-arab-films-to-watch-during-pride-month/" \h </w:instrText>
      </w:r>
      <w:r>
        <w:fldChar w:fldCharType="separate"/>
      </w:r>
      <w:r>
        <w:rPr>
          <w:rStyle w:val="13"/>
          <w:color w:val="0563C1"/>
        </w:rPr>
        <w:t>Feature Narrative Films</w:t>
      </w:r>
      <w:r>
        <w:rPr>
          <w:rStyle w:val="13"/>
          <w:color w:val="0563C1"/>
        </w:rPr>
        <w:fldChar w:fldCharType="end"/>
      </w:r>
    </w:p>
    <w:p w14:paraId="5FC880A1">
      <w:pPr>
        <w:spacing w:after="200" w:line="400" w:lineRule="atLeast"/>
      </w:pPr>
      <w:r>
        <w:fldChar w:fldCharType="begin"/>
      </w:r>
      <w:r>
        <w:instrText xml:space="preserve"> HYPERLINK "https://www.itv.com/presscentre/presscentre/sites/default/files/2024-06/Adam%20Lambert_%20Out%2C%20Loud%20and%20Proud%20%20Press%20Pack%20.pdf" \h </w:instrText>
      </w:r>
      <w:r>
        <w:fldChar w:fldCharType="separate"/>
      </w:r>
      <w:r>
        <w:rPr>
          <w:rStyle w:val="13"/>
          <w:color w:val="0563C1"/>
        </w:rPr>
        <w:t>Adam Lambert: Out, Loud &amp; Proud</w:t>
      </w:r>
      <w:r>
        <w:rPr>
          <w:rStyle w:val="13"/>
          <w:color w:val="0563C1"/>
        </w:rPr>
        <w:fldChar w:fldCharType="end"/>
      </w:r>
    </w:p>
    <w:p w14:paraId="5C0D05A0">
      <w:pPr>
        <w:spacing w:after="200" w:line="400" w:lineRule="atLeast"/>
      </w:pPr>
      <w:r>
        <w:fldChar w:fldCharType="begin"/>
      </w:r>
      <w:r>
        <w:instrText xml:space="preserve"> HYPERLINK "https://ecommons.cornell.edu/bitstream/1813/112908/1/Cole_cornellgrad_0058_13427.pdf" \h </w:instrText>
      </w:r>
      <w:r>
        <w:fldChar w:fldCharType="separate"/>
      </w:r>
      <w:r>
        <w:rPr>
          <w:rStyle w:val="13"/>
          <w:color w:val="0563C1"/>
        </w:rPr>
        <w:t>A PLASTIC MEDIUM: TRANS-HUMAN VISUAL SPECULATIVE FICTION AND TRANS MEN'S GAZE</w:t>
      </w:r>
      <w:r>
        <w:rPr>
          <w:rStyle w:val="13"/>
          <w:color w:val="0563C1"/>
        </w:rPr>
        <w:fldChar w:fldCharType="end"/>
      </w:r>
    </w:p>
    <w:p w14:paraId="2F45A322">
      <w:pPr>
        <w:spacing w:after="200" w:line="400" w:lineRule="atLeast"/>
      </w:pPr>
      <w:r>
        <w:fldChar w:fldCharType="begin"/>
      </w:r>
      <w:r>
        <w:instrText xml:space="preserve"> HYPERLINK "https://assets-us-01.kc-usercontent.com/f7ca9afb-82c2-002a-a423-84e111d5b498/4b4046be-c823-4c48-ade8-973b4f8d0269/978-1-4780-0388-5_601.pdf?fm=webp&amp;auto=format&amp;lossless=true" \h </w:instrText>
      </w:r>
      <w:r>
        <w:fldChar w:fldCharType="separate"/>
      </w:r>
      <w:r>
        <w:rPr>
          <w:rStyle w:val="13"/>
          <w:color w:val="0563C1"/>
        </w:rPr>
        <w:t>Shimmering Images: Trans Cinema, Embodiment, and the Aesthetics of Change</w:t>
      </w:r>
      <w:r>
        <w:rPr>
          <w:rStyle w:val="13"/>
          <w:color w:val="0563C1"/>
        </w:rPr>
        <w:fldChar w:fldCharType="end"/>
      </w:r>
    </w:p>
    <w:p w14:paraId="32B4C277">
      <w:pPr>
        <w:spacing w:after="200" w:line="400" w:lineRule="atLeast"/>
      </w:pPr>
      <w:r>
        <w:fldChar w:fldCharType="begin"/>
      </w:r>
      <w:r>
        <w:instrText xml:space="preserve"> HYPERLINK "https://www.bdtd.uerj.br:8443/bitstream/1/6913/1/Carla%20Alves%20da%20Silva.pdf" \h </w:instrText>
      </w:r>
      <w:r>
        <w:fldChar w:fldCharType="separate"/>
      </w:r>
      <w:r>
        <w:rPr>
          <w:rStyle w:val="13"/>
          <w:color w:val="0563C1"/>
        </w:rPr>
        <w:t>Are you a Boy or a Girl? : The Awareness of a Transgender Identity</w:t>
      </w:r>
      <w:r>
        <w:rPr>
          <w:rStyle w:val="13"/>
          <w:color w:val="0563C1"/>
        </w:rPr>
        <w:fldChar w:fldCharType="end"/>
      </w:r>
    </w:p>
    <w:p w14:paraId="1198C72E">
      <w:pPr>
        <w:spacing w:after="200" w:line="400" w:lineRule="atLeast"/>
      </w:pPr>
      <w:r>
        <w:fldChar w:fldCharType="begin"/>
      </w:r>
      <w:r>
        <w:instrText xml:space="preserve"> HYPERLINK "https://ijrar.org/download.php?file=IJRAR21C1932.pdf" \h </w:instrText>
      </w:r>
      <w:r>
        <w:fldChar w:fldCharType="separate"/>
      </w:r>
      <w:r>
        <w:rPr>
          <w:rStyle w:val="13"/>
          <w:color w:val="0563C1"/>
        </w:rPr>
        <w:t>THIRD GENDER IN MAHABHARATA; THROUGH THE LENS OF QUEER THEORY</w:t>
      </w:r>
      <w:r>
        <w:rPr>
          <w:rStyle w:val="13"/>
          <w:color w:val="0563C1"/>
        </w:rPr>
        <w:fldChar w:fldCharType="end"/>
      </w:r>
    </w:p>
    <w:p w14:paraId="173F914C">
      <w:pPr>
        <w:spacing w:after="200" w:line="400" w:lineRule="atLeast"/>
      </w:pPr>
      <w:r>
        <w:fldChar w:fldCharType="begin"/>
      </w:r>
      <w:r>
        <w:instrText xml:space="preserve"> HYPERLINK "https://cultureunplugged.com/documentary/watch-online/play/52603/fitrah-negotiating-islam-sexual-orientation-and-gender-identity" \h </w:instrText>
      </w:r>
      <w:r>
        <w:fldChar w:fldCharType="separate"/>
      </w:r>
      <w:r>
        <w:rPr>
          <w:rStyle w:val="13"/>
          <w:color w:val="0563C1"/>
        </w:rPr>
        <w:t>Fitrah: negotiating Islam, sexual orientation and gender identity</w:t>
      </w:r>
      <w:r>
        <w:rPr>
          <w:rStyle w:val="13"/>
          <w:color w:val="0563C1"/>
        </w:rPr>
        <w:fldChar w:fldCharType="end"/>
      </w:r>
    </w:p>
    <w:p w14:paraId="0F304A2B">
      <w:pPr>
        <w:spacing w:after="200" w:line="400" w:lineRule="atLeast"/>
      </w:pPr>
      <w:r>
        <w:fldChar w:fldCharType="begin"/>
      </w:r>
      <w:r>
        <w:instrText xml:space="preserve"> HYPERLINK "http://www.markfoster.net/dcf/trans_studies.pdf" \h </w:instrText>
      </w:r>
      <w:r>
        <w:fldChar w:fldCharType="separate"/>
      </w:r>
      <w:r>
        <w:rPr>
          <w:rStyle w:val="13"/>
          <w:color w:val="0563C1"/>
        </w:rPr>
        <w:t>Transgender and Transsexual Studies: Sociology's Influence and Future Steps</w:t>
      </w:r>
      <w:r>
        <w:rPr>
          <w:rStyle w:val="13"/>
          <w:color w:val="0563C1"/>
        </w:rPr>
        <w:fldChar w:fldCharType="end"/>
      </w:r>
    </w:p>
    <w:p w14:paraId="000B5F5A">
      <w:pPr>
        <w:spacing w:after="200" w:line="400" w:lineRule="atLeast"/>
      </w:pPr>
      <w:r>
        <w:fldChar w:fldCharType="begin"/>
      </w:r>
      <w:r>
        <w:instrText xml:space="preserve"> HYPERLINK "https://v.qq.com/biu/msearch_detail?id=nur6g33oo3sji7o" \h </w:instrText>
      </w:r>
      <w:r>
        <w:fldChar w:fldCharType="separate"/>
      </w:r>
      <w:r>
        <w:rPr>
          <w:rStyle w:val="13"/>
          <w:color w:val="0563C1"/>
        </w:rPr>
        <w:t>Chouchou</w:t>
      </w:r>
      <w:r>
        <w:rPr>
          <w:rStyle w:val="13"/>
          <w:color w:val="0563C1"/>
        </w:rPr>
        <w:fldChar w:fldCharType="end"/>
      </w:r>
    </w:p>
    <w:p w14:paraId="05170D08">
      <w:pPr>
        <w:spacing w:after="200" w:line="400" w:lineRule="atLeast"/>
      </w:pPr>
      <w:r>
        <w:fldChar w:fldCharType="begin"/>
      </w:r>
      <w:r>
        <w:instrText xml:space="preserve"> HYPERLINK "https://theoutwordsarchive.org/interview/susan-stryker/" \h </w:instrText>
      </w:r>
      <w:r>
        <w:fldChar w:fldCharType="separate"/>
      </w:r>
      <w:r>
        <w:rPr>
          <w:rStyle w:val="13"/>
          <w:color w:val="0563C1"/>
        </w:rPr>
        <w:t>Susan Stryker - The Outwords Archive</w:t>
      </w:r>
      <w:r>
        <w:rPr>
          <w:rStyle w:val="13"/>
          <w:color w:val="0563C1"/>
        </w:rPr>
        <w:fldChar w:fldCharType="end"/>
      </w:r>
    </w:p>
    <w:p w14:paraId="37C9A7D4">
      <w:pPr>
        <w:spacing w:after="200" w:line="400" w:lineRule="atLeast"/>
      </w:pPr>
      <w:r>
        <w:fldChar w:fldCharType="begin"/>
      </w:r>
      <w:r>
        <w:instrText xml:space="preserve"> HYPERLINK "https://irw.rutgers.edu/programs/distinguished-lecture-series/20-lecture-series-archive/90-irw-distinguished-lecture-series-2009-10" \h </w:instrText>
      </w:r>
      <w:r>
        <w:fldChar w:fldCharType="separate"/>
      </w:r>
      <w:r>
        <w:rPr>
          <w:rStyle w:val="13"/>
          <w:color w:val="0563C1"/>
        </w:rPr>
        <w:t>Gendered Agency</w:t>
      </w:r>
      <w:r>
        <w:rPr>
          <w:rStyle w:val="13"/>
          <w:color w:val="0563C1"/>
        </w:rPr>
        <w:fldChar w:fldCharType="end"/>
      </w:r>
    </w:p>
    <w:p w14:paraId="5E79DB7D">
      <w:pPr>
        <w:spacing w:after="200" w:line="400" w:lineRule="atLeast"/>
      </w:pPr>
      <w:r>
        <w:fldChar w:fldCharType="begin"/>
      </w:r>
      <w:r>
        <w:instrText xml:space="preserve"> HYPERLINK "https://annahelme.com/portfolio/mymy/" \h </w:instrText>
      </w:r>
      <w:r>
        <w:fldChar w:fldCharType="separate"/>
      </w:r>
      <w:r>
        <w:rPr>
          <w:rStyle w:val="13"/>
          <w:color w:val="0563C1"/>
        </w:rPr>
        <w:t>Visual FXFull Credits</w:t>
      </w:r>
      <w:r>
        <w:rPr>
          <w:rStyle w:val="13"/>
          <w:color w:val="0563C1"/>
        </w:rPr>
        <w:fldChar w:fldCharType="end"/>
      </w:r>
    </w:p>
    <w:p w14:paraId="39FEC282">
      <w:pPr>
        <w:spacing w:after="200" w:line="400" w:lineRule="atLeast"/>
      </w:pPr>
      <w:r>
        <w:fldChar w:fldCharType="begin"/>
      </w:r>
      <w:r>
        <w:instrText xml:space="preserve"> HYPERLINK "https://m.douban.com/movie/review/7814928/" \h </w:instrText>
      </w:r>
      <w:r>
        <w:fldChar w:fldCharType="separate"/>
      </w:r>
      <w:r>
        <w:rPr>
          <w:rStyle w:val="13"/>
          <w:color w:val="0563C1"/>
        </w:rPr>
        <w:t>跨性别艺术家的另类传奇</w:t>
      </w:r>
      <w:r>
        <w:rPr>
          <w:rStyle w:val="13"/>
          <w:color w:val="0563C1"/>
        </w:rPr>
        <w:fldChar w:fldCharType="end"/>
      </w:r>
    </w:p>
    <w:p w14:paraId="1BB4FDBD">
      <w:pPr>
        <w:spacing w:after="200" w:line="400" w:lineRule="atLeast"/>
      </w:pPr>
      <w:r>
        <w:fldChar w:fldCharType="begin"/>
      </w:r>
      <w:r>
        <w:instrText xml:space="preserve"> HYPERLINK "https://mediarep.org/bitstreams/f7185f8e-0a1b-466a-ba27-96136eedc638/download" \h </w:instrText>
      </w:r>
      <w:r>
        <w:fldChar w:fldCharType="separate"/>
      </w:r>
      <w:r>
        <w:rPr>
          <w:rStyle w:val="13"/>
          <w:color w:val="0563C1"/>
        </w:rPr>
        <w:t>Zur Ästhetik von Transgender-Filmen</w:t>
      </w:r>
      <w:r>
        <w:rPr>
          <w:rStyle w:val="13"/>
          <w:color w:val="0563C1"/>
        </w:rPr>
        <w:fldChar w:fldCharType="end"/>
      </w:r>
    </w:p>
    <w:p w14:paraId="0632DCF0">
      <w:pPr>
        <w:spacing w:after="200" w:line="400" w:lineRule="atLeast"/>
      </w:pPr>
      <w:r>
        <w:fldChar w:fldCharType="begin"/>
      </w:r>
      <w:r>
        <w:instrText xml:space="preserve"> HYPERLINK "https://www.washingtonblade.com/2022/10/21/harry-styles-walks-queer-tightrope-in-gloomy-my-policeman/" \h </w:instrText>
      </w:r>
      <w:r>
        <w:fldChar w:fldCharType="separate"/>
      </w:r>
      <w:r>
        <w:rPr>
          <w:rStyle w:val="13"/>
          <w:color w:val="0563C1"/>
        </w:rPr>
        <w:t>Movies</w:t>
      </w:r>
      <w:r>
        <w:rPr>
          <w:rStyle w:val="13"/>
          <w:color w:val="0563C1"/>
        </w:rPr>
        <w:fldChar w:fldCharType="end"/>
      </w:r>
    </w:p>
    <w:p w14:paraId="149A814D">
      <w:pPr>
        <w:spacing w:after="200" w:line="400" w:lineRule="atLeast"/>
      </w:pPr>
      <w:r>
        <w:fldChar w:fldCharType="begin"/>
      </w:r>
      <w:r>
        <w:instrText xml:space="preserve"> HYPERLINK "https://www.ewadirect.com/proceedings/chr/article/view/16040#%3A~%3Atext%3DThe%20Color%20Purple%20is%20a%2C-winning%20novel%20%5B1%5D." \h </w:instrText>
      </w:r>
      <w:r>
        <w:fldChar w:fldCharType="separate"/>
      </w:r>
      <w:r>
        <w:rPr>
          <w:rStyle w:val="13"/>
          <w:color w:val="0563C1"/>
        </w:rPr>
        <w:t>Steven Spielberg’s The Color Purple and Realization of Female Characters</w:t>
      </w:r>
      <w:r>
        <w:rPr>
          <w:rStyle w:val="13"/>
          <w:color w:val="0563C1"/>
        </w:rPr>
        <w:fldChar w:fldCharType="end"/>
      </w:r>
    </w:p>
    <w:p w14:paraId="2D4545B6">
      <w:pPr>
        <w:spacing w:after="200" w:line="400" w:lineRule="atLeast"/>
      </w:pPr>
      <w:r>
        <w:fldChar w:fldCharType="begin"/>
      </w:r>
      <w:r>
        <w:instrText xml:space="preserve"> HYPERLINK "https://series.unibo.it/issue/download/567/37" \h </w:instrText>
      </w:r>
      <w:r>
        <w:fldChar w:fldCharType="separate"/>
      </w:r>
      <w:r>
        <w:rPr>
          <w:rStyle w:val="13"/>
          <w:color w:val="0563C1"/>
        </w:rPr>
        <w:t>A FUNNIER MONK: A MULTIMODAL APPROACH TO TRANSNATIONAL TV SERIES ADAPTATIONS</w:t>
      </w:r>
      <w:r>
        <w:rPr>
          <w:rStyle w:val="13"/>
          <w:color w:val="0563C1"/>
        </w:rPr>
        <w:fldChar w:fldCharType="end"/>
      </w:r>
    </w:p>
    <w:p w14:paraId="335ED74D">
      <w:pPr>
        <w:spacing w:after="200" w:line="400" w:lineRule="atLeast"/>
      </w:pPr>
      <w:r>
        <w:fldChar w:fldCharType="begin"/>
      </w:r>
      <w:r>
        <w:instrText xml:space="preserve"> HYPERLINK "https://knowledgecommons.lakeheadu.ca/bitstream/handle/2453/5445/ThompsonT2025m-1a.pdf?sequence=1&amp;isAllowed=y" \h </w:instrText>
      </w:r>
      <w:r>
        <w:fldChar w:fldCharType="separate"/>
      </w:r>
      <w:r>
        <w:rPr>
          <w:rStyle w:val="13"/>
          <w:color w:val="0563C1"/>
        </w:rPr>
        <w:t>Spaces of Possibility: Transmasculine Representation in Contemporary Media</w:t>
      </w:r>
      <w:r>
        <w:rPr>
          <w:rStyle w:val="13"/>
          <w:color w:val="0563C1"/>
        </w:rPr>
        <w:fldChar w:fldCharType="end"/>
      </w:r>
    </w:p>
    <w:p w14:paraId="53C02EE6">
      <w:pPr>
        <w:spacing w:after="200" w:line="400" w:lineRule="atLeast"/>
      </w:pPr>
      <w:r>
        <w:fldChar w:fldCharType="begin"/>
      </w:r>
      <w:r>
        <w:instrText xml:space="preserve"> HYPERLINK "https://movie.douban.com/people/45900863/wish?sort=title" \h </w:instrText>
      </w:r>
      <w:r>
        <w:fldChar w:fldCharType="separate"/>
      </w:r>
      <w:r>
        <w:rPr>
          <w:rStyle w:val="13"/>
          <w:color w:val="0563C1"/>
        </w:rPr>
        <w:t>阿拉伯的劳伦斯</w:t>
      </w:r>
      <w:r>
        <w:rPr>
          <w:rStyle w:val="13"/>
          <w:color w:val="0563C1"/>
        </w:rPr>
        <w:fldChar w:fldCharType="end"/>
      </w:r>
    </w:p>
    <w:p w14:paraId="2C2AEAA5">
      <w:pPr>
        <w:spacing w:after="200" w:line="400" w:lineRule="atLeast"/>
      </w:pPr>
      <w:r>
        <w:fldChar w:fldCharType="begin"/>
      </w:r>
      <w:r>
        <w:instrText xml:space="preserve"> HYPERLINK "http://www.traversinggender.com/tv-movies/movies/" \h </w:instrText>
      </w:r>
      <w:r>
        <w:fldChar w:fldCharType="separate"/>
      </w:r>
      <w:r>
        <w:rPr>
          <w:rStyle w:val="13"/>
          <w:color w:val="0563C1"/>
        </w:rPr>
        <w:t>Movies About Trans People, or Include Major Trans Characters</w:t>
      </w:r>
      <w:r>
        <w:rPr>
          <w:rStyle w:val="13"/>
          <w:color w:val="0563C1"/>
        </w:rPr>
        <w:fldChar w:fldCharType="end"/>
      </w:r>
    </w:p>
    <w:p w14:paraId="032A5C8D">
      <w:pPr>
        <w:spacing w:after="200" w:line="400" w:lineRule="atLeast"/>
      </w:pPr>
      <w:r>
        <w:fldChar w:fldCharType="begin"/>
      </w:r>
      <w:r>
        <w:instrText xml:space="preserve"> HYPERLINK "https://www.douban.com/doulist/162871882/" \h </w:instrText>
      </w:r>
      <w:r>
        <w:fldChar w:fldCharType="separate"/>
      </w:r>
      <w:r>
        <w:rPr>
          <w:rStyle w:val="13"/>
          <w:color w:val="0563C1"/>
        </w:rPr>
        <w:t>2025bl</w:t>
      </w:r>
      <w:r>
        <w:rPr>
          <w:rStyle w:val="13"/>
          <w:color w:val="0563C1"/>
        </w:rPr>
        <w:fldChar w:fldCharType="end"/>
      </w:r>
    </w:p>
    <w:p w14:paraId="5E346502">
      <w:pPr>
        <w:spacing w:after="200" w:line="400" w:lineRule="atLeast"/>
      </w:pPr>
      <w:r>
        <w:fldChar w:fldCharType="begin"/>
      </w:r>
      <w:r>
        <w:instrText xml:space="preserve"> HYPERLINK "https://baike.baidu.com/item/15%E5%B9%B4/56464534" \h </w:instrText>
      </w:r>
      <w:r>
        <w:fldChar w:fldCharType="separate"/>
      </w:r>
      <w:r>
        <w:rPr>
          <w:rStyle w:val="13"/>
          <w:color w:val="0563C1"/>
        </w:rPr>
        <w:t>15 Years</w:t>
      </w:r>
      <w:r>
        <w:rPr>
          <w:rStyle w:val="13"/>
          <w:color w:val="0563C1"/>
        </w:rPr>
        <w:fldChar w:fldCharType="end"/>
      </w:r>
    </w:p>
    <w:p w14:paraId="634DAB7B">
      <w:pPr>
        <w:spacing w:after="200" w:line="400" w:lineRule="atLeast"/>
      </w:pPr>
      <w:r>
        <w:fldChar w:fldCharType="begin"/>
      </w:r>
      <w:r>
        <w:instrText xml:space="preserve"> HYPERLINK "https://files.metaso.cn/api/public-file/preview?fileName=8682245713948037120.pdf" \h </w:instrText>
      </w:r>
      <w:r>
        <w:fldChar w:fldCharType="separate"/>
      </w:r>
      <w:r>
        <w:rPr>
          <w:rStyle w:val="13"/>
          <w:color w:val="0563C1"/>
        </w:rPr>
        <w:t>The Economist</w:t>
      </w:r>
      <w:r>
        <w:rPr>
          <w:rStyle w:val="13"/>
          <w:color w:val="0563C1"/>
        </w:rPr>
        <w:fldChar w:fldCharType="end"/>
      </w:r>
    </w:p>
    <w:p w14:paraId="599BFF47">
      <w:pPr>
        <w:spacing w:after="200" w:line="400" w:lineRule="atLeast"/>
      </w:pPr>
      <w:r>
        <w:fldChar w:fldCharType="begin"/>
      </w:r>
      <w:r>
        <w:instrText xml:space="preserve"> HYPERLINK "https://m.douban.com/note/759388597/" \h </w:instrText>
      </w:r>
      <w:r>
        <w:fldChar w:fldCharType="separate"/>
      </w:r>
      <w:r>
        <w:rPr>
          <w:rStyle w:val="13"/>
          <w:color w:val="0563C1"/>
        </w:rPr>
        <w:t>《时间的电影》——泽维尔·多兰的慢镜头</w:t>
      </w:r>
      <w:r>
        <w:rPr>
          <w:rStyle w:val="13"/>
          <w:color w:val="0563C1"/>
        </w:rPr>
        <w:fldChar w:fldCharType="end"/>
      </w:r>
    </w:p>
    <w:p w14:paraId="5B00CF3D">
      <w:pPr>
        <w:spacing w:after="200" w:line="400" w:lineRule="atLeast"/>
      </w:pPr>
      <w:r>
        <w:fldChar w:fldCharType="begin"/>
      </w:r>
      <w:r>
        <w:instrText xml:space="preserve"> HYPERLINK "https://tidsskrift.dk/slagmark/article/download/144214/189735/321656" \h </w:instrText>
      </w:r>
      <w:r>
        <w:fldChar w:fldCharType="separate"/>
      </w:r>
      <w:r>
        <w:rPr>
          <w:rStyle w:val="13"/>
          <w:color w:val="0563C1"/>
        </w:rPr>
        <w:t>Queer temporalitet: et forskningshistorisk rids</w:t>
      </w:r>
      <w:r>
        <w:rPr>
          <w:rStyle w:val="13"/>
          <w:color w:val="0563C1"/>
        </w:rPr>
        <w:fldChar w:fldCharType="end"/>
      </w:r>
    </w:p>
    <w:p w14:paraId="44639C65">
      <w:pPr>
        <w:spacing w:after="200" w:line="400" w:lineRule="atLeast"/>
      </w:pPr>
      <w:r>
        <w:fldChar w:fldCharType="begin"/>
      </w:r>
      <w:r>
        <w:instrText xml:space="preserve"> HYPERLINK "https://air.iuav.it/retrieve/2a2f8bde-c8fd-400e-b3e1-10907bb64fd4/Coreografie%20Abitare_PDF_A.pdf" \h </w:instrText>
      </w:r>
      <w:r>
        <w:fldChar w:fldCharType="separate"/>
      </w:r>
      <w:r>
        <w:rPr>
          <w:rStyle w:val="13"/>
          <w:color w:val="0563C1"/>
        </w:rPr>
        <w:t>COREOGRAFIE DELL'ABITARE</w:t>
      </w:r>
      <w:r>
        <w:rPr>
          <w:rStyle w:val="13"/>
          <w:color w:val="0563C1"/>
        </w:rPr>
        <w:fldChar w:fldCharType="end"/>
      </w:r>
    </w:p>
    <w:p w14:paraId="56FAB52C">
      <w:pPr>
        <w:spacing w:after="200" w:line="400" w:lineRule="atLeast"/>
      </w:pPr>
      <w:r>
        <w:fldChar w:fldCharType="begin"/>
      </w:r>
      <w:r>
        <w:instrText xml:space="preserve"> HYPERLINK "https://scholarworks.calstate.edu/downloads/vt150m68p" \h </w:instrText>
      </w:r>
      <w:r>
        <w:fldChar w:fldCharType="separate"/>
      </w:r>
      <w:r>
        <w:rPr>
          <w:rStyle w:val="13"/>
          <w:color w:val="0563C1"/>
        </w:rPr>
        <w:t>19TH-CENTURY MALE VISIONS OF QUEER FEMININITY</w:t>
      </w:r>
      <w:r>
        <w:rPr>
          <w:rStyle w:val="13"/>
          <w:color w:val="0563C1"/>
        </w:rPr>
        <w:fldChar w:fldCharType="end"/>
      </w:r>
    </w:p>
    <w:p w14:paraId="29B28C23">
      <w:pPr>
        <w:spacing w:after="200" w:line="400" w:lineRule="atLeast"/>
      </w:pPr>
      <w:r>
        <w:fldChar w:fldCharType="begin"/>
      </w:r>
      <w:r>
        <w:instrText xml:space="preserve"> HYPERLINK "https://www.accesos.info/wp-content/uploads/2024/03/Victoria-Mateos-de-Manuel.pdf" \h </w:instrText>
      </w:r>
      <w:r>
        <w:fldChar w:fldCharType="separate"/>
      </w:r>
      <w:r>
        <w:rPr>
          <w:rStyle w:val="13"/>
          <w:color w:val="0563C1"/>
        </w:rPr>
        <w:t>CUIRIZAR LA FOTOGRAFÍA. LOS CONCEPTOS PLACING, FOCETEAR E IBERKITSCH</w:t>
      </w:r>
      <w:r>
        <w:rPr>
          <w:rStyle w:val="13"/>
          <w:color w:val="0563C1"/>
        </w:rPr>
        <w:fldChar w:fldCharType="end"/>
      </w:r>
    </w:p>
    <w:p w14:paraId="119D5933">
      <w:pPr>
        <w:spacing w:after="200" w:line="400" w:lineRule="atLeast"/>
      </w:pPr>
      <w:r>
        <w:fldChar w:fldCharType="begin"/>
      </w:r>
      <w:r>
        <w:instrText xml:space="preserve"> HYPERLINK "https://digitalcommons.du.edu/cgi/viewcontent.cgi?article=2963&amp;context=etd" \h </w:instrText>
      </w:r>
      <w:r>
        <w:fldChar w:fldCharType="separate"/>
      </w:r>
      <w:r>
        <w:rPr>
          <w:rStyle w:val="13"/>
          <w:color w:val="0563C1"/>
        </w:rPr>
        <w:t>Fatty Fatty Two-by-Four—Can’t Get Through the Dressing Room Door?: An Examination of Excess as Queer Failure</w:t>
      </w:r>
      <w:r>
        <w:rPr>
          <w:rStyle w:val="13"/>
          <w:color w:val="0563C1"/>
        </w:rPr>
        <w:fldChar w:fldCharType="end"/>
      </w:r>
    </w:p>
    <w:p w14:paraId="40F7092D">
      <w:pPr>
        <w:spacing w:after="200" w:line="400" w:lineRule="atLeast"/>
      </w:pPr>
      <w:r>
        <w:fldChar w:fldCharType="begin"/>
      </w:r>
      <w:r>
        <w:instrText xml:space="preserve"> HYPERLINK "https://www.ibby.org/archive-storage/06_Bookbird_14579/2014/52.1_Bookbird.pdf" \h </w:instrText>
      </w:r>
      <w:r>
        <w:fldChar w:fldCharType="separate"/>
      </w:r>
      <w:r>
        <w:rPr>
          <w:rStyle w:val="13"/>
          <w:color w:val="0563C1"/>
        </w:rPr>
        <w:t>Bookbird: A Journal of International Children's Literature</w:t>
      </w:r>
      <w:r>
        <w:rPr>
          <w:rStyle w:val="13"/>
          <w:color w:val="0563C1"/>
        </w:rPr>
        <w:fldChar w:fldCharType="end"/>
      </w:r>
    </w:p>
    <w:p w14:paraId="0B134939">
      <w:pPr>
        <w:spacing w:after="200" w:line="400" w:lineRule="atLeast"/>
      </w:pPr>
      <w:r>
        <w:fldChar w:fldCharType="begin"/>
      </w:r>
      <w:r>
        <w:instrText xml:space="preserve"> HYPERLINK "https://uwo.scholaris.ca/bitstreams/84a31514-de61-4186-9a58-df7219d7f815/download" \h </w:instrText>
      </w:r>
      <w:r>
        <w:fldChar w:fldCharType="separate"/>
      </w:r>
      <w:r>
        <w:rPr>
          <w:rStyle w:val="13"/>
          <w:color w:val="0563C1"/>
        </w:rPr>
        <w:t>Timely Representations: The Queer Elder Figure in Canadian and U.S. American Film and Television</w:t>
      </w:r>
      <w:r>
        <w:rPr>
          <w:rStyle w:val="13"/>
          <w:color w:val="0563C1"/>
        </w:rPr>
        <w:fldChar w:fldCharType="end"/>
      </w:r>
    </w:p>
    <w:p w14:paraId="0DE69C1F">
      <w:pPr>
        <w:spacing w:after="200" w:line="400" w:lineRule="atLeast"/>
      </w:pPr>
      <w:r>
        <w:fldChar w:fldCharType="begin"/>
      </w:r>
      <w:r>
        <w:instrText xml:space="preserve"> HYPERLINK "https://shihparis.com/2019/01/26/gagafeminism/" \h </w:instrText>
      </w:r>
      <w:r>
        <w:fldChar w:fldCharType="separate"/>
      </w:r>
      <w:r>
        <w:rPr>
          <w:rStyle w:val="13"/>
          <w:color w:val="0563C1"/>
        </w:rPr>
        <w:t>卡卡女性主義</w:t>
      </w:r>
      <w:r>
        <w:rPr>
          <w:rStyle w:val="13"/>
          <w:color w:val="0563C1"/>
        </w:rPr>
        <w:fldChar w:fldCharType="end"/>
      </w:r>
    </w:p>
    <w:p w14:paraId="178694D2">
      <w:pPr>
        <w:spacing w:after="200" w:line="400" w:lineRule="atLeast"/>
      </w:pPr>
      <w:r>
        <w:fldChar w:fldCharType="begin"/>
      </w:r>
      <w:r>
        <w:instrText xml:space="preserve"> HYPERLINK "https://book.douban.com/review/5637572/" \h </w:instrText>
      </w:r>
      <w:r>
        <w:fldChar w:fldCharType="separate"/>
      </w:r>
      <w:r>
        <w:rPr>
          <w:rStyle w:val="13"/>
          <w:color w:val="0563C1"/>
        </w:rPr>
        <w:t>北歐同性婚姻簡史</w:t>
      </w:r>
      <w:r>
        <w:rPr>
          <w:rStyle w:val="13"/>
          <w:color w:val="0563C1"/>
        </w:rPr>
        <w:fldChar w:fldCharType="end"/>
      </w:r>
    </w:p>
    <w:p w14:paraId="100555A0">
      <w:pPr>
        <w:spacing w:after="200" w:line="400" w:lineRule="atLeast"/>
      </w:pPr>
      <w:r>
        <w:fldChar w:fldCharType="begin"/>
      </w:r>
      <w:r>
        <w:instrText xml:space="preserve"> HYPERLINK "https://www.yidio.com/movie/transition/201328" \h </w:instrText>
      </w:r>
      <w:r>
        <w:fldChar w:fldCharType="separate"/>
      </w:r>
      <w:r>
        <w:rPr>
          <w:rStyle w:val="13"/>
          <w:color w:val="0563C1"/>
        </w:rPr>
        <w:t>Transition</w:t>
      </w:r>
      <w:r>
        <w:rPr>
          <w:rStyle w:val="13"/>
          <w:color w:val="0563C1"/>
        </w:rPr>
        <w:fldChar w:fldCharType="end"/>
      </w:r>
    </w:p>
    <w:p w14:paraId="61CA5916">
      <w:pPr>
        <w:spacing w:after="200" w:line="400" w:lineRule="atLeast"/>
      </w:pPr>
      <w:r>
        <w:fldChar w:fldCharType="begin"/>
      </w:r>
      <w:r>
        <w:instrText xml:space="preserve"> HYPERLINK "https://m.douban.com/movie/review/16507738/" \h </w:instrText>
      </w:r>
      <w:r>
        <w:fldChar w:fldCharType="separate"/>
      </w:r>
      <w:r>
        <w:rPr>
          <w:rStyle w:val="13"/>
          <w:color w:val="0563C1"/>
        </w:rPr>
        <w:t>影片观后感</w:t>
      </w:r>
      <w:r>
        <w:rPr>
          <w:rStyle w:val="13"/>
          <w:color w:val="0563C1"/>
        </w:rPr>
        <w:fldChar w:fldCharType="end"/>
      </w:r>
    </w:p>
    <w:p w14:paraId="392E550D">
      <w:pPr>
        <w:spacing w:after="200" w:line="400" w:lineRule="atLeast"/>
      </w:pPr>
      <w:r>
        <w:fldChar w:fldCharType="begin"/>
      </w:r>
      <w:r>
        <w:instrText xml:space="preserve"> HYPERLINK "http://cine.ie/wp-content/uploads/CinEireann-January-2018.pdf" \h </w:instrText>
      </w:r>
      <w:r>
        <w:fldChar w:fldCharType="separate"/>
      </w:r>
      <w:r>
        <w:rPr>
          <w:rStyle w:val="13"/>
          <w:color w:val="0563C1"/>
        </w:rPr>
        <w:t>CINÉIREANN IRELAND'S FILM MONTHLY</w:t>
      </w:r>
      <w:r>
        <w:rPr>
          <w:rStyle w:val="13"/>
          <w:color w:val="0563C1"/>
        </w:rPr>
        <w:fldChar w:fldCharType="end"/>
      </w:r>
    </w:p>
    <w:p w14:paraId="2C9B50BC">
      <w:pPr>
        <w:spacing w:after="200" w:line="400" w:lineRule="atLeast"/>
      </w:pPr>
      <w:r>
        <w:fldChar w:fldCharType="begin"/>
      </w:r>
      <w:r>
        <w:instrText xml:space="preserve"> HYPERLINK "https://ssei.org.in/TI/Vol-XVII.pdf" \h </w:instrText>
      </w:r>
      <w:r>
        <w:fldChar w:fldCharType="separate"/>
      </w:r>
      <w:r>
        <w:rPr>
          <w:rStyle w:val="13"/>
          <w:color w:val="0563C1"/>
        </w:rPr>
        <w:t>THEATRE INTERNATIONAL</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5CBC">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87946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1242</Words>
  <Characters>7484</Characters>
  <TotalTime>0</TotalTime>
  <ScaleCrop>false</ScaleCrop>
  <LinksUpToDate>false</LinksUpToDate>
  <CharactersWithSpaces>8711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2026-01-04T18:48:47Z</dcterms:created>
  <dc:creator>86188</dc:creator>
  <cp:lastModifiedBy>dyx</cp:lastModifiedBy>
  <dcterms:modified xsi:type="dcterms:W3CDTF">2026-01-04T18:49:11Z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73596cfc266f6a76df3bf43c1994bb1f","ProduceID":"Metasota_docx_6933e6dabe072a1f63bd1a1f_1_00fc0c08-1310-43d6-bc26-55f2eca068c1","ReservedCode2":"73596cfc266f6a76df3bf43c1994bb1f","PropagateID":"Metasota_docx_6933e6dabe072a1f63bd1a1f_1_00fc0c08-1310-43d6-bc26-55f2eca068c1","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6D9201BD52BD4B5BA868D0297C725792_12</vt:lpwstr>
  </property>
</Properties>
</file>