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7C28A">
      <w:pPr>
        <w:spacing w:after="400" w:line="400" w:lineRule="atLeast"/>
      </w:pPr>
      <w:bookmarkStart w:id="0" w:name="_GoBack"/>
      <w:bookmarkEnd w:id="0"/>
      <w:r>
        <w:rPr>
          <w:b/>
        </w:rPr>
        <w:t>Report Reference:</w:t>
      </w:r>
      <w:r>
        <w:t xml:space="preserve"> GICA-26-01-A</w:t>
      </w:r>
    </w:p>
    <w:p w14:paraId="09AE9D35">
      <w:pPr>
        <w:spacing w:after="400" w:line="400" w:lineRule="atLeast"/>
      </w:pPr>
      <w:r>
        <w:rPr>
          <w:b/>
        </w:rPr>
        <w:t>Publication Date:</w:t>
      </w:r>
      <w:r>
        <w:t xml:space="preserve"> January 01, 2026</w:t>
      </w:r>
    </w:p>
    <w:p w14:paraId="7AE3E96E">
      <w:pPr>
        <w:spacing w:after="400" w:line="400" w:lineRule="atLeast"/>
      </w:pPr>
      <w:r>
        <w:rPr>
          <w:b/>
        </w:rPr>
        <w:t>Commissioned by:</w:t>
      </w:r>
      <w:r>
        <w:t xml:space="preserve"> The Global Institute for Cultural Analytics (GICA)</w:t>
      </w:r>
    </w:p>
    <w:p w14:paraId="649682B7">
      <w:pPr>
        <w:spacing w:after="400" w:line="400" w:lineRule="atLeast"/>
      </w:pPr>
      <w:r>
        <w:rPr>
          <w:b/>
        </w:rPr>
        <w:t>Authors:</w:t>
      </w:r>
      <w:r>
        <w:t xml:space="preserve"> Senior Consulting Division, GICA</w:t>
      </w:r>
    </w:p>
    <w:p w14:paraId="6863ECD3">
      <w:pPr>
        <w:spacing w:after="400" w:line="400" w:lineRule="atLeast"/>
        <w:jc w:val="center"/>
      </w:pPr>
      <w:r>
        <w:rPr>
          <w:b/>
          <w:sz w:val="39"/>
        </w:rPr>
        <w:t>Cinematic Representations of Transgender Identities within the Middle Eastern and North African Context: A Strategic Analysis</w:t>
      </w:r>
    </w:p>
    <w:p w14:paraId="3CEF4D1F">
      <w:pPr>
        <w:spacing w:after="400" w:line="400" w:lineRule="atLeast"/>
      </w:pPr>
      <w:r>
        <w:rPr>
          <w:b/>
          <w:sz w:val="30"/>
        </w:rPr>
        <w:t>Executive Summary</w:t>
      </w:r>
    </w:p>
    <w:p w14:paraId="77A414E3">
      <w:pPr>
        <w:spacing w:after="400" w:line="400" w:lineRule="atLeast"/>
      </w:pPr>
      <w:r>
        <w:t>This flagship report provides a strategic analysis of the cinematic representation of transgender identities within the Middle Eastern and North African (MENA) region. As of early 2026, this cultural terrain remains complex, characterized by a fragile but emergent visibility navigating significant legal, social, and industrial constraints. The analysis indicates that while narrative production remains nascent and often reliant on international funding circuits, a distinct cinematic discourse is developing, particularly within documentary and short film formats.</w:t>
      </w:r>
    </w:p>
    <w:p w14:paraId="0795E366">
      <w:pPr>
        <w:spacing w:after="400" w:line="400" w:lineRule="atLeast"/>
      </w:pPr>
      <w:r>
        <w:t xml:space="preserve">Key findings suggest that representations frequently oscillate between two dominant poles: the state-sanctioned, medicalized narrative, most prominently observed in Iranian cinema, and the tragic narrative of social alienation and familial rejection, a theme present in films from the Levant and North Africa. The report utilizes a tripartite methodological framework, combining geopolitical contextualization, film theory, and detailed textual analysis of three exemplary case studies: </w:t>
      </w:r>
      <w:r>
        <w:rPr>
          <w:i/>
        </w:rPr>
        <w:t>Be Like Others</w:t>
      </w:r>
      <w:r>
        <w:t xml:space="preserve"> (Iran, 2008), </w:t>
      </w:r>
      <w:r>
        <w:rPr>
          <w:i/>
        </w:rPr>
        <w:t>Our Males and Females</w:t>
      </w:r>
      <w:r>
        <w:t xml:space="preserve"> (Jordan, 2023), and </w:t>
      </w:r>
      <w:r>
        <w:rPr>
          <w:i/>
        </w:rPr>
        <w:t>Transition</w:t>
      </w:r>
      <w:r>
        <w:t xml:space="preserve"> (Iran, 2023).</w:t>
      </w:r>
    </w:p>
    <w:p w14:paraId="061E728A">
      <w:pPr>
        <w:spacing w:after="400" w:line="400" w:lineRule="atLeast"/>
      </w:pPr>
      <w:r>
        <w:t>The research identifies a significant quantitative lacuna; there is a demonstrable absence of systematic data collection on LGBTQ+ themed film production in the region, a gap which hampers longitudinal analysis and policy formulation [[1]][[2]]. Despite this, qualitative evidence points to the growing importance of regional queer film festivals, such as the Mawjoudin Queer Film Festival in Tunisia, as crucial platforms for exhibition and community formation [[3]][[4]].</w:t>
      </w:r>
    </w:p>
    <w:p w14:paraId="34E18A1B">
      <w:pPr>
        <w:spacing w:after="400" w:line="400" w:lineRule="atLeast"/>
      </w:pPr>
      <w:r>
        <w:t>Strategically, the report links the evolution of these cinematic narratives to broader global frameworks, including the UN Sustainable Development Goals (SDGs), particularly SDG 5 (Gender Equality) and SDG 16 (Peace, Justice and Strong Institutions). It concludes with a series of targeted recommendations for regional policymakers, filmmakers, and international cultural bodies, arguing that fostering a more nuanced and inclusive cinematic landscape is integral to the region's cultural sustainability and its participation in the global discourse on human rights. The report posits that supporting these emergent narratives is not merely a matter of representation, but a strategic investment in social dialogue, cultural resilience, and inclusive development.</w:t>
      </w:r>
    </w:p>
    <w:p w14:paraId="0B316A58">
      <w:pPr>
        <w:spacing w:after="400" w:line="400" w:lineRule="atLeast"/>
      </w:pPr>
      <w:r>
        <w:rPr>
          <w:b/>
          <w:sz w:val="30"/>
        </w:rPr>
        <w:t>I. Introduction and Methodological Framework</w:t>
      </w:r>
    </w:p>
    <w:p w14:paraId="09756C45">
      <w:pPr>
        <w:spacing w:after="400" w:line="400" w:lineRule="atLeast"/>
      </w:pPr>
      <w:r>
        <w:rPr>
          <w:b/>
          <w:sz w:val="26"/>
        </w:rPr>
        <w:t>A. Report Objective and Strategic Rationale</w:t>
      </w:r>
    </w:p>
    <w:p w14:paraId="10A6AA80">
      <w:pPr>
        <w:spacing w:after="400" w:line="400" w:lineRule="atLeast"/>
      </w:pPr>
      <w:r>
        <w:t>The primary objective of this report is to conduct a comprehensive, multi-faceted analysis of the state of cinematic representation concerning transgender identities within the Middle East and North Africa (MENA). In an era of accelerating global media flows and heightened discourse surrounding identity, the moving image serves as a critical site for the negotiation of social norms, the articulation of marginalized subjectivities, and the contestation of dominant cultural narratives. According to a UNESCO-led regional project, the film industry is a powerful vector for promoting gender equality and combating stereotypes, making an analysis of its content a matter of strategic cultural importance [[5]]. This report, therefore, moves beyond simple cataloging to provide a strategic framework for understanding the challenges, identifying emerging trends, and charting potential pathways for more inclusive and sustainable cultural production in the region. Its rationale is rooted in the understanding that cinema does not merely reflect social reality but actively constitutes it, shaping public perception, influencing policy discourse, and contributing to the global cultural commons.</w:t>
      </w:r>
    </w:p>
    <w:p w14:paraId="2B31A51F">
      <w:pPr>
        <w:spacing w:after="400" w:line="400" w:lineRule="atLeast"/>
      </w:pPr>
      <w:r>
        <w:rPr>
          <w:b/>
          <w:sz w:val="26"/>
        </w:rPr>
        <w:t>B. Scope and Limitations of the Present Analysis</w:t>
      </w:r>
    </w:p>
    <w:p w14:paraId="2F252D4D">
      <w:pPr>
        <w:spacing w:after="400" w:line="400" w:lineRule="atLeast"/>
      </w:pPr>
      <w:r>
        <w:t>This investigation concentrates on films produced within or explicitly about the MENA region between approximately 2000 and 2025. The scope encompasses both narrative and documentary forms, with a specific focus on works that explicitly feature transgender protagonists or central thematic elements. The analysis acknowledges the inherent diversity of the MENA region, cautioning against the homogenization that can occur in regional studies [[6]]. Consequently, it endeavors to highlight national and sub-regional specificities where possible.</w:t>
      </w:r>
    </w:p>
    <w:p w14:paraId="1A2FF089">
      <w:pPr>
        <w:spacing w:after="400" w:line="400" w:lineRule="atLeast"/>
      </w:pPr>
      <w:r>
        <w:t>The principal limitation encountered during this research is a profound data deficit. Unlike in North American or European contexts, no centralized body or publicly accessible database provides reliable statistical data on the annual production of films with LGBTQ+ or specifically transgender themes in the MENA region [[7]][[8]]. This "quantitative lacuna" necessitates a methodology that leans more heavily on qualitative analysis, case studies, and scholarly discourse rather than on large-scale statistical trends. Furthermore, the sensitive nature of the topic results in many representations being coded or allegorical, making a definitive census of relevant films a complex hermeneutic task. This report acknowledges these limitations and incorporates them as a central finding regarding the infrastructural needs of the region's film sector.</w:t>
      </w:r>
    </w:p>
    <w:p w14:paraId="2F0C46D0">
      <w:pPr>
        <w:spacing w:after="400" w:line="400" w:lineRule="atLeast"/>
      </w:pPr>
      <w:r>
        <w:rPr>
          <w:b/>
          <w:sz w:val="26"/>
        </w:rPr>
        <w:t>C. Methodological Approach: A Tripartite Framework</w:t>
      </w:r>
    </w:p>
    <w:p w14:paraId="073F6715">
      <w:pPr>
        <w:spacing w:after="400" w:line="400" w:lineRule="atLeast"/>
      </w:pPr>
      <w:r>
        <w:t>To ensure analytical rigor, this report adopts a tripartite methodological framework that integrates three distinct but complementary modes of inquiry. This structure is designed to provide a holistic and deeply contextualized understanding of the subject matter.</w:t>
      </w:r>
    </w:p>
    <w:p w14:paraId="5D55FD8D">
      <w:pPr>
        <w:spacing w:after="400" w:line="400" w:lineRule="atLeast"/>
      </w:pPr>
      <w:r>
        <w:rPr>
          <w:b/>
        </w:rPr>
        <w:t>Chart 1: The Tripartite Methodological Framework</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37554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803600E">
            <w:pPr>
              <w:spacing w:after="400" w:line="400" w:lineRule="exact"/>
              <w:jc w:val="left"/>
            </w:pPr>
            <w:r>
              <w:rPr>
                <w:b/>
              </w:rPr>
              <w:t>Component</w:t>
            </w:r>
          </w:p>
        </w:tc>
        <w:tc>
          <w:tcPr>
            <w:tcW w:w="2765" w:type="dxa"/>
          </w:tcPr>
          <w:p w14:paraId="340906E5">
            <w:pPr>
              <w:spacing w:after="400" w:line="400" w:lineRule="exact"/>
              <w:jc w:val="left"/>
            </w:pPr>
            <w:r>
              <w:rPr>
                <w:b/>
              </w:rPr>
              <w:t>Description</w:t>
            </w:r>
          </w:p>
        </w:tc>
        <w:tc>
          <w:tcPr>
            <w:tcW w:w="2765" w:type="dxa"/>
          </w:tcPr>
          <w:p w14:paraId="3E88B1FC">
            <w:pPr>
              <w:spacing w:after="400" w:line="400" w:lineRule="exact"/>
              <w:jc w:val="left"/>
            </w:pPr>
            <w:r>
              <w:rPr>
                <w:b/>
              </w:rPr>
              <w:t>Primary Sources &amp; Theoretical Tools</w:t>
            </w:r>
          </w:p>
        </w:tc>
      </w:tr>
      <w:tr w14:paraId="1C021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3D41D32">
            <w:pPr>
              <w:spacing w:after="400" w:line="400" w:lineRule="exact"/>
              <w:jc w:val="left"/>
            </w:pPr>
            <w:r>
              <w:rPr>
                <w:b/>
              </w:rPr>
              <w:t>1. Geopolitical &amp; Socio-Cultural Contextualization</w:t>
            </w:r>
          </w:p>
        </w:tc>
        <w:tc>
          <w:tcPr>
            <w:tcW w:w="2765" w:type="dxa"/>
          </w:tcPr>
          <w:p w14:paraId="77004CFD">
            <w:pPr>
              <w:spacing w:after="400" w:line="400" w:lineRule="exact"/>
              <w:jc w:val="left"/>
            </w:pPr>
            <w:r>
              <w:t>This component maps the legal, social, and political environments that condition the production, circulation, and reception of films with transgender themes. It examines state policies, religious doctrines, and grassroots social movements.</w:t>
            </w:r>
          </w:p>
        </w:tc>
        <w:tc>
          <w:tcPr>
            <w:tcW w:w="2765" w:type="dxa"/>
          </w:tcPr>
          <w:p w14:paraId="576B763C">
            <w:pPr>
              <w:spacing w:after="400" w:line="400" w:lineRule="exact"/>
              <w:jc w:val="left"/>
            </w:pPr>
            <w:r>
              <w:t>Legal scholarship on gender recognition in MENA [[9]], sociological studies of patriarchal structures [[10]], reports from human rights organizations, analysis of queer activism [[11]].</w:t>
            </w:r>
          </w:p>
        </w:tc>
      </w:tr>
      <w:tr w14:paraId="1C1D2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DCD410D">
            <w:pPr>
              <w:spacing w:after="400" w:line="400" w:lineRule="exact"/>
              <w:jc w:val="left"/>
            </w:pPr>
            <w:r>
              <w:rPr>
                <w:b/>
              </w:rPr>
              <w:t>2. Filmic Landscape &amp; Trope Analysis</w:t>
            </w:r>
          </w:p>
        </w:tc>
        <w:tc>
          <w:tcPr>
            <w:tcW w:w="2765" w:type="dxa"/>
          </w:tcPr>
          <w:p w14:paraId="6BDB32E7">
            <w:pPr>
              <w:spacing w:after="400" w:line="400" w:lineRule="exact"/>
              <w:jc w:val="left"/>
            </w:pPr>
            <w:r>
              <w:t>This component surveys the broader cinematic field, identifying recurring narrative patterns, visual motifs, and character archetypes (tropes). It analyzes the political economy of film production, including funding and censorship.</w:t>
            </w:r>
          </w:p>
        </w:tc>
        <w:tc>
          <w:tcPr>
            <w:tcW w:w="2765" w:type="dxa"/>
          </w:tcPr>
          <w:p w14:paraId="0EBACBE3">
            <w:pPr>
              <w:spacing w:after="400" w:line="400" w:lineRule="exact"/>
              <w:jc w:val="left"/>
            </w:pPr>
            <w:r>
              <w:t>Transnational film theory [[12]][[13]]semiotic analysis, industry reports from entities like UN Women [[14]], analysis of festival circuits [[15]].</w:t>
            </w:r>
          </w:p>
        </w:tc>
      </w:tr>
      <w:tr w14:paraId="49CFC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6BDFC24">
            <w:pPr>
              <w:spacing w:after="400" w:line="400" w:lineRule="exact"/>
              <w:jc w:val="left"/>
            </w:pPr>
            <w:r>
              <w:rPr>
                <w:b/>
              </w:rPr>
              <w:t>3. Textual Analysis (Case Studies)</w:t>
            </w:r>
          </w:p>
        </w:tc>
        <w:tc>
          <w:tcPr>
            <w:tcW w:w="2765" w:type="dxa"/>
          </w:tcPr>
          <w:p w14:paraId="62026388">
            <w:pPr>
              <w:spacing w:after="400" w:line="400" w:lineRule="exact"/>
              <w:jc w:val="left"/>
            </w:pPr>
            <w:r>
              <w:t>This component involves in-depth, qualitative readings of a representative selection of films. It applies precise theoretical lenses to deconstruct narrative structure, character development, and ideological implications.</w:t>
            </w:r>
          </w:p>
        </w:tc>
        <w:tc>
          <w:tcPr>
            <w:tcW w:w="2765" w:type="dxa"/>
          </w:tcPr>
          <w:p w14:paraId="6586FF70">
            <w:pPr>
              <w:spacing w:after="400" w:line="400" w:lineRule="exact"/>
              <w:jc w:val="left"/>
            </w:pPr>
            <w:r>
              <w:t>Gender performativity theory [[16]], psychoanalytic film theory, postcolonial theory, close-reading techniques.</w:t>
            </w:r>
          </w:p>
        </w:tc>
      </w:tr>
    </w:tbl>
    <w:p w14:paraId="7FE643C8">
      <w:pPr>
        <w:spacing w:before="400" w:after="400" w:line="400" w:lineRule="atLeast"/>
      </w:pPr>
      <w:r>
        <w:rPr>
          <w:b/>
          <w:sz w:val="26"/>
        </w:rPr>
        <w:t>D. Definitional Prolegomenon: Key Terminological Clarifications</w:t>
      </w:r>
    </w:p>
    <w:p w14:paraId="4BF27D78">
      <w:pPr>
        <w:spacing w:after="400" w:line="400" w:lineRule="atLeast"/>
      </w:pPr>
      <w:r>
        <w:t>A high degree of terminological precision is essential for a rigorous analysis of this nature. The following concepts, drawn from gender theory, film theory, and cultural studies, are foundational to this report.</w:t>
      </w:r>
    </w:p>
    <w:p w14:paraId="5A1E8A8E">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Text Box 1: Key Concepts in Gender and Film Theory</w:t>
      </w:r>
    </w:p>
    <w:p w14:paraId="7FC628FE">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Gender Performativity:</w:t>
      </w:r>
      <w:r>
        <w:rPr>
          <w:color w:val="7E7E7E" w:themeColor="text1" w:themeTint="80"/>
        </w:rPr>
        <w:t xml:space="preserve"> A concept most famously articulated by scholar Judith Butler from the University of California, Berkeley, gender performativity posits that gender is not an innate or stable essence but is constituted through a stylized repetition of acts, gestures, and enactments over time [[17]][[18]]. It is a discursive practice rather than a biological fact. In cinematic analysis, this theory allows for an examination of how characters (and the film itself) "do" gender, either reinforcing or subverting normative expectations.</w:t>
      </w:r>
    </w:p>
    <w:p w14:paraId="3F423F6B">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The Gaze (The Cinematic Gaze):</w:t>
      </w:r>
      <w:r>
        <w:rPr>
          <w:color w:val="7E7E7E" w:themeColor="text1" w:themeTint="80"/>
        </w:rPr>
        <w:t xml:space="preserve"> Originating in feminist film theory, particularly the work of Laura Mulvey, "the gaze" refers to the perspective from which the cinematic narrative is presented. It interrogates who is doing the looking, who is being looked at, and the power dynamics embedded in that act. The concept has been expanded to include the director's gaze, the characters' gaze upon each other, and the spectator's gaze, often revealing underlying assumptions about gender, sexuality, and power.</w:t>
      </w:r>
    </w:p>
    <w:p w14:paraId="33F2D7CD">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Social Semiotics:</w:t>
      </w:r>
      <w:r>
        <w:rPr>
          <w:color w:val="7E7E7E" w:themeColor="text1" w:themeTint="80"/>
        </w:rPr>
        <w:t xml:space="preserve"> This theoretical framework analyzes how people use signs (including images, language, and gestures) to create meaning within a social context. In film analysis, social semiotics allows a researcher to deconstruct how visual codes, editing choices, and sound design work together to communicate complex social and ideological messages about identities, such as transgender identity, to an audience [[19]].</w:t>
      </w:r>
    </w:p>
    <w:p w14:paraId="07F67A87">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Intersectionality:</w:t>
      </w:r>
      <w:r>
        <w:rPr>
          <w:color w:val="7E7E7E" w:themeColor="text1" w:themeTint="80"/>
        </w:rPr>
        <w:t xml:space="preserve"> A term coined by scholar Kimberlé Crenshaw, intersectionality is a framework for understanding how various social and political identities (e.g., gender, race, class, sexuality, religion, disability) combine to create unique dynamics and modes of discrimination or privilege. In analyzing MENA cinema, an intersectional approach is crucial for understanding how a character's transgender identity is invariably shaped by their nationality, religious background, and socio-economic status [[20]].</w:t>
      </w:r>
    </w:p>
    <w:p w14:paraId="759B5156">
      <w:pPr>
        <w:spacing w:after="400" w:line="400" w:lineRule="atLeast"/>
      </w:pPr>
      <w:r>
        <w:rPr>
          <w:b/>
          <w:sz w:val="30"/>
        </w:rPr>
        <w:t>II. The Geopolitical and Socio-Cultural Topography of Transgender Identity in the MENA Region</w:t>
      </w:r>
    </w:p>
    <w:p w14:paraId="5593210D">
      <w:pPr>
        <w:spacing w:after="400" w:line="400" w:lineRule="atLeast"/>
      </w:pPr>
      <w:r>
        <w:t>The cinematic representation of transgender identities cannot be understood in a vacuum. It is deeply embedded within, and responsive to, the complex and often contradictory geopolitical and socio-cultural landscapes of the MENA region. These contexts directly influence what stories can be told, who is permitted to tell them, and how they are received by local and international audiences.</w:t>
      </w:r>
    </w:p>
    <w:p w14:paraId="2D733F01">
      <w:pPr>
        <w:spacing w:after="400" w:line="400" w:lineRule="atLeast"/>
      </w:pPr>
      <w:r>
        <w:rPr>
          <w:b/>
          <w:sz w:val="26"/>
        </w:rPr>
        <w:t>A. Legal and Jurisprudential Frameworks</w:t>
      </w:r>
    </w:p>
    <w:p w14:paraId="3937D3F0">
      <w:pPr>
        <w:spacing w:after="400" w:line="400" w:lineRule="atLeast"/>
      </w:pPr>
      <w:r>
        <w:t>The legal status of transgender individuals across the MENA region is far from uniform, presenting a patchwork of prohibition, pathologization, and, in one notable case, state regulation. This legal environment is a primary determinant of cinematic possibility.</w:t>
      </w:r>
    </w:p>
    <w:p w14:paraId="76CFA3C7">
      <w:pPr>
        <w:spacing w:after="400" w:line="400" w:lineRule="atLeast"/>
      </w:pPr>
      <w:r>
        <w:rPr>
          <w:b/>
        </w:rPr>
        <w:t>1. Criminalization and Pathologization Paradigms</w:t>
      </w:r>
    </w:p>
    <w:p w14:paraId="5332F7CD">
      <w:pPr>
        <w:spacing w:after="400" w:line="400" w:lineRule="atLeast"/>
      </w:pPr>
      <w:r>
        <w:t>In a significant number of MENA countries, legal frameworks present formidable barriers to transgender existence. Scholars from leading institutions note that legal systems often deny legal gender recognition, citing a combination of heteronormative religious doctrines and the pathologization of non-normative gender identities [[21]][[22]]. Systemic discrimination is frequently codified in laws that criminalize "impersonating the opposite sex" or in broader "public morality" statutes that are used to target LGBTQ+ individuals [[23]]. This hostile legal atmosphere creates a chilling effect on cultural production. Filmmakers addressing these themes often face risks of censorship, prosecution, or social backlash, pushing such narratives into the realm of underground, diasporic, or internationally co-produced cinema where they are shielded from direct state reprisal [[24]].</w:t>
      </w:r>
    </w:p>
    <w:p w14:paraId="4248BFBB">
      <w:pPr>
        <w:spacing w:after="400" w:line="400" w:lineRule="atLeast"/>
      </w:pPr>
      <w:r>
        <w:rPr>
          <w:b/>
        </w:rPr>
        <w:t>2. The Iranian Exception: State-Sanctioned Gender Reassignment</w:t>
      </w:r>
    </w:p>
    <w:p w14:paraId="1B03D27D">
      <w:pPr>
        <w:spacing w:after="400" w:line="400" w:lineRule="atLeast"/>
      </w:pPr>
      <w:r>
        <w:t xml:space="preserve">Iran presents a unique and widely discussed paradox. While homosexuality remains a capital offense, the state legally sanctions and, in some cases, financially supports gender reassignment surgery (GRS). This policy dates back to a fatwa issued by Ayatollah Khomeini in the 1980s. As documented in films like </w:t>
      </w:r>
      <w:r>
        <w:rPr>
          <w:i/>
        </w:rPr>
        <w:t>Be Like Others</w:t>
      </w:r>
      <w:r>
        <w:t xml:space="preserve"> (2008), this has created a system where transgender identity is medicalized and rendered legible to the state, but only on the condition that it culminates in a surgical transition that reaffirms a male/female gender binary. This "Iranian exception" has profoundly shaped its national cinema, creating a specific subgenre of films that explore the process of medical transition, often framing it as a "cure" for a form of deviance [[25]]. Academic analyses suggest this state-sanctioned approach, while providing a pathway to legal recognition for some, simultaneously reinforces a rigid gender binary and can pressure individuals who may not desire surgery into a medicalized pathway [[26]].</w:t>
      </w:r>
    </w:p>
    <w:p w14:paraId="0A2BEACD">
      <w:pPr>
        <w:spacing w:after="400" w:line="400" w:lineRule="atLeast"/>
      </w:pPr>
      <w:r>
        <w:rPr>
          <w:b/>
          <w:sz w:val="26"/>
        </w:rPr>
        <w:t>B. Socio-Cultural Pressures and Normative Constraints</w:t>
      </w:r>
    </w:p>
    <w:p w14:paraId="7CD83824">
      <w:pPr>
        <w:spacing w:after="400" w:line="400" w:lineRule="atLeast"/>
      </w:pPr>
      <w:r>
        <w:t>Beyond formal legal codes, deeply entrenched social and cultural norms exert immense pressure on gender and sexual diversity.</w:t>
      </w:r>
    </w:p>
    <w:p w14:paraId="2B86916C">
      <w:pPr>
        <w:spacing w:after="400" w:line="400" w:lineRule="atLeast"/>
      </w:pPr>
      <w:r>
        <w:rPr>
          <w:b/>
        </w:rPr>
        <w:t>1. Patriarchal Structures and Heteronormativity</w:t>
      </w:r>
    </w:p>
    <w:p w14:paraId="0475763F">
      <w:pPr>
        <w:spacing w:after="400" w:line="400" w:lineRule="atLeast"/>
      </w:pPr>
      <w:r>
        <w:t>According to research synthesized by UN Women in its regional MENA programme, many societies in the region are characterized by strong patriarchal structures that enforce dichotomous gender roles and expectations for men and women [[27]][[28]]. These structures are often intertwined with concepts of family honor, national identity, and social order. Transgender identities, by their very nature, challenge these rigid binaries and are thus often perceived as a threat to the social fabric. This context helps explain the prevalence of cinematic narratives centered on family conflict, rejection, and the struggle for acceptance, as these are the primary sites where such normative pressures are experienced and contested.</w:t>
      </w:r>
    </w:p>
    <w:p w14:paraId="160B48E4">
      <w:pPr>
        <w:spacing w:after="400" w:line="400" w:lineRule="atLeast"/>
      </w:pPr>
      <w:r>
        <w:rPr>
          <w:b/>
        </w:rPr>
        <w:t>2. The Role of Religious and Traditionalist Discourse</w:t>
      </w:r>
    </w:p>
    <w:p w14:paraId="1B9A079D">
      <w:pPr>
        <w:spacing w:after="400" w:line="400" w:lineRule="atLeast"/>
      </w:pPr>
      <w:r>
        <w:t>Dominant interpretations of religious texts are frequently mobilized to condemn non-normative gender identities. This discourse is powerful in shaping public opinion and justifying discrimination. However, it is crucial to note that this is not monolithic. Activists and reformist scholars within the region are increasingly engaging in theological debates to argue for more inclusive interpretations [[29]]. Cinema becomes a key battleground in this "war of representation," where filmmakers may either reproduce conservative tropes or, more subversively, create characters and stories that challenge them, seeking to spark debate and offer alternative perspectives to mainstream audiences [[30]].</w:t>
      </w:r>
    </w:p>
    <w:p w14:paraId="10A3E46D">
      <w:pPr>
        <w:spacing w:after="400" w:line="400" w:lineRule="atLeast"/>
      </w:pPr>
      <w:r>
        <w:rPr>
          <w:b/>
          <w:sz w:val="26"/>
        </w:rPr>
        <w:t>C. Emergent Spaces of Resistance and Activism</w:t>
      </w:r>
    </w:p>
    <w:p w14:paraId="384A0CBF">
      <w:pPr>
        <w:spacing w:after="400" w:line="400" w:lineRule="atLeast"/>
      </w:pPr>
      <w:r>
        <w:t>Despite these significant constraints, spaces of resistance, community building, and alternative discourse are emerging across the region.</w:t>
      </w:r>
    </w:p>
    <w:p w14:paraId="01622D84">
      <w:pPr>
        <w:spacing w:after="400" w:line="400" w:lineRule="atLeast"/>
      </w:pPr>
      <w:r>
        <w:rPr>
          <w:b/>
        </w:rPr>
        <w:t>1. Digital Activism and Transnational Networks</w:t>
      </w:r>
    </w:p>
    <w:p w14:paraId="599527E6">
      <w:pPr>
        <w:spacing w:after="400" w:line="400" w:lineRule="atLeast"/>
      </w:pPr>
      <w:r>
        <w:t>The proliferation of the internet and social media has been a transformative force. While states engage in digital surveillance and censorship [[31]], online platforms have enabled transgender individuals and allies to form transnational networks, share information, and organize. This has created a "digital diaspora" and a virtual public sphere where experiences can be articulated outside the control of state-run media. This online activism, as argued by scholars studying queer Arab movements, is crucial for "producing queer Arab cinematic knowledge" and dispelling myths, creating an audience and an appetite for more authentic cinematic representations [[32]].</w:t>
      </w:r>
    </w:p>
    <w:p w14:paraId="3FF71D6B">
      <w:pPr>
        <w:spacing w:after="400" w:line="400" w:lineRule="atLeast"/>
      </w:pPr>
      <w:r>
        <w:rPr>
          <w:b/>
        </w:rPr>
        <w:t>2. The Rise of Regional Queer Film Festivals</w:t>
      </w:r>
    </w:p>
    <w:p w14:paraId="06402376">
      <w:pPr>
        <w:spacing w:after="400" w:line="400" w:lineRule="atLeast"/>
      </w:pPr>
      <w:r>
        <w:t>A pivotal development in the region's cultural landscape has been the establishment of queer film festivals. The most prominent example is the Mawjoudin Queer Film Festival in Tunisia, launched in 2018 [[33]][[34]]. According to festival organizers, these events serve multiple functions: they provide a rare physical space for community gathering, they offer a platform for exhibiting local and international films that would otherwise be censored, and they function as a form of "artivism" to advance LGBTQI+ rights and visibility [[35]]. While research on audience reception at these festivals remains limited—no formal academic studies were found detailing audience surveys specifically on transgender-themed films at Mawjoudin [[36]][[37]]—their very existence signifies a courageous and strategic effort to carve out autonomous cultural spaces within a challenging environment.</w:t>
      </w:r>
    </w:p>
    <w:p w14:paraId="042295A8">
      <w:pPr>
        <w:spacing w:after="400" w:line="400" w:lineRule="atLeast"/>
      </w:pPr>
      <w:r>
        <w:rPr>
          <w:b/>
          <w:sz w:val="30"/>
        </w:rPr>
        <w:t>III. The MENA Filmic Landscape: Production, Distribution, and Representational Tropes</w:t>
      </w:r>
    </w:p>
    <w:p w14:paraId="04EC53F1">
      <w:pPr>
        <w:spacing w:after="400" w:line="400" w:lineRule="atLeast"/>
      </w:pPr>
      <w:r>
        <w:t>The cinematic landscape for transgender representation in the MENA region is best described as emergent and highly fragmented. Production is sporadic, distribution is challenging, and narrative conventions, or tropes, are still in the process of being formed and contested. Understanding this landscape requires acknowledging data limitations while analyzing qualitative trends.</w:t>
      </w:r>
    </w:p>
    <w:p w14:paraId="2BBFCD6E">
      <w:pPr>
        <w:spacing w:after="400" w:line="400" w:lineRule="atLeast"/>
      </w:pPr>
      <w:r>
        <w:rPr>
          <w:b/>
          <w:sz w:val="26"/>
        </w:rPr>
        <w:t>A. A Quantitative Lacuna: The Challenge of Data Scarcity</w:t>
      </w:r>
    </w:p>
    <w:p w14:paraId="4CE21404">
      <w:pPr>
        <w:spacing w:after="400" w:line="400" w:lineRule="atLeast"/>
      </w:pPr>
      <w:r>
        <w:t>A systematic, quantitative analysis of film production in this area is currently impossible. As noted, there is a significant absence of comprehensive, publicly available data tracking the annual production of films with LGBTQ+ themes in Iran, Egypt, Lebanon, or any other MENA country [[38]][[39]]. This stands in stark contrast to organizations like GLAAD in the United States, which track representation in major studio films. This "data void" is itself a critical finding, suggesting that the topic remains too sensitive for official cultural bodies or industry trackers to monitor systematically. It points to a need for an independent regional entity, perhaps a "MENA Film Institute" as has been hypothetically suggested in scholarly circles, to undertake such data collection to enable evidence-based cultural policymaking [[40]].</w:t>
      </w:r>
    </w:p>
    <w:p w14:paraId="4B459C02">
      <w:pPr>
        <w:spacing w:after="400" w:line="400" w:lineRule="atLeast"/>
      </w:pPr>
      <w:r>
        <w:t>Based on qualitative analysis of festival programming, academic articles, and media reports, it is possible to construct an estimation, presented below not as definitive fact but as an indicative model of production trends.</w:t>
      </w:r>
    </w:p>
    <w:p w14:paraId="04171B34">
      <w:pPr>
        <w:spacing w:after="400" w:line="400" w:lineRule="atLeast"/>
      </w:pPr>
      <w:r>
        <w:rPr>
          <w:b/>
        </w:rPr>
        <w:t>Table 1: Estimated Production of Films with Explicit Transgender Themes in Select MENA Countries (2015-2025)</w:t>
      </w:r>
    </w:p>
    <w:p w14:paraId="5A5525A7">
      <w:pPr>
        <w:spacing w:after="400" w:line="400" w:lineRule="atLeast"/>
      </w:pPr>
      <w:r>
        <w:rPr>
          <w:i/>
        </w:rPr>
        <w:t>Note: This table is an estimate based on qualitative reports and should be interpreted with caution due to the systemic lack of official data.</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2D114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131503A">
            <w:pPr>
              <w:spacing w:after="400" w:line="400" w:lineRule="exact"/>
              <w:jc w:val="left"/>
            </w:pPr>
            <w:r>
              <w:rPr>
                <w:b/>
              </w:rPr>
              <w:t>Country</w:t>
            </w:r>
          </w:p>
        </w:tc>
        <w:tc>
          <w:tcPr>
            <w:tcW w:w="2765" w:type="dxa"/>
          </w:tcPr>
          <w:p w14:paraId="5097925F">
            <w:pPr>
              <w:spacing w:after="400" w:line="400" w:lineRule="exact"/>
              <w:jc w:val="left"/>
            </w:pPr>
            <w:r>
              <w:rPr>
                <w:b/>
              </w:rPr>
              <w:t>Estimated Number of Productions (Feature/Short/Doc)</w:t>
            </w:r>
          </w:p>
        </w:tc>
        <w:tc>
          <w:tcPr>
            <w:tcW w:w="2765" w:type="dxa"/>
          </w:tcPr>
          <w:p w14:paraId="37FDB635">
            <w:pPr>
              <w:spacing w:after="400" w:line="400" w:lineRule="exact"/>
              <w:jc w:val="left"/>
            </w:pPr>
            <w:r>
              <w:rPr>
                <w:b/>
              </w:rPr>
              <w:t>Primary Production Mode &amp; Notes</w:t>
            </w:r>
          </w:p>
        </w:tc>
      </w:tr>
      <w:tr w14:paraId="2E60E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81399F8">
            <w:pPr>
              <w:spacing w:after="400" w:line="400" w:lineRule="exact"/>
              <w:jc w:val="left"/>
            </w:pPr>
            <w:r>
              <w:rPr>
                <w:b/>
              </w:rPr>
              <w:t>Iran</w:t>
            </w:r>
          </w:p>
        </w:tc>
        <w:tc>
          <w:tcPr>
            <w:tcW w:w="2765" w:type="dxa"/>
          </w:tcPr>
          <w:p w14:paraId="0A1B30FA">
            <w:pPr>
              <w:spacing w:after="400" w:line="400" w:lineRule="exact"/>
              <w:jc w:val="left"/>
            </w:pPr>
            <w:r>
              <w:t>5 - 10</w:t>
            </w:r>
          </w:p>
        </w:tc>
        <w:tc>
          <w:tcPr>
            <w:tcW w:w="2765" w:type="dxa"/>
          </w:tcPr>
          <w:p w14:paraId="77E87A65">
            <w:pPr>
              <w:spacing w:after="400" w:line="400" w:lineRule="exact"/>
              <w:jc w:val="left"/>
            </w:pPr>
            <w:r>
              <w:t>Primarily documentaries. Production is shaped by the state's legal framework on GRS. Often focuses on the medical/surgical process [[41]][[42]].</w:t>
            </w:r>
          </w:p>
        </w:tc>
      </w:tr>
      <w:tr w14:paraId="0650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DEC4FB8">
            <w:pPr>
              <w:spacing w:after="400" w:line="400" w:lineRule="exact"/>
              <w:jc w:val="left"/>
            </w:pPr>
            <w:r>
              <w:rPr>
                <w:b/>
              </w:rPr>
              <w:t>Lebanon</w:t>
            </w:r>
          </w:p>
        </w:tc>
        <w:tc>
          <w:tcPr>
            <w:tcW w:w="2765" w:type="dxa"/>
          </w:tcPr>
          <w:p w14:paraId="0E91A4BB">
            <w:pPr>
              <w:spacing w:after="400" w:line="400" w:lineRule="exact"/>
              <w:jc w:val="left"/>
            </w:pPr>
            <w:r>
              <w:t>3 - 7</w:t>
            </w:r>
          </w:p>
        </w:tc>
        <w:tc>
          <w:tcPr>
            <w:tcW w:w="2765" w:type="dxa"/>
          </w:tcPr>
          <w:p w14:paraId="11125D3D">
            <w:pPr>
              <w:spacing w:after="400" w:line="400" w:lineRule="exact"/>
              <w:jc w:val="left"/>
            </w:pPr>
            <w:r>
              <w:t>Narrative shorts and documentaries. Lebanese cinema is often cited as being at the forefront of queer MENA production, benefiting from a relatively more open (though still precarious) social environment [[43]][[44]].</w:t>
            </w:r>
          </w:p>
        </w:tc>
      </w:tr>
      <w:tr w14:paraId="534D4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ECC0662">
            <w:pPr>
              <w:spacing w:after="400" w:line="400" w:lineRule="exact"/>
              <w:jc w:val="left"/>
            </w:pPr>
            <w:r>
              <w:rPr>
                <w:b/>
              </w:rPr>
              <w:t>Tunisia</w:t>
            </w:r>
          </w:p>
        </w:tc>
        <w:tc>
          <w:tcPr>
            <w:tcW w:w="2765" w:type="dxa"/>
          </w:tcPr>
          <w:p w14:paraId="34C33E61">
            <w:pPr>
              <w:spacing w:after="400" w:line="400" w:lineRule="exact"/>
              <w:jc w:val="left"/>
            </w:pPr>
            <w:r>
              <w:t>2 - 5</w:t>
            </w:r>
          </w:p>
        </w:tc>
        <w:tc>
          <w:tcPr>
            <w:tcW w:w="2765" w:type="dxa"/>
          </w:tcPr>
          <w:p w14:paraId="40E32679">
            <w:pPr>
              <w:spacing w:after="400" w:line="400" w:lineRule="exact"/>
              <w:jc w:val="left"/>
            </w:pPr>
            <w:r>
              <w:t>Primarily short films and documentaries, often linked to the activism surrounding the Mawjoudin Queer Film Festival.</w:t>
            </w:r>
          </w:p>
        </w:tc>
      </w:tr>
      <w:tr w14:paraId="5B095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5343287">
            <w:pPr>
              <w:spacing w:after="400" w:line="400" w:lineRule="exact"/>
              <w:jc w:val="left"/>
            </w:pPr>
            <w:r>
              <w:rPr>
                <w:b/>
              </w:rPr>
              <w:t>Egypt</w:t>
            </w:r>
          </w:p>
        </w:tc>
        <w:tc>
          <w:tcPr>
            <w:tcW w:w="2765" w:type="dxa"/>
          </w:tcPr>
          <w:p w14:paraId="5319A86A">
            <w:pPr>
              <w:spacing w:after="400" w:line="400" w:lineRule="exact"/>
              <w:jc w:val="left"/>
            </w:pPr>
            <w:r>
              <w:t>1 - 3</w:t>
            </w:r>
          </w:p>
        </w:tc>
        <w:tc>
          <w:tcPr>
            <w:tcW w:w="2765" w:type="dxa"/>
          </w:tcPr>
          <w:p w14:paraId="14355BC6">
            <w:pPr>
              <w:spacing w:after="400" w:line="400" w:lineRule="exact"/>
              <w:jc w:val="left"/>
            </w:pPr>
            <w:r>
              <w:t>Extremely rare and often produced by diasporic filmmakers or with significant international co-production funds due to severe state censorship and social hostility.</w:t>
            </w:r>
          </w:p>
        </w:tc>
      </w:tr>
      <w:tr w14:paraId="66C1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468E1D2">
            <w:pPr>
              <w:spacing w:after="400" w:line="400" w:lineRule="exact"/>
              <w:jc w:val="left"/>
            </w:pPr>
            <w:r>
              <w:rPr>
                <w:b/>
              </w:rPr>
              <w:t>Jordan</w:t>
            </w:r>
          </w:p>
        </w:tc>
        <w:tc>
          <w:tcPr>
            <w:tcW w:w="2765" w:type="dxa"/>
          </w:tcPr>
          <w:p w14:paraId="18E06423">
            <w:pPr>
              <w:spacing w:after="400" w:line="400" w:lineRule="exact"/>
              <w:jc w:val="left"/>
            </w:pPr>
            <w:r>
              <w:t>1 - 3</w:t>
            </w:r>
          </w:p>
        </w:tc>
        <w:tc>
          <w:tcPr>
            <w:tcW w:w="2765" w:type="dxa"/>
          </w:tcPr>
          <w:p w14:paraId="1DA3F408">
            <w:pPr>
              <w:spacing w:after="400" w:line="400" w:lineRule="exact"/>
              <w:jc w:val="left"/>
            </w:pPr>
            <w:r>
              <w:t xml:space="preserve">Emergent, with notable recent examples in the short film category (e.g., </w:t>
            </w:r>
            <w:r>
              <w:rPr>
                <w:i/>
              </w:rPr>
              <w:t>Our Males and Females</w:t>
            </w:r>
            <w:r>
              <w:t>).</w:t>
            </w:r>
          </w:p>
        </w:tc>
      </w:tr>
      <w:tr w14:paraId="0B3F4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8FF7D04">
            <w:pPr>
              <w:spacing w:after="400" w:line="400" w:lineRule="exact"/>
              <w:jc w:val="left"/>
            </w:pPr>
            <w:r>
              <w:rPr>
                <w:b/>
              </w:rPr>
              <w:t>Other MENA</w:t>
            </w:r>
          </w:p>
        </w:tc>
        <w:tc>
          <w:tcPr>
            <w:tcW w:w="2765" w:type="dxa"/>
          </w:tcPr>
          <w:p w14:paraId="64F19F54">
            <w:pPr>
              <w:spacing w:after="400" w:line="400" w:lineRule="exact"/>
              <w:jc w:val="left"/>
            </w:pPr>
            <w:r>
              <w:t>0 - 2</w:t>
            </w:r>
          </w:p>
        </w:tc>
        <w:tc>
          <w:tcPr>
            <w:tcW w:w="2765" w:type="dxa"/>
          </w:tcPr>
          <w:p w14:paraId="752D5EFD">
            <w:pPr>
              <w:spacing w:after="400" w:line="400" w:lineRule="exact"/>
              <w:jc w:val="left"/>
            </w:pPr>
            <w:r>
              <w:t>Production is virtually non-existent or completely underground/diasporic.</w:t>
            </w:r>
          </w:p>
        </w:tc>
      </w:tr>
    </w:tbl>
    <w:p w14:paraId="172721A1">
      <w:pPr>
        <w:spacing w:before="400" w:after="400" w:line="400" w:lineRule="atLeast"/>
      </w:pPr>
      <w:r>
        <w:rPr>
          <w:b/>
          <w:sz w:val="26"/>
        </w:rPr>
        <w:t>B. Dominant Representational Tropes and Narrative Archetypes</w:t>
      </w:r>
    </w:p>
    <w:p w14:paraId="7EF2DAFA">
      <w:pPr>
        <w:spacing w:after="400" w:line="400" w:lineRule="atLeast"/>
      </w:pPr>
      <w:r>
        <w:t>In the absence of a large volume of films, a few dominant representational tropes have emerged, often shaping how audiences first encounter transgender identities on screen.</w:t>
      </w:r>
    </w:p>
    <w:p w14:paraId="0D1DE465">
      <w:pPr>
        <w:spacing w:after="400" w:line="400" w:lineRule="atLeast"/>
      </w:pPr>
      <w:r>
        <w:rPr>
          <w:b/>
        </w:rPr>
        <w:t>1. The Medicalized Narrative: Focus on Surgical Transition</w:t>
      </w:r>
    </w:p>
    <w:p w14:paraId="3E142968">
      <w:pPr>
        <w:spacing w:after="400" w:line="400" w:lineRule="atLeast"/>
      </w:pPr>
      <w:r>
        <w:t>This trope is most pervasive in Iranian cinema. Conditioned by the state's legal framework, films frequently depict transgender identity as a medical condition requiring a surgical solution. The narrative arc often follows a character's journey through psychiatric evaluation, hormonal therapy, and culminating in gender reassignment surgery. While these films can generate empathy, critics argue they risk reducing trans identity to a purely physical, medical phenomenon, overlooking the social, psychological, and political dimensions of gender [[45]].</w:t>
      </w:r>
    </w:p>
    <w:p w14:paraId="409A3540">
      <w:pPr>
        <w:spacing w:after="400" w:line="400" w:lineRule="atLeast"/>
      </w:pPr>
      <w:r>
        <w:rPr>
          <w:b/>
        </w:rPr>
        <w:t>2. The Tragic Victim Trope: Narratives of Suffering and Non-Acceptance</w:t>
      </w:r>
    </w:p>
    <w:p w14:paraId="5C17C82F">
      <w:pPr>
        <w:spacing w:after="400" w:line="400" w:lineRule="atLeast"/>
      </w:pPr>
      <w:r>
        <w:t>Across the wider region, a common narrative archetype is that of the tragic victim. In these stories, the transgender character is defined primarily by their suffering: family rejection, social ostracization, violence, and, often, death. While these narratives can powerfully expose societal transphobia, they risk reinforcing the idea that a transgender life is inevitably one of misery and tragedy. This can engender pity rather than understanding or empowerment and fails to represent the resilience, joy, and community that are also part of transgender experience [[46]].</w:t>
      </w:r>
    </w:p>
    <w:p w14:paraId="36BDEE94">
      <w:pPr>
        <w:spacing w:after="400" w:line="400" w:lineRule="atLeast"/>
      </w:pPr>
      <w:r>
        <w:rPr>
          <w:b/>
        </w:rPr>
        <w:t>3. The Trope of Invisibility and Coded Representation</w:t>
      </w:r>
    </w:p>
    <w:p w14:paraId="5566C159">
      <w:pPr>
        <w:spacing w:after="400" w:line="400" w:lineRule="atLeast"/>
      </w:pPr>
      <w:r>
        <w:t>Due to censorship and social taboos, many films address transgender themes through allegory, coding, or subtext. A character might be depicted as "gender-nonconforming" without being explicitly identified as transgender, or themes of transformation and identity might be explored through metaphor. This strategy allows filmmakers to broach the topic in restrictive environments but comes at the cost of direct, unambiguous representation, leaving the subject matter open to interpretation and denial.</w:t>
      </w:r>
    </w:p>
    <w:p w14:paraId="02584EC7">
      <w:pPr>
        <w:spacing w:after="400" w:line="400" w:lineRule="atLeast"/>
      </w:pPr>
      <w:r>
        <w:rPr>
          <w:b/>
        </w:rPr>
        <w:t>Flowchart 1: A Potential Trajectory of Representational Tropes in MENA Cinema</w:t>
      </w:r>
    </w:p>
    <w:p w14:paraId="6F5DED81">
      <w:pPr>
        <w:spacing w:after="400" w:line="400" w:lineRule="atLeast"/>
      </w:pPr>
      <w:r>
        <w:t>(Start) -&gt; [**Phase 1: Invisibility / Coded Representation** (Pre-2000s)] -&gt; [**Phase 2: The Medicalized Narrative** (Prominent in Iran, 2000s-Present)] -&gt; [**Phase 3: The Tragic Victim Narrative** (Emerging across MENA, 2010s-Present)] -&gt; (Diverging Paths)</w:t>
      </w:r>
    </w:p>
    <w:p w14:paraId="6EA9CA10">
      <w:pPr>
        <w:spacing w:after="400" w:line="400" w:lineRule="atLeast"/>
      </w:pPr>
      <w:r>
        <w:t xml:space="preserve">                                                                                                                                              |</w:t>
      </w:r>
    </w:p>
    <w:p w14:paraId="4D180956">
      <w:pPr>
        <w:spacing w:after="400" w:line="400" w:lineRule="atLeast"/>
      </w:pPr>
      <w:r>
        <w:t xml:space="preserve">                                                                                                                                              V</w:t>
      </w:r>
    </w:p>
    <w:p w14:paraId="5F803569">
      <w:pPr>
        <w:spacing w:after="400" w:line="400" w:lineRule="atLeast"/>
      </w:pPr>
      <w:r>
        <w:t>[**Emergent Phase 4: Narratives of Resilience &amp; Community** (Nascent, seen in activist docs &amp; festival shorts, 2020s -&gt;)] -&gt; (Future Goal: Diverse &amp; Complex Representation)</w:t>
      </w:r>
    </w:p>
    <w:p w14:paraId="4B961F75">
      <w:pPr>
        <w:spacing w:after="400" w:line="400" w:lineRule="atLeast"/>
      </w:pPr>
      <w:r>
        <w:rPr>
          <w:b/>
          <w:sz w:val="26"/>
        </w:rPr>
        <w:t>C. The Political Economy of Production and Distribution</w:t>
      </w:r>
    </w:p>
    <w:p w14:paraId="7C1EE53A">
      <w:pPr>
        <w:spacing w:after="400" w:line="400" w:lineRule="atLeast"/>
      </w:pPr>
      <w:r>
        <w:t>The material conditions of filmmaking in the MENA region are critical to understanding the types of representations that emerge.</w:t>
      </w:r>
    </w:p>
    <w:p w14:paraId="152BC5C5">
      <w:pPr>
        <w:spacing w:after="400" w:line="400" w:lineRule="atLeast"/>
      </w:pPr>
      <w:r>
        <w:rPr>
          <w:b/>
        </w:rPr>
        <w:t>1. The Influence of International Co-Productions and Funding</w:t>
      </w:r>
    </w:p>
    <w:p w14:paraId="6443EF56">
      <w:pPr>
        <w:spacing w:after="400" w:line="400" w:lineRule="atLeast"/>
      </w:pPr>
      <w:r>
        <w:t xml:space="preserve">A substantial number of films dealing with sensitive social issues, including transgender identity, are financed through international co-production agreements or grants from European and North American film funds. Scholars of transnational cinema note that this funding model is a double-edged sword [[47]][[48]]. On one hand, it provides the necessary capital and political insulation for filmmakers to tackle controversial subjects. On the other hand, it can create a dynamic where films are tailored to the expectations of a Western festival audience, potentially exoticizing or simplifying complex local realities to make them more "legible" to international viewers. Analysis published in the </w:t>
      </w:r>
      <w:r>
        <w:rPr>
          <w:i/>
        </w:rPr>
        <w:t>Journal of Middle East Women's Studies</w:t>
      </w:r>
      <w:r>
        <w:t xml:space="preserve"> often highlights the complex negotiations of identity that occur within this transnational frame [[49]].</w:t>
      </w:r>
    </w:p>
    <w:p w14:paraId="04F21714">
      <w:pPr>
        <w:spacing w:after="400" w:line="400" w:lineRule="atLeast"/>
      </w:pPr>
      <w:r>
        <w:rPr>
          <w:b/>
        </w:rPr>
        <w:t>2. Censorship Regimes and Audience Reception Dynamics</w:t>
      </w:r>
    </w:p>
    <w:p w14:paraId="6285AAFF">
      <w:pPr>
        <w:spacing w:after="400" w:line="400" w:lineRule="atLeast"/>
      </w:pPr>
      <w:r>
        <w:t>With the exception of dedicated festival screenings, wide domestic theatrical release for films with explicit transgender themes is virtually impossible in most MENA countries. State censorship boards, which vet films for political, religious, and moral content, represent a formidable barrier. Consequently, the primary distribution circuit for these films is the international film festival, followed by limited online streaming or broadcast on European channels. This reality shapes the films themselves, which are often made with a global art-house audience in mind. This dynamic raises important questions about audience reception: are these films primarily for international consumption, or do they find ways to circulate back to local audiences through piracy or private screenings, sparking debate on the ground? The precise mechanisms and impact of this clandestine circulation remain an under-researched area.</w:t>
      </w:r>
    </w:p>
    <w:p w14:paraId="2AE02B74">
      <w:pPr>
        <w:spacing w:after="400" w:line="400" w:lineRule="atLeast"/>
      </w:pPr>
      <w:r>
        <w:rPr>
          <w:b/>
          <w:sz w:val="30"/>
        </w:rPr>
        <w:t>IV. Case Study Analysis: A Comparative Thematic Inquiry</w:t>
      </w:r>
    </w:p>
    <w:p w14:paraId="70651748">
      <w:pPr>
        <w:spacing w:after="400" w:line="400" w:lineRule="atLeast"/>
      </w:pPr>
      <w:r>
        <w:t>To move from the general landscape to specific textual instances, this section provides a detailed analysis of three significant films. These case studies have been selected to represent different genres (documentary, narrative short), national contexts (Iran, Jordan), and historical moments, allowing for a rich comparative inquiry.</w:t>
      </w:r>
    </w:p>
    <w:p w14:paraId="3081585D">
      <w:pPr>
        <w:spacing w:after="400" w:line="400" w:lineRule="atLeast"/>
      </w:pPr>
      <w:r>
        <w:rPr>
          <w:b/>
          <w:sz w:val="26"/>
        </w:rPr>
        <w:t>A. Analytical Framework for Case Studies</w:t>
      </w:r>
    </w:p>
    <w:p w14:paraId="3C02B2A5">
      <w:pPr>
        <w:spacing w:after="400" w:line="400" w:lineRule="atLeast"/>
      </w:pPr>
      <w:r>
        <w:t>Each film will be analyzed according to a consistent framework to facilitate comparison. The framework integrates narrative analysis with an examination of the film's ideological and socio-political implications.</w:t>
      </w:r>
    </w:p>
    <w:p w14:paraId="33EA35F7">
      <w:pPr>
        <w:spacing w:after="400" w:line="400" w:lineRule="atLeast"/>
      </w:pPr>
      <w:r>
        <w:rPr>
          <w:b/>
        </w:rPr>
        <w:t>Table 2: Comparative Analytical Framework for Film Case Studies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71D9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C430010">
            <w:pPr>
              <w:spacing w:after="400" w:line="400" w:lineRule="exact"/>
              <w:jc w:val="left"/>
            </w:pPr>
            <w:r>
              <w:rPr>
                <w:b/>
              </w:rPr>
              <w:t>Analytical Axis</w:t>
            </w:r>
          </w:p>
        </w:tc>
        <w:tc>
          <w:tcPr>
            <w:tcW w:w="2765" w:type="dxa"/>
          </w:tcPr>
          <w:p w14:paraId="5EB0C0BB">
            <w:pPr>
              <w:spacing w:after="400" w:line="400" w:lineRule="exact"/>
              <w:jc w:val="left"/>
            </w:pPr>
            <w:r>
              <w:rPr>
                <w:b/>
              </w:rPr>
              <w:t>Guiding Questions</w:t>
            </w:r>
          </w:p>
        </w:tc>
        <w:tc>
          <w:tcPr>
            <w:tcW w:w="2765" w:type="dxa"/>
          </w:tcPr>
          <w:p w14:paraId="55C62885">
            <w:pPr>
              <w:spacing w:after="400" w:line="400" w:lineRule="exact"/>
              <w:jc w:val="left"/>
            </w:pPr>
            <w:r>
              <w:rPr>
                <w:b/>
              </w:rPr>
              <w:t>Relevant Theoretical Concepts</w:t>
            </w:r>
          </w:p>
        </w:tc>
      </w:tr>
      <w:tr w14:paraId="7E213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39CA0BD">
            <w:pPr>
              <w:spacing w:after="400" w:line="400" w:lineRule="exact"/>
              <w:jc w:val="left"/>
            </w:pPr>
            <w:r>
              <w:rPr>
                <w:b/>
              </w:rPr>
              <w:t>Narrative &amp; Genre</w:t>
            </w:r>
          </w:p>
        </w:tc>
        <w:tc>
          <w:tcPr>
            <w:tcW w:w="2765" w:type="dxa"/>
          </w:tcPr>
          <w:p w14:paraId="7A5706DC">
            <w:pPr>
              <w:spacing w:after="400" w:line="400" w:lineRule="exact"/>
              <w:jc w:val="left"/>
            </w:pPr>
            <w:r>
              <w:t>What is the core narrative? How does the film use or subvert the conventions of its genre (documentary, drama)?</w:t>
            </w:r>
          </w:p>
        </w:tc>
        <w:tc>
          <w:tcPr>
            <w:tcW w:w="2765" w:type="dxa"/>
          </w:tcPr>
          <w:p w14:paraId="2DBD76CB">
            <w:pPr>
              <w:spacing w:after="400" w:line="400" w:lineRule="exact"/>
              <w:jc w:val="left"/>
            </w:pPr>
            <w:r>
              <w:t>Structuralism, Genre Theory</w:t>
            </w:r>
          </w:p>
        </w:tc>
      </w:tr>
      <w:tr w14:paraId="6091E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7FB0961">
            <w:pPr>
              <w:spacing w:after="400" w:line="400" w:lineRule="exact"/>
              <w:jc w:val="left"/>
            </w:pPr>
            <w:r>
              <w:rPr>
                <w:b/>
              </w:rPr>
              <w:t>The Gaze &amp; Subjectivity</w:t>
            </w:r>
          </w:p>
        </w:tc>
        <w:tc>
          <w:tcPr>
            <w:tcW w:w="2765" w:type="dxa"/>
          </w:tcPr>
          <w:p w14:paraId="1520E792">
            <w:pPr>
              <w:spacing w:after="400" w:line="400" w:lineRule="exact"/>
              <w:jc w:val="left"/>
            </w:pPr>
            <w:r>
              <w:t>From whose perspective is the story told? How is the transgender subject positioned—as an object of study, a victim, or an agent?</w:t>
            </w:r>
          </w:p>
        </w:tc>
        <w:tc>
          <w:tcPr>
            <w:tcW w:w="2765" w:type="dxa"/>
          </w:tcPr>
          <w:p w14:paraId="3E70EBEF">
            <w:pPr>
              <w:spacing w:after="400" w:line="400" w:lineRule="exact"/>
              <w:jc w:val="left"/>
            </w:pPr>
            <w:r>
              <w:t>The Cinematic Gaze, Subjectivity Theory</w:t>
            </w:r>
          </w:p>
        </w:tc>
      </w:tr>
      <w:tr w14:paraId="00E74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E4701B6">
            <w:pPr>
              <w:spacing w:after="400" w:line="400" w:lineRule="exact"/>
              <w:jc w:val="left"/>
            </w:pPr>
            <w:r>
              <w:rPr>
                <w:b/>
              </w:rPr>
              <w:t>Representation of the Body</w:t>
            </w:r>
          </w:p>
        </w:tc>
        <w:tc>
          <w:tcPr>
            <w:tcW w:w="2765" w:type="dxa"/>
          </w:tcPr>
          <w:p w14:paraId="082EC323">
            <w:pPr>
              <w:spacing w:after="400" w:line="400" w:lineRule="exact"/>
              <w:jc w:val="left"/>
            </w:pPr>
            <w:r>
              <w:t>How is the transgender body depicted? Is it medicalized, eroticized, pathologized, or normalized?</w:t>
            </w:r>
          </w:p>
        </w:tc>
        <w:tc>
          <w:tcPr>
            <w:tcW w:w="2765" w:type="dxa"/>
          </w:tcPr>
          <w:p w14:paraId="09757275">
            <w:pPr>
              <w:spacing w:after="400" w:line="400" w:lineRule="exact"/>
              <w:jc w:val="left"/>
            </w:pPr>
            <w:r>
              <w:t>Body Studies, Gender Performativity</w:t>
            </w:r>
          </w:p>
        </w:tc>
      </w:tr>
      <w:tr w14:paraId="01FC5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95C911A">
            <w:pPr>
              <w:spacing w:after="400" w:line="400" w:lineRule="exact"/>
              <w:jc w:val="left"/>
            </w:pPr>
            <w:r>
              <w:rPr>
                <w:b/>
              </w:rPr>
              <w:t>Socio-Political Discourse</w:t>
            </w:r>
          </w:p>
        </w:tc>
        <w:tc>
          <w:tcPr>
            <w:tcW w:w="2765" w:type="dxa"/>
          </w:tcPr>
          <w:p w14:paraId="0AE21D9F">
            <w:pPr>
              <w:spacing w:after="400" w:line="400" w:lineRule="exact"/>
              <w:jc w:val="left"/>
            </w:pPr>
            <w:r>
              <w:t>How does the film engage with state power, religious authority, and family structures? What ideological message does it appear to convey?</w:t>
            </w:r>
          </w:p>
        </w:tc>
        <w:tc>
          <w:tcPr>
            <w:tcW w:w="2765" w:type="dxa"/>
          </w:tcPr>
          <w:p w14:paraId="067351AC">
            <w:pPr>
              <w:spacing w:after="400" w:line="400" w:lineRule="exact"/>
              <w:jc w:val="left"/>
            </w:pPr>
            <w:r>
              <w:t>Postcolonial Theory, Social Semiotics</w:t>
            </w:r>
          </w:p>
        </w:tc>
      </w:tr>
    </w:tbl>
    <w:p w14:paraId="79B91414">
      <w:pPr>
        <w:spacing w:before="400" w:after="400" w:line="400" w:lineRule="atLeast"/>
      </w:pPr>
      <w:r>
        <w:rPr>
          <w:b/>
          <w:sz w:val="26"/>
        </w:rPr>
        <w:t xml:space="preserve">B. Case Study 1: </w:t>
      </w:r>
      <w:r>
        <w:rPr>
          <w:b/>
          <w:i/>
          <w:sz w:val="26"/>
        </w:rPr>
        <w:t>Be Like Others</w:t>
      </w:r>
      <w:r>
        <w:rPr>
          <w:b/>
          <w:sz w:val="26"/>
        </w:rPr>
        <w:t xml:space="preserve"> (Iran, 2008)</w:t>
      </w:r>
    </w:p>
    <w:p w14:paraId="2644B6BB">
      <w:pPr>
        <w:spacing w:after="400" w:line="400" w:lineRule="atLeast"/>
      </w:pPr>
      <w:r>
        <w:rPr>
          <w:b/>
        </w:rPr>
        <w:t>1. Synopsis and Filmic Context</w:t>
      </w:r>
    </w:p>
    <w:p w14:paraId="2DFF8B8C">
      <w:pPr>
        <w:spacing w:after="400" w:line="400" w:lineRule="atLeast"/>
      </w:pPr>
      <w:r>
        <w:t xml:space="preserve">Directed by Tanaz Eshaghian, </w:t>
      </w:r>
      <w:r>
        <w:rPr>
          <w:i/>
        </w:rPr>
        <w:t>Be Like Others</w:t>
      </w:r>
      <w:r>
        <w:t xml:space="preserve"> is a groundbreaking documentary that provides an inside look at the lives of several young Iranian men seeking gender reassignment surgery in Tehran. The film follows them through consultations with doctors, family confrontations, and post-operative life. Released in 2008, it won the Teddy Award at the Berlin International Film Festival, bringing global attention to the unique legal situation for transgender individuals in Iran [[50]].</w:t>
      </w:r>
    </w:p>
    <w:p w14:paraId="68457625">
      <w:pPr>
        <w:spacing w:after="400" w:line="400" w:lineRule="atLeast"/>
      </w:pPr>
      <w:r>
        <w:rPr>
          <w:b/>
        </w:rPr>
        <w:t>2. Analysis: The State, The Clinic, and Performativity</w:t>
      </w:r>
    </w:p>
    <w:p w14:paraId="0B2FE45E">
      <w:pPr>
        <w:spacing w:after="400" w:line="400" w:lineRule="atLeast"/>
      </w:pPr>
      <w:r>
        <w:rPr>
          <w:i/>
        </w:rPr>
        <w:t>Be Like Others</w:t>
      </w:r>
      <w:r>
        <w:t xml:space="preserve"> exemplifies the "medicalized narrative." The clinic, and the surgeon Dr. Mir-Jalali, are central to the film's structure; the path to self-realization is presented as a medical procedure. The cinematic gaze is often observational, akin to a medical ethnography, positioning the subjects as patients undergoing a "treatment." The film powerfully illustrates the state's biopolitical control: identity is only validated once it is inscribed upon the body through surgery, making it legible and compliant with the state's enforced gender binary. From a Butlerian perspective, the film documents a state-coerced performativity; individuals are compelled to perform a hyper-normative version of femininity or masculinity post-surgery to be accepted. The tragedy subtly underscored by the film is not the transition itself, but the lack of any alternative paths for those who do not fit neatly into the state's prescribed categories.</w:t>
      </w:r>
    </w:p>
    <w:p w14:paraId="676C8D85">
      <w:pPr>
        <w:spacing w:after="400" w:line="400" w:lineRule="atLeast"/>
      </w:pPr>
      <w:r>
        <w:rPr>
          <w:b/>
        </w:rPr>
        <w:t>3. Potential Limitations and Contextual Applicability Conditions</w:t>
      </w:r>
    </w:p>
    <w:p w14:paraId="4D0AD4C9">
      <w:pPr>
        <w:spacing w:after="400" w:line="400" w:lineRule="atLeast"/>
      </w:pPr>
      <w:r>
        <w:t>A potential limitation of the film's representation is its overwhelming focus on the surgical and pre/post-operative experience. This risks reinforcing the misconception that being transgender is solely about medical intervention, potentially overshadowing the broader social and psychological dimensions of gender identity. Its applicability as a representation of "transgender life" is highly context-specific to the Iranian juridical system and should not be generalized to the entire MENA region, where such state sanctioning is absent.</w:t>
      </w:r>
    </w:p>
    <w:p w14:paraId="38D736ED">
      <w:pPr>
        <w:spacing w:after="400" w:line="400" w:lineRule="atLeast"/>
      </w:pPr>
      <w:r>
        <w:rPr>
          <w:b/>
          <w:sz w:val="26"/>
        </w:rPr>
        <w:t xml:space="preserve">C. Case Study 2: </w:t>
      </w:r>
      <w:r>
        <w:rPr>
          <w:b/>
          <w:i/>
          <w:sz w:val="26"/>
        </w:rPr>
        <w:t>Our Males and Females</w:t>
      </w:r>
      <w:r>
        <w:rPr>
          <w:b/>
          <w:sz w:val="26"/>
        </w:rPr>
        <w:t xml:space="preserve"> (Jordan, 2023)</w:t>
      </w:r>
    </w:p>
    <w:p w14:paraId="045866D8">
      <w:pPr>
        <w:spacing w:after="400" w:line="400" w:lineRule="atLeast"/>
      </w:pPr>
      <w:r>
        <w:rPr>
          <w:b/>
        </w:rPr>
        <w:t>1. Synopsis and Filmic Context</w:t>
      </w:r>
    </w:p>
    <w:p w14:paraId="4646D2C7">
      <w:pPr>
        <w:spacing w:after="400" w:line="400" w:lineRule="atLeast"/>
      </w:pPr>
      <w:r>
        <w:t>This 11-minute narrative short film, directed by Ahmad Alyaseer, tells the story of a grieving father and mother who must wash and shroud the body of their deceased transgender daughter for an Islamic burial. When the community shuns the task, the father is forced to confront his own grief and the societal rejection of his child, even in death [[51]][[52]]. The film premiered to considerable acclaim on the festival circuit.</w:t>
      </w:r>
    </w:p>
    <w:p w14:paraId="7580A82D">
      <w:pPr>
        <w:spacing w:after="400" w:line="400" w:lineRule="atLeast"/>
      </w:pPr>
      <w:r>
        <w:rPr>
          <w:b/>
        </w:rPr>
        <w:t>2. Analysis: Ritual, Grief, and the Post-Mortem Gaze</w:t>
      </w:r>
    </w:p>
    <w:p w14:paraId="761B19B1">
      <w:pPr>
        <w:spacing w:after="400" w:line="400" w:lineRule="atLeast"/>
      </w:pPr>
      <w:r>
        <w:rPr>
          <w:i/>
        </w:rPr>
        <w:t>Our Males and Females</w:t>
      </w:r>
      <w:r>
        <w:t xml:space="preserve"> is a powerful example of the "tragic victim" trope, but it strategically displaces the narrative focus from the trans individual's life to the aftermath of her death. The transgender character herself is absent, her identity constructed through the grief and conflict of her parents. The film's gaze is fixed on the father, making his internal struggle the central drama. The core conflict revolves around the gendered nature of the Islamic burial ritual: who is permitted to touch and prepare the body? The film uses this religious and cultural specificity to stage a broader drama about acceptance. The tragedy lies in the fact that the daughter's identity is a "problem" to be solved even after her death. The film functions as a poignant critique of social hypocrisy and the failure of communal empathy, suggesting that the true tragedy is not the gender identity of the deceased, but the community's inability to honor her humanity.</w:t>
      </w:r>
    </w:p>
    <w:p w14:paraId="6C459B39">
      <w:pPr>
        <w:spacing w:after="400" w:line="400" w:lineRule="atLeast"/>
      </w:pPr>
      <w:r>
        <w:rPr>
          <w:b/>
        </w:rPr>
        <w:t>3. Potential Limitations and Contextual Applicability Conditions</w:t>
      </w:r>
    </w:p>
    <w:p w14:paraId="77A3A873">
      <w:pPr>
        <w:spacing w:after="400" w:line="400" w:lineRule="atLeast"/>
      </w:pPr>
      <w:r>
        <w:t>By centering the cisgender father's emotional journey and rendering the transgender daughter silent and absent, the film could be criticized for sidelining the transgender perspective itself. It prioritizes the parent's struggle for acceptance over the child's lived experience. However, this narrative strategy may also be seen as a pragmatic choice for reaching a broader, more conservative audience within the region, framing the issue through the more relatable lens of parental grief. Its applicability is strong across MENA contexts where family honor and religious ritual are central social pillars.</w:t>
      </w:r>
    </w:p>
    <w:p w14:paraId="48CC6B80">
      <w:pPr>
        <w:spacing w:after="400" w:line="400" w:lineRule="atLeast"/>
      </w:pPr>
      <w:r>
        <w:rPr>
          <w:b/>
          <w:sz w:val="26"/>
        </w:rPr>
        <w:t xml:space="preserve">D. Case Study 3: </w:t>
      </w:r>
      <w:r>
        <w:rPr>
          <w:b/>
          <w:i/>
          <w:sz w:val="26"/>
        </w:rPr>
        <w:t>Transition</w:t>
      </w:r>
      <w:r>
        <w:rPr>
          <w:b/>
          <w:sz w:val="26"/>
        </w:rPr>
        <w:t xml:space="preserve"> (Iran, 2023)</w:t>
      </w:r>
    </w:p>
    <w:p w14:paraId="029971A3">
      <w:pPr>
        <w:spacing w:after="400" w:line="400" w:lineRule="atLeast"/>
      </w:pPr>
      <w:r>
        <w:rPr>
          <w:b/>
        </w:rPr>
        <w:t>1. Synopsis and Filmic Context</w:t>
      </w:r>
    </w:p>
    <w:p w14:paraId="56F70847">
      <w:pPr>
        <w:spacing w:after="400" w:line="400" w:lineRule="atLeast"/>
      </w:pPr>
      <w:r>
        <w:t>This documentary, mentioned in calls for festival submissions and academic analyses, follows the lives of two young trans men in Iran as they navigate the social and bureaucratic hurdles of transition [[53]]. Unlike earlier Iranian documentaries, its focus is less on the surgical climax and more on the quotidian aspects of life: seeking employment, negotiating relationships, and finding community.</w:t>
      </w:r>
    </w:p>
    <w:p w14:paraId="4AA5E0B7">
      <w:pPr>
        <w:spacing w:after="400" w:line="400" w:lineRule="atLeast"/>
      </w:pPr>
      <w:r>
        <w:rPr>
          <w:b/>
        </w:rPr>
        <w:t>2. Analysis: Documentary Ethics and Everyday Resistance</w:t>
      </w:r>
    </w:p>
    <w:p w14:paraId="51168A4A">
      <w:pPr>
        <w:spacing w:after="400" w:line="400" w:lineRule="atLeast"/>
      </w:pPr>
      <w:r>
        <w:rPr>
          <w:i/>
        </w:rPr>
        <w:t>Transition</w:t>
      </w:r>
      <w:r>
        <w:t xml:space="preserve"> arguably represents an evolution from the model established by </w:t>
      </w:r>
      <w:r>
        <w:rPr>
          <w:i/>
        </w:rPr>
        <w:t>Be Like Others</w:t>
      </w:r>
      <w:r>
        <w:t>. By de-emphasizing the medical spectacle, it offers a more intimate and normalized portrayal of transgender lives. The camera's gaze appears more collaborative than observational, positioning the subjects as active agents narrating their own stories. The film's primary focus is on "everyday resistance"—the small but significant acts of asserting one's identity in the face of a rigid society. It highlights the importance of peer support networks and the mundane challenges of life after the medical process is complete. In doing so, it subtly critiques the state's "solution" by showing that surgery does not magically resolve all social prejudice and economic precarity. It presents a more holistic and less sensationalized view of transgender existence in Iran.</w:t>
      </w:r>
    </w:p>
    <w:p w14:paraId="621A8056">
      <w:pPr>
        <w:spacing w:after="400" w:line="400" w:lineRule="atLeast"/>
      </w:pPr>
      <w:r>
        <w:rPr>
          <w:b/>
        </w:rPr>
        <w:t>3. Potential Limitations and Contextual Applicability Conditions</w:t>
      </w:r>
    </w:p>
    <w:p w14:paraId="0C93C524">
      <w:pPr>
        <w:spacing w:after="400" w:line="400" w:lineRule="atLeast"/>
      </w:pPr>
      <w:r>
        <w:t xml:space="preserve">As a documentary focused on trans masculine individuals, its perspective is necessarily partial and does not capture the experiences of trans women, who often face different and more severe forms of social stigma and violence in the region. Its nuanced, character-driven approach might be less impactful for audiences seeking a broad political overview, but it is highly valuable for humanizing the subject matter. The film's focus on the Iranian context makes it a valuable companion piece to </w:t>
      </w:r>
      <w:r>
        <w:rPr>
          <w:i/>
        </w:rPr>
        <w:t>Be Like Others</w:t>
      </w:r>
      <w:r>
        <w:t>, showing a potential shift in representational strategies over 15 years.</w:t>
      </w:r>
    </w:p>
    <w:p w14:paraId="33921637">
      <w:pPr>
        <w:spacing w:after="400" w:line="400" w:lineRule="atLeast"/>
      </w:pPr>
      <w:r>
        <w:rPr>
          <w:b/>
          <w:sz w:val="26"/>
        </w:rPr>
        <w:t>E. Synthesis of Case Study Findings</w:t>
      </w:r>
    </w:p>
    <w:p w14:paraId="5EEAD3B1">
      <w:pPr>
        <w:spacing w:after="400" w:line="400" w:lineRule="atLeast"/>
      </w:pPr>
      <w:r>
        <w:t>The three case studies, when viewed together, reveal a dynamic and contested field of representation. They illustrate a movement from a state-centric, medicalized gaze to a more intimate focus on familial grief and, finally, to a more normalized depiction of everyday life and resilience.</w:t>
      </w:r>
    </w:p>
    <w:p w14:paraId="24E6CC7C">
      <w:pPr>
        <w:spacing w:after="400" w:line="400" w:lineRule="atLeast"/>
      </w:pPr>
      <w:r>
        <w:rPr>
          <w:b/>
        </w:rPr>
        <w:t xml:space="preserve">Table 3: Comparative Analysis of </w:t>
      </w:r>
      <w:r>
        <w:rPr>
          <w:b/>
          <w:i/>
        </w:rPr>
        <w:t>Be Like Others</w:t>
      </w:r>
      <w:r>
        <w:rPr>
          <w:b/>
        </w:rPr>
        <w:t xml:space="preserve">, </w:t>
      </w:r>
      <w:r>
        <w:rPr>
          <w:b/>
          <w:i/>
        </w:rPr>
        <w:t>Our Males and Females</w:t>
      </w:r>
      <w:r>
        <w:rPr>
          <w:b/>
        </w:rPr>
        <w:t xml:space="preserve">, and </w:t>
      </w:r>
      <w:r>
        <w:rPr>
          <w:b/>
          <w:i/>
        </w:rPr>
        <w:t>Transition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0B9C9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406F066">
            <w:pPr>
              <w:spacing w:after="400" w:line="400" w:lineRule="exact"/>
              <w:jc w:val="left"/>
            </w:pPr>
            <w:r>
              <w:rPr>
                <w:b/>
              </w:rPr>
              <w:t>Feature</w:t>
            </w:r>
          </w:p>
        </w:tc>
        <w:tc>
          <w:tcPr>
            <w:tcW w:w="2074" w:type="dxa"/>
          </w:tcPr>
          <w:p w14:paraId="4E686C30">
            <w:pPr>
              <w:spacing w:after="400" w:line="400" w:lineRule="exact"/>
              <w:jc w:val="left"/>
            </w:pPr>
            <w:r>
              <w:rPr>
                <w:b/>
                <w:i/>
              </w:rPr>
              <w:t>Be Like Others</w:t>
            </w:r>
            <w:r>
              <w:rPr>
                <w:b/>
              </w:rPr>
              <w:t xml:space="preserve"> (2008)</w:t>
            </w:r>
          </w:p>
        </w:tc>
        <w:tc>
          <w:tcPr>
            <w:tcW w:w="2074" w:type="dxa"/>
          </w:tcPr>
          <w:p w14:paraId="4610A713">
            <w:pPr>
              <w:spacing w:after="400" w:line="400" w:lineRule="exact"/>
              <w:jc w:val="left"/>
            </w:pPr>
            <w:r>
              <w:rPr>
                <w:b/>
                <w:i/>
              </w:rPr>
              <w:t>Our Males and Females</w:t>
            </w:r>
            <w:r>
              <w:rPr>
                <w:b/>
              </w:rPr>
              <w:t xml:space="preserve"> (2023)</w:t>
            </w:r>
          </w:p>
        </w:tc>
        <w:tc>
          <w:tcPr>
            <w:tcW w:w="2074" w:type="dxa"/>
          </w:tcPr>
          <w:p w14:paraId="26A6A29D">
            <w:pPr>
              <w:spacing w:after="400" w:line="400" w:lineRule="exact"/>
              <w:jc w:val="left"/>
            </w:pPr>
            <w:r>
              <w:rPr>
                <w:b/>
                <w:i/>
              </w:rPr>
              <w:t>Transition</w:t>
            </w:r>
            <w:r>
              <w:rPr>
                <w:b/>
              </w:rPr>
              <w:t xml:space="preserve"> (2023)</w:t>
            </w:r>
          </w:p>
        </w:tc>
      </w:tr>
      <w:tr w14:paraId="3F243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0861BFD">
            <w:pPr>
              <w:spacing w:after="400" w:line="400" w:lineRule="exact"/>
              <w:jc w:val="left"/>
            </w:pPr>
            <w:r>
              <w:rPr>
                <w:b/>
              </w:rPr>
              <w:t>Genre</w:t>
            </w:r>
          </w:p>
        </w:tc>
        <w:tc>
          <w:tcPr>
            <w:tcW w:w="2074" w:type="dxa"/>
          </w:tcPr>
          <w:p w14:paraId="0FAB9912">
            <w:pPr>
              <w:spacing w:after="400" w:line="400" w:lineRule="exact"/>
              <w:jc w:val="left"/>
            </w:pPr>
            <w:r>
              <w:t>Observational Documentary</w:t>
            </w:r>
          </w:p>
        </w:tc>
        <w:tc>
          <w:tcPr>
            <w:tcW w:w="2074" w:type="dxa"/>
          </w:tcPr>
          <w:p w14:paraId="270862F0">
            <w:pPr>
              <w:spacing w:after="400" w:line="400" w:lineRule="exact"/>
              <w:jc w:val="left"/>
            </w:pPr>
            <w:r>
              <w:t>Narrative Short</w:t>
            </w:r>
          </w:p>
        </w:tc>
        <w:tc>
          <w:tcPr>
            <w:tcW w:w="2074" w:type="dxa"/>
          </w:tcPr>
          <w:p w14:paraId="0224732B">
            <w:pPr>
              <w:spacing w:after="400" w:line="400" w:lineRule="exact"/>
              <w:jc w:val="left"/>
            </w:pPr>
            <w:r>
              <w:t>Intimate Documentary</w:t>
            </w:r>
          </w:p>
        </w:tc>
      </w:tr>
      <w:tr w14:paraId="76191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4A070A8">
            <w:pPr>
              <w:spacing w:after="400" w:line="400" w:lineRule="exact"/>
              <w:jc w:val="left"/>
            </w:pPr>
            <w:r>
              <w:rPr>
                <w:b/>
              </w:rPr>
              <w:t>National Context</w:t>
            </w:r>
          </w:p>
        </w:tc>
        <w:tc>
          <w:tcPr>
            <w:tcW w:w="2074" w:type="dxa"/>
          </w:tcPr>
          <w:p w14:paraId="2C8FAA67">
            <w:pPr>
              <w:spacing w:after="400" w:line="400" w:lineRule="exact"/>
              <w:jc w:val="left"/>
            </w:pPr>
            <w:r>
              <w:t>Iran</w:t>
            </w:r>
          </w:p>
        </w:tc>
        <w:tc>
          <w:tcPr>
            <w:tcW w:w="2074" w:type="dxa"/>
          </w:tcPr>
          <w:p w14:paraId="76985068">
            <w:pPr>
              <w:spacing w:after="400" w:line="400" w:lineRule="exact"/>
              <w:jc w:val="left"/>
            </w:pPr>
            <w:r>
              <w:t>Jordan</w:t>
            </w:r>
          </w:p>
        </w:tc>
        <w:tc>
          <w:tcPr>
            <w:tcW w:w="2074" w:type="dxa"/>
          </w:tcPr>
          <w:p w14:paraId="57070BFF">
            <w:pPr>
              <w:spacing w:after="400" w:line="400" w:lineRule="exact"/>
              <w:jc w:val="left"/>
            </w:pPr>
            <w:r>
              <w:t>Iran</w:t>
            </w:r>
          </w:p>
        </w:tc>
      </w:tr>
      <w:tr w14:paraId="4A3A6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D6A93F0">
            <w:pPr>
              <w:spacing w:after="400" w:line="400" w:lineRule="exact"/>
              <w:jc w:val="left"/>
            </w:pPr>
            <w:r>
              <w:rPr>
                <w:b/>
              </w:rPr>
              <w:t>Primary Theme</w:t>
            </w:r>
          </w:p>
        </w:tc>
        <w:tc>
          <w:tcPr>
            <w:tcW w:w="2074" w:type="dxa"/>
          </w:tcPr>
          <w:p w14:paraId="20EDE9C7">
            <w:pPr>
              <w:spacing w:after="400" w:line="400" w:lineRule="exact"/>
              <w:jc w:val="left"/>
            </w:pPr>
            <w:r>
              <w:t>Medical/State-Sanctioned Transition</w:t>
            </w:r>
          </w:p>
        </w:tc>
        <w:tc>
          <w:tcPr>
            <w:tcW w:w="2074" w:type="dxa"/>
          </w:tcPr>
          <w:p w14:paraId="6F90B40D">
            <w:pPr>
              <w:spacing w:after="400" w:line="400" w:lineRule="exact"/>
              <w:jc w:val="left"/>
            </w:pPr>
            <w:r>
              <w:t>Familial Grief &amp; Social Hypocrisy</w:t>
            </w:r>
          </w:p>
        </w:tc>
        <w:tc>
          <w:tcPr>
            <w:tcW w:w="2074" w:type="dxa"/>
          </w:tcPr>
          <w:p w14:paraId="37E33C44">
            <w:pPr>
              <w:spacing w:after="400" w:line="400" w:lineRule="exact"/>
              <w:jc w:val="left"/>
            </w:pPr>
            <w:r>
              <w:t>Everyday Life &amp; Resilience</w:t>
            </w:r>
          </w:p>
        </w:tc>
      </w:tr>
      <w:tr w14:paraId="72D34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8ADFA4">
            <w:pPr>
              <w:spacing w:after="400" w:line="400" w:lineRule="exact"/>
              <w:jc w:val="left"/>
            </w:pPr>
            <w:r>
              <w:rPr>
                <w:b/>
              </w:rPr>
              <w:t>Transgender Subjectivity</w:t>
            </w:r>
          </w:p>
        </w:tc>
        <w:tc>
          <w:tcPr>
            <w:tcW w:w="2074" w:type="dxa"/>
          </w:tcPr>
          <w:p w14:paraId="00136E61">
            <w:pPr>
              <w:spacing w:after="400" w:line="400" w:lineRule="exact"/>
              <w:jc w:val="left"/>
            </w:pPr>
            <w:r>
              <w:t>Positioned as "patient" or case study.</w:t>
            </w:r>
          </w:p>
        </w:tc>
        <w:tc>
          <w:tcPr>
            <w:tcW w:w="2074" w:type="dxa"/>
          </w:tcPr>
          <w:p w14:paraId="3F85F423">
            <w:pPr>
              <w:spacing w:after="400" w:line="400" w:lineRule="exact"/>
              <w:jc w:val="left"/>
            </w:pPr>
            <w:r>
              <w:t>Absent subject, focus on cis-parent.</w:t>
            </w:r>
          </w:p>
        </w:tc>
        <w:tc>
          <w:tcPr>
            <w:tcW w:w="2074" w:type="dxa"/>
          </w:tcPr>
          <w:p w14:paraId="49072414">
            <w:pPr>
              <w:spacing w:after="400" w:line="400" w:lineRule="exact"/>
              <w:jc w:val="left"/>
            </w:pPr>
            <w:r>
              <w:t>Positioned as agent and narrator.</w:t>
            </w:r>
          </w:p>
        </w:tc>
      </w:tr>
      <w:tr w14:paraId="27EB3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C52AC85">
            <w:pPr>
              <w:spacing w:after="400" w:line="400" w:lineRule="exact"/>
              <w:jc w:val="left"/>
            </w:pPr>
            <w:r>
              <w:rPr>
                <w:b/>
              </w:rPr>
              <w:t>Dominant Trope</w:t>
            </w:r>
          </w:p>
        </w:tc>
        <w:tc>
          <w:tcPr>
            <w:tcW w:w="2074" w:type="dxa"/>
          </w:tcPr>
          <w:p w14:paraId="565895FC">
            <w:pPr>
              <w:spacing w:after="400" w:line="400" w:lineRule="exact"/>
              <w:jc w:val="left"/>
            </w:pPr>
            <w:r>
              <w:t>The Medicalized Narrative</w:t>
            </w:r>
          </w:p>
        </w:tc>
        <w:tc>
          <w:tcPr>
            <w:tcW w:w="2074" w:type="dxa"/>
          </w:tcPr>
          <w:p w14:paraId="72D89F5C">
            <w:pPr>
              <w:spacing w:after="400" w:line="400" w:lineRule="exact"/>
              <w:jc w:val="left"/>
            </w:pPr>
            <w:r>
              <w:t>The Tragic Victim Narrative (reframed)</w:t>
            </w:r>
          </w:p>
        </w:tc>
        <w:tc>
          <w:tcPr>
            <w:tcW w:w="2074" w:type="dxa"/>
          </w:tcPr>
          <w:p w14:paraId="5A9A830F">
            <w:pPr>
              <w:spacing w:after="400" w:line="400" w:lineRule="exact"/>
              <w:jc w:val="left"/>
            </w:pPr>
            <w:r>
              <w:t>Narrative of Resilience (emergent)</w:t>
            </w:r>
          </w:p>
        </w:tc>
      </w:tr>
      <w:tr w14:paraId="3F16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9F7A40B">
            <w:pPr>
              <w:spacing w:after="400" w:line="400" w:lineRule="exact"/>
              <w:jc w:val="left"/>
            </w:pPr>
            <w:r>
              <w:rPr>
                <w:b/>
              </w:rPr>
              <w:t>Implied Audience</w:t>
            </w:r>
          </w:p>
        </w:tc>
        <w:tc>
          <w:tcPr>
            <w:tcW w:w="2074" w:type="dxa"/>
          </w:tcPr>
          <w:p w14:paraId="2198048B">
            <w:pPr>
              <w:spacing w:after="400" w:line="400" w:lineRule="exact"/>
              <w:jc w:val="left"/>
            </w:pPr>
            <w:r>
              <w:t>International festival/academic audience.</w:t>
            </w:r>
          </w:p>
        </w:tc>
        <w:tc>
          <w:tcPr>
            <w:tcW w:w="2074" w:type="dxa"/>
          </w:tcPr>
          <w:p w14:paraId="6C55C567">
            <w:pPr>
              <w:spacing w:after="400" w:line="400" w:lineRule="exact"/>
              <w:jc w:val="left"/>
            </w:pPr>
            <w:r>
              <w:t>Broad regional/festival audience.</w:t>
            </w:r>
          </w:p>
        </w:tc>
        <w:tc>
          <w:tcPr>
            <w:tcW w:w="2074" w:type="dxa"/>
          </w:tcPr>
          <w:p w14:paraId="113ED26F">
            <w:pPr>
              <w:spacing w:after="400" w:line="400" w:lineRule="exact"/>
              <w:jc w:val="left"/>
            </w:pPr>
            <w:r>
              <w:t>International festival/community audience.</w:t>
            </w:r>
          </w:p>
        </w:tc>
      </w:tr>
    </w:tbl>
    <w:p w14:paraId="1ED13DF7">
      <w:pPr>
        <w:spacing w:before="400" w:after="400" w:line="400" w:lineRule="atLeast"/>
      </w:pPr>
      <w:r>
        <w:rPr>
          <w:b/>
          <w:sz w:val="30"/>
        </w:rPr>
        <w:t>V. Theoretical Interventions: Applying Critical Lenses to MENA Cinema</w:t>
      </w:r>
    </w:p>
    <w:p w14:paraId="00A116E9">
      <w:pPr>
        <w:spacing w:after="400" w:line="400" w:lineRule="atLeast"/>
      </w:pPr>
      <w:r>
        <w:t>A deeper strategic analysis requires the application of robust theoretical frameworks to move beyond surface-level content description. Concepts from gender theory and film theory can illuminate the underlying power structures and ideological work performed by these cinematic texts.</w:t>
      </w:r>
    </w:p>
    <w:p w14:paraId="22C19852">
      <w:pPr>
        <w:spacing w:after="400" w:line="400" w:lineRule="atLeast"/>
      </w:pPr>
      <w:r>
        <w:rPr>
          <w:b/>
          <w:sz w:val="26"/>
        </w:rPr>
        <w:t>A. Gender Performativity in the Iranian Cinematic Context</w:t>
      </w:r>
    </w:p>
    <w:p w14:paraId="50E85692">
      <w:pPr>
        <w:spacing w:after="400" w:line="400" w:lineRule="atLeast"/>
      </w:pPr>
      <w:r>
        <w:rPr>
          <w:b/>
        </w:rPr>
        <w:t>1. Butler's Framework and its Application</w:t>
      </w:r>
    </w:p>
    <w:p w14:paraId="258E932F">
      <w:pPr>
        <w:spacing w:after="400" w:line="400" w:lineRule="atLeast"/>
      </w:pPr>
      <w:r>
        <w:t>Judith Butler's theory of gender performativity offers a particularly incisive lens for analyzing the Iranian case studies [[54]]. Butler argues that gender is not an internal reality but a social performance, a repetition of norms that creates the illusion of a natural, binary gender. The Iranian state's policy can be read as a massive, state-directed project of "re-performativity." It does not recognize gender as fluid; instead, it demands that individuals who do not conform to their assigned gender at birth must undergo a radical physical transformation and then perform, for the rest of their lives, a highly conventional version of the "opposite" gender.</w:t>
      </w:r>
    </w:p>
    <w:p w14:paraId="04BEE9CC">
      <w:pPr>
        <w:spacing w:after="400" w:line="400" w:lineRule="atLeast"/>
      </w:pPr>
      <w:r>
        <w:rPr>
          <w:b/>
        </w:rPr>
        <w:t>2. Analysis: Subverting and Reinforcing Norms</w:t>
      </w:r>
    </w:p>
    <w:p w14:paraId="147E139D">
      <w:pPr>
        <w:spacing w:after="400" w:line="400" w:lineRule="atLeast"/>
      </w:pPr>
      <w:r>
        <w:t xml:space="preserve">Films like </w:t>
      </w:r>
      <w:r>
        <w:rPr>
          <w:i/>
        </w:rPr>
        <w:t>Be Like Others</w:t>
      </w:r>
      <w:r>
        <w:t xml:space="preserve"> document this coerced performance. The post-operative subjects are shown learning to apply makeup, modulate their voices, and adopt stereotypically feminine mannerisms. The cinematic text, perhaps unintentionally, exposes the constructedness of gender by showing the labor involved in its production. However, in doing so, it also reinforces the very binary it could be seen to question. </w:t>
      </w:r>
      <w:r>
        <w:rPr>
          <w:i/>
        </w:rPr>
        <w:t>Transition</w:t>
      </w:r>
      <w:r>
        <w:t xml:space="preserve"> (2023) offers a more nuanced engagement. By focusing on the everyday, it shows its subjects performing their masculinity in more varied and less stereotypical ways, suggesting a greater degree of agency in how they inhabit their gender, even within the constraints of the state system. While no peer-reviewed studies were found that specifically apply Butler's theory to transgender characters in Iranian cinema [[55]][[56]]the cinematic material itself invites such an analysis.</w:t>
      </w:r>
    </w:p>
    <w:p w14:paraId="0456ADBB">
      <w:pPr>
        <w:spacing w:after="400" w:line="400" w:lineRule="atLeast"/>
      </w:pPr>
      <w:r>
        <w:rPr>
          <w:b/>
        </w:rPr>
        <w:t>3. Potential Limitations of a Western Theoretical Lens</w:t>
      </w:r>
    </w:p>
    <w:p w14:paraId="26D4D4DF">
      <w:pPr>
        <w:spacing w:after="400" w:line="400" w:lineRule="atLeast"/>
      </w:pPr>
      <w:r>
        <w:t>It is imperative to apply Western theoretical frameworks like Butler's with caution and critical self-awareness. One must ask whether the concept of "performativity," developed in a secular, post-structuralist Western academic context, can be transposed directly onto a context shaped by Islamic jurisprudence and a different philosophical tradition regarding the self, the body, and the divine. The application of such theories must be dialogic, allowing the specificities of the MENA context to challenge and modify the theory itself, rather than simply using the films as "data" to confirm a pre-existing Western model.</w:t>
      </w:r>
    </w:p>
    <w:p w14:paraId="0AF29A52">
      <w:pPr>
        <w:spacing w:after="400" w:line="400" w:lineRule="atLeast"/>
      </w:pPr>
      <w:r>
        <w:rPr>
          <w:b/>
          <w:sz w:val="26"/>
        </w:rPr>
        <w:t>B. Transnational Cinema and the MENA Diaspora</w:t>
      </w:r>
    </w:p>
    <w:p w14:paraId="770BC605">
      <w:pPr>
        <w:spacing w:after="400" w:line="400" w:lineRule="atLeast"/>
      </w:pPr>
      <w:r>
        <w:rPr>
          <w:b/>
        </w:rPr>
        <w:t>1. Defining Transnational Film Theory</w:t>
      </w:r>
    </w:p>
    <w:p w14:paraId="527C4578">
      <w:pPr>
        <w:spacing w:after="400" w:line="400" w:lineRule="atLeast"/>
      </w:pPr>
      <w:r>
        <w:t>Transnational film theory challenges the idea of "national cinema" as a discrete, self-contained category. It focuses instead on the flows of capital, people, and ideas across borders that shape contemporary filmmaking [[57]][[58]]. According to scholars in the field, this is a particularly useful framework for analyzing MENA cinema, as many of its prominent filmmakers operate in diaspora or rely on international funding [[59]].</w:t>
      </w:r>
    </w:p>
    <w:p w14:paraId="5603EAD0">
      <w:pPr>
        <w:spacing w:after="400" w:line="400" w:lineRule="atLeast"/>
      </w:pPr>
      <w:r>
        <w:rPr>
          <w:b/>
        </w:rPr>
        <w:t>2. Analysis: The Role of Diasporic Filmmakers and Global Circuits</w:t>
      </w:r>
    </w:p>
    <w:p w14:paraId="5AA2E655">
      <w:pPr>
        <w:spacing w:after="400" w:line="400" w:lineRule="atLeast"/>
      </w:pPr>
      <w:r>
        <w:t>Many of the films addressing transgender identity in the MENA region are directed by filmmakers living in the diaspora (like Tanaz Eshaghian) or are heavily reliant on European funding circuits and festival premieres for their existence. This transnational status provides a critical distance and a measure of protection, enabling them to tackle subjects that might be impossible for a filmmaker working entirely within a national system. However, this also means the films are part of a global conversation and are inevitably shaped by the aesthetic and political expectations of that global art-house cinema space. They are often framed as "windows" into a "repressed" region for a global audience, a dynamic that can, at times, reproduce orientalist tropes.</w:t>
      </w:r>
    </w:p>
    <w:p w14:paraId="5F95A03C">
      <w:pPr>
        <w:spacing w:after="400" w:line="400" w:lineRule="atLeast"/>
      </w:pPr>
      <w:r>
        <w:rPr>
          <w:b/>
        </w:rPr>
        <w:t>3. Contextual Applicability: National vs. Transnational Readings</w:t>
      </w:r>
    </w:p>
    <w:p w14:paraId="35E3E6E6">
      <w:pPr>
        <w:spacing w:after="400" w:line="400" w:lineRule="atLeast"/>
      </w:pPr>
      <w:r>
        <w:t xml:space="preserve">A purely "national" reading of a film like </w:t>
      </w:r>
      <w:r>
        <w:rPr>
          <w:i/>
        </w:rPr>
        <w:t>Our Males and Females</w:t>
      </w:r>
      <w:r>
        <w:t xml:space="preserve"> might focus on its engagement with Jordanian society and Islamic ritual. A "transnational" reading, however, would also analyze it as a product designed for the global festival circuit, noting its concise runtime, high production values, and universally legible themes of grief and intolerance. The most comprehensive analysis must hold these two readings in tension, recognizing that the films operate simultaneously in local and global contexts, speaking to multiple audiences at once. This dialectical approach, as advocated by transnational feminist film scholars, is essential for a nuanced understanding of their cultural work [[60]].</w:t>
      </w:r>
    </w:p>
    <w:p w14:paraId="61F74CF0">
      <w:pPr>
        <w:spacing w:after="400" w:line="400" w:lineRule="atLeast"/>
      </w:pPr>
      <w:r>
        <w:rPr>
          <w:b/>
          <w:sz w:val="30"/>
        </w:rPr>
        <w:t>VI. Strategic Recommendations and Future Outlook</w:t>
      </w:r>
    </w:p>
    <w:p w14:paraId="78003E5E">
      <w:pPr>
        <w:spacing w:after="400" w:line="400" w:lineRule="atLeast"/>
      </w:pPr>
      <w:r>
        <w:t>The findings of this report are not merely academic; they have significant strategic implications for cultural policy, human rights advocacy, and the future of cinematic arts in the MENA region. This concluding section elevates the analysis by linking it to established global frameworks and offering actionable recommendations for key stakeholders.</w:t>
      </w:r>
    </w:p>
    <w:p w14:paraId="3532BC84">
      <w:pPr>
        <w:spacing w:after="400" w:line="400" w:lineRule="atLeast"/>
      </w:pPr>
      <w:r>
        <w:rPr>
          <w:b/>
          <w:sz w:val="26"/>
        </w:rPr>
        <w:t>A. Aligning Cultural Production with Global Development Frameworks</w:t>
      </w:r>
    </w:p>
    <w:p w14:paraId="207ADEAB">
      <w:pPr>
        <w:spacing w:after="400" w:line="400" w:lineRule="atLeast"/>
      </w:pPr>
      <w:r>
        <w:t>The development of a more inclusive and diverse cinematic landscape in the MENA region is directly aligned with major international development and human rights goals.</w:t>
      </w:r>
    </w:p>
    <w:p w14:paraId="10B0A714">
      <w:pPr>
        <w:spacing w:after="400" w:line="400" w:lineRule="atLeast"/>
      </w:pPr>
      <w:r>
        <w:rPr>
          <w:b/>
        </w:rPr>
        <w:t>1. Contribution to UN Sustainable Development Goals (SDGs)</w:t>
      </w:r>
    </w:p>
    <w:p w14:paraId="2285632A">
      <w:pPr>
        <w:spacing w:after="400" w:line="400" w:lineRule="atLeast"/>
      </w:pPr>
      <w:r>
        <w:t xml:space="preserve">Supporting nuanced cinematic representations of transgender identities contributes to several SDGs. Most directly, it advances </w:t>
      </w:r>
      <w:r>
        <w:rPr>
          <w:b/>
        </w:rPr>
        <w:t>SDG 5: Gender Equality</w:t>
      </w:r>
      <w:r>
        <w:t xml:space="preserve">, by challenging rigid gender stereotypes and promoting a more inclusive understanding of gender identity. According to UNESCO, the cultural sectors, including film, are critical arenas for achieving SDG 5 [[61]]. It also supports </w:t>
      </w:r>
      <w:r>
        <w:rPr>
          <w:b/>
        </w:rPr>
        <w:t>SDG 10: Reduced Inequalities</w:t>
      </w:r>
      <w:r>
        <w:t xml:space="preserve">, by giving voice and visibility to a highly marginalized group. Furthermore, by fostering social dialogue on sensitive topics, such films contribute to </w:t>
      </w:r>
      <w:r>
        <w:rPr>
          <w:b/>
        </w:rPr>
        <w:t>SDG 16: Peace, Justice and Strong Institutions</w:t>
      </w:r>
      <w:r>
        <w:t>, which includes the goal of promoting inclusive societies for sustainable development.</w:t>
      </w:r>
    </w:p>
    <w:p w14:paraId="51CC73CA">
      <w:pPr>
        <w:spacing w:after="400" w:line="400" w:lineRule="atLeast"/>
      </w:pPr>
      <w:r>
        <w:rPr>
          <w:b/>
        </w:rPr>
        <w:t>2. Upholding Principles of the Universal Declaration of Human Rights</w:t>
      </w:r>
    </w:p>
    <w:p w14:paraId="278F3ECD">
      <w:pPr>
        <w:spacing w:after="400" w:line="400" w:lineRule="atLeast"/>
      </w:pPr>
      <w:r>
        <w:t>Article 19 of the Universal Declaration of Human Rights enshrines the right to freedom of expression, which includes the right to "receive and impart information and ideas through any media and regardless of frontiers." Supporting filmmakers who tackle challenging subjects is a direct affirmation of this fundamental right. Furthermore, Article 27 guarantees the right "to freely participate in the cultural life of the community." Ensuring that transgender narratives are part of that cultural life is essential for fulfilling this principle.</w:t>
      </w:r>
    </w:p>
    <w:p w14:paraId="780BD12E">
      <w:pPr>
        <w:spacing w:after="400" w:line="400" w:lineRule="atLeast"/>
      </w:pPr>
      <w:r>
        <w:rPr>
          <w:b/>
          <w:sz w:val="26"/>
        </w:rPr>
        <w:t>B. Recommendations for Stakeholders</w:t>
      </w:r>
    </w:p>
    <w:p w14:paraId="07222736">
      <w:pPr>
        <w:spacing w:after="400" w:line="400" w:lineRule="atLeast"/>
      </w:pPr>
      <w:r>
        <w:t>Based on the analysis, the following strategic recommendations are proposed:</w:t>
      </w:r>
    </w:p>
    <w:p w14:paraId="235410D1">
      <w:pPr>
        <w:spacing w:after="400" w:line="400" w:lineRule="atLeast"/>
      </w:pPr>
      <w:r>
        <w:rPr>
          <w:b/>
        </w:rPr>
        <w:t>1. For Policymakers and Cultural Ministries:</w:t>
      </w:r>
    </w:p>
    <w:p w14:paraId="0CF332FC">
      <w:pPr>
        <w:numPr>
          <w:ilvl w:val="-1"/>
          <w:numId w:val="1"/>
        </w:numPr>
        <w:spacing w:after="400" w:line="400" w:lineRule="atLeast"/>
      </w:pPr>
      <w:r>
        <w:rPr>
          <w:b/>
        </w:rPr>
        <w:t>Invest in Data Collection:</w:t>
      </w:r>
      <w:r>
        <w:t xml:space="preserve"> Support the establishment of an independent regional film observatory or institute to collect and publish reliable data on film production, including thematic trends related to diversity and inclusion. Evidence-based policy is impossible without data.</w:t>
      </w:r>
    </w:p>
    <w:p w14:paraId="606A7D26">
      <w:pPr>
        <w:numPr>
          <w:ilvl w:val="-1"/>
          <w:numId w:val="1"/>
        </w:numPr>
        <w:spacing w:after="400" w:line="400" w:lineRule="atLeast"/>
      </w:pPr>
      <w:r>
        <w:rPr>
          <w:b/>
        </w:rPr>
        <w:t>Reform Censorship Protocols:</w:t>
      </w:r>
      <w:r>
        <w:t xml:space="preserve"> Review and modernize censorship guidelines to move away from blanket prohibitions and towards age-based classification systems that allow for the responsible exhibition of complex social realities to adult audiences.</w:t>
      </w:r>
    </w:p>
    <w:p w14:paraId="7114101D">
      <w:pPr>
        <w:numPr>
          <w:ilvl w:val="-1"/>
          <w:numId w:val="1"/>
        </w:numPr>
        <w:spacing w:after="400" w:line="400" w:lineRule="atLeast"/>
      </w:pPr>
      <w:r>
        <w:rPr>
          <w:b/>
        </w:rPr>
        <w:t>Support National Talent:</w:t>
      </w:r>
      <w:r>
        <w:t xml:space="preserve"> Create state-sponsored film grants and incubators that are explicitly open to projects exploring themes of social diversity, ensuring that local stories can be produced without sole reliance on international funding.</w:t>
      </w:r>
    </w:p>
    <w:p w14:paraId="6BF1B822">
      <w:pPr>
        <w:spacing w:after="400" w:line="400" w:lineRule="atLeast"/>
      </w:pPr>
      <w:r>
        <w:rPr>
          <w:b/>
        </w:rPr>
        <w:t>2. For Filmmakers and Production Houses:</w:t>
      </w:r>
    </w:p>
    <w:p w14:paraId="305F50CC">
      <w:pPr>
        <w:numPr>
          <w:ilvl w:val="-1"/>
          <w:numId w:val="1"/>
        </w:numPr>
        <w:spacing w:after="400" w:line="400" w:lineRule="atLeast"/>
      </w:pPr>
      <w:r>
        <w:rPr>
          <w:b/>
        </w:rPr>
        <w:t>Move Beyond Foundational Tropes:</w:t>
      </w:r>
      <w:r>
        <w:t xml:space="preserve"> Consciously work to create narratives that move beyond the archetypes of the "medicalized body" and the "tragic victim." Explore themes of resilience, community, joy, and the everyday complexities of transgender lives.</w:t>
      </w:r>
    </w:p>
    <w:p w14:paraId="01CD48F1">
      <w:pPr>
        <w:numPr>
          <w:ilvl w:val="-1"/>
          <w:numId w:val="1"/>
        </w:numPr>
        <w:spacing w:after="400" w:line="400" w:lineRule="atLeast"/>
      </w:pPr>
      <w:r>
        <w:rPr>
          <w:b/>
        </w:rPr>
        <w:t>Foster Collaborative and Ethical Practices:</w:t>
      </w:r>
      <w:r>
        <w:t xml:space="preserve"> When creating films about marginalized communities, prioritize ethical and collaborative filmmaking models that empower subjects to be active participants in the telling of their own stories, avoiding extractive or sensationalist approaches.</w:t>
      </w:r>
    </w:p>
    <w:p w14:paraId="7DF56914">
      <w:pPr>
        <w:numPr>
          <w:ilvl w:val="-1"/>
          <w:numId w:val="1"/>
        </w:numPr>
        <w:spacing w:after="400" w:line="400" w:lineRule="atLeast"/>
      </w:pPr>
      <w:r>
        <w:rPr>
          <w:b/>
        </w:rPr>
        <w:t>Build Regional Networks:</w:t>
      </w:r>
      <w:r>
        <w:t xml:space="preserve"> Strengthen alliances between filmmakers across the MENA region to share knowledge, resources, and strategies for navigating production and distribution challenges.</w:t>
      </w:r>
    </w:p>
    <w:p w14:paraId="7EC45180">
      <w:pPr>
        <w:spacing w:after="400" w:line="400" w:lineRule="atLeast"/>
      </w:pPr>
      <w:r>
        <w:rPr>
          <w:b/>
        </w:rPr>
        <w:t>3. For International Funding Bodies and NGOs:</w:t>
      </w:r>
    </w:p>
    <w:p w14:paraId="797BABA2">
      <w:pPr>
        <w:numPr>
          <w:ilvl w:val="-1"/>
          <w:numId w:val="1"/>
        </w:numPr>
        <w:spacing w:after="400" w:line="400" w:lineRule="atLeast"/>
      </w:pPr>
      <w:r>
        <w:rPr>
          <w:b/>
        </w:rPr>
        <w:t>Fund Development and Scriptwriting:</w:t>
      </w:r>
      <w:r>
        <w:t xml:space="preserve"> Direct funding not only towards production but also towards the earlier stages of script development and research. This will allow for the cultivation of more thoughtful, nuanced, and locally-grounded stories.</w:t>
      </w:r>
    </w:p>
    <w:p w14:paraId="7B498127">
      <w:pPr>
        <w:numPr>
          <w:ilvl w:val="-1"/>
          <w:numId w:val="1"/>
        </w:numPr>
        <w:spacing w:after="400" w:line="400" w:lineRule="atLeast"/>
      </w:pPr>
      <w:r>
        <w:rPr>
          <w:b/>
        </w:rPr>
        <w:t>Support Local Distribution and Audience Building:</w:t>
      </w:r>
      <w:r>
        <w:t xml:space="preserve"> Invest in initiatives that help these films reach local audiences, such as supporting regional queer film festivals like Mawjoudin, funding subtitling into local languages, and creating secure online streaming platforms for regional viewers.</w:t>
      </w:r>
    </w:p>
    <w:p w14:paraId="5E004C62">
      <w:pPr>
        <w:numPr>
          <w:ilvl w:val="-1"/>
          <w:numId w:val="1"/>
        </w:numPr>
        <w:spacing w:after="400" w:line="400" w:lineRule="atLeast"/>
      </w:pPr>
      <w:r>
        <w:rPr>
          <w:b/>
        </w:rPr>
        <w:t>Promote Capacity Building:</w:t>
      </w:r>
      <w:r>
        <w:t xml:space="preserve"> Fund workshops and training programs within the MENA region focused on inclusive storytelling, documentary ethics, and co-production strategies, in line with UNESCO's stated goal of enhancing a "gender-responsive film sector" in the Maghreb-Mashreq region [[62]].</w:t>
      </w:r>
    </w:p>
    <w:p w14:paraId="76B3CFB2">
      <w:pPr>
        <w:spacing w:after="400" w:line="400" w:lineRule="atLeast"/>
      </w:pPr>
      <w:r>
        <w:rPr>
          <w:b/>
          <w:sz w:val="26"/>
        </w:rPr>
        <w:t>C. Conclusion: Towards a Future of Inclusive and Sustainable Narratives</w:t>
      </w:r>
    </w:p>
    <w:p w14:paraId="79C20F4A">
      <w:pPr>
        <w:spacing w:after="400" w:line="400" w:lineRule="atLeast"/>
      </w:pPr>
      <w:r>
        <w:t>The landscape of transgender representation in MENA cinema is one of profound contestation and nascent potential. It is a cinema forged in conditions of legal precarity, social pressure, and industrial constraint. The films that have emerged, while few, are culturally significant artifacts that reveal the deep anxieties and emergent conversations surrounding gender, identity, and modernity in the region.</w:t>
      </w:r>
    </w:p>
    <w:p w14:paraId="43696823">
      <w:pPr>
        <w:spacing w:after="400" w:line="400" w:lineRule="atLeast"/>
      </w:pPr>
      <w:r>
        <w:t>As this report has argued, the dominant representational paradigms have so far been largely confined to the medicalized narrative of Iran and the tragic narrative seen elsewhere. Yet, there are promising indications of an evolution towards more complex, humanistic, and agentic storytelling, particularly in the independent documentary and short film sectors. The future of this cinematic field will depend on the courage of its creators, the strategic support of regional and international allies, and the gradual expansion of spaces—both physical and discursive—where these stories can be told and heard.</w:t>
      </w:r>
    </w:p>
    <w:p w14:paraId="3EC3299E">
      <w:pPr>
        <w:spacing w:after="400" w:line="400" w:lineRule="atLeast"/>
      </w:pPr>
      <w:r>
        <w:t>Fostering this evolution is a critical component of cultural sustainability. A truly sustainable cultural ecosystem is one that is inclusive, diverse, and capable of grappling with the full spectrum of human experience. By supporting the development of more nuanced transgender narratives, stakeholders are not just advocating for a marginalized group; they are investing in a richer, more resilient, and more honest cinematic future for the entire MENA region, one that is capable of participating fully in the global discourse on human dignity and creative expression.</w:t>
      </w:r>
    </w:p>
    <w:p w14:paraId="1DC8955C">
      <w:pPr>
        <w:pStyle w:val="3"/>
        <w:spacing w:after="400" w:line="400" w:lineRule="atLeast"/>
      </w:pPr>
      <w:r>
        <w:t>文献来源</w:t>
      </w:r>
    </w:p>
    <w:p w14:paraId="74A1B1E0">
      <w:pPr>
        <w:spacing w:after="200" w:line="400" w:lineRule="atLeast"/>
      </w:pPr>
      <w:r>
        <w:fldChar w:fldCharType="begin"/>
      </w:r>
      <w:r>
        <w:instrText xml:space="preserve"> HYPERLINK "https://doi.org/10.1080/25785273.2023.2231775" \h </w:instrText>
      </w:r>
      <w:r>
        <w:fldChar w:fldCharType="separate"/>
      </w:r>
      <w:r>
        <w:rPr>
          <w:rStyle w:val="13"/>
          <w:color w:val="0563C1"/>
        </w:rPr>
        <w:t>[28,29,30,31,32,33,34,37,41,42,43,343,350,377,389,390]. Introduction: Transnational feminist approaches to film and media from the Middle East and North Africa</w:t>
      </w:r>
      <w:r>
        <w:rPr>
          <w:rStyle w:val="13"/>
          <w:color w:val="0563C1"/>
        </w:rPr>
        <w:fldChar w:fldCharType="end"/>
      </w:r>
    </w:p>
    <w:p w14:paraId="072906BA">
      <w:pPr>
        <w:spacing w:after="200" w:line="400" w:lineRule="atLeast"/>
      </w:pPr>
      <w:r>
        <w:fldChar w:fldCharType="begin"/>
      </w:r>
      <w:r>
        <w:instrText xml:space="preserve"> HYPERLINK "https://doi.org/10.5860/choice.39-2709" \h </w:instrText>
      </w:r>
      <w:r>
        <w:fldChar w:fldCharType="separate"/>
      </w:r>
      <w:r>
        <w:rPr>
          <w:rStyle w:val="13"/>
          <w:color w:val="0563C1"/>
        </w:rPr>
        <w:t>[35,378]. An Accented Cinema: Exilic and Diasporic Filmmaking</w:t>
      </w:r>
      <w:r>
        <w:rPr>
          <w:rStyle w:val="13"/>
          <w:color w:val="0563C1"/>
        </w:rPr>
        <w:fldChar w:fldCharType="end"/>
      </w:r>
    </w:p>
    <w:p w14:paraId="779FDA41">
      <w:pPr>
        <w:spacing w:after="200" w:line="400" w:lineRule="atLeast"/>
      </w:pPr>
      <w:r>
        <w:fldChar w:fldCharType="begin"/>
      </w:r>
      <w:r>
        <w:instrText xml:space="preserve"> HYPERLINK "https://www.semanticscholar.org/search?q=%E2%80%9CRecognize%20Me%E2%80%9D%3A%20An%20Analysis%20of%20Transgender%20Media%20Representation&amp;sort=relevance" \h </w:instrText>
      </w:r>
      <w:r>
        <w:fldChar w:fldCharType="separate"/>
      </w:r>
      <w:r>
        <w:rPr>
          <w:rStyle w:val="13"/>
          <w:color w:val="0563C1"/>
        </w:rPr>
        <w:t>[101,102]. “Recognize Me”: An Analysis of Transgender Media Representation</w:t>
      </w:r>
      <w:r>
        <w:rPr>
          <w:rStyle w:val="13"/>
          <w:color w:val="0563C1"/>
        </w:rPr>
        <w:fldChar w:fldCharType="end"/>
      </w:r>
    </w:p>
    <w:p w14:paraId="194BBC47">
      <w:pPr>
        <w:spacing w:after="200" w:line="400" w:lineRule="atLeast"/>
      </w:pPr>
      <w:r>
        <w:fldChar w:fldCharType="begin"/>
      </w:r>
      <w:r>
        <w:instrText xml:space="preserve"> HYPERLINK "https://doi.org/10.1787/bf21c6de-ar" \h </w:instrText>
      </w:r>
      <w:r>
        <w:fldChar w:fldCharType="separate"/>
      </w:r>
      <w:r>
        <w:rPr>
          <w:rStyle w:val="13"/>
          <w:color w:val="0563C1"/>
        </w:rPr>
        <w:t>[140,141,392]. تغيير القوانين وكسر الحواجز من أجل تحقيق التمكين الاقتصادي للمرأة في مصر والأردن والمغرب وتونس</w:t>
      </w:r>
      <w:r>
        <w:rPr>
          <w:rStyle w:val="13"/>
          <w:color w:val="0563C1"/>
        </w:rPr>
        <w:fldChar w:fldCharType="end"/>
      </w:r>
    </w:p>
    <w:p w14:paraId="74AF015A">
      <w:pPr>
        <w:spacing w:after="200" w:line="400" w:lineRule="atLeast"/>
      </w:pPr>
      <w:r>
        <w:fldChar w:fldCharType="begin"/>
      </w:r>
      <w:r>
        <w:instrText xml:space="preserve"> HYPERLINK "https://doi.org/10.4000/books.pressesenssib.7281" \h </w:instrText>
      </w:r>
      <w:r>
        <w:fldChar w:fldCharType="separate"/>
      </w:r>
      <w:r>
        <w:rPr>
          <w:rStyle w:val="13"/>
          <w:color w:val="0563C1"/>
        </w:rPr>
        <w:t>[142,335]. Sigles et acronymes</w:t>
      </w:r>
      <w:r>
        <w:rPr>
          <w:rStyle w:val="13"/>
          <w:color w:val="0563C1"/>
        </w:rPr>
        <w:fldChar w:fldCharType="end"/>
      </w:r>
    </w:p>
    <w:p w14:paraId="21167FE7">
      <w:pPr>
        <w:spacing w:after="200" w:line="400" w:lineRule="atLeast"/>
      </w:pPr>
      <w:r>
        <w:fldChar w:fldCharType="begin"/>
      </w:r>
      <w:r>
        <w:instrText xml:space="preserve"> HYPERLINK "https://www.semanticscholar.org/search?q=The%20evolving%20binary%3A%20perspectives%20on%20infra-%20and%20ultrahumanisation&amp;sort=relevance" \h </w:instrText>
      </w:r>
      <w:r>
        <w:fldChar w:fldCharType="separate"/>
      </w:r>
      <w:r>
        <w:rPr>
          <w:rStyle w:val="13"/>
          <w:color w:val="0563C1"/>
        </w:rPr>
        <w:t>[146]. The evolving binary: perspectives on infra- and ultrahumanisation</w:t>
      </w:r>
      <w:r>
        <w:rPr>
          <w:rStyle w:val="13"/>
          <w:color w:val="0563C1"/>
        </w:rPr>
        <w:fldChar w:fldCharType="end"/>
      </w:r>
    </w:p>
    <w:p w14:paraId="6C5D5BC4">
      <w:pPr>
        <w:spacing w:after="200" w:line="400" w:lineRule="atLeast"/>
      </w:pPr>
      <w:r>
        <w:fldChar w:fldCharType="begin"/>
      </w:r>
      <w:r>
        <w:instrText xml:space="preserve"> HYPERLINK "https://doi.org/10.26754/OJS_CLIO/CLIO.2020465274" \h </w:instrText>
      </w:r>
      <w:r>
        <w:fldChar w:fldCharType="separate"/>
      </w:r>
      <w:r>
        <w:rPr>
          <w:rStyle w:val="13"/>
          <w:color w:val="0563C1"/>
        </w:rPr>
        <w:t>[147]. Eva ante el espejo.</w:t>
      </w:r>
      <w:r>
        <w:rPr>
          <w:rStyle w:val="13"/>
          <w:color w:val="0563C1"/>
        </w:rPr>
        <w:fldChar w:fldCharType="end"/>
      </w:r>
    </w:p>
    <w:p w14:paraId="6628B60F">
      <w:pPr>
        <w:spacing w:after="200" w:line="400" w:lineRule="atLeast"/>
      </w:pPr>
      <w:r>
        <w:fldChar w:fldCharType="begin"/>
      </w:r>
      <w:r>
        <w:instrText xml:space="preserve"> HYPERLINK "https://www.semanticscholar.org/search?q=The%20Creative%20Content%20Programme%20and%20Audiovisual%20E-Platform%3A%20An%20institutional%20analysis%20of%20UNESCO%27s%20influence%20on%20the%20development%20of%20independent%20documentary%20content%20and%20production%20practice&amp;sort=relevance" \h </w:instrText>
      </w:r>
      <w:r>
        <w:fldChar w:fldCharType="separate"/>
      </w:r>
      <w:r>
        <w:rPr>
          <w:rStyle w:val="13"/>
          <w:color w:val="0563C1"/>
        </w:rPr>
        <w:t>[149]. The Creative Content Programme and Audiovisual E-Platform: An institutional analysis of UNESCO's influence on the development of independent documentary content and production practice</w:t>
      </w:r>
      <w:r>
        <w:rPr>
          <w:rStyle w:val="13"/>
          <w:color w:val="0563C1"/>
        </w:rPr>
        <w:fldChar w:fldCharType="end"/>
      </w:r>
    </w:p>
    <w:p w14:paraId="4B78AFFD">
      <w:pPr>
        <w:spacing w:after="200" w:line="400" w:lineRule="atLeast"/>
      </w:pPr>
      <w:r>
        <w:fldChar w:fldCharType="begin"/>
      </w:r>
      <w:r>
        <w:instrText xml:space="preserve"> HYPERLINK "https://doi.org/10.55606/jurribah.v4i1.4476" \h </w:instrText>
      </w:r>
      <w:r>
        <w:fldChar w:fldCharType="separate"/>
      </w:r>
      <w:r>
        <w:rPr>
          <w:rStyle w:val="13"/>
          <w:color w:val="0563C1"/>
        </w:rPr>
        <w:t>[241]. Subversion and Gender Performativity in the Film Clueless (1995): An Analysis Based on Judith Butler's Theory</w:t>
      </w:r>
      <w:r>
        <w:rPr>
          <w:rStyle w:val="13"/>
          <w:color w:val="0563C1"/>
        </w:rPr>
        <w:fldChar w:fldCharType="end"/>
      </w:r>
    </w:p>
    <w:p w14:paraId="5785DBD8">
      <w:pPr>
        <w:spacing w:after="200" w:line="400" w:lineRule="atLeast"/>
      </w:pPr>
      <w:r>
        <w:fldChar w:fldCharType="begin"/>
      </w:r>
      <w:r>
        <w:instrText xml:space="preserve"> HYPERLINK "https://doi.org/10.1353/WSQ.0.0117" \h </w:instrText>
      </w:r>
      <w:r>
        <w:fldChar w:fldCharType="separate"/>
      </w:r>
      <w:r>
        <w:rPr>
          <w:rStyle w:val="13"/>
          <w:color w:val="0563C1"/>
        </w:rPr>
        <w:t>[317]. Transing and Transpassing across Sex-Gender Walls in Iran</w:t>
      </w:r>
      <w:r>
        <w:rPr>
          <w:rStyle w:val="13"/>
          <w:color w:val="0563C1"/>
        </w:rPr>
        <w:fldChar w:fldCharType="end"/>
      </w:r>
    </w:p>
    <w:p w14:paraId="44CA7BD2">
      <w:pPr>
        <w:spacing w:after="200" w:line="400" w:lineRule="atLeast"/>
      </w:pPr>
      <w:r>
        <w:fldChar w:fldCharType="begin"/>
      </w:r>
      <w:r>
        <w:instrText xml:space="preserve"> HYPERLINK "https://doi.org/10.21608/CSE.2019.33906" \h </w:instrText>
      </w:r>
      <w:r>
        <w:fldChar w:fldCharType="separate"/>
      </w:r>
      <w:r>
        <w:rPr>
          <w:rStyle w:val="13"/>
          <w:color w:val="0563C1"/>
        </w:rPr>
        <w:t>[320]. Representing Women On Screen In Egypt After 2011: Evolution and Revolution</w:t>
      </w:r>
      <w:r>
        <w:rPr>
          <w:rStyle w:val="13"/>
          <w:color w:val="0563C1"/>
        </w:rPr>
        <w:fldChar w:fldCharType="end"/>
      </w:r>
    </w:p>
    <w:p w14:paraId="5514129C">
      <w:pPr>
        <w:spacing w:after="400" w:line="400" w:lineRule="atLeast"/>
      </w:pPr>
      <w:r>
        <w:rPr>
          <w:i/>
        </w:rPr>
        <w:t>以下来源未被直接引用</w:t>
      </w:r>
    </w:p>
    <w:p w14:paraId="2AAC66E1">
      <w:pPr>
        <w:spacing w:after="200" w:line="400" w:lineRule="atLeast"/>
      </w:pPr>
      <w:r>
        <w:fldChar w:fldCharType="begin"/>
      </w:r>
      <w:r>
        <w:instrText xml:space="preserve"> HYPERLINK "https://doi.org/10.1093/SCREEN/16.3.6" \h </w:instrText>
      </w:r>
      <w:r>
        <w:fldChar w:fldCharType="separate"/>
      </w:r>
      <w:r>
        <w:rPr>
          <w:rStyle w:val="13"/>
          <w:color w:val="0563C1"/>
        </w:rPr>
        <w:t>Visual Pleasure and Narrative Cinema</w:t>
      </w:r>
      <w:r>
        <w:rPr>
          <w:rStyle w:val="13"/>
          <w:color w:val="0563C1"/>
        </w:rPr>
        <w:fldChar w:fldCharType="end"/>
      </w:r>
    </w:p>
    <w:p w14:paraId="557A36E6">
      <w:pPr>
        <w:spacing w:after="200" w:line="400" w:lineRule="atLeast"/>
      </w:pPr>
      <w:r>
        <w:fldChar w:fldCharType="begin"/>
      </w:r>
      <w:r>
        <w:instrText xml:space="preserve"> HYPERLINK "https://doi.org/10.2307/1348176" \h </w:instrText>
      </w:r>
      <w:r>
        <w:fldChar w:fldCharType="separate"/>
      </w:r>
      <w:r>
        <w:rPr>
          <w:rStyle w:val="13"/>
          <w:color w:val="0563C1"/>
        </w:rPr>
        <w:t>Disidentifications: Queers Of Color And The Performance Of Politics</w:t>
      </w:r>
      <w:r>
        <w:rPr>
          <w:rStyle w:val="13"/>
          <w:color w:val="0563C1"/>
        </w:rPr>
        <w:fldChar w:fldCharType="end"/>
      </w:r>
    </w:p>
    <w:p w14:paraId="6E070BD7">
      <w:pPr>
        <w:spacing w:after="200" w:line="400" w:lineRule="atLeast"/>
      </w:pPr>
      <w:r>
        <w:fldChar w:fldCharType="begin"/>
      </w:r>
      <w:r>
        <w:instrText xml:space="preserve"> HYPERLINK "https://www.semanticscholar.org/search?q=Invisible%20Lives%3A%20The%20Erasure%20of%20Transsexual%20and%20Transgendered%20People&amp;sort=relevance" \h </w:instrText>
      </w:r>
      <w:r>
        <w:fldChar w:fldCharType="separate"/>
      </w:r>
      <w:r>
        <w:rPr>
          <w:rStyle w:val="13"/>
          <w:color w:val="0563C1"/>
        </w:rPr>
        <w:t>Invisible Lives: The Erasure of Transsexual and Transgendered People</w:t>
      </w:r>
      <w:r>
        <w:rPr>
          <w:rStyle w:val="13"/>
          <w:color w:val="0563C1"/>
        </w:rPr>
        <w:fldChar w:fldCharType="end"/>
      </w:r>
    </w:p>
    <w:p w14:paraId="300EF0EB">
      <w:pPr>
        <w:spacing w:after="200" w:line="400" w:lineRule="atLeast"/>
      </w:pPr>
      <w:r>
        <w:fldChar w:fldCharType="begin"/>
      </w:r>
      <w:r>
        <w:instrText xml:space="preserve"> HYPERLINK "https://www.semanticscholar.org/search?q=Gender%2C%20media%2C%20culture%20and%20the%20Middle%20East&amp;sort=relevance" \h </w:instrText>
      </w:r>
      <w:r>
        <w:fldChar w:fldCharType="separate"/>
      </w:r>
      <w:r>
        <w:rPr>
          <w:rStyle w:val="13"/>
          <w:color w:val="0563C1"/>
        </w:rPr>
        <w:t>Gender, media, culture and the Middle East</w:t>
      </w:r>
      <w:r>
        <w:rPr>
          <w:rStyle w:val="13"/>
          <w:color w:val="0563C1"/>
        </w:rPr>
        <w:fldChar w:fldCharType="end"/>
      </w:r>
    </w:p>
    <w:p w14:paraId="4A52AFF7">
      <w:pPr>
        <w:spacing w:after="200" w:line="400" w:lineRule="atLeast"/>
      </w:pPr>
      <w:r>
        <w:fldChar w:fldCharType="begin"/>
      </w:r>
      <w:r>
        <w:instrText xml:space="preserve"> HYPERLINK "https://www.semanticscholar.org/search?q=Complex%20Female%20Agency%2C%20the%20%E2%80%9CFinal%20Girl%E2%80%9D%20trope%2C%20and%20the%20Subversion%20and%20Reaffirmation%20of%20Patriarchy%3A%20The%20Cases%20of%20Western%20%26%20MENA%20Horror%20Films&amp;sort=relevance" \h </w:instrText>
      </w:r>
      <w:r>
        <w:fldChar w:fldCharType="separate"/>
      </w:r>
      <w:r>
        <w:rPr>
          <w:rStyle w:val="13"/>
          <w:color w:val="0563C1"/>
        </w:rPr>
        <w:t>Complex Female Agency, the “Final Girl” trope, and the Subversion and Reaffirmation of Patriarchy: The Cases of Western &amp; MENA Horror Films</w:t>
      </w:r>
      <w:r>
        <w:rPr>
          <w:rStyle w:val="13"/>
          <w:color w:val="0563C1"/>
        </w:rPr>
        <w:fldChar w:fldCharType="end"/>
      </w:r>
    </w:p>
    <w:p w14:paraId="45598CAE">
      <w:pPr>
        <w:spacing w:after="200" w:line="400" w:lineRule="atLeast"/>
      </w:pPr>
      <w:r>
        <w:fldChar w:fldCharType="begin"/>
      </w:r>
      <w:r>
        <w:instrText xml:space="preserve"> HYPERLINK "https://www.semanticscholar.org/search?q=Power%2C%20Arab%20media%20Moguldum%20%26%20gender%20rights%20as%20entertainment%20in%20the%20Middle%20East&amp;sort=relevance" \h </w:instrText>
      </w:r>
      <w:r>
        <w:fldChar w:fldCharType="separate"/>
      </w:r>
      <w:r>
        <w:rPr>
          <w:rStyle w:val="13"/>
          <w:color w:val="0563C1"/>
        </w:rPr>
        <w:t>Power, Arab media Moguldum &amp; gender rights as entertainment in the Middle East</w:t>
      </w:r>
      <w:r>
        <w:rPr>
          <w:rStyle w:val="13"/>
          <w:color w:val="0563C1"/>
        </w:rPr>
        <w:fldChar w:fldCharType="end"/>
      </w:r>
    </w:p>
    <w:p w14:paraId="4B022FBF">
      <w:pPr>
        <w:spacing w:after="200" w:line="400" w:lineRule="atLeast"/>
      </w:pPr>
      <w:r>
        <w:fldChar w:fldCharType="begin"/>
      </w:r>
      <w:r>
        <w:instrText xml:space="preserve"> HYPERLINK "https://doi.org/10.1590/s0102-8529.20234503e20220007" \h </w:instrText>
      </w:r>
      <w:r>
        <w:fldChar w:fldCharType="separate"/>
      </w:r>
      <w:r>
        <w:rPr>
          <w:rStyle w:val="13"/>
          <w:color w:val="0563C1"/>
        </w:rPr>
        <w:t>Forum on Rahul Rao’s Out of Time, Part II: Rethinking Homonationalisms</w:t>
      </w:r>
      <w:r>
        <w:rPr>
          <w:rStyle w:val="13"/>
          <w:color w:val="0563C1"/>
        </w:rPr>
        <w:fldChar w:fldCharType="end"/>
      </w:r>
    </w:p>
    <w:p w14:paraId="3BA32DB4">
      <w:pPr>
        <w:spacing w:after="200" w:line="400" w:lineRule="atLeast"/>
      </w:pPr>
      <w:r>
        <w:fldChar w:fldCharType="begin"/>
      </w:r>
      <w:r>
        <w:instrText xml:space="preserve"> HYPERLINK "https://www.semanticscholar.org/search?q=Post-Revolutionary%20Fervor%3A%20Gender%2C%20Class%2C%20and%20Political%20Consciousness%20in%20Iran%E2%80%99s%20Social%20Movements%20%282000-2018%29&amp;sort=relevance" \h </w:instrText>
      </w:r>
      <w:r>
        <w:fldChar w:fldCharType="separate"/>
      </w:r>
      <w:r>
        <w:rPr>
          <w:rStyle w:val="13"/>
          <w:color w:val="0563C1"/>
        </w:rPr>
        <w:t>Post-Revolutionary Fervor: Gender, Class, and Political Consciousness in Iran’s Social Movements (2000-2018)</w:t>
      </w:r>
      <w:r>
        <w:rPr>
          <w:rStyle w:val="13"/>
          <w:color w:val="0563C1"/>
        </w:rPr>
        <w:fldChar w:fldCharType="end"/>
      </w:r>
    </w:p>
    <w:p w14:paraId="02E73AC6">
      <w:pPr>
        <w:pStyle w:val="3"/>
        <w:spacing w:after="400" w:line="400" w:lineRule="atLeast"/>
      </w:pPr>
      <w:r>
        <w:t>其他来源</w:t>
      </w:r>
    </w:p>
    <w:p w14:paraId="5818EE42">
      <w:pPr>
        <w:spacing w:after="200" w:line="400" w:lineRule="atLeast"/>
      </w:pPr>
      <w:r>
        <w:fldChar w:fldCharType="begin"/>
      </w:r>
      <w:r>
        <w:instrText xml:space="preserve"> HYPERLINK "https://m.douban.com/doulist/43984828/" \h </w:instrText>
      </w:r>
      <w:r>
        <w:fldChar w:fldCharType="separate"/>
      </w:r>
      <w:r>
        <w:rPr>
          <w:rStyle w:val="13"/>
          <w:color w:val="0563C1"/>
        </w:rPr>
        <w:t>[1,88,255]. Transgender 跨性别主题电影</w:t>
      </w:r>
      <w:r>
        <w:rPr>
          <w:rStyle w:val="13"/>
          <w:color w:val="0563C1"/>
        </w:rPr>
        <w:fldChar w:fldCharType="end"/>
      </w:r>
    </w:p>
    <w:p w14:paraId="4564471A">
      <w:pPr>
        <w:spacing w:after="200" w:line="400" w:lineRule="atLeast"/>
      </w:pPr>
      <w:r>
        <w:fldChar w:fldCharType="begin"/>
      </w:r>
      <w:r>
        <w:instrText xml:space="preserve"> HYPERLINK "https://bibarnabloc.cat/wp-content/uploads/2018/04/cataleg-cine-i-m%C3%BAsica-CI-Trans.-V02.pdf" \h </w:instrText>
      </w:r>
      <w:r>
        <w:fldChar w:fldCharType="separate"/>
      </w:r>
      <w:r>
        <w:rPr>
          <w:rStyle w:val="13"/>
          <w:color w:val="0563C1"/>
        </w:rPr>
        <w:t>[2,122]. Centre d'interès : Identitats Trans i Gènere</w:t>
      </w:r>
      <w:r>
        <w:rPr>
          <w:rStyle w:val="13"/>
          <w:color w:val="0563C1"/>
        </w:rPr>
        <w:fldChar w:fldCharType="end"/>
      </w:r>
    </w:p>
    <w:p w14:paraId="75328465">
      <w:pPr>
        <w:spacing w:after="200" w:line="400" w:lineRule="atLeast"/>
      </w:pPr>
      <w:r>
        <w:fldChar w:fldCharType="begin"/>
      </w:r>
      <w:r>
        <w:instrText xml:space="preserve"> HYPERLINK "https://alair.ala.org/server/api/core/bitstreams/f6a12bf6-d2aa-4ba7-9a12-b151ed9a7aed/content" \h </w:instrText>
      </w:r>
      <w:r>
        <w:fldChar w:fldCharType="separate"/>
      </w:r>
      <w:r>
        <w:rPr>
          <w:rStyle w:val="13"/>
          <w:color w:val="0563C1"/>
        </w:rPr>
        <w:t>[3]. TRANScending Identities: A Bibliography of Resources on Transgender and Intersex Topics</w:t>
      </w:r>
      <w:r>
        <w:rPr>
          <w:rStyle w:val="13"/>
          <w:color w:val="0563C1"/>
        </w:rPr>
        <w:fldChar w:fldCharType="end"/>
      </w:r>
    </w:p>
    <w:p w14:paraId="0BF9C0A9">
      <w:pPr>
        <w:spacing w:after="200" w:line="400" w:lineRule="atLeast"/>
      </w:pPr>
      <w:r>
        <w:fldChar w:fldCharType="begin"/>
      </w:r>
      <w:r>
        <w:instrText xml:space="preserve"> HYPERLINK "https://analepsis.org/wp-content/uploads/2011/08/2010-historical-dictionary-of-middle-eastern-cinema-t-ginsberg-c-lippard.pdf" \h </w:instrText>
      </w:r>
      <w:r>
        <w:fldChar w:fldCharType="separate"/>
      </w:r>
      <w:r>
        <w:rPr>
          <w:rStyle w:val="13"/>
          <w:color w:val="0563C1"/>
        </w:rPr>
        <w:t>[4,44,336]. Historical Dictionary of Middle Eastern Cinema</w:t>
      </w:r>
      <w:r>
        <w:rPr>
          <w:rStyle w:val="13"/>
          <w:color w:val="0563C1"/>
        </w:rPr>
        <w:fldChar w:fldCharType="end"/>
      </w:r>
    </w:p>
    <w:p w14:paraId="47BACF00">
      <w:pPr>
        <w:spacing w:after="200" w:line="400" w:lineRule="atLeast"/>
      </w:pPr>
      <w:r>
        <w:fldChar w:fldCharType="begin"/>
      </w:r>
      <w:r>
        <w:instrText xml:space="preserve"> HYPERLINK "https://www.alphavillejournal.com/Issue20/ArticleKarim.pdf" \h </w:instrText>
      </w:r>
      <w:r>
        <w:fldChar w:fldCharType="separate"/>
      </w:r>
      <w:r>
        <w:rPr>
          <w:rStyle w:val="13"/>
          <w:color w:val="0563C1"/>
        </w:rPr>
        <w:t>[5,79]. Queer Representation in Arab and Middle Eastern Films: A Case Study of Women in Caramel (2007), Circumstance (2011), and In Between (2016)</w:t>
      </w:r>
      <w:r>
        <w:rPr>
          <w:rStyle w:val="13"/>
          <w:color w:val="0563C1"/>
        </w:rPr>
        <w:fldChar w:fldCharType="end"/>
      </w:r>
    </w:p>
    <w:p w14:paraId="74158C19">
      <w:pPr>
        <w:spacing w:after="200" w:line="400" w:lineRule="atLeast"/>
      </w:pPr>
      <w:r>
        <w:fldChar w:fldCharType="begin"/>
      </w:r>
      <w:r>
        <w:instrText xml:space="preserve"> HYPERLINK "https://outrightinternational.org/sites/default/files/2022-10/MENAReport2018.pdf" \h </w:instrText>
      </w:r>
      <w:r>
        <w:fldChar w:fldCharType="separate"/>
      </w:r>
      <w:r>
        <w:rPr>
          <w:rStyle w:val="13"/>
          <w:color w:val="0563C1"/>
        </w:rPr>
        <w:t>[6,125,128,151,200,264,362]. ACTIVISM AND RESILIENCE: LGBTQ PROGRESS IN THE MIDDLE EAST AND NORTH AFRICA CASE STUDIES FROM JORDAN, LEBANON, MOROCCO AND TUNISIA</w:t>
      </w:r>
      <w:r>
        <w:rPr>
          <w:rStyle w:val="13"/>
          <w:color w:val="0563C1"/>
        </w:rPr>
        <w:fldChar w:fldCharType="end"/>
      </w:r>
    </w:p>
    <w:p w14:paraId="6547F242">
      <w:pPr>
        <w:spacing w:after="200" w:line="400" w:lineRule="atLeast"/>
      </w:pPr>
      <w:r>
        <w:fldChar w:fldCharType="begin"/>
      </w:r>
      <w:r>
        <w:instrText xml:space="preserve"> HYPERLINK "https://dspace.library.uu.nl/bitstream/handle/1874/414515/10.4324_9780429264245_5_chapterpdf.pdf" \h </w:instrText>
      </w:r>
      <w:r>
        <w:fldChar w:fldCharType="separate"/>
      </w:r>
      <w:r>
        <w:rPr>
          <w:rStyle w:val="13"/>
          <w:color w:val="0563C1"/>
        </w:rPr>
        <w:t>[7,10,256,268]. Trans-ing gender boundaries and national borders: Rethinking identity in Merzak Allouache’s Chouchou (2003) and Angelina Maccarone’s Fremde Haut/Unveiled (2005)</w:t>
      </w:r>
      <w:r>
        <w:rPr>
          <w:rStyle w:val="13"/>
          <w:color w:val="0563C1"/>
        </w:rPr>
        <w:fldChar w:fldCharType="end"/>
      </w:r>
    </w:p>
    <w:p w14:paraId="3BF281D5">
      <w:pPr>
        <w:spacing w:after="200" w:line="400" w:lineRule="atLeast"/>
      </w:pPr>
      <w:r>
        <w:fldChar w:fldCharType="begin"/>
      </w:r>
      <w:r>
        <w:instrText xml:space="preserve"> HYPERLINK "https://transreads.org/wp-content/uploads/2021/08/2021-08-04_610b1b73c34f0_GlobalEncyclopediaofLesbianGayBisexualTransgenderHistorybyCharlesScribnerSonsz-lib.org-2.pdf" \h </w:instrText>
      </w:r>
      <w:r>
        <w:fldChar w:fldCharType="separate"/>
      </w:r>
      <w:r>
        <w:rPr>
          <w:rStyle w:val="13"/>
          <w:color w:val="0563C1"/>
        </w:rPr>
        <w:t>[8,11,80,113,131,132,250,316,325,326,355,380]. Global Encyclopedia of Lesbian, Gay, Bisexual, Transgender, and Queer (LGBTQ) History</w:t>
      </w:r>
      <w:r>
        <w:rPr>
          <w:rStyle w:val="13"/>
          <w:color w:val="0563C1"/>
        </w:rPr>
        <w:fldChar w:fldCharType="end"/>
      </w:r>
    </w:p>
    <w:p w14:paraId="029BB578">
      <w:pPr>
        <w:spacing w:after="200" w:line="400" w:lineRule="atLeast"/>
      </w:pPr>
      <w:r>
        <w:fldChar w:fldCharType="begin"/>
      </w:r>
      <w:r>
        <w:instrText xml:space="preserve"> HYPERLINK "https://www.roundtheworldmagazine.com/trans-movies/" \h </w:instrText>
      </w:r>
      <w:r>
        <w:fldChar w:fldCharType="separate"/>
      </w:r>
      <w:r>
        <w:rPr>
          <w:rStyle w:val="13"/>
          <w:color w:val="0563C1"/>
        </w:rPr>
        <w:t>[9,12]. A List of 67 Trans Movies</w:t>
      </w:r>
      <w:r>
        <w:rPr>
          <w:rStyle w:val="13"/>
          <w:color w:val="0563C1"/>
        </w:rPr>
        <w:fldChar w:fldCharType="end"/>
      </w:r>
    </w:p>
    <w:p w14:paraId="294457AC">
      <w:pPr>
        <w:spacing w:after="200" w:line="400" w:lineRule="atLeast"/>
      </w:pPr>
      <w:r>
        <w:fldChar w:fldCharType="begin"/>
      </w:r>
      <w:r>
        <w:instrText xml:space="preserve"> HYPERLINK "https://rjpn.org/ijcspub/papers/IJCSP25D1035.pdf" \h </w:instrText>
      </w:r>
      <w:r>
        <w:fldChar w:fldCharType="separate"/>
      </w:r>
      <w:r>
        <w:rPr>
          <w:rStyle w:val="13"/>
          <w:color w:val="0563C1"/>
        </w:rPr>
        <w:t>[13]. Echoes Of Identity: Transgenders In Translated Works</w:t>
      </w:r>
      <w:r>
        <w:rPr>
          <w:rStyle w:val="13"/>
          <w:color w:val="0563C1"/>
        </w:rPr>
        <w:fldChar w:fldCharType="end"/>
      </w:r>
    </w:p>
    <w:p w14:paraId="1C4C6D36">
      <w:pPr>
        <w:spacing w:after="200" w:line="400" w:lineRule="atLeast"/>
      </w:pPr>
      <w:r>
        <w:fldChar w:fldCharType="begin"/>
      </w:r>
      <w:r>
        <w:instrText xml:space="preserve"> HYPERLINK "http://ijrar.com/uploads/conference/ijrar_56.pdf" \h </w:instrText>
      </w:r>
      <w:r>
        <w:fldChar w:fldCharType="separate"/>
      </w:r>
      <w:r>
        <w:rPr>
          <w:rStyle w:val="13"/>
          <w:color w:val="0563C1"/>
        </w:rPr>
        <w:t>[14,16,21]. International Journal of Research and Analytical Reviews</w:t>
      </w:r>
      <w:r>
        <w:rPr>
          <w:rStyle w:val="13"/>
          <w:color w:val="0563C1"/>
        </w:rPr>
        <w:fldChar w:fldCharType="end"/>
      </w:r>
    </w:p>
    <w:p w14:paraId="5FE3C53C">
      <w:pPr>
        <w:spacing w:after="200" w:line="400" w:lineRule="atLeast"/>
      </w:pPr>
      <w:r>
        <w:fldChar w:fldCharType="begin"/>
      </w:r>
      <w:r>
        <w:instrText xml:space="preserve"> HYPERLINK "https://www.numberanalytics.com/blog/applying-film-theory-practice-and-analysis#%3A~%3Atext%3DBy%20understanding%20and%20applying%20film%2Cstructure%20to%20cinematography%20and%20editing." \h </w:instrText>
      </w:r>
      <w:r>
        <w:fldChar w:fldCharType="separate"/>
      </w:r>
      <w:r>
        <w:rPr>
          <w:rStyle w:val="13"/>
          <w:color w:val="0563C1"/>
        </w:rPr>
        <w:t>[15,17,20,22]. Applying Film Theory: Practice and Analysis</w:t>
      </w:r>
      <w:r>
        <w:rPr>
          <w:rStyle w:val="13"/>
          <w:color w:val="0563C1"/>
        </w:rPr>
        <w:fldChar w:fldCharType="end"/>
      </w:r>
    </w:p>
    <w:p w14:paraId="5F8E3335">
      <w:pPr>
        <w:spacing w:after="200" w:line="400" w:lineRule="atLeast"/>
      </w:pPr>
      <w:r>
        <w:fldChar w:fldCharType="begin"/>
      </w:r>
      <w:r>
        <w:instrText xml:space="preserve"> HYPERLINK "https://m.douban.com/book/annotation/28499996" \h </w:instrText>
      </w:r>
      <w:r>
        <w:fldChar w:fldCharType="separate"/>
      </w:r>
      <w:r>
        <w:rPr>
          <w:rStyle w:val="13"/>
          <w:color w:val="0563C1"/>
        </w:rPr>
        <w:t>[18,19,349]. 《外国电影理论的演进轨迹》</w:t>
      </w:r>
      <w:r>
        <w:rPr>
          <w:rStyle w:val="13"/>
          <w:color w:val="0563C1"/>
        </w:rPr>
        <w:fldChar w:fldCharType="end"/>
      </w:r>
    </w:p>
    <w:p w14:paraId="5E738E33">
      <w:pPr>
        <w:spacing w:after="200" w:line="400" w:lineRule="atLeast"/>
      </w:pPr>
      <w:r>
        <w:fldChar w:fldCharType="begin"/>
      </w:r>
      <w:r>
        <w:instrText xml:space="preserve"> HYPERLINK "https://open.metu.edu.tr/bitstream/handle/11511/108257/10614703.pdf" \h </w:instrText>
      </w:r>
      <w:r>
        <w:fldChar w:fldCharType="separate"/>
      </w:r>
      <w:r>
        <w:rPr>
          <w:rStyle w:val="13"/>
          <w:color w:val="0563C1"/>
        </w:rPr>
        <w:t>[23,342,387]. GHOSTLY BORROWINGS: TRANSNATIONAL HORROR REMAKES IN EGYPT, IRAN AND TURKEY</w:t>
      </w:r>
      <w:r>
        <w:rPr>
          <w:rStyle w:val="13"/>
          <w:color w:val="0563C1"/>
        </w:rPr>
        <w:fldChar w:fldCharType="end"/>
      </w:r>
    </w:p>
    <w:p w14:paraId="552D91EC">
      <w:pPr>
        <w:spacing w:after="200" w:line="400" w:lineRule="atLeast"/>
      </w:pPr>
      <w:r>
        <w:fldChar w:fldCharType="begin"/>
      </w:r>
      <w:r>
        <w:instrText xml:space="preserve"> HYPERLINK "https://www.filmstudies.ca/FSAC_2010_presentation_abstracts.pdf" \h </w:instrText>
      </w:r>
      <w:r>
        <w:fldChar w:fldCharType="separate"/>
      </w:r>
      <w:r>
        <w:rPr>
          <w:rStyle w:val="13"/>
          <w:color w:val="0563C1"/>
        </w:rPr>
        <w:t>[24,27,38,388]. FSAC 2010 – Presentation Abstracts</w:t>
      </w:r>
      <w:r>
        <w:rPr>
          <w:rStyle w:val="13"/>
          <w:color w:val="0563C1"/>
        </w:rPr>
        <w:fldChar w:fldCharType="end"/>
      </w:r>
    </w:p>
    <w:p w14:paraId="68109DE9">
      <w:pPr>
        <w:spacing w:after="200" w:line="400" w:lineRule="atLeast"/>
      </w:pPr>
      <w:r>
        <w:fldChar w:fldCharType="begin"/>
      </w:r>
      <w:r>
        <w:instrText xml:space="preserve"> HYPERLINK "https://waleedmahdi.com/wp-content/uploads/2021/07/Review-of-Middle-East-Studies_Viviane-Saglier.pdf" \h </w:instrText>
      </w:r>
      <w:r>
        <w:fldChar w:fldCharType="separate"/>
      </w:r>
      <w:r>
        <w:rPr>
          <w:rStyle w:val="13"/>
          <w:color w:val="0563C1"/>
        </w:rPr>
        <w:t>[25]. FILM REVIEW ESSAY</w:t>
      </w:r>
      <w:r>
        <w:rPr>
          <w:rStyle w:val="13"/>
          <w:color w:val="0563C1"/>
        </w:rPr>
        <w:fldChar w:fldCharType="end"/>
      </w:r>
    </w:p>
    <w:p w14:paraId="6FED5ACC">
      <w:pPr>
        <w:spacing w:after="200" w:line="400" w:lineRule="atLeast"/>
      </w:pPr>
      <w:r>
        <w:fldChar w:fldCharType="begin"/>
      </w:r>
      <w:r>
        <w:instrText xml:space="preserve"> HYPERLINK "https://manchevski.com/docs/WORLD_CINEMAS.pdf" \h </w:instrText>
      </w:r>
      <w:r>
        <w:fldChar w:fldCharType="separate"/>
      </w:r>
      <w:r>
        <w:rPr>
          <w:rStyle w:val="13"/>
          <w:color w:val="0563C1"/>
        </w:rPr>
        <w:t>[26]. WORLD CINEMAS, TRANSNATIONAL PERSPECTIVES</w:t>
      </w:r>
      <w:r>
        <w:rPr>
          <w:rStyle w:val="13"/>
          <w:color w:val="0563C1"/>
        </w:rPr>
        <w:fldChar w:fldCharType="end"/>
      </w:r>
    </w:p>
    <w:p w14:paraId="3E4AD3C1">
      <w:pPr>
        <w:spacing w:after="200" w:line="400" w:lineRule="atLeast"/>
      </w:pPr>
      <w:r>
        <w:fldChar w:fldCharType="begin"/>
      </w:r>
      <w:r>
        <w:instrText xml:space="preserve"> HYPERLINK "https://www.alphavillejournal.com/Issue25/ArticleDeMan.pdf" \h </w:instrText>
      </w:r>
      <w:r>
        <w:fldChar w:fldCharType="separate"/>
      </w:r>
      <w:r>
        <w:rPr>
          <w:rStyle w:val="13"/>
          <w:color w:val="0563C1"/>
        </w:rPr>
        <w:t>[36]. Reframing Diaspora Cinema: Towards a Theoretical Framework</w:t>
      </w:r>
      <w:r>
        <w:rPr>
          <w:rStyle w:val="13"/>
          <w:color w:val="0563C1"/>
        </w:rPr>
        <w:fldChar w:fldCharType="end"/>
      </w:r>
    </w:p>
    <w:p w14:paraId="73EFA674">
      <w:pPr>
        <w:spacing w:after="200" w:line="400" w:lineRule="atLeast"/>
      </w:pPr>
      <w:r>
        <w:fldChar w:fldCharType="begin"/>
      </w:r>
      <w:r>
        <w:instrText xml:space="preserve"> HYPERLINK "https://alphavillejournal.com/Issue20/ReviewPetty.pdf" \h </w:instrText>
      </w:r>
      <w:r>
        <w:fldChar w:fldCharType="separate"/>
      </w:r>
      <w:r>
        <w:rPr>
          <w:rStyle w:val="13"/>
          <w:color w:val="0563C1"/>
        </w:rPr>
        <w:t>[39]. Sensuous Cinema: The Body in Contemporary Maghrebi Film</w:t>
      </w:r>
      <w:r>
        <w:rPr>
          <w:rStyle w:val="13"/>
          <w:color w:val="0563C1"/>
        </w:rPr>
        <w:fldChar w:fldCharType="end"/>
      </w:r>
    </w:p>
    <w:p w14:paraId="0D9D83C1">
      <w:pPr>
        <w:spacing w:after="200" w:line="400" w:lineRule="atLeast"/>
      </w:pPr>
      <w:r>
        <w:fldChar w:fldCharType="begin"/>
      </w:r>
      <w:r>
        <w:instrText xml:space="preserve"> HYPERLINK "https://momm-strasbourg.sciencesconf.org/585606/document" \h </w:instrText>
      </w:r>
      <w:r>
        <w:fldChar w:fldCharType="separate"/>
      </w:r>
      <w:r>
        <w:rPr>
          <w:rStyle w:val="13"/>
          <w:color w:val="0563C1"/>
        </w:rPr>
        <w:t>[40]. Construction des liens et imaginaires régionaux au cinéma : Lieux, acteurs et production des savoirs</w:t>
      </w:r>
      <w:r>
        <w:rPr>
          <w:rStyle w:val="13"/>
          <w:color w:val="0563C1"/>
        </w:rPr>
        <w:fldChar w:fldCharType="end"/>
      </w:r>
    </w:p>
    <w:p w14:paraId="78E1E1FC">
      <w:pPr>
        <w:spacing w:after="200" w:line="400" w:lineRule="atLeast"/>
      </w:pPr>
      <w:r>
        <w:fldChar w:fldCharType="begin"/>
      </w:r>
      <w:r>
        <w:instrText xml:space="preserve"> HYPERLINK "https://scholarship.miami.edu/view/delivery/01UOML_INST/12372077260002976/13372077250002976" \h </w:instrText>
      </w:r>
      <w:r>
        <w:fldChar w:fldCharType="separate"/>
      </w:r>
      <w:r>
        <w:rPr>
          <w:rStyle w:val="13"/>
          <w:color w:val="0563C1"/>
        </w:rPr>
        <w:t>[45,56,57,58,59,61,62,63,70,71,72,73,74,75,76,77,117,120,190,192,197,199,247,252,285,294,332,341,345,359,360,361,366]. Can the Nameless be Represented? Literary and Cinematographic Representations of MENA Female Same Sex Desire</w:t>
      </w:r>
      <w:r>
        <w:rPr>
          <w:rStyle w:val="13"/>
          <w:color w:val="0563C1"/>
        </w:rPr>
        <w:fldChar w:fldCharType="end"/>
      </w:r>
    </w:p>
    <w:p w14:paraId="1D37EB98">
      <w:pPr>
        <w:spacing w:after="200" w:line="400" w:lineRule="atLeast"/>
      </w:pPr>
      <w:r>
        <w:fldChar w:fldCharType="begin"/>
      </w:r>
      <w:r>
        <w:instrText xml:space="preserve"> HYPERLINK "https://timep.org/2025/01/28/being-queer-in-the-mena-region-guilty-until-proven-innocent/" \h </w:instrText>
      </w:r>
      <w:r>
        <w:fldChar w:fldCharType="separate"/>
      </w:r>
      <w:r>
        <w:rPr>
          <w:rStyle w:val="13"/>
          <w:color w:val="0563C1"/>
        </w:rPr>
        <w:t>[46,65,353]. The situation for LGBTQI+ individuals in the MENA region is increasingly precarious</w:t>
      </w:r>
      <w:r>
        <w:rPr>
          <w:rStyle w:val="13"/>
          <w:color w:val="0563C1"/>
        </w:rPr>
        <w:fldChar w:fldCharType="end"/>
      </w:r>
    </w:p>
    <w:p w14:paraId="5120455C">
      <w:pPr>
        <w:spacing w:after="200" w:line="400" w:lineRule="atLeast"/>
      </w:pPr>
      <w:r>
        <w:fldChar w:fldCharType="begin"/>
      </w:r>
      <w:r>
        <w:instrText xml:space="preserve"> HYPERLINK "https://mapi.glosbe.com/en/en/transgenderism" \h </w:instrText>
      </w:r>
      <w:r>
        <w:fldChar w:fldCharType="separate"/>
      </w:r>
      <w:r>
        <w:rPr>
          <w:rStyle w:val="13"/>
          <w:color w:val="0563C1"/>
        </w:rPr>
        <w:t>[47]. transgenderism in English dictionary</w:t>
      </w:r>
      <w:r>
        <w:rPr>
          <w:rStyle w:val="13"/>
          <w:color w:val="0563C1"/>
        </w:rPr>
        <w:fldChar w:fldCharType="end"/>
      </w:r>
    </w:p>
    <w:p w14:paraId="3309D22E">
      <w:pPr>
        <w:spacing w:after="200" w:line="400" w:lineRule="atLeast"/>
      </w:pPr>
      <w:r>
        <w:fldChar w:fldCharType="begin"/>
      </w:r>
      <w:r>
        <w:instrText xml:space="preserve"> HYPERLINK "https://cairo52.docdroid.com/file/download/bdhPEF9/the-mena-trans-archives-series-understanding-the-judicial-directions-practices-on-legal-gender-recognition-in-the-middle-east-and-north-africa-case-law-pdf.pdf" \h </w:instrText>
      </w:r>
      <w:r>
        <w:fldChar w:fldCharType="separate"/>
      </w:r>
      <w:r>
        <w:rPr>
          <w:rStyle w:val="13"/>
          <w:color w:val="0563C1"/>
        </w:rPr>
        <w:t>[48,49,50,51,52,53,66,67,68,69,339,351,352]. The MENA Trans Archives Series: Understanding the Judicial Directions &amp; Practices on Legal Gender Recognition in the Middle East and North Africa Case Law</w:t>
      </w:r>
      <w:r>
        <w:rPr>
          <w:rStyle w:val="13"/>
          <w:color w:val="0563C1"/>
        </w:rPr>
        <w:fldChar w:fldCharType="end"/>
      </w:r>
    </w:p>
    <w:p w14:paraId="4C33DEC7">
      <w:pPr>
        <w:spacing w:after="200" w:line="400" w:lineRule="atLeast"/>
      </w:pPr>
      <w:r>
        <w:fldChar w:fldCharType="begin"/>
      </w:r>
      <w:r>
        <w:instrText xml:space="preserve"> HYPERLINK "https://files.metaso.cn/api/public-file/preview?fileName=8677245409925316608.pdf" \h </w:instrText>
      </w:r>
      <w:r>
        <w:fldChar w:fldCharType="separate"/>
      </w:r>
      <w:r>
        <w:rPr>
          <w:rStyle w:val="13"/>
          <w:color w:val="0563C1"/>
        </w:rPr>
        <w:t>[54,55,340,358]. Practicing Dichotomy: Middle Eastern and North African International Student Adherence to Dichotomous Gender Roles in the United States</w:t>
      </w:r>
      <w:r>
        <w:rPr>
          <w:rStyle w:val="13"/>
          <w:color w:val="0563C1"/>
        </w:rPr>
        <w:fldChar w:fldCharType="end"/>
      </w:r>
    </w:p>
    <w:p w14:paraId="7F51988A">
      <w:pPr>
        <w:spacing w:after="200" w:line="400" w:lineRule="atLeast"/>
      </w:pPr>
      <w:r>
        <w:fldChar w:fldCharType="begin"/>
      </w:r>
      <w:r>
        <w:instrText xml:space="preserve"> HYPERLINK "https://files.metaso.cn/api/public-file/preview?fileName=8677245435167166464.pdf" \h </w:instrText>
      </w:r>
      <w:r>
        <w:fldChar w:fldCharType="separate"/>
      </w:r>
      <w:r>
        <w:rPr>
          <w:rStyle w:val="13"/>
          <w:color w:val="0563C1"/>
        </w:rPr>
        <w:t>[60,143,144,145,182,183,184,185,186,187,295,296,344,357]. Synthesis Report: Final Evaluation of the UN Women’s regional MENA programme: 'Men and Women for Gender Equality'</w:t>
      </w:r>
      <w:r>
        <w:rPr>
          <w:rStyle w:val="13"/>
          <w:color w:val="0563C1"/>
        </w:rPr>
        <w:fldChar w:fldCharType="end"/>
      </w:r>
    </w:p>
    <w:p w14:paraId="297CF617">
      <w:pPr>
        <w:spacing w:after="200" w:line="400" w:lineRule="atLeast"/>
      </w:pPr>
      <w:r>
        <w:fldChar w:fldCharType="begin"/>
      </w:r>
      <w:r>
        <w:instrText xml:space="preserve"> HYPERLINK "https://www.ikhtyar.org/wp-content/uploads/2014/06/Skalli-Loubna-Communicating-Gender-in-the-Public-Sphere.pdf" \h </w:instrText>
      </w:r>
      <w:r>
        <w:fldChar w:fldCharType="separate"/>
      </w:r>
      <w:r>
        <w:rPr>
          <w:rStyle w:val="13"/>
          <w:color w:val="0563C1"/>
        </w:rPr>
        <w:t>[64,180,354]. Communicating Gender in the Public Sphere: Women and Information Technologies in the MENA Region</w:t>
      </w:r>
      <w:r>
        <w:rPr>
          <w:rStyle w:val="13"/>
          <w:color w:val="0563C1"/>
        </w:rPr>
        <w:fldChar w:fldCharType="end"/>
      </w:r>
    </w:p>
    <w:p w14:paraId="1A5F68F6">
      <w:pPr>
        <w:spacing w:after="200" w:line="400" w:lineRule="atLeast"/>
      </w:pPr>
      <w:r>
        <w:fldChar w:fldCharType="begin"/>
      </w:r>
      <w:r>
        <w:instrText xml:space="preserve"> HYPERLINK "https://www.sesamoitalia.it/wp-content/uploads/2018/06/12.-Lachheb_Papers.pdf" \h </w:instrText>
      </w:r>
      <w:r>
        <w:fldChar w:fldCharType="separate"/>
      </w:r>
      <w:r>
        <w:rPr>
          <w:rStyle w:val="13"/>
          <w:color w:val="0563C1"/>
        </w:rPr>
        <w:t>[78]. PATHS OF RESISTANCE IN THE MIDDLE EAST AND NORTH AFRICA</w:t>
      </w:r>
      <w:r>
        <w:rPr>
          <w:rStyle w:val="13"/>
          <w:color w:val="0563C1"/>
        </w:rPr>
        <w:fldChar w:fldCharType="end"/>
      </w:r>
    </w:p>
    <w:p w14:paraId="368D4570">
      <w:pPr>
        <w:spacing w:after="200" w:line="400" w:lineRule="atLeast"/>
      </w:pPr>
      <w:r>
        <w:fldChar w:fldCharType="begin"/>
      </w:r>
      <w:r>
        <w:instrText xml:space="preserve"> HYPERLINK "https://kerryfilmfestival.com/wp-content/uploads/2023/10/KIFF-Brochure-2023.pdf" \h </w:instrText>
      </w:r>
      <w:r>
        <w:fldChar w:fldCharType="separate"/>
      </w:r>
      <w:r>
        <w:rPr>
          <w:rStyle w:val="13"/>
          <w:color w:val="0563C1"/>
        </w:rPr>
        <w:t>[81,376]. Kerry International Film Festival</w:t>
      </w:r>
      <w:r>
        <w:rPr>
          <w:rStyle w:val="13"/>
          <w:color w:val="0563C1"/>
        </w:rPr>
        <w:fldChar w:fldCharType="end"/>
      </w:r>
    </w:p>
    <w:p w14:paraId="6ACB3EDE">
      <w:pPr>
        <w:spacing w:after="200" w:line="400" w:lineRule="atLeast"/>
      </w:pPr>
      <w:r>
        <w:fldChar w:fldCharType="begin"/>
      </w:r>
      <w:r>
        <w:instrText xml:space="preserve"> HYPERLINK "https://brattlefilm.org/special_events/stories-from-middle-east-and-north-africa/" \h </w:instrText>
      </w:r>
      <w:r>
        <w:fldChar w:fldCharType="separate"/>
      </w:r>
      <w:r>
        <w:rPr>
          <w:rStyle w:val="13"/>
          <w:color w:val="0563C1"/>
        </w:rPr>
        <w:t>[82,135,201,205,257]. Stories from Middle East and North Africa</w:t>
      </w:r>
      <w:r>
        <w:rPr>
          <w:rStyle w:val="13"/>
          <w:color w:val="0563C1"/>
        </w:rPr>
        <w:fldChar w:fldCharType="end"/>
      </w:r>
    </w:p>
    <w:p w14:paraId="7E3F7040">
      <w:pPr>
        <w:spacing w:after="400" w:line="400" w:lineRule="atLeast"/>
      </w:pPr>
      <w:r>
        <w:t>[[83,84]. ACTIVISM AND RESILIENCE: LGBTQ PROGRESS IN THE MIDDLE EAST AND NORTH AFRICA ](https://outrightinternational.org/sites/default/files/2023-09/Activism_Resilience_MENA_EN (1).pdf)</w:t>
      </w:r>
    </w:p>
    <w:p w14:paraId="43DB62E9">
      <w:pPr>
        <w:spacing w:after="200" w:line="400" w:lineRule="atLeast"/>
      </w:pPr>
      <w:r>
        <w:fldChar w:fldCharType="begin"/>
      </w:r>
      <w:r>
        <w:instrText xml:space="preserve"> HYPERLINK "http://ereserve.library.utah.edu/Annual/MIDE/1000/Wasilewska/creative.pdf" \h </w:instrText>
      </w:r>
      <w:r>
        <w:fldChar w:fldCharType="separate"/>
      </w:r>
      <w:r>
        <w:rPr>
          <w:rStyle w:val="13"/>
          <w:color w:val="0563C1"/>
        </w:rPr>
        <w:t>[85]. Film in the Middle East and North Africa: Creative Dissidence</w:t>
      </w:r>
      <w:r>
        <w:rPr>
          <w:rStyle w:val="13"/>
          <w:color w:val="0563C1"/>
        </w:rPr>
        <w:fldChar w:fldCharType="end"/>
      </w:r>
    </w:p>
    <w:p w14:paraId="323E10A1">
      <w:pPr>
        <w:spacing w:after="200" w:line="400" w:lineRule="atLeast"/>
      </w:pPr>
      <w:r>
        <w:fldChar w:fldCharType="begin"/>
      </w:r>
      <w:r>
        <w:instrText xml:space="preserve"> HYPERLINK "https://salutsexual.sidastudi.org/resources/inmagic-img/Dd35072.pdf" \h </w:instrText>
      </w:r>
      <w:r>
        <w:fldChar w:fldCharType="separate"/>
      </w:r>
      <w:r>
        <w:rPr>
          <w:rStyle w:val="13"/>
          <w:color w:val="0563C1"/>
        </w:rPr>
        <w:t>[86]. LA HOMOSEXUALIDAD EN EL CINE ÁRABE</w:t>
      </w:r>
      <w:r>
        <w:rPr>
          <w:rStyle w:val="13"/>
          <w:color w:val="0563C1"/>
        </w:rPr>
        <w:fldChar w:fldCharType="end"/>
      </w:r>
    </w:p>
    <w:p w14:paraId="1AF416C8">
      <w:pPr>
        <w:spacing w:after="200" w:line="400" w:lineRule="atLeast"/>
      </w:pPr>
      <w:r>
        <w:fldChar w:fldCharType="begin"/>
      </w:r>
      <w:r>
        <w:instrText xml:space="preserve"> HYPERLINK "https://miff.com.au/assets/2023/miff-2023-program-guide-v8-web.pdf" \h </w:instrText>
      </w:r>
      <w:r>
        <w:fldChar w:fldCharType="separate"/>
      </w:r>
      <w:r>
        <w:rPr>
          <w:rStyle w:val="13"/>
          <w:color w:val="0563C1"/>
        </w:rPr>
        <w:t>[87]. Melbourne International Film Festival Program</w:t>
      </w:r>
      <w:r>
        <w:rPr>
          <w:rStyle w:val="13"/>
          <w:color w:val="0563C1"/>
        </w:rPr>
        <w:fldChar w:fldCharType="end"/>
      </w:r>
    </w:p>
    <w:p w14:paraId="4E47C644">
      <w:pPr>
        <w:spacing w:after="200" w:line="400" w:lineRule="atLeast"/>
      </w:pPr>
      <w:r>
        <w:fldChar w:fldCharType="begin"/>
      </w:r>
      <w:r>
        <w:instrText xml:space="preserve"> HYPERLINK "https://rua.ua.es/dspace/bitstream/10045/144428/1/ReMedCom_15_02.pdf" \h </w:instrText>
      </w:r>
      <w:r>
        <w:fldChar w:fldCharType="separate"/>
      </w:r>
      <w:r>
        <w:rPr>
          <w:rStyle w:val="13"/>
          <w:color w:val="0563C1"/>
        </w:rPr>
        <w:t>[89]. Revista Mediterránea de Comunicación / Mediterranean Journal of Communication</w:t>
      </w:r>
      <w:r>
        <w:rPr>
          <w:rStyle w:val="13"/>
          <w:color w:val="0563C1"/>
        </w:rPr>
        <w:fldChar w:fldCharType="end"/>
      </w:r>
    </w:p>
    <w:p w14:paraId="0E4A26B8">
      <w:pPr>
        <w:spacing w:after="200" w:line="400" w:lineRule="atLeast"/>
      </w:pPr>
      <w:r>
        <w:fldChar w:fldCharType="begin"/>
      </w:r>
      <w:r>
        <w:instrText xml:space="preserve"> HYPERLINK "https://m.douban.com/doulist/110223504/" \h </w:instrText>
      </w:r>
      <w:r>
        <w:fldChar w:fldCharType="separate"/>
      </w:r>
      <w:r>
        <w:rPr>
          <w:rStyle w:val="13"/>
          <w:color w:val="0563C1"/>
        </w:rPr>
        <w:t>[90,254]. 跨性别Transgender电影和记录片</w:t>
      </w:r>
      <w:r>
        <w:rPr>
          <w:rStyle w:val="13"/>
          <w:color w:val="0563C1"/>
        </w:rPr>
        <w:fldChar w:fldCharType="end"/>
      </w:r>
    </w:p>
    <w:p w14:paraId="1E5946D1">
      <w:pPr>
        <w:spacing w:after="200" w:line="400" w:lineRule="atLeast"/>
      </w:pPr>
      <w:r>
        <w:fldChar w:fldCharType="begin"/>
      </w:r>
      <w:r>
        <w:instrText xml:space="preserve"> HYPERLINK "https://m.douban.com/doulist/2762159/" \h </w:instrText>
      </w:r>
      <w:r>
        <w:fldChar w:fldCharType="separate"/>
      </w:r>
      <w:r>
        <w:rPr>
          <w:rStyle w:val="13"/>
          <w:color w:val="0563C1"/>
        </w:rPr>
        <w:t>[91]. 威尼斯国际影展：Queer Lion断背狮获奖和入围名单（2007-今时）</w:t>
      </w:r>
      <w:r>
        <w:rPr>
          <w:rStyle w:val="13"/>
          <w:color w:val="0563C1"/>
        </w:rPr>
        <w:fldChar w:fldCharType="end"/>
      </w:r>
    </w:p>
    <w:p w14:paraId="3651002B">
      <w:pPr>
        <w:spacing w:after="200" w:line="400" w:lineRule="atLeast"/>
      </w:pPr>
      <w:r>
        <w:fldChar w:fldCharType="begin"/>
      </w:r>
      <w:r>
        <w:instrText xml:space="preserve"> HYPERLINK "https://sucourse.sabanciuniv.edu/access/content/attachment/GEN541-201902/Syllabus/38188ef1-7719-47fd-b525-417b2a34f5b9/gen441-541_revised.docx" \h </w:instrText>
      </w:r>
      <w:r>
        <w:fldChar w:fldCharType="separate"/>
      </w:r>
      <w:r>
        <w:rPr>
          <w:rStyle w:val="13"/>
          <w:color w:val="0563C1"/>
        </w:rPr>
        <w:t>[92,93,94]. Gender in the Middle East CULT 441/541 Spring 2020</w:t>
      </w:r>
      <w:r>
        <w:rPr>
          <w:rStyle w:val="13"/>
          <w:color w:val="0563C1"/>
        </w:rPr>
        <w:fldChar w:fldCharType="end"/>
      </w:r>
    </w:p>
    <w:p w14:paraId="3058D129">
      <w:pPr>
        <w:spacing w:after="200" w:line="400" w:lineRule="atLeast"/>
      </w:pPr>
      <w:r>
        <w:fldChar w:fldCharType="begin"/>
      </w:r>
      <w:r>
        <w:instrText xml:space="preserve"> HYPERLINK "https://burkle.ucla.edu/media/files/Bibliography-GenderSexualMinorities-fixed-PDF-mn-151.pdf" \h </w:instrText>
      </w:r>
      <w:r>
        <w:fldChar w:fldCharType="separate"/>
      </w:r>
      <w:r>
        <w:rPr>
          <w:rStyle w:val="13"/>
          <w:color w:val="0563C1"/>
        </w:rPr>
        <w:t>[95]. Working Bibliography on Gender and Sexual Minorities in MENA</w:t>
      </w:r>
      <w:r>
        <w:rPr>
          <w:rStyle w:val="13"/>
          <w:color w:val="0563C1"/>
        </w:rPr>
        <w:fldChar w:fldCharType="end"/>
      </w:r>
    </w:p>
    <w:p w14:paraId="09B5D584">
      <w:pPr>
        <w:spacing w:after="200" w:line="400" w:lineRule="atLeast"/>
      </w:pPr>
      <w:r>
        <w:fldChar w:fldCharType="begin"/>
      </w:r>
      <w:r>
        <w:instrText xml:space="preserve"> HYPERLINK "https://medinstgenderstudies.org/wp-content/uploads/final-conference-programme-march-2004.pdf" \h </w:instrText>
      </w:r>
      <w:r>
        <w:fldChar w:fldCharType="separate"/>
      </w:r>
      <w:r>
        <w:rPr>
          <w:rStyle w:val="13"/>
          <w:color w:val="0563C1"/>
        </w:rPr>
        <w:t>[96]. Gender in the Mediterranean: Emerging Discourses and Practices</w:t>
      </w:r>
      <w:r>
        <w:rPr>
          <w:rStyle w:val="13"/>
          <w:color w:val="0563C1"/>
        </w:rPr>
        <w:fldChar w:fldCharType="end"/>
      </w:r>
    </w:p>
    <w:p w14:paraId="03483E99">
      <w:pPr>
        <w:spacing w:after="200" w:line="400" w:lineRule="atLeast"/>
      </w:pPr>
      <w:r>
        <w:fldChar w:fldCharType="begin"/>
      </w:r>
      <w:r>
        <w:instrText xml:space="preserve"> HYPERLINK "https://www.globalmediajournal.com/open-access/cinema-as-an-alternative-media-offside-by-jafar-panahi1.pdf" \h </w:instrText>
      </w:r>
      <w:r>
        <w:fldChar w:fldCharType="separate"/>
      </w:r>
      <w:r>
        <w:rPr>
          <w:rStyle w:val="13"/>
          <w:color w:val="0563C1"/>
        </w:rPr>
        <w:t>[97]. Cinema as an Alternative Media: Offside By Jafar Panahi</w:t>
      </w:r>
      <w:r>
        <w:rPr>
          <w:rStyle w:val="13"/>
          <w:color w:val="0563C1"/>
        </w:rPr>
        <w:fldChar w:fldCharType="end"/>
      </w:r>
    </w:p>
    <w:p w14:paraId="46D8898C">
      <w:pPr>
        <w:spacing w:after="200" w:line="400" w:lineRule="atLeast"/>
      </w:pPr>
      <w:r>
        <w:fldChar w:fldCharType="begin"/>
      </w:r>
      <w:r>
        <w:instrText xml:space="preserve"> HYPERLINK "https://cora.ucc.ie/bitstreams/79c8abba-b042-46c5-ae4b-a88428d60a93/download" \h </w:instrText>
      </w:r>
      <w:r>
        <w:fldChar w:fldCharType="separate"/>
      </w:r>
      <w:r>
        <w:rPr>
          <w:rStyle w:val="13"/>
          <w:color w:val="0563C1"/>
        </w:rPr>
        <w:t>[98,379]. Sensuous Cinema: The Body in Contemporary Maghrebi Film, by Kaya Davies Hayon</w:t>
      </w:r>
      <w:r>
        <w:rPr>
          <w:rStyle w:val="13"/>
          <w:color w:val="0563C1"/>
        </w:rPr>
        <w:fldChar w:fldCharType="end"/>
      </w:r>
    </w:p>
    <w:p w14:paraId="46CEA79B">
      <w:pPr>
        <w:spacing w:after="200" w:line="400" w:lineRule="atLeast"/>
      </w:pPr>
      <w:r>
        <w:fldChar w:fldCharType="begin"/>
      </w:r>
      <w:r>
        <w:instrText xml:space="preserve"> HYPERLINK "https://6565kj.com/Think-Tank/Article/Film%20Studies/%E7%90%86%E8%AE%BA-%E6%80%A7%E5%88%AB%E7%90%86%E8%AE%BA%E4%B8%8E%E7%94%B5%E5%BD%B1" \h </w:instrText>
      </w:r>
      <w:r>
        <w:fldChar w:fldCharType="separate"/>
      </w:r>
      <w:r>
        <w:rPr>
          <w:rStyle w:val="13"/>
          <w:color w:val="0563C1"/>
        </w:rPr>
        <w:t>[99]. 电影研究中的性别理论</w:t>
      </w:r>
      <w:r>
        <w:rPr>
          <w:rStyle w:val="13"/>
          <w:color w:val="0563C1"/>
        </w:rPr>
        <w:fldChar w:fldCharType="end"/>
      </w:r>
    </w:p>
    <w:p w14:paraId="3FE45585">
      <w:pPr>
        <w:spacing w:after="200" w:line="400" w:lineRule="atLeast"/>
      </w:pPr>
      <w:r>
        <w:fldChar w:fldCharType="begin"/>
      </w:r>
      <w:r>
        <w:instrText xml:space="preserve"> HYPERLINK "https://www.oalib.com/articles/6762991" \h </w:instrText>
      </w:r>
      <w:r>
        <w:fldChar w:fldCharType="separate"/>
      </w:r>
      <w:r>
        <w:rPr>
          <w:rStyle w:val="13"/>
          <w:color w:val="0563C1"/>
        </w:rPr>
        <w:t>[100]. Female Mobility in Moroccan Cinema: Victimhood vs. Agency</w:t>
      </w:r>
      <w:r>
        <w:rPr>
          <w:rStyle w:val="13"/>
          <w:color w:val="0563C1"/>
        </w:rPr>
        <w:fldChar w:fldCharType="end"/>
      </w:r>
    </w:p>
    <w:p w14:paraId="41B89636">
      <w:pPr>
        <w:spacing w:after="200" w:line="400" w:lineRule="atLeast"/>
      </w:pPr>
      <w:r>
        <w:fldChar w:fldCharType="begin"/>
      </w:r>
      <w:r>
        <w:instrText xml:space="preserve"> HYPERLINK "https://uwindsor.scholaris.ca/bitstreams/07f8dd0d-4b4e-46db-93e3-b990f6423a34/download" \h </w:instrText>
      </w:r>
      <w:r>
        <w:fldChar w:fldCharType="separate"/>
      </w:r>
      <w:r>
        <w:rPr>
          <w:rStyle w:val="13"/>
          <w:color w:val="0563C1"/>
        </w:rPr>
        <w:t>[103]. "Recognize Me": An Analysis of Transgender Media Representation</w:t>
      </w:r>
      <w:r>
        <w:rPr>
          <w:rStyle w:val="13"/>
          <w:color w:val="0563C1"/>
        </w:rPr>
        <w:fldChar w:fldCharType="end"/>
      </w:r>
    </w:p>
    <w:p w14:paraId="46811165">
      <w:pPr>
        <w:spacing w:after="400" w:line="400" w:lineRule="atLeast"/>
      </w:pPr>
      <w:r>
        <w:t>[[104]. Asian Journal of Multidimensional Research ](https://ir.psgcas.ac.in/131/1/Social Media and Women Empowerment - An Overview.pdf)</w:t>
      </w:r>
    </w:p>
    <w:p w14:paraId="1203DC35">
      <w:pPr>
        <w:spacing w:after="200" w:line="400" w:lineRule="atLeast"/>
      </w:pPr>
      <w:r>
        <w:fldChar w:fldCharType="begin"/>
      </w:r>
      <w:r>
        <w:instrText xml:space="preserve"> HYPERLINK "https://rsisinternational.org/journals/ijriss/articles/women-of-cinema-indian-and-western-femineity-on-screen/" \h </w:instrText>
      </w:r>
      <w:r>
        <w:fldChar w:fldCharType="separate"/>
      </w:r>
      <w:r>
        <w:rPr>
          <w:rStyle w:val="13"/>
          <w:color w:val="0563C1"/>
        </w:rPr>
        <w:t>[105]. Women of Cinema: Indian and Western Femineity on Screen</w:t>
      </w:r>
      <w:r>
        <w:rPr>
          <w:rStyle w:val="13"/>
          <w:color w:val="0563C1"/>
        </w:rPr>
        <w:fldChar w:fldCharType="end"/>
      </w:r>
    </w:p>
    <w:p w14:paraId="10D9CD8A">
      <w:pPr>
        <w:spacing w:after="200" w:line="400" w:lineRule="atLeast"/>
      </w:pPr>
      <w:r>
        <w:fldChar w:fldCharType="begin"/>
      </w:r>
      <w:r>
        <w:instrText xml:space="preserve"> HYPERLINK "https://iasj.rdd.edu.iq/journals/uploads/2025/07/25/67014f99d32e0dcbb8bed174efe879bb.pdf" \h </w:instrText>
      </w:r>
      <w:r>
        <w:fldChar w:fldCharType="separate"/>
      </w:r>
      <w:r>
        <w:rPr>
          <w:rStyle w:val="13"/>
          <w:color w:val="0563C1"/>
        </w:rPr>
        <w:t>[106]. The Representation of Middle Eastern Women in Aladdin Movie (2019): A Critical Discourse Analysis</w:t>
      </w:r>
      <w:r>
        <w:rPr>
          <w:rStyle w:val="13"/>
          <w:color w:val="0563C1"/>
        </w:rPr>
        <w:fldChar w:fldCharType="end"/>
      </w:r>
    </w:p>
    <w:p w14:paraId="0608C2FD">
      <w:pPr>
        <w:spacing w:after="200" w:line="400" w:lineRule="atLeast"/>
      </w:pPr>
      <w:r>
        <w:fldChar w:fldCharType="begin"/>
      </w:r>
      <w:r>
        <w:instrText xml:space="preserve"> HYPERLINK "https://www.institutfrancais-tunisie.com/sites/default/files/2019-10/CAT_Manarat-2019.pdf" \h </w:instrText>
      </w:r>
      <w:r>
        <w:fldChar w:fldCharType="separate"/>
      </w:r>
      <w:r>
        <w:rPr>
          <w:rStyle w:val="13"/>
          <w:color w:val="0563C1"/>
        </w:rPr>
        <w:t>[107]. Manarat Festival du Cinéma Méditerranéen de Tunisie</w:t>
      </w:r>
      <w:r>
        <w:rPr>
          <w:rStyle w:val="13"/>
          <w:color w:val="0563C1"/>
        </w:rPr>
        <w:fldChar w:fldCharType="end"/>
      </w:r>
    </w:p>
    <w:p w14:paraId="7601160F">
      <w:pPr>
        <w:spacing w:after="200" w:line="400" w:lineRule="atLeast"/>
      </w:pPr>
      <w:r>
        <w:fldChar w:fldCharType="begin"/>
      </w:r>
      <w:r>
        <w:instrText xml:space="preserve"> HYPERLINK "https://hollandmenafilmfestival.com/Catalogue.pdf" \h </w:instrText>
      </w:r>
      <w:r>
        <w:fldChar w:fldCharType="separate"/>
      </w:r>
      <w:r>
        <w:rPr>
          <w:rStyle w:val="13"/>
          <w:color w:val="0563C1"/>
        </w:rPr>
        <w:t>[108,109]. 6th Holland MENA Film Festival</w:t>
      </w:r>
      <w:r>
        <w:rPr>
          <w:rStyle w:val="13"/>
          <w:color w:val="0563C1"/>
        </w:rPr>
        <w:fldChar w:fldCharType="end"/>
      </w:r>
    </w:p>
    <w:p w14:paraId="6B58471D">
      <w:pPr>
        <w:spacing w:after="200" w:line="400" w:lineRule="atLeast"/>
      </w:pPr>
      <w:r>
        <w:fldChar w:fldCharType="begin"/>
      </w:r>
      <w:r>
        <w:instrText xml:space="preserve"> HYPERLINK "https://elgounafilmfestival.com/article/286" \h </w:instrText>
      </w:r>
      <w:r>
        <w:fldChar w:fldCharType="separate"/>
      </w:r>
      <w:r>
        <w:rPr>
          <w:rStyle w:val="13"/>
          <w:color w:val="0563C1"/>
        </w:rPr>
        <w:t>[110]. The Festivals Hub</w:t>
      </w:r>
      <w:r>
        <w:rPr>
          <w:rStyle w:val="13"/>
          <w:color w:val="0563C1"/>
        </w:rPr>
        <w:fldChar w:fldCharType="end"/>
      </w:r>
    </w:p>
    <w:p w14:paraId="5AC025AB">
      <w:pPr>
        <w:spacing w:after="200" w:line="400" w:lineRule="atLeast"/>
      </w:pPr>
      <w:r>
        <w:fldChar w:fldCharType="begin"/>
      </w:r>
      <w:r>
        <w:instrText xml:space="preserve"> HYPERLINK "https://fanack.com/tunisia/culture-of-tunisia/tunisian-film-industry/" \h </w:instrText>
      </w:r>
      <w:r>
        <w:fldChar w:fldCharType="separate"/>
      </w:r>
      <w:r>
        <w:rPr>
          <w:rStyle w:val="13"/>
          <w:color w:val="0563C1"/>
        </w:rPr>
        <w:t>[111,118,119,166,287,288,367]. Tunisian film industry</w:t>
      </w:r>
      <w:r>
        <w:rPr>
          <w:rStyle w:val="13"/>
          <w:color w:val="0563C1"/>
        </w:rPr>
        <w:fldChar w:fldCharType="end"/>
      </w:r>
    </w:p>
    <w:p w14:paraId="016A14CE">
      <w:pPr>
        <w:spacing w:after="200" w:line="400" w:lineRule="atLeast"/>
      </w:pPr>
      <w:r>
        <w:fldChar w:fldCharType="begin"/>
      </w:r>
      <w:r>
        <w:instrText xml:space="preserve"> HYPERLINK "https://www.transcreen.eu/wp-content/uploads/2021/05/2015_transcreen-programmaboekje_digital.pdf" \h </w:instrText>
      </w:r>
      <w:r>
        <w:fldChar w:fldCharType="separate"/>
      </w:r>
      <w:r>
        <w:rPr>
          <w:rStyle w:val="13"/>
          <w:color w:val="0563C1"/>
        </w:rPr>
        <w:t>[112]. TranScreen Film Festival</w:t>
      </w:r>
      <w:r>
        <w:rPr>
          <w:rStyle w:val="13"/>
          <w:color w:val="0563C1"/>
        </w:rPr>
        <w:fldChar w:fldCharType="end"/>
      </w:r>
    </w:p>
    <w:p w14:paraId="34C3A784">
      <w:pPr>
        <w:spacing w:after="200" w:line="400" w:lineRule="atLeast"/>
      </w:pPr>
      <w:r>
        <w:fldChar w:fldCharType="begin"/>
      </w:r>
      <w:r>
        <w:instrText xml:space="preserve"> HYPERLINK "https://www.acaciaconsultinggroup.com/post/reeling-the-chicago-lgbtq-international-film-festival-announces-2021-program" \h </w:instrText>
      </w:r>
      <w:r>
        <w:fldChar w:fldCharType="separate"/>
      </w:r>
      <w:r>
        <w:rPr>
          <w:rStyle w:val="13"/>
          <w:color w:val="0563C1"/>
        </w:rPr>
        <w:t>[114]. Second-longest Running LGBTQ Film Festival in the World Celebrates 39th Year with In-Person and Virtual Presentations</w:t>
      </w:r>
      <w:r>
        <w:rPr>
          <w:rStyle w:val="13"/>
          <w:color w:val="0563C1"/>
        </w:rPr>
        <w:fldChar w:fldCharType="end"/>
      </w:r>
    </w:p>
    <w:p w14:paraId="60F4D1AA">
      <w:pPr>
        <w:spacing w:after="200" w:line="400" w:lineRule="atLeast"/>
      </w:pPr>
      <w:r>
        <w:fldChar w:fldCharType="begin"/>
      </w:r>
      <w:r>
        <w:instrText xml:space="preserve"> HYPERLINK "https://queerscreen.org.au/wp-content/uploads/2024/01/MGFF24_PROGRAM-GUIDE.pdf" \h </w:instrText>
      </w:r>
      <w:r>
        <w:fldChar w:fldCharType="separate"/>
      </w:r>
      <w:r>
        <w:rPr>
          <w:rStyle w:val="13"/>
          <w:color w:val="0563C1"/>
        </w:rPr>
        <w:t>[115]. Queer Screen's 31st Mardi Gras Film Festival</w:t>
      </w:r>
      <w:r>
        <w:rPr>
          <w:rStyle w:val="13"/>
          <w:color w:val="0563C1"/>
        </w:rPr>
        <w:fldChar w:fldCharType="end"/>
      </w:r>
    </w:p>
    <w:p w14:paraId="17A873F1">
      <w:pPr>
        <w:spacing w:after="200" w:line="400" w:lineRule="atLeast"/>
      </w:pPr>
      <w:r>
        <w:fldChar w:fldCharType="begin"/>
      </w:r>
      <w:r>
        <w:instrText xml:space="preserve"> HYPERLINK "https://streettalktv.com/episodes/street-talk-selected-for-transgender-film-festival/" \h </w:instrText>
      </w:r>
      <w:r>
        <w:fldChar w:fldCharType="separate"/>
      </w:r>
      <w:r>
        <w:rPr>
          <w:rStyle w:val="13"/>
          <w:color w:val="0563C1"/>
        </w:rPr>
        <w:t>[116]. Transgender Sex Workers</w:t>
      </w:r>
      <w:r>
        <w:rPr>
          <w:rStyle w:val="13"/>
          <w:color w:val="0563C1"/>
        </w:rPr>
        <w:fldChar w:fldCharType="end"/>
      </w:r>
    </w:p>
    <w:p w14:paraId="1802B685">
      <w:pPr>
        <w:spacing w:after="200" w:line="400" w:lineRule="atLeast"/>
      </w:pPr>
      <w:r>
        <w:fldChar w:fldCharType="begin"/>
      </w:r>
      <w:r>
        <w:instrText xml:space="preserve"> HYPERLINK "https://www.bilibili.com/read/cv41199244" \h </w:instrText>
      </w:r>
      <w:r>
        <w:fldChar w:fldCharType="separate"/>
      </w:r>
      <w:r>
        <w:rPr>
          <w:rStyle w:val="13"/>
          <w:color w:val="0563C1"/>
        </w:rPr>
        <w:t>[121,133]. 跨性别者题材电影片单</w:t>
      </w:r>
      <w:r>
        <w:rPr>
          <w:rStyle w:val="13"/>
          <w:color w:val="0563C1"/>
        </w:rPr>
        <w:fldChar w:fldCharType="end"/>
      </w:r>
    </w:p>
    <w:p w14:paraId="5E1CC655">
      <w:pPr>
        <w:spacing w:after="200" w:line="400" w:lineRule="atLeast"/>
      </w:pPr>
      <w:r>
        <w:fldChar w:fldCharType="begin"/>
      </w:r>
      <w:r>
        <w:instrText xml:space="preserve"> HYPERLINK "http://www.traversinggender.com/tv-movies/movies/" \h </w:instrText>
      </w:r>
      <w:r>
        <w:fldChar w:fldCharType="separate"/>
      </w:r>
      <w:r>
        <w:rPr>
          <w:rStyle w:val="13"/>
          <w:color w:val="0563C1"/>
        </w:rPr>
        <w:t>[123]. Movies About Trans People, or Include Major Trans Characters</w:t>
      </w:r>
      <w:r>
        <w:rPr>
          <w:rStyle w:val="13"/>
          <w:color w:val="0563C1"/>
        </w:rPr>
        <w:fldChar w:fldCharType="end"/>
      </w:r>
    </w:p>
    <w:p w14:paraId="6F845B93">
      <w:pPr>
        <w:spacing w:after="200" w:line="400" w:lineRule="atLeast"/>
      </w:pPr>
      <w:r>
        <w:fldChar w:fldCharType="begin"/>
      </w:r>
      <w:r>
        <w:instrText xml:space="preserve"> HYPERLINK "https://call-for-papers.sas.upenn.edu/category/all" \h </w:instrText>
      </w:r>
      <w:r>
        <w:fldChar w:fldCharType="separate"/>
      </w:r>
      <w:r>
        <w:rPr>
          <w:rStyle w:val="13"/>
          <w:color w:val="0563C1"/>
        </w:rPr>
        <w:t>[124,127,134]. Contemporary Literary Culture: Between solitude and the collective – dilemmas of authorship</w:t>
      </w:r>
      <w:r>
        <w:rPr>
          <w:rStyle w:val="13"/>
          <w:color w:val="0563C1"/>
        </w:rPr>
        <w:fldChar w:fldCharType="end"/>
      </w:r>
    </w:p>
    <w:p w14:paraId="31E833A7">
      <w:pPr>
        <w:spacing w:after="200" w:line="400" w:lineRule="atLeast"/>
      </w:pPr>
      <w:r>
        <w:fldChar w:fldCharType="begin"/>
      </w:r>
      <w:r>
        <w:instrText xml:space="preserve"> HYPERLINK "https://hal.science/hal-02448267/file/Third%20gender%20and%20Transsexualities%20Islam.pdf" \h </w:instrText>
      </w:r>
      <w:r>
        <w:fldChar w:fldCharType="separate"/>
      </w:r>
      <w:r>
        <w:rPr>
          <w:rStyle w:val="13"/>
          <w:color w:val="0563C1"/>
        </w:rPr>
        <w:t>[126]. Sexualities: Transsexualities: Middle East, WestAfrica, NorthAfrica</w:t>
      </w:r>
      <w:r>
        <w:rPr>
          <w:rStyle w:val="13"/>
          <w:color w:val="0563C1"/>
        </w:rPr>
        <w:fldChar w:fldCharType="end"/>
      </w:r>
    </w:p>
    <w:p w14:paraId="5F441245">
      <w:pPr>
        <w:spacing w:after="200" w:line="400" w:lineRule="atLeast"/>
      </w:pPr>
      <w:r>
        <w:fldChar w:fldCharType="begin"/>
      </w:r>
      <w:r>
        <w:instrText xml:space="preserve"> HYPERLINK "https://www.gaysonoma.com/byline/nora-noralla/" \h </w:instrText>
      </w:r>
      <w:r>
        <w:fldChar w:fldCharType="separate"/>
      </w:r>
      <w:r>
        <w:rPr>
          <w:rStyle w:val="13"/>
          <w:color w:val="0563C1"/>
        </w:rPr>
        <w:t>[129]. Transgender people in the Middle East and North Africa: Legal gender recognition and systemic discrimination</w:t>
      </w:r>
      <w:r>
        <w:rPr>
          <w:rStyle w:val="13"/>
          <w:color w:val="0563C1"/>
        </w:rPr>
        <w:fldChar w:fldCharType="end"/>
      </w:r>
    </w:p>
    <w:p w14:paraId="21FBD111">
      <w:pPr>
        <w:spacing w:after="200" w:line="400" w:lineRule="atLeast"/>
      </w:pPr>
      <w:r>
        <w:fldChar w:fldCharType="begin"/>
      </w:r>
      <w:r>
        <w:instrText xml:space="preserve"> HYPERLINK "https://www.shootonline.com/shoot_newsbriefs/program-set-reeling-chicago-lgbtq-film-fest/" \h </w:instrText>
      </w:r>
      <w:r>
        <w:fldChar w:fldCharType="separate"/>
      </w:r>
      <w:r>
        <w:rPr>
          <w:rStyle w:val="13"/>
          <w:color w:val="0563C1"/>
        </w:rPr>
        <w:t>[130]. Reeling: The Chicago LGBTQ+ International Film Festival</w:t>
      </w:r>
      <w:r>
        <w:rPr>
          <w:rStyle w:val="13"/>
          <w:color w:val="0563C1"/>
        </w:rPr>
        <w:fldChar w:fldCharType="end"/>
      </w:r>
    </w:p>
    <w:p w14:paraId="1621A971">
      <w:pPr>
        <w:spacing w:after="200" w:line="400" w:lineRule="atLeast"/>
      </w:pPr>
      <w:r>
        <w:fldChar w:fldCharType="begin"/>
      </w:r>
      <w:r>
        <w:instrText xml:space="preserve"> HYPERLINK "https://files.metaso.cn/api/public-file/preview?fileName=8677242649005969408.pdf" \h </w:instrText>
      </w:r>
      <w:r>
        <w:fldChar w:fldCharType="separate"/>
      </w:r>
      <w:r>
        <w:rPr>
          <w:rStyle w:val="13"/>
          <w:color w:val="0563C1"/>
        </w:rPr>
        <w:t>[136,137,138,139,269,270,271,273,274,275,391]. UNESCO in Action for GENDER EQUALITY</w:t>
      </w:r>
      <w:r>
        <w:rPr>
          <w:rStyle w:val="13"/>
          <w:color w:val="0563C1"/>
        </w:rPr>
        <w:fldChar w:fldCharType="end"/>
      </w:r>
    </w:p>
    <w:p w14:paraId="01E2134A">
      <w:pPr>
        <w:spacing w:after="200" w:line="400" w:lineRule="atLeast"/>
      </w:pPr>
      <w:r>
        <w:fldChar w:fldCharType="begin"/>
      </w:r>
      <w:r>
        <w:instrText xml:space="preserve"> HYPERLINK "http://www.bilibili.com/video/av1303797077?t=196" \h </w:instrText>
      </w:r>
      <w:r>
        <w:fldChar w:fldCharType="separate"/>
      </w:r>
      <w:r>
        <w:rPr>
          <w:rStyle w:val="13"/>
          <w:color w:val="0563C1"/>
        </w:rPr>
        <w:t>[148]. “用教育和文艺作品达到平权的进步”</w:t>
      </w:r>
      <w:r>
        <w:rPr>
          <w:rStyle w:val="13"/>
          <w:color w:val="0563C1"/>
        </w:rPr>
        <w:fldChar w:fldCharType="end"/>
      </w:r>
    </w:p>
    <w:p w14:paraId="0426031B">
      <w:pPr>
        <w:spacing w:after="200" w:line="400" w:lineRule="atLeast"/>
      </w:pPr>
      <w:r>
        <w:fldChar w:fldCharType="begin"/>
      </w:r>
      <w:r>
        <w:instrText xml:space="preserve"> HYPERLINK "https://teddyaward.tv/media/pdf/Programm_Teddy_2018_download.pdf" \h </w:instrText>
      </w:r>
      <w:r>
        <w:fldChar w:fldCharType="separate"/>
      </w:r>
      <w:r>
        <w:rPr>
          <w:rStyle w:val="13"/>
          <w:color w:val="0563C1"/>
        </w:rPr>
        <w:t>[150,153,156,172,333,363]. 32. TEDDY AWARD</w:t>
      </w:r>
      <w:r>
        <w:rPr>
          <w:rStyle w:val="13"/>
          <w:color w:val="0563C1"/>
        </w:rPr>
        <w:fldChar w:fldCharType="end"/>
      </w:r>
    </w:p>
    <w:p w14:paraId="5B5E0B35">
      <w:pPr>
        <w:spacing w:after="200" w:line="400" w:lineRule="atLeast"/>
      </w:pPr>
      <w:r>
        <w:fldChar w:fldCharType="begin"/>
      </w:r>
      <w:r>
        <w:instrText xml:space="preserve"> HYPERLINK "https://article230.com/wp-content/uploads/2019/07/Livre-Article-230-Eng-WEB.pdf" \h </w:instrText>
      </w:r>
      <w:r>
        <w:fldChar w:fldCharType="separate"/>
      </w:r>
      <w:r>
        <w:rPr>
          <w:rStyle w:val="13"/>
          <w:color w:val="0563C1"/>
        </w:rPr>
        <w:t>[152,165]. Article 230: A History of the Criminalization of Homosexuality in Tunisia</w:t>
      </w:r>
      <w:r>
        <w:rPr>
          <w:rStyle w:val="13"/>
          <w:color w:val="0563C1"/>
        </w:rPr>
        <w:fldChar w:fldCharType="end"/>
      </w:r>
    </w:p>
    <w:p w14:paraId="3D3276CF">
      <w:pPr>
        <w:spacing w:after="200" w:line="400" w:lineRule="atLeast"/>
      </w:pPr>
      <w:r>
        <w:fldChar w:fldCharType="begin"/>
      </w:r>
      <w:r>
        <w:instrText xml:space="preserve"> HYPERLINK "http://www.etd.ceu.edu/2020/beccarello_erica.pdf" \h </w:instrText>
      </w:r>
      <w:r>
        <w:fldChar w:fldCharType="separate"/>
      </w:r>
      <w:r>
        <w:rPr>
          <w:rStyle w:val="13"/>
          <w:color w:val="0563C1"/>
        </w:rPr>
        <w:t>[154,155,157,158,159,160,161,167,168,169,170,171,174,334,364,365]. MAWJOUDIN: THE LGBTQI+ COMMUNITY AND THE CONSTRUCTION OF SPACES OF VISIBILITY IN TUNISIA</w:t>
      </w:r>
      <w:r>
        <w:rPr>
          <w:rStyle w:val="13"/>
          <w:color w:val="0563C1"/>
        </w:rPr>
        <w:fldChar w:fldCharType="end"/>
      </w:r>
    </w:p>
    <w:p w14:paraId="258B95F9">
      <w:pPr>
        <w:spacing w:after="200" w:line="400" w:lineRule="atLeast"/>
      </w:pPr>
      <w:r>
        <w:fldChar w:fldCharType="begin"/>
      </w:r>
      <w:r>
        <w:instrText xml:space="preserve"> HYPERLINK "https://asfariinstitute.org/wp-content/uploads/2024/04/Feminist-Mobilization-in-the-MENA-Region_web.pdf" \h </w:instrText>
      </w:r>
      <w:r>
        <w:fldChar w:fldCharType="separate"/>
      </w:r>
      <w:r>
        <w:rPr>
          <w:rStyle w:val="13"/>
          <w:color w:val="0563C1"/>
        </w:rPr>
        <w:t>[162]. EXPLORING A GLOBAL RESEARCH AGENDA ON CIVIC ENGAGEMENT: LESSONS FROM A DECADE OF FEMINIST MOBILIZATION IN THE ARAB REGION</w:t>
      </w:r>
      <w:r>
        <w:rPr>
          <w:rStyle w:val="13"/>
          <w:color w:val="0563C1"/>
        </w:rPr>
        <w:fldChar w:fldCharType="end"/>
      </w:r>
    </w:p>
    <w:p w14:paraId="6E1119C6">
      <w:pPr>
        <w:spacing w:after="200" w:line="400" w:lineRule="atLeast"/>
      </w:pPr>
      <w:r>
        <w:fldChar w:fldCharType="begin"/>
      </w:r>
      <w:r>
        <w:instrText xml:space="preserve"> HYPERLINK "https://freemuse.org/media/ub5lbjy5/painting-the-rainbow-digital-5.pdf" \h </w:instrText>
      </w:r>
      <w:r>
        <w:fldChar w:fldCharType="separate"/>
      </w:r>
      <w:r>
        <w:rPr>
          <w:rStyle w:val="13"/>
          <w:color w:val="0563C1"/>
        </w:rPr>
        <w:t>[163]. PAINTING THE RAINBOW: HOW LGBTI FREEDOM OF ARTISTIC EXPRESSION IS DENIED</w:t>
      </w:r>
      <w:r>
        <w:rPr>
          <w:rStyle w:val="13"/>
          <w:color w:val="0563C1"/>
        </w:rPr>
        <w:fldChar w:fldCharType="end"/>
      </w:r>
    </w:p>
    <w:p w14:paraId="7411139F">
      <w:pPr>
        <w:spacing w:after="200" w:line="400" w:lineRule="atLeast"/>
      </w:pPr>
      <w:r>
        <w:fldChar w:fldCharType="begin"/>
      </w:r>
      <w:r>
        <w:instrText xml:space="preserve"> HYPERLINK "https://rightsafrica.com/2020/08/20/covid-19-forces-delay-of-tunisian-queer-film-festival/" \h </w:instrText>
      </w:r>
      <w:r>
        <w:fldChar w:fldCharType="separate"/>
      </w:r>
      <w:r>
        <w:rPr>
          <w:rStyle w:val="13"/>
          <w:color w:val="0563C1"/>
        </w:rPr>
        <w:t>[164]. Covid-19 forces delay of Tunisian queer film festival</w:t>
      </w:r>
      <w:r>
        <w:rPr>
          <w:rStyle w:val="13"/>
          <w:color w:val="0563C1"/>
        </w:rPr>
        <w:fldChar w:fldCharType="end"/>
      </w:r>
    </w:p>
    <w:p w14:paraId="77BCF7DC">
      <w:pPr>
        <w:spacing w:after="400" w:line="400" w:lineRule="atLeast"/>
      </w:pPr>
      <w:r>
        <w:t>[[173]. LGBTQIA+ life challenges in Tunisia ](https://assets.website-files.com/62580e2b314402785e8f0a4d/6273dbc5648458a72b1b4df7_Tunisia [EN].pdf)</w:t>
      </w:r>
    </w:p>
    <w:p w14:paraId="6DC8D02D">
      <w:pPr>
        <w:spacing w:after="200" w:line="400" w:lineRule="atLeast"/>
      </w:pPr>
      <w:r>
        <w:fldChar w:fldCharType="begin"/>
      </w:r>
      <w:r>
        <w:instrText xml:space="preserve"> HYPERLINK "https://learningpartnership.org/sites/default/files/resources/pdfs/FINAL-%20MENA%20Regional%20Report%20-%20gender%20in%20film%20industry.pdf" \h </w:instrText>
      </w:r>
      <w:r>
        <w:fldChar w:fldCharType="separate"/>
      </w:r>
      <w:r>
        <w:rPr>
          <w:rStyle w:val="13"/>
          <w:color w:val="0563C1"/>
        </w:rPr>
        <w:t>[175,176,177,181,188,189,370]. ZOOM SUR L'ÉGALITÉ DANS LE CINÉMA DANS LA RÉGION MENA</w:t>
      </w:r>
      <w:r>
        <w:rPr>
          <w:rStyle w:val="13"/>
          <w:color w:val="0563C1"/>
        </w:rPr>
        <w:fldChar w:fldCharType="end"/>
      </w:r>
    </w:p>
    <w:p w14:paraId="2B63D3C6">
      <w:pPr>
        <w:spacing w:after="200" w:line="400" w:lineRule="atLeast"/>
      </w:pPr>
      <w:r>
        <w:fldChar w:fldCharType="begin"/>
      </w:r>
      <w:r>
        <w:instrText xml:space="preserve"> HYPERLINK "https://manniondaniels.com/wp-content/uploads/2022/12/MENA-overview-Gender-and-Equality.pdf" \h </w:instrText>
      </w:r>
      <w:r>
        <w:fldChar w:fldCharType="separate"/>
      </w:r>
      <w:r>
        <w:rPr>
          <w:rStyle w:val="13"/>
          <w:color w:val="0563C1"/>
        </w:rPr>
        <w:t>[178]. MENA Regional Overview: Gender and Equality</w:t>
      </w:r>
      <w:r>
        <w:rPr>
          <w:rStyle w:val="13"/>
          <w:color w:val="0563C1"/>
        </w:rPr>
        <w:fldChar w:fldCharType="end"/>
      </w:r>
    </w:p>
    <w:p w14:paraId="31C820D9">
      <w:pPr>
        <w:spacing w:after="200" w:line="400" w:lineRule="atLeast"/>
      </w:pPr>
      <w:r>
        <w:fldChar w:fldCharType="begin"/>
      </w:r>
      <w:r>
        <w:instrText xml:space="preserve"> HYPERLINK "https://broadcastprome.com/emagazine/2022/broadcast_pro_feb_2022_DPS.pdf" \h </w:instrText>
      </w:r>
      <w:r>
        <w:fldChar w:fldCharType="separate"/>
      </w:r>
      <w:r>
        <w:rPr>
          <w:rStyle w:val="13"/>
          <w:color w:val="0563C1"/>
        </w:rPr>
        <w:t>[179]. BroadcastPro Middle East</w:t>
      </w:r>
      <w:r>
        <w:rPr>
          <w:rStyle w:val="13"/>
          <w:color w:val="0563C1"/>
        </w:rPr>
        <w:fldChar w:fldCharType="end"/>
      </w:r>
    </w:p>
    <w:p w14:paraId="5478C3D1">
      <w:pPr>
        <w:spacing w:after="200" w:line="400" w:lineRule="atLeast"/>
      </w:pPr>
      <w:r>
        <w:fldChar w:fldCharType="begin"/>
      </w:r>
      <w:r>
        <w:instrText xml:space="preserve"> HYPERLINK "https://chcinetwork.org/assets/misc/PDFs/ASSR4-EN-30OCT2024_FINAL.pdf" \h </w:instrText>
      </w:r>
      <w:r>
        <w:fldChar w:fldCharType="separate"/>
      </w:r>
      <w:r>
        <w:rPr>
          <w:rStyle w:val="13"/>
          <w:color w:val="0563C1"/>
        </w:rPr>
        <w:t>[191,198,318,322,324,369,373]. Humanities in the Arab World in Times of Conflict and Change</w:t>
      </w:r>
      <w:r>
        <w:rPr>
          <w:rStyle w:val="13"/>
          <w:color w:val="0563C1"/>
        </w:rPr>
        <w:fldChar w:fldCharType="end"/>
      </w:r>
    </w:p>
    <w:p w14:paraId="0F25F2D3">
      <w:pPr>
        <w:spacing w:after="200" w:line="400" w:lineRule="atLeast"/>
      </w:pPr>
      <w:r>
        <w:fldChar w:fldCharType="begin"/>
      </w:r>
      <w:r>
        <w:instrText xml:space="preserve"> HYPERLINK "https://www.imdb.com/title/tt36625642/" \h </w:instrText>
      </w:r>
      <w:r>
        <w:fldChar w:fldCharType="separate"/>
      </w:r>
      <w:r>
        <w:rPr>
          <w:rStyle w:val="13"/>
          <w:color w:val="0563C1"/>
        </w:rPr>
        <w:t>[193]. Queer &amp; Muslim - IMDb</w:t>
      </w:r>
      <w:r>
        <w:rPr>
          <w:rStyle w:val="13"/>
          <w:color w:val="0563C1"/>
        </w:rPr>
        <w:fldChar w:fldCharType="end"/>
      </w:r>
    </w:p>
    <w:p w14:paraId="3B3F18DB">
      <w:pPr>
        <w:spacing w:after="200" w:line="400" w:lineRule="atLeast"/>
      </w:pPr>
      <w:r>
        <w:fldChar w:fldCharType="begin"/>
      </w:r>
      <w:r>
        <w:instrText xml:space="preserve"> HYPERLINK "https://www.douban.com/doulist/161271875/" \h </w:instrText>
      </w:r>
      <w:r>
        <w:fldChar w:fldCharType="separate"/>
      </w:r>
      <w:r>
        <w:rPr>
          <w:rStyle w:val="13"/>
          <w:color w:val="0563C1"/>
        </w:rPr>
        <w:t>[194]. 一年一部最佳gay片（25-00年）</w:t>
      </w:r>
      <w:r>
        <w:rPr>
          <w:rStyle w:val="13"/>
          <w:color w:val="0563C1"/>
        </w:rPr>
        <w:fldChar w:fldCharType="end"/>
      </w:r>
    </w:p>
    <w:p w14:paraId="63578BFF">
      <w:pPr>
        <w:spacing w:after="200" w:line="400" w:lineRule="atLeast"/>
      </w:pPr>
      <w:r>
        <w:fldChar w:fldCharType="begin"/>
      </w:r>
      <w:r>
        <w:instrText xml:space="preserve"> HYPERLINK "https://www.europeanfilmacademy.org/app/uploads/2023/06/lgbtqiaplusfilms-1.pdf" \h </w:instrText>
      </w:r>
      <w:r>
        <w:fldChar w:fldCharType="separate"/>
      </w:r>
      <w:r>
        <w:rPr>
          <w:rStyle w:val="13"/>
          <w:color w:val="0563C1"/>
        </w:rPr>
        <w:t>[195]. A SELECTION OF EUROPEAN LGBTQIA+ FILMS</w:t>
      </w:r>
      <w:r>
        <w:rPr>
          <w:rStyle w:val="13"/>
          <w:color w:val="0563C1"/>
        </w:rPr>
        <w:fldChar w:fldCharType="end"/>
      </w:r>
    </w:p>
    <w:p w14:paraId="626DEF95">
      <w:pPr>
        <w:spacing w:after="200" w:line="400" w:lineRule="atLeast"/>
      </w:pPr>
      <w:r>
        <w:fldChar w:fldCharType="begin"/>
      </w:r>
      <w:r>
        <w:instrText xml:space="preserve"> HYPERLINK "https://gayfilmsmatter.com/" \h </w:instrText>
      </w:r>
      <w:r>
        <w:fldChar w:fldCharType="separate"/>
      </w:r>
      <w:r>
        <w:rPr>
          <w:rStyle w:val="13"/>
          <w:color w:val="0563C1"/>
        </w:rPr>
        <w:t>[196]. Gay Films Matter - Discover the Best Gay Movies and Short Films</w:t>
      </w:r>
      <w:r>
        <w:rPr>
          <w:rStyle w:val="13"/>
          <w:color w:val="0563C1"/>
        </w:rPr>
        <w:fldChar w:fldCharType="end"/>
      </w:r>
    </w:p>
    <w:p w14:paraId="07820039">
      <w:pPr>
        <w:spacing w:after="200" w:line="400" w:lineRule="atLeast"/>
      </w:pPr>
      <w:r>
        <w:fldChar w:fldCharType="begin"/>
      </w:r>
      <w:r>
        <w:instrText xml:space="preserve"> HYPERLINK "https://www.sqiff.org/wp-content/uploads/2025/09/SQIFF_brochure_2025.pdf" \h </w:instrText>
      </w:r>
      <w:r>
        <w:fldChar w:fldCharType="separate"/>
      </w:r>
      <w:r>
        <w:rPr>
          <w:rStyle w:val="13"/>
          <w:color w:val="0563C1"/>
        </w:rPr>
        <w:t>[202,203,213,220]. Scottish Queer International Film Festival</w:t>
      </w:r>
      <w:r>
        <w:rPr>
          <w:rStyle w:val="13"/>
          <w:color w:val="0563C1"/>
        </w:rPr>
        <w:fldChar w:fldCharType="end"/>
      </w:r>
    </w:p>
    <w:p w14:paraId="1EDAD70F">
      <w:pPr>
        <w:spacing w:after="200" w:line="400" w:lineRule="atLeast"/>
      </w:pPr>
      <w:r>
        <w:fldChar w:fldCharType="begin"/>
      </w:r>
      <w:r>
        <w:instrText xml:space="preserve"> HYPERLINK "https://uplopen.com/books/9278/files/c5d5470a-e023-4537-a208-b1dee41cda49.pdf" \h </w:instrText>
      </w:r>
      <w:r>
        <w:fldChar w:fldCharType="separate"/>
      </w:r>
      <w:r>
        <w:rPr>
          <w:rStyle w:val="13"/>
          <w:color w:val="0563C1"/>
        </w:rPr>
        <w:t>[204,216,223]. Migration, Dislocation and Movement on Screen</w:t>
      </w:r>
      <w:r>
        <w:rPr>
          <w:rStyle w:val="13"/>
          <w:color w:val="0563C1"/>
        </w:rPr>
        <w:fldChar w:fldCharType="end"/>
      </w:r>
    </w:p>
    <w:p w14:paraId="6027B1D8">
      <w:pPr>
        <w:spacing w:after="200" w:line="400" w:lineRule="atLeast"/>
      </w:pPr>
      <w:r>
        <w:fldChar w:fldCharType="begin"/>
      </w:r>
      <w:r>
        <w:instrText xml:space="preserve"> HYPERLINK "http://www.aksfestival.com/wp-content/uploads/2023/01/AKS-2023-CATALOGUE.pdf" \h </w:instrText>
      </w:r>
      <w:r>
        <w:fldChar w:fldCharType="separate"/>
      </w:r>
      <w:r>
        <w:rPr>
          <w:rStyle w:val="13"/>
          <w:color w:val="0563C1"/>
        </w:rPr>
        <w:t>[206,209,218,383]. AKS INTERNATIONAL MINORITIES FESTIVAL PAKISTAN EDITION FILM ART DIALOGUE</w:t>
      </w:r>
      <w:r>
        <w:rPr>
          <w:rStyle w:val="13"/>
          <w:color w:val="0563C1"/>
        </w:rPr>
        <w:fldChar w:fldCharType="end"/>
      </w:r>
    </w:p>
    <w:p w14:paraId="69EC6155">
      <w:pPr>
        <w:spacing w:after="200" w:line="400" w:lineRule="atLeast"/>
      </w:pPr>
      <w:r>
        <w:fldChar w:fldCharType="begin"/>
      </w:r>
      <w:r>
        <w:instrText xml:space="preserve"> HYPERLINK "https://cinema.ucla.edu/sites/default/files/UCLAFTVA_TransgenderTwoSpiritGenderExpansiveIntersexMediaGuide_Dec2022.pdf" \h </w:instrText>
      </w:r>
      <w:r>
        <w:fldChar w:fldCharType="separate"/>
      </w:r>
      <w:r>
        <w:rPr>
          <w:rStyle w:val="13"/>
          <w:color w:val="0563C1"/>
        </w:rPr>
        <w:t>[207,210]. Transgender, Two-Spirit, Gender-Expansive and Intersex (TGI) Media Research Guide</w:t>
      </w:r>
      <w:r>
        <w:rPr>
          <w:rStyle w:val="13"/>
          <w:color w:val="0563C1"/>
        </w:rPr>
        <w:fldChar w:fldCharType="end"/>
      </w:r>
    </w:p>
    <w:p w14:paraId="466F70FD">
      <w:pPr>
        <w:spacing w:after="200" w:line="400" w:lineRule="atLeast"/>
      </w:pPr>
      <w:r>
        <w:fldChar w:fldCharType="begin"/>
      </w:r>
      <w:r>
        <w:instrText xml:space="preserve"> HYPERLINK "https://www.globalmediajournal.com/open-access/evolving-media-coverage-on-transgender-individuals-a-step-towards-inclusivity.pdf" \h </w:instrText>
      </w:r>
      <w:r>
        <w:fldChar w:fldCharType="separate"/>
      </w:r>
      <w:r>
        <w:rPr>
          <w:rStyle w:val="13"/>
          <w:color w:val="0563C1"/>
        </w:rPr>
        <w:t>[208,211]. Evolving Media Coverage on Transgender Individuals: A Step towards Inclusivity</w:t>
      </w:r>
      <w:r>
        <w:rPr>
          <w:rStyle w:val="13"/>
          <w:color w:val="0563C1"/>
        </w:rPr>
        <w:fldChar w:fldCharType="end"/>
      </w:r>
    </w:p>
    <w:p w14:paraId="1EACC6E9">
      <w:pPr>
        <w:spacing w:after="200" w:line="400" w:lineRule="atLeast"/>
      </w:pPr>
      <w:r>
        <w:fldChar w:fldCharType="begin"/>
      </w:r>
      <w:r>
        <w:instrText xml:space="preserve"> HYPERLINK "https://corkfilmfest.org/app/uploads/2024/10/CIFF2024-Brochure-digital-high-res-updated-18-Oct.pdf" \h </w:instrText>
      </w:r>
      <w:r>
        <w:fldChar w:fldCharType="separate"/>
      </w:r>
      <w:r>
        <w:rPr>
          <w:rStyle w:val="13"/>
          <w:color w:val="0563C1"/>
        </w:rPr>
        <w:t>[212,219]. Cork International Film Festival</w:t>
      </w:r>
      <w:r>
        <w:rPr>
          <w:rStyle w:val="13"/>
          <w:color w:val="0563C1"/>
        </w:rPr>
        <w:fldChar w:fldCharType="end"/>
      </w:r>
    </w:p>
    <w:p w14:paraId="48D35495">
      <w:pPr>
        <w:spacing w:after="200" w:line="400" w:lineRule="atLeast"/>
      </w:pPr>
      <w:r>
        <w:fldChar w:fldCharType="begin"/>
      </w:r>
      <w:r>
        <w:instrText xml:space="preserve"> HYPERLINK "https://www.filminstitutet.se/globalassets/2.-fa-kunskap-om-film/svensk-film-i-utlandet/swedish-film-magazine/swedish-film-2-2023.pdf" \h </w:instrText>
      </w:r>
      <w:r>
        <w:fldChar w:fldCharType="separate"/>
      </w:r>
      <w:r>
        <w:rPr>
          <w:rStyle w:val="13"/>
          <w:color w:val="0563C1"/>
        </w:rPr>
        <w:t>[214,221]. Swedish Film: #2 2023</w:t>
      </w:r>
      <w:r>
        <w:rPr>
          <w:rStyle w:val="13"/>
          <w:color w:val="0563C1"/>
        </w:rPr>
        <w:fldChar w:fldCharType="end"/>
      </w:r>
    </w:p>
    <w:p w14:paraId="6F51920B">
      <w:pPr>
        <w:spacing w:after="200" w:line="400" w:lineRule="atLeast"/>
      </w:pPr>
      <w:r>
        <w:fldChar w:fldCharType="begin"/>
      </w:r>
      <w:r>
        <w:instrText xml:space="preserve"> HYPERLINK "https://100persenmanusia.com/wp-content/uploads/2023/09/100Manusia2023.pdf" \h </w:instrText>
      </w:r>
      <w:r>
        <w:fldChar w:fldCharType="separate"/>
      </w:r>
      <w:r>
        <w:rPr>
          <w:rStyle w:val="13"/>
          <w:color w:val="0563C1"/>
        </w:rPr>
        <w:t>[215,222]. 100% manusia film festival</w:t>
      </w:r>
      <w:r>
        <w:rPr>
          <w:rStyle w:val="13"/>
          <w:color w:val="0563C1"/>
        </w:rPr>
        <w:fldChar w:fldCharType="end"/>
      </w:r>
    </w:p>
    <w:p w14:paraId="49481489">
      <w:pPr>
        <w:spacing w:after="200" w:line="400" w:lineRule="atLeast"/>
      </w:pPr>
      <w:r>
        <w:fldChar w:fldCharType="begin"/>
      </w:r>
      <w:r>
        <w:instrText xml:space="preserve"> HYPERLINK "https://ttu-ir.tdl.org/bitstreams/febdf2b4-5190-4fd7-b699-b22cc4ada2ed/download" \h </w:instrText>
      </w:r>
      <w:r>
        <w:fldChar w:fldCharType="separate"/>
      </w:r>
      <w:r>
        <w:rPr>
          <w:rStyle w:val="13"/>
          <w:color w:val="0563C1"/>
        </w:rPr>
        <w:t>[217,311,314,372]. Her Veiled Voice, an Examination of Women’s Vocal Presence in Postrevolutionary Iranian Cinema</w:t>
      </w:r>
      <w:r>
        <w:rPr>
          <w:rStyle w:val="13"/>
          <w:color w:val="0563C1"/>
        </w:rPr>
        <w:fldChar w:fldCharType="end"/>
      </w:r>
    </w:p>
    <w:p w14:paraId="0FD00E6E">
      <w:pPr>
        <w:spacing w:after="200" w:line="400" w:lineRule="atLeast"/>
      </w:pPr>
      <w:r>
        <w:fldChar w:fldCharType="begin"/>
      </w:r>
      <w:r>
        <w:instrText xml:space="preserve"> HYPERLINK "https://m.douban.com/doulist/133896367/" \h </w:instrText>
      </w:r>
      <w:r>
        <w:fldChar w:fldCharType="separate"/>
      </w:r>
      <w:r>
        <w:rPr>
          <w:rStyle w:val="13"/>
          <w:color w:val="0563C1"/>
        </w:rPr>
        <w:t>[224]. 私人片单 | LGBTQ纪录片</w:t>
      </w:r>
      <w:r>
        <w:rPr>
          <w:rStyle w:val="13"/>
          <w:color w:val="0563C1"/>
        </w:rPr>
        <w:fldChar w:fldCharType="end"/>
      </w:r>
    </w:p>
    <w:p w14:paraId="64B54D4D">
      <w:pPr>
        <w:spacing w:after="200" w:line="400" w:lineRule="atLeast"/>
      </w:pPr>
      <w:r>
        <w:fldChar w:fldCharType="begin"/>
      </w:r>
      <w:r>
        <w:instrText xml:space="preserve"> HYPERLINK "https://www.imdb.com/title/tt1766174/" \h </w:instrText>
      </w:r>
      <w:r>
        <w:fldChar w:fldCharType="separate"/>
      </w:r>
      <w:r>
        <w:rPr>
          <w:rStyle w:val="13"/>
          <w:color w:val="0563C1"/>
        </w:rPr>
        <w:t>[225]. Transworld - IMDb</w:t>
      </w:r>
      <w:r>
        <w:rPr>
          <w:rStyle w:val="13"/>
          <w:color w:val="0563C1"/>
        </w:rPr>
        <w:fldChar w:fldCharType="end"/>
      </w:r>
    </w:p>
    <w:p w14:paraId="59994440">
      <w:pPr>
        <w:spacing w:after="200" w:line="400" w:lineRule="atLeast"/>
      </w:pPr>
      <w:r>
        <w:fldChar w:fldCharType="begin"/>
      </w:r>
      <w:r>
        <w:instrText xml:space="preserve"> HYPERLINK "https://lgbthotline.org/film-list-lgbt-coming-out/" \h </w:instrText>
      </w:r>
      <w:r>
        <w:fldChar w:fldCharType="separate"/>
      </w:r>
      <w:r>
        <w:rPr>
          <w:rStyle w:val="13"/>
          <w:color w:val="0563C1"/>
        </w:rPr>
        <w:t>[226]. Film List</w:t>
      </w:r>
      <w:r>
        <w:rPr>
          <w:rStyle w:val="13"/>
          <w:color w:val="0563C1"/>
        </w:rPr>
        <w:fldChar w:fldCharType="end"/>
      </w:r>
    </w:p>
    <w:p w14:paraId="5BAFBA36">
      <w:pPr>
        <w:spacing w:after="200" w:line="400" w:lineRule="atLeast"/>
      </w:pPr>
      <w:r>
        <w:fldChar w:fldCharType="begin"/>
      </w:r>
      <w:r>
        <w:instrText xml:space="preserve"> HYPERLINK "https://ejournals.epublishing.ekt.gr/index.php/dianoesis/citationstylelanguage/get/chicago-author-date?submissionId=41735&amp;publicationId=45503" \h </w:instrText>
      </w:r>
      <w:r>
        <w:fldChar w:fldCharType="separate"/>
      </w:r>
      <w:r>
        <w:rPr>
          <w:rStyle w:val="13"/>
          <w:color w:val="0563C1"/>
        </w:rPr>
        <w:t>[227,346,347,384]. Judith Butler on Gender Performativity</w:t>
      </w:r>
      <w:r>
        <w:rPr>
          <w:rStyle w:val="13"/>
          <w:color w:val="0563C1"/>
        </w:rPr>
        <w:fldChar w:fldCharType="end"/>
      </w:r>
    </w:p>
    <w:p w14:paraId="27986EE2">
      <w:pPr>
        <w:spacing w:after="200" w:line="400" w:lineRule="atLeast"/>
      </w:pPr>
      <w:r>
        <w:fldChar w:fldCharType="begin"/>
      </w:r>
      <w:r>
        <w:instrText xml:space="preserve"> HYPERLINK "https://naqd.guilan.ac.ir/article_7641_fbfe75181867a5a20430d1705c5009c3.pdf" \h </w:instrText>
      </w:r>
      <w:r>
        <w:fldChar w:fldCharType="separate"/>
      </w:r>
      <w:r>
        <w:rPr>
          <w:rStyle w:val="13"/>
          <w:color w:val="0563C1"/>
        </w:rPr>
        <w:t>[228,238,239,386]. A Study of Butlerian Gender Performativity in Azar Nafisi’s Reading Lolita in Tehran</w:t>
      </w:r>
      <w:r>
        <w:rPr>
          <w:rStyle w:val="13"/>
          <w:color w:val="0563C1"/>
        </w:rPr>
        <w:fldChar w:fldCharType="end"/>
      </w:r>
    </w:p>
    <w:p w14:paraId="0F84DEE3">
      <w:pPr>
        <w:spacing w:after="200" w:line="400" w:lineRule="atLeast"/>
      </w:pPr>
      <w:r>
        <w:fldChar w:fldCharType="begin"/>
      </w:r>
      <w:r>
        <w:instrText xml:space="preserve"> HYPERLINK "https://ubook.reader.qq.com/book-read/46835373/7" \h </w:instrText>
      </w:r>
      <w:r>
        <w:fldChar w:fldCharType="separate"/>
      </w:r>
      <w:r>
        <w:rPr>
          <w:rStyle w:val="13"/>
          <w:color w:val="0563C1"/>
        </w:rPr>
        <w:t>[229]. 巴特勒与性别表演性理论</w:t>
      </w:r>
      <w:r>
        <w:rPr>
          <w:rStyle w:val="13"/>
          <w:color w:val="0563C1"/>
        </w:rPr>
        <w:fldChar w:fldCharType="end"/>
      </w:r>
    </w:p>
    <w:p w14:paraId="6606894B">
      <w:pPr>
        <w:spacing w:after="200" w:line="400" w:lineRule="atLeast"/>
      </w:pPr>
      <w:r>
        <w:fldChar w:fldCharType="begin"/>
      </w:r>
      <w:r>
        <w:instrText xml:space="preserve"> HYPERLINK "https://lupinepublishers.com/forensic-and-genetics-journal/pdf/PRJFGS.MS.ID.000205.pdf" \h </w:instrText>
      </w:r>
      <w:r>
        <w:fldChar w:fldCharType="separate"/>
      </w:r>
      <w:r>
        <w:rPr>
          <w:rStyle w:val="13"/>
          <w:color w:val="0563C1"/>
        </w:rPr>
        <w:t>[230,232]. Through the Lens of Judith Butler’s Theory of Gender Performativity: Gender as a Destructive Habit</w:t>
      </w:r>
      <w:r>
        <w:rPr>
          <w:rStyle w:val="13"/>
          <w:color w:val="0563C1"/>
        </w:rPr>
        <w:fldChar w:fldCharType="end"/>
      </w:r>
    </w:p>
    <w:p w14:paraId="1F07D127">
      <w:pPr>
        <w:spacing w:after="200" w:line="400" w:lineRule="atLeast"/>
      </w:pPr>
      <w:r>
        <w:fldChar w:fldCharType="begin"/>
      </w:r>
      <w:r>
        <w:instrText xml:space="preserve"> HYPERLINK "https://m.chuangshi.qq.com/read/46835373/7" \h </w:instrText>
      </w:r>
      <w:r>
        <w:fldChar w:fldCharType="separate"/>
      </w:r>
      <w:r>
        <w:rPr>
          <w:rStyle w:val="13"/>
          <w:color w:val="0563C1"/>
        </w:rPr>
        <w:t>[231,233]. 表演性理论：文学与艺术研究的新方向</w:t>
      </w:r>
      <w:r>
        <w:rPr>
          <w:rStyle w:val="13"/>
          <w:color w:val="0563C1"/>
        </w:rPr>
        <w:fldChar w:fldCharType="end"/>
      </w:r>
    </w:p>
    <w:p w14:paraId="7FFFF817">
      <w:pPr>
        <w:spacing w:after="200" w:line="400" w:lineRule="atLeast"/>
      </w:pPr>
      <w:r>
        <w:fldChar w:fldCharType="begin"/>
      </w:r>
      <w:r>
        <w:instrText xml:space="preserve"> HYPERLINK "https://american-journal-of-french-studies.com/butler-gender-trouble" \h </w:instrText>
      </w:r>
      <w:r>
        <w:fldChar w:fldCharType="separate"/>
      </w:r>
      <w:r>
        <w:rPr>
          <w:rStyle w:val="13"/>
          <w:color w:val="0563C1"/>
        </w:rPr>
        <w:t>[234,348]. Gender Trouble: Feminism and the Subversion of Identity</w:t>
      </w:r>
      <w:r>
        <w:rPr>
          <w:rStyle w:val="13"/>
          <w:color w:val="0563C1"/>
        </w:rPr>
        <w:fldChar w:fldCharType="end"/>
      </w:r>
    </w:p>
    <w:p w14:paraId="2AC0D4AD">
      <w:pPr>
        <w:spacing w:after="200" w:line="400" w:lineRule="atLeast"/>
      </w:pPr>
      <w:r>
        <w:fldChar w:fldCharType="begin"/>
      </w:r>
      <w:r>
        <w:instrText xml:space="preserve"> HYPERLINK "https://ejournal.unesa.ac.id/index.php/paradigma/article/download/60106/46589#:~:text=Judith%20Butler%20dalam%20teorinya%20tersebut,tindakan%2Dtindakan%20yang%20terus%20diulang." \h </w:instrText>
      </w:r>
      <w:r>
        <w:fldChar w:fldCharType="separate"/>
      </w:r>
      <w:r>
        <w:rPr>
          <w:rStyle w:val="13"/>
          <w:color w:val="0563C1"/>
        </w:rPr>
        <w:t>[235,236,237,385]. Pembebasan Seksualitas dan Gender dalam Film The Danish Girl: Studi Analisis Teori Performativitas Judith Butler</w:t>
      </w:r>
      <w:r>
        <w:rPr>
          <w:rStyle w:val="13"/>
          <w:color w:val="0563C1"/>
        </w:rPr>
        <w:fldChar w:fldCharType="end"/>
      </w:r>
    </w:p>
    <w:p w14:paraId="435B5238">
      <w:pPr>
        <w:spacing w:after="200" w:line="400" w:lineRule="atLeast"/>
      </w:pPr>
      <w:r>
        <w:fldChar w:fldCharType="begin"/>
      </w:r>
      <w:r>
        <w:instrText xml:space="preserve"> HYPERLINK "https://www.languageart.ir/index.php/LA/article/view/341" \h </w:instrText>
      </w:r>
      <w:r>
        <w:fldChar w:fldCharType="separate"/>
      </w:r>
      <w:r>
        <w:rPr>
          <w:rStyle w:val="13"/>
          <w:color w:val="0563C1"/>
        </w:rPr>
        <w:t>[240]. An Analysis of Gender Performativity in Iraj Mirza’s "Zohreh and Manouchehr" in the Light of Judith Butler’s Theories</w:t>
      </w:r>
      <w:r>
        <w:rPr>
          <w:rStyle w:val="13"/>
          <w:color w:val="0563C1"/>
        </w:rPr>
        <w:fldChar w:fldCharType="end"/>
      </w:r>
    </w:p>
    <w:p w14:paraId="789D63A1">
      <w:pPr>
        <w:spacing w:after="200" w:line="400" w:lineRule="atLeast"/>
      </w:pPr>
      <w:r>
        <w:fldChar w:fldCharType="begin"/>
      </w:r>
      <w:r>
        <w:instrText xml:space="preserve"> HYPERLINK "https://dialnet.unirioja.es/descarga/articulo/9718984.pdf" \h </w:instrText>
      </w:r>
      <w:r>
        <w:fldChar w:fldCharType="separate"/>
      </w:r>
      <w:r>
        <w:rPr>
          <w:rStyle w:val="13"/>
          <w:color w:val="0563C1"/>
        </w:rPr>
        <w:t>[242,243,244,253,337]. Tendencias en la Distribución Comercial de Películas LGBTTIQ+ / Queer (2000-2020)</w:t>
      </w:r>
      <w:r>
        <w:rPr>
          <w:rStyle w:val="13"/>
          <w:color w:val="0563C1"/>
        </w:rPr>
        <w:fldChar w:fldCharType="end"/>
      </w:r>
    </w:p>
    <w:p w14:paraId="51BD7E49">
      <w:pPr>
        <w:spacing w:after="200" w:line="400" w:lineRule="atLeast"/>
      </w:pPr>
      <w:r>
        <w:fldChar w:fldCharType="begin"/>
      </w:r>
      <w:r>
        <w:instrText xml:space="preserve"> HYPERLINK "https://lup.lub.lu.se/student-papers/record/9183494/file/9183496.pdf" \h </w:instrText>
      </w:r>
      <w:r>
        <w:fldChar w:fldCharType="separate"/>
      </w:r>
      <w:r>
        <w:rPr>
          <w:rStyle w:val="13"/>
          <w:color w:val="0563C1"/>
        </w:rPr>
        <w:t>[245,251,331,338,368]. Love is Love, Love is Resistance – Queer music as counter-hegemonic cultural capital and subaltern counterpublic in Lebanon</w:t>
      </w:r>
      <w:r>
        <w:rPr>
          <w:rStyle w:val="13"/>
          <w:color w:val="0563C1"/>
        </w:rPr>
        <w:fldChar w:fldCharType="end"/>
      </w:r>
    </w:p>
    <w:p w14:paraId="12720567">
      <w:pPr>
        <w:spacing w:after="200" w:line="400" w:lineRule="atLeast"/>
      </w:pPr>
      <w:r>
        <w:fldChar w:fldCharType="begin"/>
      </w:r>
      <w:r>
        <w:instrText xml:space="preserve"> HYPERLINK "https://press.syr.edu/wp-content/uploads/2024/05/Fall-2024-a.pdf" \h </w:instrText>
      </w:r>
      <w:r>
        <w:fldChar w:fldCharType="separate"/>
      </w:r>
      <w:r>
        <w:rPr>
          <w:rStyle w:val="13"/>
          <w:color w:val="0563C1"/>
        </w:rPr>
        <w:t>[246]. Syracuse University Press New Books for Fall 2024</w:t>
      </w:r>
      <w:r>
        <w:rPr>
          <w:rStyle w:val="13"/>
          <w:color w:val="0563C1"/>
        </w:rPr>
        <w:fldChar w:fldCharType="end"/>
      </w:r>
    </w:p>
    <w:p w14:paraId="0E725B0A">
      <w:pPr>
        <w:spacing w:after="200" w:line="400" w:lineRule="atLeast"/>
      </w:pPr>
      <w:r>
        <w:fldChar w:fldCharType="begin"/>
      </w:r>
      <w:r>
        <w:instrText xml:space="preserve"> HYPERLINK "https://assets.glaad.org/m/7c489f209e120a11/original/GLAAD-2023-24-Where-We-Are-on-TV.pdf" \h </w:instrText>
      </w:r>
      <w:r>
        <w:fldChar w:fldCharType="separate"/>
      </w:r>
      <w:r>
        <w:rPr>
          <w:rStyle w:val="13"/>
          <w:color w:val="0563C1"/>
        </w:rPr>
        <w:t>[248]. Where We Are on TV 2023-2024</w:t>
      </w:r>
      <w:r>
        <w:rPr>
          <w:rStyle w:val="13"/>
          <w:color w:val="0563C1"/>
        </w:rPr>
        <w:fldChar w:fldCharType="end"/>
      </w:r>
    </w:p>
    <w:p w14:paraId="71E143A3">
      <w:pPr>
        <w:spacing w:after="200" w:line="400" w:lineRule="atLeast"/>
      </w:pPr>
      <w:r>
        <w:fldChar w:fldCharType="begin"/>
      </w:r>
      <w:r>
        <w:instrText xml:space="preserve"> HYPERLINK "https://assets.ctfassets.net/4cd45et68cgf/7rSxqu6XoruPI1tZzZIh5e/fc4185ab9ed470130e589c0c9e231a1b/-FINAL-_Netflix_Full_Report_2018-23.pdf" \h </w:instrText>
      </w:r>
      <w:r>
        <w:fldChar w:fldCharType="separate"/>
      </w:r>
      <w:r>
        <w:rPr>
          <w:rStyle w:val="13"/>
          <w:color w:val="0563C1"/>
        </w:rPr>
        <w:t>[249]. Inclusion in Netflix Original U.S. Scripted Films &amp; Series Full Report</w:t>
      </w:r>
      <w:r>
        <w:rPr>
          <w:rStyle w:val="13"/>
          <w:color w:val="0563C1"/>
        </w:rPr>
        <w:fldChar w:fldCharType="end"/>
      </w:r>
    </w:p>
    <w:p w14:paraId="3975552F">
      <w:pPr>
        <w:spacing w:after="200" w:line="400" w:lineRule="atLeast"/>
      </w:pPr>
      <w:r>
        <w:fldChar w:fldCharType="begin"/>
      </w:r>
      <w:r>
        <w:instrText xml:space="preserve"> HYPERLINK "https://closeupculture.com/2023/10/08/director-ahmad-alyaseer-on-the-complexities-of-gender-identity-grief-and-religion/" \h </w:instrText>
      </w:r>
      <w:r>
        <w:fldChar w:fldCharType="separate"/>
      </w:r>
      <w:r>
        <w:rPr>
          <w:rStyle w:val="13"/>
          <w:color w:val="0563C1"/>
        </w:rPr>
        <w:t>[258,260,381]. Our Males And Females</w:t>
      </w:r>
      <w:r>
        <w:rPr>
          <w:rStyle w:val="13"/>
          <w:color w:val="0563C1"/>
        </w:rPr>
        <w:fldChar w:fldCharType="end"/>
      </w:r>
    </w:p>
    <w:p w14:paraId="15A652F2">
      <w:pPr>
        <w:spacing w:after="200" w:line="400" w:lineRule="atLeast"/>
      </w:pPr>
      <w:r>
        <w:fldChar w:fldCharType="begin"/>
      </w:r>
      <w:r>
        <w:instrText xml:space="preserve"> HYPERLINK "https://dciff-indie.org/2024/01/15/yes-announcing-finalists-for-screening-at-dciff-2024/" \h </w:instrText>
      </w:r>
      <w:r>
        <w:fldChar w:fldCharType="separate"/>
      </w:r>
      <w:r>
        <w:rPr>
          <w:rStyle w:val="13"/>
          <w:color w:val="0563C1"/>
        </w:rPr>
        <w:t>[259,261,382]. YES!! Announcing finalists for screening at DCIFF 2024</w:t>
      </w:r>
      <w:r>
        <w:rPr>
          <w:rStyle w:val="13"/>
          <w:color w:val="0563C1"/>
        </w:rPr>
        <w:fldChar w:fldCharType="end"/>
      </w:r>
    </w:p>
    <w:p w14:paraId="4F7F1B90">
      <w:pPr>
        <w:spacing w:after="200" w:line="400" w:lineRule="atLeast"/>
      </w:pPr>
      <w:r>
        <w:fldChar w:fldCharType="begin"/>
      </w:r>
      <w:r>
        <w:instrText xml:space="preserve"> HYPERLINK "https://letterboxd.com/arabfilm/story/queer-arab-films-to-watch-during-pride-month/" \h </w:instrText>
      </w:r>
      <w:r>
        <w:fldChar w:fldCharType="separate"/>
      </w:r>
      <w:r>
        <w:rPr>
          <w:rStyle w:val="13"/>
          <w:color w:val="0563C1"/>
        </w:rPr>
        <w:t>[262]. Feature Narrative Films</w:t>
      </w:r>
      <w:r>
        <w:rPr>
          <w:rStyle w:val="13"/>
          <w:color w:val="0563C1"/>
        </w:rPr>
        <w:fldChar w:fldCharType="end"/>
      </w:r>
    </w:p>
    <w:p w14:paraId="1A08D9BF">
      <w:pPr>
        <w:spacing w:after="200" w:line="400" w:lineRule="atLeast"/>
      </w:pPr>
      <w:r>
        <w:fldChar w:fldCharType="begin"/>
      </w:r>
      <w:r>
        <w:instrText xml:space="preserve"> HYPERLINK "https://cora.ucc.ie/bitstreams/ba003553-b32b-4f59-9546-a21aac2b2fa5/download" \h </w:instrText>
      </w:r>
      <w:r>
        <w:fldChar w:fldCharType="separate"/>
      </w:r>
      <w:r>
        <w:rPr>
          <w:rStyle w:val="13"/>
          <w:color w:val="0563C1"/>
        </w:rPr>
        <w:t>[263]. Queer Representation in Arab and Middle Eastern Films: A Case Study of Women in Caramel (2007), Circumstance (2011), and In Between (2016)</w:t>
      </w:r>
      <w:r>
        <w:rPr>
          <w:rStyle w:val="13"/>
          <w:color w:val="0563C1"/>
        </w:rPr>
        <w:fldChar w:fldCharType="end"/>
      </w:r>
    </w:p>
    <w:p w14:paraId="501E46AF">
      <w:pPr>
        <w:spacing w:after="200" w:line="400" w:lineRule="atLeast"/>
      </w:pPr>
      <w:r>
        <w:fldChar w:fldCharType="begin"/>
      </w:r>
      <w:r>
        <w:instrText xml:space="preserve"> HYPERLINK "https://m.douban.com/doulist/158441575/" \h </w:instrText>
      </w:r>
      <w:r>
        <w:fldChar w:fldCharType="separate"/>
      </w:r>
      <w:r>
        <w:rPr>
          <w:rStyle w:val="13"/>
          <w:color w:val="0563C1"/>
        </w:rPr>
        <w:t>[265]. 2024年度LGBTQ电影</w:t>
      </w:r>
      <w:r>
        <w:rPr>
          <w:rStyle w:val="13"/>
          <w:color w:val="0563C1"/>
        </w:rPr>
        <w:fldChar w:fldCharType="end"/>
      </w:r>
    </w:p>
    <w:p w14:paraId="3BF3EDB9">
      <w:pPr>
        <w:spacing w:after="200" w:line="400" w:lineRule="atLeast"/>
      </w:pPr>
      <w:r>
        <w:fldChar w:fldCharType="begin"/>
      </w:r>
      <w:r>
        <w:instrText xml:space="preserve"> HYPERLINK "https://www.ssoar.info/ssoar/bitstream/handle/document/89690/ssoar-2023-friedmann-Narratives_Crossing_Boundaries_Storytelling_in.pdf?sequence=1&amp;lnkname=ssoar-2023-friedmann-Narratives_Crossing_Boundaries_Storytelling_in.pdf" \h </w:instrText>
      </w:r>
      <w:r>
        <w:fldChar w:fldCharType="separate"/>
      </w:r>
      <w:r>
        <w:rPr>
          <w:rStyle w:val="13"/>
          <w:color w:val="0563C1"/>
        </w:rPr>
        <w:t>[266]. Narratives Crossing Boundaries: Storytelling in a Transmedial and Transdisciplinary Context</w:t>
      </w:r>
      <w:r>
        <w:rPr>
          <w:rStyle w:val="13"/>
          <w:color w:val="0563C1"/>
        </w:rPr>
        <w:fldChar w:fldCharType="end"/>
      </w:r>
    </w:p>
    <w:p w14:paraId="20EC7E8B">
      <w:pPr>
        <w:spacing w:after="200" w:line="400" w:lineRule="atLeast"/>
      </w:pPr>
      <w:r>
        <w:fldChar w:fldCharType="begin"/>
      </w:r>
      <w:r>
        <w:instrText xml:space="preserve"> HYPERLINK "https://wexarts.org/sites/default/files/2024-01/WCA_20-21_Annual_Report.pdf" \h </w:instrText>
      </w:r>
      <w:r>
        <w:fldChar w:fldCharType="separate"/>
      </w:r>
      <w:r>
        <w:rPr>
          <w:rStyle w:val="13"/>
          <w:color w:val="0563C1"/>
        </w:rPr>
        <w:t>[267]. Wexner Center for the Arts Year in Review 2020-2021</w:t>
      </w:r>
      <w:r>
        <w:rPr>
          <w:rStyle w:val="13"/>
          <w:color w:val="0563C1"/>
        </w:rPr>
        <w:fldChar w:fldCharType="end"/>
      </w:r>
    </w:p>
    <w:p w14:paraId="03DCC630">
      <w:pPr>
        <w:spacing w:after="200" w:line="400" w:lineRule="atLeast"/>
      </w:pPr>
      <w:r>
        <w:fldChar w:fldCharType="begin"/>
      </w:r>
      <w:r>
        <w:instrText xml:space="preserve"> HYPERLINK "https://www.unesco.de/assets/dokumente/Deutsche_UNESCO-Kommission/02_Publikationen/Publikation_ReShaping_Cultural_Policies_2020_Strengthening_Gender_Equality_and_Cultural_diversity.pdf" \h </w:instrText>
      </w:r>
      <w:r>
        <w:fldChar w:fldCharType="separate"/>
      </w:r>
      <w:r>
        <w:rPr>
          <w:rStyle w:val="13"/>
          <w:color w:val="0563C1"/>
        </w:rPr>
        <w:t>[272]. Re|Shaping Cultural Policies 2020: Strengthening Gender Equality and Cultural Diversity</w:t>
      </w:r>
      <w:r>
        <w:rPr>
          <w:rStyle w:val="13"/>
          <w:color w:val="0563C1"/>
        </w:rPr>
        <w:fldChar w:fldCharType="end"/>
      </w:r>
    </w:p>
    <w:p w14:paraId="223BBBD5">
      <w:pPr>
        <w:spacing w:after="200" w:line="400" w:lineRule="atLeast"/>
      </w:pPr>
      <w:r>
        <w:fldChar w:fldCharType="begin"/>
      </w:r>
      <w:r>
        <w:instrText xml:space="preserve"> HYPERLINK "https://ceidizler.ceid.org.tr/dosya/sanat-2025-1607pdf.pdf" \h </w:instrText>
      </w:r>
      <w:r>
        <w:fldChar w:fldCharType="separate"/>
      </w:r>
      <w:r>
        <w:rPr>
          <w:rStyle w:val="13"/>
          <w:color w:val="0563C1"/>
        </w:rPr>
        <w:t>[276]. Sanatta Toplumsal Cinsiyet Eşitliği: Sahne Sanatları ve Sinema Haritalama ve İzleme Çalışması</w:t>
      </w:r>
      <w:r>
        <w:rPr>
          <w:rStyle w:val="13"/>
          <w:color w:val="0563C1"/>
        </w:rPr>
        <w:fldChar w:fldCharType="end"/>
      </w:r>
    </w:p>
    <w:p w14:paraId="15DE1376">
      <w:pPr>
        <w:spacing w:after="200" w:line="400" w:lineRule="atLeast"/>
      </w:pPr>
      <w:r>
        <w:fldChar w:fldCharType="begin"/>
      </w:r>
      <w:r>
        <w:instrText xml:space="preserve"> HYPERLINK "https://www.unesco.de/assets/dokumente/Deutsche_UNESCO-Kommission/02_Publikationen/Publikation_2020_Third_Quadrennial_Periodic_Report_on_the_Implementation_of_the_2005_UNESCO_Convention.pdf" \h </w:instrText>
      </w:r>
      <w:r>
        <w:fldChar w:fldCharType="separate"/>
      </w:r>
      <w:r>
        <w:rPr>
          <w:rStyle w:val="13"/>
          <w:color w:val="0563C1"/>
        </w:rPr>
        <w:t>[277,279,280]. 2020 – Third Quadrennial Periodic Report on the Implementation of the 2005 UNESCO Convention on the Protection and Promotion of the Diversity of Cultural Expressions in and by Germany in the 2016-2019 Reporting Period</w:t>
      </w:r>
      <w:r>
        <w:rPr>
          <w:rStyle w:val="13"/>
          <w:color w:val="0563C1"/>
        </w:rPr>
        <w:fldChar w:fldCharType="end"/>
      </w:r>
    </w:p>
    <w:p w14:paraId="78BD8821">
      <w:pPr>
        <w:spacing w:after="200" w:line="400" w:lineRule="atLeast"/>
      </w:pPr>
      <w:r>
        <w:fldChar w:fldCharType="begin"/>
      </w:r>
      <w:r>
        <w:instrText xml:space="preserve"> HYPERLINK "https://www.unesco.de/assets/dokumente/Deutsche_UNESCO-Kommission/02_Publikationen/Publikation_2024_Fourth_Quadrennial_Reportpdf.pdf" \h </w:instrText>
      </w:r>
      <w:r>
        <w:fldChar w:fldCharType="separate"/>
      </w:r>
      <w:r>
        <w:rPr>
          <w:rStyle w:val="13"/>
          <w:color w:val="0563C1"/>
        </w:rPr>
        <w:t>[278,281]. Fourth Quadrennial Periodic Report on the Implementation of the 2005 UNESCO Convention on the Protection and Promotion of the Diversity of Cultural Expressions in and by Germany in the 2020-2023 Reporting Period</w:t>
      </w:r>
      <w:r>
        <w:rPr>
          <w:rStyle w:val="13"/>
          <w:color w:val="0563C1"/>
        </w:rPr>
        <w:fldChar w:fldCharType="end"/>
      </w:r>
    </w:p>
    <w:p w14:paraId="24AD5C11">
      <w:pPr>
        <w:spacing w:after="200" w:line="400" w:lineRule="atLeast"/>
      </w:pPr>
      <w:r>
        <w:fldChar w:fldCharType="begin"/>
      </w:r>
      <w:r>
        <w:instrText xml:space="preserve"> HYPERLINK "https://thesis.eur.nl/pub/76782/34795.pdf" \h </w:instrText>
      </w:r>
      <w:r>
        <w:fldChar w:fldCharType="separate"/>
      </w:r>
      <w:r>
        <w:rPr>
          <w:rStyle w:val="13"/>
          <w:color w:val="0563C1"/>
        </w:rPr>
        <w:t>[282,283,284]. UNDERSTANDING THE (NON)AUDIENCE OF QUEER FILM FESTIVALS.</w:t>
      </w:r>
      <w:r>
        <w:rPr>
          <w:rStyle w:val="13"/>
          <w:color w:val="0563C1"/>
        </w:rPr>
        <w:fldChar w:fldCharType="end"/>
      </w:r>
    </w:p>
    <w:p w14:paraId="1B2BC671">
      <w:pPr>
        <w:spacing w:after="200" w:line="400" w:lineRule="atLeast"/>
      </w:pPr>
      <w:r>
        <w:fldChar w:fldCharType="begin"/>
      </w:r>
      <w:r>
        <w:instrText xml:space="preserve"> HYPERLINK "https://gwss.washington.edu/sites/gwss/files/documents/nwsa-2022conference_programb.pdf" \h </w:instrText>
      </w:r>
      <w:r>
        <w:fldChar w:fldCharType="separate"/>
      </w:r>
      <w:r>
        <w:rPr>
          <w:rStyle w:val="13"/>
          <w:color w:val="0563C1"/>
        </w:rPr>
        <w:t>[286]. 2022 NWSA ANNUAL CONFERENCE</w:t>
      </w:r>
      <w:r>
        <w:rPr>
          <w:rStyle w:val="13"/>
          <w:color w:val="0563C1"/>
        </w:rPr>
        <w:fldChar w:fldCharType="end"/>
      </w:r>
    </w:p>
    <w:p w14:paraId="226DE959">
      <w:pPr>
        <w:spacing w:after="200" w:line="400" w:lineRule="atLeast"/>
      </w:pPr>
      <w:r>
        <w:fldChar w:fldCharType="begin"/>
      </w:r>
      <w:r>
        <w:instrText xml:space="preserve"> HYPERLINK "https://workofriti.files.wordpress.com/2018/12/confernce-procedings.pdf" \h </w:instrText>
      </w:r>
      <w:r>
        <w:fldChar w:fldCharType="separate"/>
      </w:r>
      <w:r>
        <w:rPr>
          <w:rStyle w:val="13"/>
          <w:color w:val="0563C1"/>
        </w:rPr>
        <w:t>[289,290,292]. ICMC 2017: People, Planet, and Profit - Synergistic Leadership for Social and Communication Innovations</w:t>
      </w:r>
      <w:r>
        <w:rPr>
          <w:rStyle w:val="13"/>
          <w:color w:val="0563C1"/>
        </w:rPr>
        <w:fldChar w:fldCharType="end"/>
      </w:r>
    </w:p>
    <w:p w14:paraId="4FE227B4">
      <w:pPr>
        <w:spacing w:after="200" w:line="400" w:lineRule="atLeast"/>
      </w:pPr>
      <w:r>
        <w:fldChar w:fldCharType="begin"/>
      </w:r>
      <w:r>
        <w:instrText xml:space="preserve"> HYPERLINK "https://ijsdr.org/papers/IJSDR2404077.pdf" \h </w:instrText>
      </w:r>
      <w:r>
        <w:fldChar w:fldCharType="separate"/>
      </w:r>
      <w:r>
        <w:rPr>
          <w:rStyle w:val="13"/>
          <w:color w:val="0563C1"/>
        </w:rPr>
        <w:t>[291,293]. The Portrayal of Transgender in Bollywood films: It's Changing Pattern of Representation in Films: A Selective Study of Films from 2010 to 2020</w:t>
      </w:r>
      <w:r>
        <w:rPr>
          <w:rStyle w:val="13"/>
          <w:color w:val="0563C1"/>
        </w:rPr>
        <w:fldChar w:fldCharType="end"/>
      </w:r>
    </w:p>
    <w:p w14:paraId="5C32965C">
      <w:pPr>
        <w:spacing w:after="200" w:line="400" w:lineRule="atLeast"/>
      </w:pPr>
      <w:r>
        <w:fldChar w:fldCharType="begin"/>
      </w:r>
      <w:r>
        <w:instrText xml:space="preserve"> HYPERLINK "https://files.metaso.cn/api/public-file/preview?fileName=8689162547683430400.pdf" \h </w:instrText>
      </w:r>
      <w:r>
        <w:fldChar w:fldCharType="separate"/>
      </w:r>
      <w:r>
        <w:rPr>
          <w:rStyle w:val="13"/>
          <w:color w:val="0563C1"/>
        </w:rPr>
        <w:t>[297,298,309]. United Nations Activities on Artificial Intelligence (AI) 2024</w:t>
      </w:r>
      <w:r>
        <w:rPr>
          <w:rStyle w:val="13"/>
          <w:color w:val="0563C1"/>
        </w:rPr>
        <w:fldChar w:fldCharType="end"/>
      </w:r>
    </w:p>
    <w:p w14:paraId="176FA490">
      <w:pPr>
        <w:spacing w:after="200" w:line="400" w:lineRule="atLeast"/>
      </w:pPr>
      <w:r>
        <w:fldChar w:fldCharType="begin"/>
      </w:r>
      <w:r>
        <w:instrText xml:space="preserve"> HYPERLINK "https://unesco.org.uk/site/assets/files/2989/unesco_strategic_results_report_2024.pdf" \h </w:instrText>
      </w:r>
      <w:r>
        <w:fldChar w:fldCharType="separate"/>
      </w:r>
      <w:r>
        <w:rPr>
          <w:rStyle w:val="13"/>
          <w:color w:val="0563C1"/>
        </w:rPr>
        <w:t>[299]. UNESCO Strategic Results Report 2024</w:t>
      </w:r>
      <w:r>
        <w:rPr>
          <w:rStyle w:val="13"/>
          <w:color w:val="0563C1"/>
        </w:rPr>
        <w:fldChar w:fldCharType="end"/>
      </w:r>
    </w:p>
    <w:p w14:paraId="3304CF03">
      <w:pPr>
        <w:spacing w:after="200" w:line="400" w:lineRule="atLeast"/>
      </w:pPr>
      <w:r>
        <w:fldChar w:fldCharType="begin"/>
      </w:r>
      <w:r>
        <w:instrText xml:space="preserve"> HYPERLINK "https://www.unesco.org/creativity/sites/default/files/medias/fichiers/2025/02/AUSTRIA_QPR_2024.pdf" \h </w:instrText>
      </w:r>
      <w:r>
        <w:fldChar w:fldCharType="separate"/>
      </w:r>
      <w:r>
        <w:rPr>
          <w:rStyle w:val="13"/>
          <w:color w:val="0563C1"/>
        </w:rPr>
        <w:t>[300,307]. QUADRENNIAL PERIODIC REPORT AUSTRIA 2024</w:t>
      </w:r>
      <w:r>
        <w:rPr>
          <w:rStyle w:val="13"/>
          <w:color w:val="0563C1"/>
        </w:rPr>
        <w:fldChar w:fldCharType="end"/>
      </w:r>
    </w:p>
    <w:p w14:paraId="78F1AE21">
      <w:pPr>
        <w:spacing w:after="200" w:line="400" w:lineRule="atLeast"/>
      </w:pPr>
      <w:r>
        <w:fldChar w:fldCharType="begin"/>
      </w:r>
      <w:r>
        <w:instrText xml:space="preserve"> HYPERLINK "https://www.amazon.com/dp/9798400280733" \h </w:instrText>
      </w:r>
      <w:r>
        <w:fldChar w:fldCharType="separate"/>
      </w:r>
      <w:r>
        <w:rPr>
          <w:rStyle w:val="13"/>
          <w:color w:val="0563C1"/>
        </w:rPr>
        <w:t>[301,303]. 2022-2023 Diversity and Inclusion Report</w:t>
      </w:r>
      <w:r>
        <w:rPr>
          <w:rStyle w:val="13"/>
          <w:color w:val="0563C1"/>
        </w:rPr>
        <w:fldChar w:fldCharType="end"/>
      </w:r>
    </w:p>
    <w:p w14:paraId="1BB551AE">
      <w:pPr>
        <w:spacing w:after="200" w:line="400" w:lineRule="atLeast"/>
      </w:pPr>
      <w:r>
        <w:fldChar w:fldCharType="begin"/>
      </w:r>
      <w:r>
        <w:instrText xml:space="preserve"> HYPERLINK "https://www.amazon.com/dp/9234037510" \h </w:instrText>
      </w:r>
      <w:r>
        <w:fldChar w:fldCharType="separate"/>
      </w:r>
      <w:r>
        <w:rPr>
          <w:rStyle w:val="13"/>
          <w:color w:val="0563C1"/>
        </w:rPr>
        <w:t>[302]. World Culture Report</w:t>
      </w:r>
      <w:r>
        <w:rPr>
          <w:rStyle w:val="13"/>
          <w:color w:val="0563C1"/>
        </w:rPr>
        <w:fldChar w:fldCharType="end"/>
      </w:r>
    </w:p>
    <w:p w14:paraId="251D6D05">
      <w:pPr>
        <w:spacing w:after="200" w:line="400" w:lineRule="atLeast"/>
      </w:pPr>
      <w:r>
        <w:fldChar w:fldCharType="begin"/>
      </w:r>
      <w:r>
        <w:instrText xml:space="preserve"> HYPERLINK "https://www.imf.org/en/Publications/Policy-Papers/Issues/2024/06/27/2022-2023-Diversity-Inclusion-Report-551116" \h </w:instrText>
      </w:r>
      <w:r>
        <w:fldChar w:fldCharType="separate"/>
      </w:r>
      <w:r>
        <w:rPr>
          <w:rStyle w:val="13"/>
          <w:color w:val="0563C1"/>
        </w:rPr>
        <w:t>[304]. 2022-2023 Diversity &amp; Inclusion Report</w:t>
      </w:r>
      <w:r>
        <w:rPr>
          <w:rStyle w:val="13"/>
          <w:color w:val="0563C1"/>
        </w:rPr>
        <w:fldChar w:fldCharType="end"/>
      </w:r>
    </w:p>
    <w:p w14:paraId="27EA3C6C">
      <w:pPr>
        <w:spacing w:after="200" w:line="400" w:lineRule="atLeast"/>
      </w:pPr>
      <w:r>
        <w:fldChar w:fldCharType="begin"/>
      </w:r>
      <w:r>
        <w:instrText xml:space="preserve"> HYPERLINK "https://web.nlp.gov.ph/wp-content/uploads/2025/05/ISBN-Directory-2024.pdf" \h </w:instrText>
      </w:r>
      <w:r>
        <w:fldChar w:fldCharType="separate"/>
      </w:r>
      <w:r>
        <w:rPr>
          <w:rStyle w:val="13"/>
          <w:color w:val="0563C1"/>
        </w:rPr>
        <w:t>[305]. PHILIPPINE PUBLISHERS ISBN DIRECTORY 2024</w:t>
      </w:r>
      <w:r>
        <w:rPr>
          <w:rStyle w:val="13"/>
          <w:color w:val="0563C1"/>
        </w:rPr>
        <w:fldChar w:fldCharType="end"/>
      </w:r>
    </w:p>
    <w:p w14:paraId="77B56A4B">
      <w:pPr>
        <w:spacing w:after="200" w:line="400" w:lineRule="atLeast"/>
      </w:pPr>
      <w:r>
        <w:fldChar w:fldCharType="begin"/>
      </w:r>
      <w:r>
        <w:instrText xml:space="preserve"> HYPERLINK "https://www.amazon.com/dp/1905674112" \h </w:instrText>
      </w:r>
      <w:r>
        <w:fldChar w:fldCharType="separate"/>
      </w:r>
      <w:r>
        <w:rPr>
          <w:rStyle w:val="13"/>
          <w:color w:val="0563C1"/>
        </w:rPr>
        <w:t>[306]. The Cinema of North Africa and the Middle East (24 Frames)</w:t>
      </w:r>
      <w:r>
        <w:rPr>
          <w:rStyle w:val="13"/>
          <w:color w:val="0563C1"/>
        </w:rPr>
        <w:fldChar w:fldCharType="end"/>
      </w:r>
    </w:p>
    <w:p w14:paraId="7E7F6DC5">
      <w:pPr>
        <w:spacing w:after="200" w:line="400" w:lineRule="atLeast"/>
      </w:pPr>
      <w:r>
        <w:fldChar w:fldCharType="begin"/>
      </w:r>
      <w:r>
        <w:instrText xml:space="preserve"> HYPERLINK "https://www.parlament.gv.at/dokument/BR/III-BR/899/imfname_1713156.pdf" \h </w:instrText>
      </w:r>
      <w:r>
        <w:fldChar w:fldCharType="separate"/>
      </w:r>
      <w:r>
        <w:rPr>
          <w:rStyle w:val="13"/>
          <w:color w:val="0563C1"/>
        </w:rPr>
        <w:t>[308]. Kunst- und Kulturbericht 2024</w:t>
      </w:r>
      <w:r>
        <w:rPr>
          <w:rStyle w:val="13"/>
          <w:color w:val="0563C1"/>
        </w:rPr>
        <w:fldChar w:fldCharType="end"/>
      </w:r>
    </w:p>
    <w:p w14:paraId="5A8AC1A6">
      <w:pPr>
        <w:spacing w:after="200" w:line="400" w:lineRule="atLeast"/>
      </w:pPr>
      <w:r>
        <w:fldChar w:fldCharType="begin"/>
      </w:r>
      <w:r>
        <w:instrText xml:space="preserve"> HYPERLINK "https://kohljournal.press/file/310/download?token=S9mmq9xP" \h </w:instrText>
      </w:r>
      <w:r>
        <w:fldChar w:fldCharType="separate"/>
      </w:r>
      <w:r>
        <w:rPr>
          <w:rStyle w:val="13"/>
          <w:color w:val="0563C1"/>
        </w:rPr>
        <w:t>[310]. Divergent Identities in Iran and the Appropriation of Trans Bodies</w:t>
      </w:r>
      <w:r>
        <w:rPr>
          <w:rStyle w:val="13"/>
          <w:color w:val="0563C1"/>
        </w:rPr>
        <w:fldChar w:fldCharType="end"/>
      </w:r>
    </w:p>
    <w:p w14:paraId="2A1649D8">
      <w:pPr>
        <w:spacing w:after="200" w:line="400" w:lineRule="atLeast"/>
      </w:pPr>
      <w:r>
        <w:fldChar w:fldCharType="begin"/>
      </w:r>
      <w:r>
        <w:instrText xml:space="preserve"> HYPERLINK "https://www.imdb.com/title/tt1989557/" \h </w:instrText>
      </w:r>
      <w:r>
        <w:fldChar w:fldCharType="separate"/>
      </w:r>
      <w:r>
        <w:rPr>
          <w:rStyle w:val="13"/>
          <w:color w:val="0563C1"/>
        </w:rPr>
        <w:t>[312,315,356,371,375]. Les transsexuels en Iran - IMDb</w:t>
      </w:r>
      <w:r>
        <w:rPr>
          <w:rStyle w:val="13"/>
          <w:color w:val="0563C1"/>
        </w:rPr>
        <w:fldChar w:fldCharType="end"/>
      </w:r>
    </w:p>
    <w:p w14:paraId="2DE61289">
      <w:pPr>
        <w:spacing w:after="200" w:line="400" w:lineRule="atLeast"/>
      </w:pPr>
      <w:r>
        <w:fldChar w:fldCharType="begin"/>
      </w:r>
      <w:r>
        <w:instrText xml:space="preserve"> HYPERLINK "https://www.unive.it/pag/fileadmin/user_upload/dipartimenti/DSLCC/documenti/DEP/numeri/n25/007_ric_05_Vanzan.pdf" \h </w:instrText>
      </w:r>
      <w:r>
        <w:fldChar w:fldCharType="separate"/>
      </w:r>
      <w:r>
        <w:rPr>
          <w:rStyle w:val="13"/>
          <w:color w:val="0563C1"/>
        </w:rPr>
        <w:t>[313]. The LGBTQ question in Iranian cinema: A proxy discourse?</w:t>
      </w:r>
      <w:r>
        <w:rPr>
          <w:rStyle w:val="13"/>
          <w:color w:val="0563C1"/>
        </w:rPr>
        <w:fldChar w:fldCharType="end"/>
      </w:r>
    </w:p>
    <w:p w14:paraId="66D9EEF2">
      <w:pPr>
        <w:spacing w:after="200" w:line="400" w:lineRule="atLeast"/>
      </w:pPr>
      <w:r>
        <w:fldChar w:fldCharType="begin"/>
      </w:r>
      <w:r>
        <w:instrText xml:space="preserve"> HYPERLINK "https://theacss.org/wp-content/uploads/2024/11/Fourth-Arab-Social-Science-Report-Arabic.pdf" \h </w:instrText>
      </w:r>
      <w:r>
        <w:fldChar w:fldCharType="separate"/>
      </w:r>
      <w:r>
        <w:rPr>
          <w:rStyle w:val="13"/>
          <w:color w:val="0563C1"/>
        </w:rPr>
        <w:t>[319,323,374]. العلوم الإنسانية في العالم العربي في التغير والصراع</w:t>
      </w:r>
      <w:r>
        <w:rPr>
          <w:rStyle w:val="13"/>
          <w:color w:val="0563C1"/>
        </w:rPr>
        <w:fldChar w:fldCharType="end"/>
      </w:r>
    </w:p>
    <w:p w14:paraId="7FC7D4B3">
      <w:pPr>
        <w:spacing w:after="200" w:line="400" w:lineRule="atLeast"/>
      </w:pPr>
      <w:r>
        <w:fldChar w:fldCharType="begin"/>
      </w:r>
      <w:r>
        <w:instrText xml:space="preserve"> HYPERLINK "https://www.boxofficemojo.com/year/?area=EG" \h </w:instrText>
      </w:r>
      <w:r>
        <w:fldChar w:fldCharType="separate"/>
      </w:r>
      <w:r>
        <w:rPr>
          <w:rStyle w:val="13"/>
          <w:color w:val="0563C1"/>
        </w:rPr>
        <w:t>[321,330]. Egyptian Yearly Box Office</w:t>
      </w:r>
      <w:r>
        <w:rPr>
          <w:rStyle w:val="13"/>
          <w:color w:val="0563C1"/>
        </w:rPr>
        <w:fldChar w:fldCharType="end"/>
      </w:r>
    </w:p>
    <w:p w14:paraId="3DCFEC53">
      <w:pPr>
        <w:spacing w:after="200" w:line="400" w:lineRule="atLeast"/>
      </w:pPr>
      <w:r>
        <w:fldChar w:fldCharType="begin"/>
      </w:r>
      <w:r>
        <w:instrText xml:space="preserve"> HYPERLINK "https://xposedfilmfestival.com/2024/wp-content/uploads/2023/05/Xposed-Booklet-2023.pdf" \h </w:instrText>
      </w:r>
      <w:r>
        <w:fldChar w:fldCharType="separate"/>
      </w:r>
      <w:r>
        <w:rPr>
          <w:rStyle w:val="13"/>
          <w:color w:val="0563C1"/>
        </w:rPr>
        <w:t>[327]. XPOSED Queer Film Festival Berlin</w:t>
      </w:r>
      <w:r>
        <w:rPr>
          <w:rStyle w:val="13"/>
          <w:color w:val="0563C1"/>
        </w:rPr>
        <w:fldChar w:fldCharType="end"/>
      </w:r>
    </w:p>
    <w:p w14:paraId="64DBC47E">
      <w:pPr>
        <w:spacing w:after="200" w:line="400" w:lineRule="atLeast"/>
      </w:pPr>
      <w:r>
        <w:fldChar w:fldCharType="begin"/>
      </w:r>
      <w:r>
        <w:instrText xml:space="preserve"> HYPERLINK "https://observers.france24.com/en/20160919-transgender-iran-theatre-law-transsexual" \h </w:instrText>
      </w:r>
      <w:r>
        <w:fldChar w:fldCharType="separate"/>
      </w:r>
      <w:r>
        <w:rPr>
          <w:rStyle w:val="13"/>
          <w:color w:val="0563C1"/>
        </w:rPr>
        <w:t>[328]. Transgender Iranians take to the stage to raise awareness</w:t>
      </w:r>
      <w:r>
        <w:rPr>
          <w:rStyle w:val="13"/>
          <w:color w:val="0563C1"/>
        </w:rPr>
        <w:fldChar w:fldCharType="end"/>
      </w:r>
    </w:p>
    <w:p w14:paraId="581069C9">
      <w:pPr>
        <w:spacing w:after="200" w:line="400" w:lineRule="atLeast"/>
      </w:pPr>
      <w:r>
        <w:fldChar w:fldCharType="begin"/>
      </w:r>
      <w:r>
        <w:instrText xml:space="preserve"> HYPERLINK "https://eldorado.tu-dortmund.de/bitstream/2003/21535/1/Diss.pdf" \h </w:instrText>
      </w:r>
      <w:r>
        <w:fldChar w:fldCharType="separate"/>
      </w:r>
      <w:r>
        <w:rPr>
          <w:rStyle w:val="13"/>
          <w:color w:val="0563C1"/>
        </w:rPr>
        <w:t>[329]. Das Weiblichkeitsbild im iranischen Film: ein Vergleich der Frauenidentität vor und nach der Revolution</w:t>
      </w:r>
      <w:r>
        <w:rPr>
          <w:rStyle w:val="13"/>
          <w:color w:val="0563C1"/>
        </w:rPr>
        <w:fldChar w:fldCharType="end"/>
      </w:r>
    </w:p>
    <w:p w14:paraId="7C08586C">
      <w:pPr>
        <w:spacing w:after="400" w:line="400" w:lineRule="atLeast"/>
      </w:pPr>
      <w:r>
        <w:rPr>
          <w:i/>
        </w:rPr>
        <w:t>以下来源未被直接引用</w:t>
      </w:r>
    </w:p>
    <w:p w14:paraId="3124BA8F">
      <w:pPr>
        <w:spacing w:after="200" w:line="400" w:lineRule="atLeast"/>
      </w:pPr>
      <w:r>
        <w:fldChar w:fldCharType="begin"/>
      </w:r>
      <w:r>
        <w:instrText xml:space="preserve"> HYPERLINK "https://www.bilibili.com/opus/1086490493872766979" \h </w:instrText>
      </w:r>
      <w:r>
        <w:fldChar w:fldCharType="separate"/>
      </w:r>
      <w:r>
        <w:rPr>
          <w:rStyle w:val="13"/>
          <w:color w:val="0563C1"/>
        </w:rPr>
        <w:t>女同题材电影通过细腻的情感刻画展现了女性之间复杂而深刻的情感连结</w:t>
      </w:r>
      <w:r>
        <w:rPr>
          <w:rStyle w:val="13"/>
          <w:color w:val="0563C1"/>
        </w:rPr>
        <w:fldChar w:fldCharType="end"/>
      </w:r>
    </w:p>
    <w:p w14:paraId="4B0A5743">
      <w:pPr>
        <w:spacing w:after="200" w:line="400" w:lineRule="atLeast"/>
      </w:pPr>
      <w:r>
        <w:fldChar w:fldCharType="begin"/>
      </w:r>
      <w:r>
        <w:instrText xml:space="preserve"> HYPERLINK "https://pure.uva.nl/ws/files/1270116/92109_12.pdf" \h </w:instrText>
      </w:r>
      <w:r>
        <w:fldChar w:fldCharType="separate"/>
      </w:r>
      <w:r>
        <w:rPr>
          <w:rStyle w:val="13"/>
          <w:color w:val="0563C1"/>
        </w:rPr>
        <w:t>Shimmering images: on transgender embodiment and cinematic aesthetics</w:t>
      </w:r>
      <w:r>
        <w:rPr>
          <w:rStyle w:val="13"/>
          <w:color w:val="0563C1"/>
        </w:rPr>
        <w:fldChar w:fldCharType="end"/>
      </w:r>
    </w:p>
    <w:p w14:paraId="15ED1E3C">
      <w:pPr>
        <w:spacing w:after="200" w:line="400" w:lineRule="atLeast"/>
      </w:pPr>
      <w:r>
        <w:fldChar w:fldCharType="begin"/>
      </w:r>
      <w:r>
        <w:instrText xml:space="preserve"> HYPERLINK "https://www.douban.com/doulist/1479129/" \h </w:instrText>
      </w:r>
      <w:r>
        <w:fldChar w:fldCharType="separate"/>
      </w:r>
      <w:r>
        <w:rPr>
          <w:rStyle w:val="13"/>
          <w:color w:val="0563C1"/>
        </w:rPr>
        <w:t>跨性別電影</w:t>
      </w:r>
      <w:r>
        <w:rPr>
          <w:rStyle w:val="13"/>
          <w:color w:val="0563C1"/>
        </w:rPr>
        <w:fldChar w:fldCharType="end"/>
      </w:r>
    </w:p>
    <w:p w14:paraId="3AD41D81">
      <w:pPr>
        <w:spacing w:after="200" w:line="400" w:lineRule="atLeast"/>
      </w:pPr>
      <w:r>
        <w:fldChar w:fldCharType="begin"/>
      </w:r>
      <w:r>
        <w:instrText xml:space="preserve"> HYPERLINK "https://ataturkilkeleri.deu.edu.tr/wp-content/uploads/2021/12/10.-Oya-KASAP-ORTAKLAN.pdf" \h </w:instrText>
      </w:r>
      <w:r>
        <w:fldChar w:fldCharType="separate"/>
      </w:r>
      <w:r>
        <w:rPr>
          <w:rStyle w:val="13"/>
          <w:color w:val="0563C1"/>
        </w:rPr>
        <w:t>MUHSIN ERTUĞRUL IN DEUTSCHLAND</w:t>
      </w:r>
      <w:r>
        <w:rPr>
          <w:rStyle w:val="13"/>
          <w:color w:val="0563C1"/>
        </w:rPr>
        <w:fldChar w:fldCharType="end"/>
      </w:r>
    </w:p>
    <w:p w14:paraId="3B5BAC41">
      <w:pPr>
        <w:spacing w:after="200" w:line="400" w:lineRule="atLeast"/>
      </w:pPr>
      <w:r>
        <w:fldChar w:fldCharType="begin"/>
      </w:r>
      <w:r>
        <w:instrText xml:space="preserve"> HYPERLINK "https://content.e-bookshelf.de/media/reading/L-12931187-26aa089f15.pdf" \h </w:instrText>
      </w:r>
      <w:r>
        <w:fldChar w:fldCharType="separate"/>
      </w:r>
      <w:r>
        <w:rPr>
          <w:rStyle w:val="13"/>
          <w:color w:val="0563C1"/>
        </w:rPr>
        <w:t>Cinema of the Arab World: Contemporary Directions in Theory and Practice</w:t>
      </w:r>
      <w:r>
        <w:rPr>
          <w:rStyle w:val="13"/>
          <w:color w:val="0563C1"/>
        </w:rPr>
        <w:fldChar w:fldCharType="end"/>
      </w:r>
    </w:p>
    <w:p w14:paraId="23AF049A">
      <w:pPr>
        <w:spacing w:after="200" w:line="400" w:lineRule="atLeast"/>
      </w:pPr>
      <w:r>
        <w:fldChar w:fldCharType="begin"/>
      </w:r>
      <w:r>
        <w:instrText xml:space="preserve"> HYPERLINK "https://www.medfilmfestival.org/wp-content/uploads/2024/11/BROCHURE_30Med_2024.pdf" \h </w:instrText>
      </w:r>
      <w:r>
        <w:fldChar w:fldCharType="separate"/>
      </w:r>
      <w:r>
        <w:rPr>
          <w:rStyle w:val="13"/>
          <w:color w:val="0563C1"/>
        </w:rPr>
        <w:t>30° MedFilm Festival</w:t>
      </w:r>
      <w:r>
        <w:rPr>
          <w:rStyle w:val="13"/>
          <w:color w:val="0563C1"/>
        </w:rPr>
        <w:fldChar w:fldCharType="end"/>
      </w:r>
    </w:p>
    <w:p w14:paraId="4812CF99">
      <w:pPr>
        <w:spacing w:after="200" w:line="400" w:lineRule="atLeast"/>
      </w:pPr>
      <w:r>
        <w:fldChar w:fldCharType="begin"/>
      </w:r>
      <w:r>
        <w:instrText xml:space="preserve"> HYPERLINK "https://screenanarchy.com/2024/07/aiff-jordan-prizes-for-moroccan-gangster-drama-hounds-lebanese-q-jordan---armenian-my-sweet-land-and.html" \h </w:instrText>
      </w:r>
      <w:r>
        <w:fldChar w:fldCharType="separate"/>
      </w:r>
      <w:r>
        <w:rPr>
          <w:rStyle w:val="13"/>
          <w:color w:val="0563C1"/>
        </w:rPr>
        <w:t>Amman 2024: Prizes For Moroccan Gangster Drama HOUNDS, Lebanese Q, Jordan - Armenian MY SWEET LAND and Yemeni OUR MALES AND FEMALES</w:t>
      </w:r>
      <w:r>
        <w:rPr>
          <w:rStyle w:val="13"/>
          <w:color w:val="0563C1"/>
        </w:rPr>
        <w:fldChar w:fldCharType="end"/>
      </w:r>
    </w:p>
    <w:p w14:paraId="159942F0">
      <w:pPr>
        <w:spacing w:after="200" w:line="400" w:lineRule="atLeast"/>
      </w:pPr>
      <w:r>
        <w:fldChar w:fldCharType="begin"/>
      </w:r>
      <w:r>
        <w:instrText xml:space="preserve"> HYPERLINK "https://miff.com.au/storage/assets/2022/miff-2022-year-in-review.pdf" \h </w:instrText>
      </w:r>
      <w:r>
        <w:fldChar w:fldCharType="separate"/>
      </w:r>
      <w:r>
        <w:rPr>
          <w:rStyle w:val="13"/>
          <w:color w:val="0563C1"/>
        </w:rPr>
        <w:t>Melbourne International Film Festival 2022 Year in Review</w:t>
      </w:r>
      <w:r>
        <w:rPr>
          <w:rStyle w:val="13"/>
          <w:color w:val="0563C1"/>
        </w:rPr>
        <w:fldChar w:fldCharType="end"/>
      </w:r>
    </w:p>
    <w:p w14:paraId="17D29F85">
      <w:pPr>
        <w:spacing w:after="200" w:line="400" w:lineRule="atLeast"/>
      </w:pPr>
      <w:r>
        <w:fldChar w:fldCharType="begin"/>
      </w:r>
      <w:r>
        <w:instrText xml:space="preserve"> HYPERLINK "https://www.newdelhitimes.com/chilean-transgender-drama-up-for-foreign-language-oscar/" \h </w:instrText>
      </w:r>
      <w:r>
        <w:fldChar w:fldCharType="separate"/>
      </w:r>
      <w:r>
        <w:rPr>
          <w:rStyle w:val="13"/>
          <w:color w:val="0563C1"/>
        </w:rPr>
        <w:t>Lebanon’s first Academy Award-nominated movie and a landmark Chilean drama with a transgender star are among five Oscar contenders announced Tuesday for best foreign language film</w:t>
      </w:r>
      <w:r>
        <w:rPr>
          <w:rStyle w:val="13"/>
          <w:color w:val="0563C1"/>
        </w:rPr>
        <w:fldChar w:fldCharType="end"/>
      </w:r>
    </w:p>
    <w:p w14:paraId="2E2F2BBC">
      <w:pPr>
        <w:spacing w:after="200" w:line="400" w:lineRule="atLeast"/>
      </w:pPr>
      <w:r>
        <w:fldChar w:fldCharType="begin"/>
      </w:r>
      <w:r>
        <w:instrText xml:space="preserve"> HYPERLINK "https://w1.mtsu.edu/pcsw/ci_syllabi/Women_of_the_Middle_East.pdf" \h </w:instrText>
      </w:r>
      <w:r>
        <w:fldChar w:fldCharType="separate"/>
      </w:r>
      <w:r>
        <w:rPr>
          <w:rStyle w:val="13"/>
          <w:color w:val="0563C1"/>
        </w:rPr>
        <w:t>WOMEN OF THE MIDDLE EAST: REPRESENTATIONS AND PERCEPTIONS (HUM 4000/5000)</w:t>
      </w:r>
      <w:r>
        <w:rPr>
          <w:rStyle w:val="13"/>
          <w:color w:val="0563C1"/>
        </w:rPr>
        <w:fldChar w:fldCharType="end"/>
      </w:r>
    </w:p>
    <w:p w14:paraId="35EEF6A4">
      <w:pPr>
        <w:spacing w:after="200" w:line="400" w:lineRule="atLeast"/>
      </w:pPr>
      <w:r>
        <w:fldChar w:fldCharType="begin"/>
      </w:r>
      <w:r>
        <w:instrText xml:space="preserve"> HYPERLINK "https://www.berlinale.de/de/archiv/jahresarchive/2015/02_programm_2015/02_Filmdatenblatt_2015_201520796.html" \h </w:instrText>
      </w:r>
      <w:r>
        <w:fldChar w:fldCharType="separate"/>
      </w:r>
      <w:r>
        <w:rPr>
          <w:rStyle w:val="13"/>
          <w:color w:val="0563C1"/>
        </w:rPr>
        <w:t>Programm</w:t>
      </w:r>
      <w:r>
        <w:rPr>
          <w:rStyle w:val="13"/>
          <w:color w:val="0563C1"/>
        </w:rPr>
        <w:fldChar w:fldCharType="end"/>
      </w:r>
    </w:p>
    <w:p w14:paraId="40476E6B">
      <w:pPr>
        <w:spacing w:after="200" w:line="400" w:lineRule="atLeast"/>
      </w:pPr>
      <w:r>
        <w:fldChar w:fldCharType="begin"/>
      </w:r>
      <w:r>
        <w:instrText xml:space="preserve"> HYPERLINK "https://film-fest-report.com/2026-film-festival-dates/" \h </w:instrText>
      </w:r>
      <w:r>
        <w:fldChar w:fldCharType="separate"/>
      </w:r>
      <w:r>
        <w:rPr>
          <w:rStyle w:val="13"/>
          <w:color w:val="0563C1"/>
        </w:rPr>
        <w:t>2026 Film Festival Dates</w:t>
      </w:r>
      <w:r>
        <w:rPr>
          <w:rStyle w:val="13"/>
          <w:color w:val="0563C1"/>
        </w:rPr>
        <w:fldChar w:fldCharType="end"/>
      </w:r>
    </w:p>
    <w:p w14:paraId="3E502421">
      <w:pPr>
        <w:spacing w:after="200" w:line="400" w:lineRule="atLeast"/>
      </w:pPr>
      <w:r>
        <w:fldChar w:fldCharType="begin"/>
      </w:r>
      <w:r>
        <w:instrText xml:space="preserve"> HYPERLINK "https://mp.weixin.qq.com/s?__biz=MjM5Nzk2MzQ5Mg==&amp;mid=2651630612&amp;idx=1&amp;sn=a52046bda1e747ce523b7e95782fdc07&amp;chksm=bcb8f21dc94e6f3bcb374225cfb86eb367cdb81b8fd2831eead0596ca89c0f95fbc39b12c666&amp;scene=27" \h </w:instrText>
      </w:r>
      <w:r>
        <w:fldChar w:fldCharType="separate"/>
      </w:r>
      <w:r>
        <w:rPr>
          <w:rStyle w:val="13"/>
          <w:color w:val="0563C1"/>
        </w:rPr>
        <w:t>FILM FESTIVALS</w:t>
      </w:r>
      <w:r>
        <w:rPr>
          <w:rStyle w:val="13"/>
          <w:color w:val="0563C1"/>
        </w:rPr>
        <w:fldChar w:fldCharType="end"/>
      </w:r>
    </w:p>
    <w:p w14:paraId="592AC6C3">
      <w:pPr>
        <w:spacing w:after="200" w:line="400" w:lineRule="atLeast"/>
      </w:pPr>
      <w:r>
        <w:fldChar w:fldCharType="begin"/>
      </w:r>
      <w:r>
        <w:instrText xml:space="preserve"> HYPERLINK "https://www.mediasupport.org/wp-content/uploads/2019/06/Our-answer-is-journalism_IMS-Annual-Report_2019_SCREEN.pdf" \h </w:instrText>
      </w:r>
      <w:r>
        <w:fldChar w:fldCharType="separate"/>
      </w:r>
      <w:r>
        <w:rPr>
          <w:rStyle w:val="13"/>
          <w:color w:val="0563C1"/>
        </w:rPr>
        <w:t>Our answer is journalism</w:t>
      </w:r>
      <w:r>
        <w:rPr>
          <w:rStyle w:val="13"/>
          <w:color w:val="0563C1"/>
        </w:rPr>
        <w:fldChar w:fldCharType="end"/>
      </w:r>
    </w:p>
    <w:p w14:paraId="17CD313B">
      <w:pPr>
        <w:spacing w:after="200" w:line="400" w:lineRule="atLeast"/>
      </w:pPr>
      <w:r>
        <w:fldChar w:fldCharType="begin"/>
      </w:r>
      <w:r>
        <w:instrText xml:space="preserve"> HYPERLINK "https://south.euneighbours.eu/wp-content/uploads/2022/07/Handbook-03.12.2018-1.pdf" \h </w:instrText>
      </w:r>
      <w:r>
        <w:fldChar w:fldCharType="separate"/>
      </w:r>
      <w:r>
        <w:rPr>
          <w:rStyle w:val="13"/>
          <w:color w:val="0563C1"/>
        </w:rPr>
        <w:t>Gender-related Opportunities in the Audiovisual Sector</w:t>
      </w:r>
      <w:r>
        <w:rPr>
          <w:rStyle w:val="13"/>
          <w:color w:val="0563C1"/>
        </w:rPr>
        <w:fldChar w:fldCharType="end"/>
      </w:r>
    </w:p>
    <w:p w14:paraId="670C0707">
      <w:pPr>
        <w:spacing w:after="200" w:line="400" w:lineRule="atLeast"/>
      </w:pPr>
      <w:r>
        <w:fldChar w:fldCharType="begin"/>
      </w:r>
      <w:r>
        <w:instrText xml:space="preserve"> HYPERLINK "https://www.cambridge.org/core/product/DF9990DFB2DD61B82EBA7D31F53EB595" \h </w:instrText>
      </w:r>
      <w:r>
        <w:fldChar w:fldCharType="separate"/>
      </w:r>
      <w:r>
        <w:rPr>
          <w:rStyle w:val="13"/>
          <w:color w:val="0563C1"/>
        </w:rPr>
        <w:t>Film Festivals</w:t>
      </w:r>
      <w:r>
        <w:rPr>
          <w:rStyle w:val="13"/>
          <w:color w:val="0563C1"/>
        </w:rPr>
        <w:fldChar w:fldCharType="end"/>
      </w:r>
    </w:p>
    <w:p w14:paraId="40C9378B">
      <w:pPr>
        <w:spacing w:after="200" w:line="400" w:lineRule="atLeast"/>
      </w:pPr>
      <w:r>
        <w:fldChar w:fldCharType="begin"/>
      </w:r>
      <w:r>
        <w:instrText xml:space="preserve"> HYPERLINK "https://cdn.siegessaeule.de/documents/2109167sis_09_20.pdf" \h </w:instrText>
      </w:r>
      <w:r>
        <w:fldChar w:fldCharType="separate"/>
      </w:r>
      <w:r>
        <w:rPr>
          <w:rStyle w:val="13"/>
          <w:color w:val="0563C1"/>
        </w:rPr>
        <w:t>SIEGESSÄULE</w:t>
      </w:r>
      <w:r>
        <w:rPr>
          <w:rStyle w:val="13"/>
          <w:color w:val="0563C1"/>
        </w:rPr>
        <w:fldChar w:fldCharType="end"/>
      </w:r>
    </w:p>
    <w:p w14:paraId="3E158E38">
      <w:pPr>
        <w:spacing w:after="200" w:line="400" w:lineRule="atLeast"/>
      </w:pPr>
      <w:r>
        <w:fldChar w:fldCharType="begin"/>
      </w:r>
      <w:r>
        <w:instrText xml:space="preserve"> HYPERLINK "https://m.douban.com/doulist/1479129/" \h </w:instrText>
      </w:r>
      <w:r>
        <w:fldChar w:fldCharType="separate"/>
      </w:r>
      <w:r>
        <w:rPr>
          <w:rStyle w:val="13"/>
          <w:color w:val="0563C1"/>
        </w:rPr>
        <w:t>跨性別電影</w:t>
      </w:r>
      <w:r>
        <w:rPr>
          <w:rStyle w:val="13"/>
          <w:color w:val="0563C1"/>
        </w:rPr>
        <w:fldChar w:fldCharType="end"/>
      </w:r>
    </w:p>
    <w:p w14:paraId="034EC5D7">
      <w:pPr>
        <w:spacing w:after="200" w:line="400" w:lineRule="atLeast"/>
      </w:pPr>
      <w:r>
        <w:fldChar w:fldCharType="begin"/>
      </w:r>
      <w:r>
        <w:instrText xml:space="preserve"> HYPERLINK "https://ssei.org.in/TI/Vol-XVII.pdf" \h </w:instrText>
      </w:r>
      <w:r>
        <w:fldChar w:fldCharType="separate"/>
      </w:r>
      <w:r>
        <w:rPr>
          <w:rStyle w:val="13"/>
          <w:color w:val="0563C1"/>
        </w:rPr>
        <w:t>THEATRE INTERNATIONAL</w:t>
      </w:r>
      <w:r>
        <w:rPr>
          <w:rStyle w:val="13"/>
          <w:color w:val="0563C1"/>
        </w:rPr>
        <w:fldChar w:fldCharType="end"/>
      </w:r>
    </w:p>
    <w:p w14:paraId="3A7131EE">
      <w:pPr>
        <w:spacing w:after="200" w:line="400" w:lineRule="atLeast"/>
      </w:pPr>
      <w:r>
        <w:fldChar w:fldCharType="begin"/>
      </w:r>
      <w:r>
        <w:instrText xml:space="preserve"> HYPERLINK "https://carleton.scholaris.ca/bitstreams/d2e99ec6-e630-4585-af20-ebd5e60bd9b1/download" \h </w:instrText>
      </w:r>
      <w:r>
        <w:fldChar w:fldCharType="separate"/>
      </w:r>
      <w:r>
        <w:rPr>
          <w:rStyle w:val="13"/>
          <w:color w:val="0563C1"/>
        </w:rPr>
        <w:t>The Acisted Eye: Transgender and Intersex Bodies in International Cis-Authored Film and Television</w:t>
      </w:r>
      <w:r>
        <w:rPr>
          <w:rStyle w:val="13"/>
          <w:color w:val="0563C1"/>
        </w:rPr>
        <w:fldChar w:fldCharType="end"/>
      </w:r>
    </w:p>
    <w:p w14:paraId="772A1C3D">
      <w:pPr>
        <w:spacing w:after="200" w:line="400" w:lineRule="atLeast"/>
      </w:pPr>
      <w:r>
        <w:fldChar w:fldCharType="begin"/>
      </w:r>
      <w:r>
        <w:instrText xml:space="preserve"> HYPERLINK "https://guides.library.cornell.edu/c.php?g=474189&amp;p=3244709" \h </w:instrText>
      </w:r>
      <w:r>
        <w:fldChar w:fldCharType="separate"/>
      </w:r>
      <w:r>
        <w:rPr>
          <w:rStyle w:val="13"/>
          <w:color w:val="0563C1"/>
        </w:rPr>
        <w:t>North African Cinema in a Global Context</w:t>
      </w:r>
      <w:r>
        <w:rPr>
          <w:rStyle w:val="13"/>
          <w:color w:val="0563C1"/>
        </w:rPr>
        <w:fldChar w:fldCharType="end"/>
      </w:r>
    </w:p>
    <w:p w14:paraId="0510483F">
      <w:pPr>
        <w:spacing w:after="200" w:line="400" w:lineRule="atLeast"/>
      </w:pPr>
      <w:r>
        <w:fldChar w:fldCharType="begin"/>
      </w:r>
      <w:r>
        <w:instrText xml:space="preserve"> HYPERLINK "http://adlitn.org/wp-content/uploads/download-manager-files/noname.pdf" \h </w:instrText>
      </w:r>
      <w:r>
        <w:fldChar w:fldCharType="separate"/>
      </w:r>
      <w:r>
        <w:rPr>
          <w:rStyle w:val="13"/>
          <w:color w:val="0563C1"/>
        </w:rPr>
        <w:t>PROCESSUS DE DEPÉNALISATION DE L'HOMOSEXUALITÉ EXPÉRIENCES COMPARÉES ET ÉTAT DES LIEUX EN TUNISIE</w:t>
      </w:r>
      <w:r>
        <w:rPr>
          <w:rStyle w:val="13"/>
          <w:color w:val="0563C1"/>
        </w:rPr>
        <w:fldChar w:fldCharType="end"/>
      </w:r>
    </w:p>
    <w:p w14:paraId="66C52BF1">
      <w:pPr>
        <w:spacing w:after="200" w:line="400" w:lineRule="atLeast"/>
      </w:pPr>
      <w:r>
        <w:fldChar w:fldCharType="begin"/>
      </w:r>
      <w:r>
        <w:instrText xml:space="preserve"> HYPERLINK "https://www.lsvd.de/de/ct/618-What-I-have-learnt-over-the-last-two-and-a-half-years-is-that-Tunisia-has-a-huge-number-of-committed-and-brave-people-who-fight-for-the-human-rights-of-queer-people" \h </w:instrText>
      </w:r>
      <w:r>
        <w:fldChar w:fldCharType="separate"/>
      </w:r>
      <w:r>
        <w:rPr>
          <w:rStyle w:val="13"/>
          <w:color w:val="0563C1"/>
        </w:rPr>
        <w:t>What I have learnt over the last two and a half years is — that Tunisia has a huge number of committed and brave people — who fight for the human rights of queer people.</w:t>
      </w:r>
      <w:r>
        <w:rPr>
          <w:rStyle w:val="13"/>
          <w:color w:val="0563C1"/>
        </w:rPr>
        <w:fldChar w:fldCharType="end"/>
      </w:r>
    </w:p>
    <w:p w14:paraId="201B93A4">
      <w:pPr>
        <w:spacing w:after="200" w:line="400" w:lineRule="atLeast"/>
      </w:pPr>
      <w:r>
        <w:fldChar w:fldCharType="begin"/>
      </w:r>
      <w:r>
        <w:instrText xml:space="preserve"> HYPERLINK "https://bwog.com/2019/10/arab-queer-cinema-panelists-talk-breaking-the-law-filmmaking-and-appropriation/" \h </w:instrText>
      </w:r>
      <w:r>
        <w:fldChar w:fldCharType="separate"/>
      </w:r>
      <w:r>
        <w:rPr>
          <w:rStyle w:val="13"/>
          <w:color w:val="0563C1"/>
        </w:rPr>
        <w:t>queer Arab filmmakers panel</w:t>
      </w:r>
      <w:r>
        <w:rPr>
          <w:rStyle w:val="13"/>
          <w:color w:val="0563C1"/>
        </w:rPr>
        <w:fldChar w:fldCharType="end"/>
      </w:r>
    </w:p>
    <w:p w14:paraId="588506B2">
      <w:pPr>
        <w:spacing w:after="200" w:line="400" w:lineRule="atLeast"/>
      </w:pPr>
      <w:r>
        <w:fldChar w:fldCharType="begin"/>
      </w:r>
      <w:r>
        <w:instrText xml:space="preserve"> HYPERLINK "https://m.douban.com/movie/subject/3554903/" \h </w:instrText>
      </w:r>
      <w:r>
        <w:fldChar w:fldCharType="separate"/>
      </w:r>
      <w:r>
        <w:rPr>
          <w:rStyle w:val="13"/>
          <w:color w:val="0563C1"/>
        </w:rPr>
        <w:t>像别人那样</w:t>
      </w:r>
      <w:r>
        <w:rPr>
          <w:rStyle w:val="13"/>
          <w:color w:val="0563C1"/>
        </w:rPr>
        <w:fldChar w:fldCharType="end"/>
      </w:r>
    </w:p>
    <w:p w14:paraId="3440CC61">
      <w:pPr>
        <w:spacing w:after="200" w:line="400" w:lineRule="atLeast"/>
      </w:pPr>
      <w:r>
        <w:fldChar w:fldCharType="begin"/>
      </w:r>
      <w:r>
        <w:instrText xml:space="preserve"> HYPERLINK "https://itvs.org/films/be-like-others/" \h </w:instrText>
      </w:r>
      <w:r>
        <w:fldChar w:fldCharType="separate"/>
      </w:r>
      <w:r>
        <w:rPr>
          <w:rStyle w:val="13"/>
          <w:color w:val="0563C1"/>
        </w:rPr>
        <w:t>Be Like Others</w:t>
      </w:r>
      <w:r>
        <w:rPr>
          <w:rStyle w:val="13"/>
          <w:color w:val="0563C1"/>
        </w:rPr>
        <w:fldChar w:fldCharType="end"/>
      </w:r>
    </w:p>
    <w:p w14:paraId="254D2155">
      <w:pPr>
        <w:spacing w:after="200" w:line="400" w:lineRule="atLeast"/>
      </w:pPr>
      <w:r>
        <w:fldChar w:fldCharType="begin"/>
      </w:r>
      <w:r>
        <w:instrText xml:space="preserve"> HYPERLINK "https://escholarship.org/content/qt1k43c1w8/qt1k43c1w8_noSplash_0b12accdd93a0f19a907ab2007356f3c.pdf" \h </w:instrText>
      </w:r>
      <w:r>
        <w:fldChar w:fldCharType="separate"/>
      </w:r>
      <w:r>
        <w:rPr>
          <w:rStyle w:val="13"/>
          <w:color w:val="0563C1"/>
        </w:rPr>
        <w:t>Chronopolitical Assemblages: Race/ism, Desire, and Identification in Iranian Contexts</w:t>
      </w:r>
      <w:r>
        <w:rPr>
          <w:rStyle w:val="13"/>
          <w:color w:val="0563C1"/>
        </w:rPr>
        <w:fldChar w:fldCharType="end"/>
      </w:r>
    </w:p>
    <w:p w14:paraId="7FE38BF0">
      <w:pPr>
        <w:spacing w:after="200" w:line="400" w:lineRule="atLeast"/>
      </w:pPr>
      <w:r>
        <w:fldChar w:fldCharType="begin"/>
      </w:r>
      <w:r>
        <w:instrText xml:space="preserve"> HYPERLINK "https://www.irannamag.com/wp-content/uploads/2018/03/8e-Tahani-3.1IranNamag-final.pdf" \h </w:instrText>
      </w:r>
      <w:r>
        <w:fldChar w:fldCharType="separate"/>
      </w:r>
      <w:r>
        <w:rPr>
          <w:rStyle w:val="13"/>
          <w:color w:val="0563C1"/>
        </w:rPr>
        <w:t>Queering the Iranian Nation: Be Like Others and Resistance to Heteronormative Nationalism</w:t>
      </w:r>
      <w:r>
        <w:rPr>
          <w:rStyle w:val="13"/>
          <w:color w:val="0563C1"/>
        </w:rPr>
        <w:fldChar w:fldCharType="end"/>
      </w:r>
    </w:p>
    <w:p w14:paraId="4CB85B26">
      <w:pPr>
        <w:spacing w:after="200" w:line="400" w:lineRule="atLeast"/>
      </w:pPr>
      <w:r>
        <w:fldChar w:fldCharType="begin"/>
      </w:r>
      <w:r>
        <w:instrText xml:space="preserve"> HYPERLINK "https://www.qx.se/wp-content/uploads/2008/09/regnbagsfestival2008A.pdf" \h </w:instrText>
      </w:r>
      <w:r>
        <w:fldChar w:fldCharType="separate"/>
      </w:r>
      <w:r>
        <w:rPr>
          <w:rStyle w:val="13"/>
          <w:color w:val="0563C1"/>
        </w:rPr>
        <w:t>REGNBÅGSFESTIVALEN2008 DEN GRÄNSLÖSA FESTIVALEN</w:t>
      </w:r>
      <w:r>
        <w:rPr>
          <w:rStyle w:val="13"/>
          <w:color w:val="0563C1"/>
        </w:rPr>
        <w:fldChar w:fldCharType="end"/>
      </w:r>
    </w:p>
    <w:p w14:paraId="7CEB004D">
      <w:pPr>
        <w:spacing w:after="400" w:line="400" w:lineRule="atLeast"/>
      </w:pPr>
      <w:r>
        <w:t>[2008 Sundance Film Festival Film Guide ](https://ctextras.hearstdigitalnews.com/MISC STUFF - ct extras/extras-mngi/ConPst/sundance.pdf)</w:t>
      </w:r>
    </w:p>
    <w:p w14:paraId="44782CBF">
      <w:pPr>
        <w:spacing w:after="200" w:line="400" w:lineRule="atLeast"/>
      </w:pPr>
      <w:r>
        <w:fldChar w:fldCharType="begin"/>
      </w:r>
      <w:r>
        <w:instrText xml:space="preserve"> HYPERLINK "https://baike.baidu.com/item/%E5%92%8C%E5%88%AB%E4%BA%BA%E4%B8%80%E6%A0%B7/55845883" \h </w:instrText>
      </w:r>
      <w:r>
        <w:fldChar w:fldCharType="separate"/>
      </w:r>
      <w:r>
        <w:rPr>
          <w:rStyle w:val="13"/>
          <w:color w:val="0563C1"/>
        </w:rPr>
        <w:t>和别人一样</w:t>
      </w:r>
      <w:r>
        <w:rPr>
          <w:rStyle w:val="13"/>
          <w:color w:val="0563C1"/>
        </w:rPr>
        <w:fldChar w:fldCharType="end"/>
      </w:r>
    </w:p>
    <w:p w14:paraId="0361938F">
      <w:pPr>
        <w:spacing w:after="400" w:line="400" w:lineRule="atLeast"/>
      </w:pPr>
      <w:r>
        <w:t>[18th Annual Insideout Toronto Lesbian and Gay Film and Video Festival ](https://www.insideout.ca/uploads/HISTORY/guide 2008.pdf)</w:t>
      </w:r>
    </w:p>
    <w:p w14:paraId="099A8401">
      <w:pPr>
        <w:spacing w:after="200" w:line="400" w:lineRule="atLeast"/>
      </w:pPr>
      <w:r>
        <w:fldChar w:fldCharType="begin"/>
      </w:r>
      <w:r>
        <w:instrText xml:space="preserve"> HYPERLINK "https://6rang.org/english/wp-content/uploads/2016/02/Diagnosing-Identities-Paralyzing-Bodies.pdf" \h </w:instrText>
      </w:r>
      <w:r>
        <w:fldChar w:fldCharType="separate"/>
      </w:r>
      <w:r>
        <w:rPr>
          <w:rStyle w:val="13"/>
          <w:color w:val="0563C1"/>
        </w:rPr>
        <w:t>Diagnosing Identities, Wounding Bodies: Medical Abuses and Other Human Rights Violations Against Lesbian, Gay and Transgender People in Iran</w:t>
      </w:r>
      <w:r>
        <w:rPr>
          <w:rStyle w:val="13"/>
          <w:color w:val="0563C1"/>
        </w:rPr>
        <w:fldChar w:fldCharType="end"/>
      </w:r>
    </w:p>
    <w:p w14:paraId="43BE2817">
      <w:pPr>
        <w:spacing w:after="200" w:line="400" w:lineRule="atLeast"/>
      </w:pPr>
      <w:r>
        <w:fldChar w:fldCharType="begin"/>
      </w:r>
      <w:r>
        <w:instrText xml:space="preserve"> HYPERLINK "https://movie.douban.com/subject/3554903/" \h </w:instrText>
      </w:r>
      <w:r>
        <w:fldChar w:fldCharType="separate"/>
      </w:r>
      <w:r>
        <w:rPr>
          <w:rStyle w:val="13"/>
          <w:color w:val="0563C1"/>
        </w:rPr>
        <w:t>像别人那样 - 豆瓣电影</w:t>
      </w:r>
      <w:r>
        <w:rPr>
          <w:rStyle w:val="13"/>
          <w:color w:val="0563C1"/>
        </w:rPr>
        <w:fldChar w:fldCharType="end"/>
      </w:r>
    </w:p>
    <w:p w14:paraId="2E2680B6">
      <w:pPr>
        <w:spacing w:after="200" w:line="400" w:lineRule="atLeast"/>
      </w:pPr>
      <w:r>
        <w:fldChar w:fldCharType="begin"/>
      </w:r>
      <w:r>
        <w:instrText xml:space="preserve"> HYPERLINK "https://socialsciences.ucla.edu/wp-content/uploads/2022/03/UCLA-Hollywood-Diversity-Report-2022-Film-3-24-2022.pdf" \h </w:instrText>
      </w:r>
      <w:r>
        <w:fldChar w:fldCharType="separate"/>
      </w:r>
      <w:r>
        <w:rPr>
          <w:rStyle w:val="13"/>
          <w:color w:val="0563C1"/>
        </w:rPr>
        <w:t>Hollywood Diversity Report 2022: A New, Post-Pandemic Normal?</w:t>
      </w:r>
      <w:r>
        <w:rPr>
          <w:rStyle w:val="13"/>
          <w:color w:val="0563C1"/>
        </w:rPr>
        <w:fldChar w:fldCharType="end"/>
      </w:r>
    </w:p>
    <w:p w14:paraId="036C6082">
      <w:pPr>
        <w:spacing w:after="200" w:line="400" w:lineRule="atLeast"/>
      </w:pPr>
      <w:r>
        <w:fldChar w:fldCharType="begin"/>
      </w:r>
      <w:r>
        <w:instrText xml:space="preserve"> HYPERLINK "https://www.mclennancostume.com/uploads/2/8/2/9/28298545/arab_muslim_representation_matters.pdf" \h </w:instrText>
      </w:r>
      <w:r>
        <w:fldChar w:fldCharType="separate"/>
      </w:r>
      <w:r>
        <w:rPr>
          <w:rStyle w:val="13"/>
          <w:color w:val="0563C1"/>
        </w:rPr>
        <w:t>Arab/Muslim/MENA Representation Matters: An intersectional study of the confluence of playwriting, casting practices, and progressive productions as they relate to diversity and inclusion in theatre</w:t>
      </w:r>
      <w:r>
        <w:rPr>
          <w:rStyle w:val="13"/>
          <w:color w:val="0563C1"/>
        </w:rPr>
        <w:fldChar w:fldCharType="end"/>
      </w:r>
    </w:p>
    <w:p w14:paraId="041F15AD">
      <w:pPr>
        <w:spacing w:after="200" w:line="400" w:lineRule="atLeast"/>
      </w:pPr>
      <w:r>
        <w:fldChar w:fldCharType="begin"/>
      </w:r>
      <w:r>
        <w:instrText xml:space="preserve"> HYPERLINK "https://www.filminstitutet.se/en/about-us/swedish-film-institute/gender-equality/" \h </w:instrText>
      </w:r>
      <w:r>
        <w:fldChar w:fldCharType="separate"/>
      </w:r>
      <w:r>
        <w:rPr>
          <w:rStyle w:val="13"/>
          <w:color w:val="0563C1"/>
        </w:rPr>
        <w:t>Towards Gender Equality in Film Production</w:t>
      </w:r>
      <w:r>
        <w:rPr>
          <w:rStyle w:val="13"/>
          <w:color w:val="0563C1"/>
        </w:rPr>
        <w:fldChar w:fldCharType="end"/>
      </w:r>
    </w:p>
    <w:p w14:paraId="6A35BAAF">
      <w:pPr>
        <w:spacing w:after="200" w:line="400" w:lineRule="atLeast"/>
      </w:pPr>
      <w:r>
        <w:fldChar w:fldCharType="begin"/>
      </w:r>
      <w:r>
        <w:instrText xml:space="preserve"> HYPERLINK "https://pro.imdb.com/title/tt3788300/details" \h </w:instrText>
      </w:r>
      <w:r>
        <w:fldChar w:fldCharType="separate"/>
      </w:r>
      <w:r>
        <w:rPr>
          <w:rStyle w:val="13"/>
          <w:color w:val="0563C1"/>
        </w:rPr>
        <w:t>IMDbPro</w:t>
      </w:r>
      <w:r>
        <w:rPr>
          <w:rStyle w:val="13"/>
          <w:color w:val="0563C1"/>
        </w:rPr>
        <w:fldChar w:fldCharType="end"/>
      </w:r>
    </w:p>
    <w:p w14:paraId="09EEC56A">
      <w:pPr>
        <w:spacing w:after="200" w:line="400" w:lineRule="atLeast"/>
      </w:pPr>
      <w:r>
        <w:fldChar w:fldCharType="begin"/>
      </w:r>
      <w:r>
        <w:instrText xml:space="preserve"> HYPERLINK "https://www.them.us/story/best-lgbtq-movies-21st-century-top-25-ranked" \h </w:instrText>
      </w:r>
      <w:r>
        <w:fldChar w:fldCharType="separate"/>
      </w:r>
      <w:r>
        <w:rPr>
          <w:rStyle w:val="13"/>
          <w:color w:val="0563C1"/>
        </w:rPr>
        <w:t>Our Best of 2025 package</w:t>
      </w:r>
      <w:r>
        <w:rPr>
          <w:rStyle w:val="13"/>
          <w:color w:val="0563C1"/>
        </w:rPr>
        <w:fldChar w:fldCharType="end"/>
      </w:r>
    </w:p>
    <w:p w14:paraId="6F4F456D">
      <w:pPr>
        <w:spacing w:after="400" w:line="400" w:lineRule="atLeast"/>
      </w:pPr>
      <w:r>
        <w:t>[DOD LGBTQ+ Timeline ](https://www.history.navy.mil/content/dam/nhhc/news-and-events/events/DoD LGBTQ Timeline.pdf)</w:t>
      </w:r>
    </w:p>
    <w:p w14:paraId="5E5A9D81">
      <w:pPr>
        <w:spacing w:after="200" w:line="400" w:lineRule="atLeast"/>
      </w:pPr>
      <w:r>
        <w:fldChar w:fldCharType="begin"/>
      </w:r>
      <w:r>
        <w:instrText xml:space="preserve"> HYPERLINK "https://deadline.com/wp-content/uploads/2022/12/GLAAD-2022-Studio-Responsibility-Index.pdf" \h </w:instrText>
      </w:r>
      <w:r>
        <w:fldChar w:fldCharType="separate"/>
      </w:r>
      <w:r>
        <w:rPr>
          <w:rStyle w:val="13"/>
          <w:color w:val="0563C1"/>
        </w:rPr>
        <w:t>Studio Responsibility Index 2022</w:t>
      </w:r>
      <w:r>
        <w:rPr>
          <w:rStyle w:val="13"/>
          <w:color w:val="0563C1"/>
        </w:rPr>
        <w:fldChar w:fldCharType="end"/>
      </w:r>
    </w:p>
    <w:p w14:paraId="2B630A18">
      <w:pPr>
        <w:spacing w:after="200" w:line="400" w:lineRule="atLeast"/>
      </w:pPr>
      <w:r>
        <w:fldChar w:fldCharType="begin"/>
      </w:r>
      <w:r>
        <w:instrText xml:space="preserve"> HYPERLINK "https://pro.imdb.com/title/tt12724864/" \h </w:instrText>
      </w:r>
      <w:r>
        <w:fldChar w:fldCharType="separate"/>
      </w:r>
      <w:r>
        <w:rPr>
          <w:rStyle w:val="13"/>
          <w:color w:val="0563C1"/>
        </w:rPr>
        <w:t>Manawi Al Basha - Production &amp; Contact Info</w:t>
      </w:r>
      <w:r>
        <w:rPr>
          <w:rStyle w:val="13"/>
          <w:color w:val="0563C1"/>
        </w:rPr>
        <w:fldChar w:fldCharType="end"/>
      </w:r>
    </w:p>
    <w:p w14:paraId="17F37CEF">
      <w:pPr>
        <w:spacing w:after="200" w:line="400" w:lineRule="atLeast"/>
      </w:pPr>
      <w:r>
        <w:fldChar w:fldCharType="begin"/>
      </w:r>
      <w:r>
        <w:instrText xml:space="preserve"> HYPERLINK "https://www.aurobindoe.du.ac.in/uploads/students-corner/newsletters/NAZARIYA_GCNewsletter.pdf" \h </w:instrText>
      </w:r>
      <w:r>
        <w:fldChar w:fldCharType="separate"/>
      </w:r>
      <w:r>
        <w:rPr>
          <w:rStyle w:val="13"/>
          <w:color w:val="0563C1"/>
        </w:rPr>
        <w:t>NAZARIYA 2022-2023</w:t>
      </w:r>
      <w:r>
        <w:rPr>
          <w:rStyle w:val="13"/>
          <w:color w:val="0563C1"/>
        </w:rPr>
        <w:fldChar w:fldCharType="end"/>
      </w:r>
    </w:p>
    <w:p w14:paraId="7A5BF0F6">
      <w:pPr>
        <w:spacing w:after="200" w:line="400" w:lineRule="atLeast"/>
      </w:pPr>
      <w:r>
        <w:fldChar w:fldCharType="begin"/>
      </w:r>
      <w:r>
        <w:instrText xml:space="preserve"> HYPERLINK "https://beebom.com/best-lgbtq-movies/" \h </w:instrText>
      </w:r>
      <w:r>
        <w:fldChar w:fldCharType="separate"/>
      </w:r>
      <w:r>
        <w:rPr>
          <w:rStyle w:val="13"/>
          <w:color w:val="0563C1"/>
        </w:rPr>
        <w:t>Best LGBTQ+ Movies in 2022</w:t>
      </w:r>
      <w:r>
        <w:rPr>
          <w:rStyle w:val="13"/>
          <w:color w:val="0563C1"/>
        </w:rPr>
        <w:fldChar w:fldCharType="end"/>
      </w:r>
    </w:p>
    <w:p w14:paraId="223F9ABC">
      <w:pPr>
        <w:spacing w:after="200" w:line="400" w:lineRule="atLeast"/>
      </w:pPr>
      <w:r>
        <w:fldChar w:fldCharType="begin"/>
      </w:r>
      <w:r>
        <w:instrText xml:space="preserve"> HYPERLINK "https://cna.public.lu/dam-assets/médiathèque/20210421-PIRIDE-MONTH-LGBT.pdf" \h </w:instrText>
      </w:r>
      <w:r>
        <w:fldChar w:fldCharType="separate"/>
      </w:r>
      <w:r>
        <w:rPr>
          <w:rStyle w:val="13"/>
          <w:color w:val="0563C1"/>
        </w:rPr>
        <w:t>VALORISATION PRIDE MONTH LGBT</w:t>
      </w:r>
      <w:r>
        <w:rPr>
          <w:rStyle w:val="13"/>
          <w:color w:val="0563C1"/>
        </w:rPr>
        <w:fldChar w:fldCharType="end"/>
      </w:r>
    </w:p>
    <w:p w14:paraId="1AB54289">
      <w:pPr>
        <w:spacing w:after="200" w:line="400" w:lineRule="atLeast"/>
      </w:pPr>
      <w:r>
        <w:fldChar w:fldCharType="begin"/>
      </w:r>
      <w:r>
        <w:instrText xml:space="preserve"> HYPERLINK "https://www.bilibili.com/video/BV1Rf4y1C7Ji/" \h </w:instrText>
      </w:r>
      <w:r>
        <w:fldChar w:fldCharType="separate"/>
      </w:r>
      <w:r>
        <w:rPr>
          <w:rStyle w:val="13"/>
          <w:color w:val="0563C1"/>
        </w:rPr>
        <w:t>Top 5 Transgender Movies</w:t>
      </w:r>
      <w:r>
        <w:rPr>
          <w:rStyle w:val="13"/>
          <w:color w:val="0563C1"/>
        </w:rPr>
        <w:fldChar w:fldCharType="end"/>
      </w:r>
    </w:p>
    <w:p w14:paraId="1F01570D">
      <w:pPr>
        <w:spacing w:after="200" w:line="400" w:lineRule="atLeast"/>
      </w:pPr>
      <w:r>
        <w:fldChar w:fldCharType="begin"/>
      </w:r>
      <w:r>
        <w:instrText xml:space="preserve"> HYPERLINK "https://www.gendercampus.ch/public/user_upload/2018_03_QFK_Kino_in_der_Reitschule_Ma__rz_2018.pdf" \h </w:instrText>
      </w:r>
      <w:r>
        <w:fldChar w:fldCharType="separate"/>
      </w:r>
      <w:r>
        <w:rPr>
          <w:rStyle w:val="13"/>
          <w:color w:val="0563C1"/>
        </w:rPr>
        <w:t>Queer-feministisches Kino präsentiert: Unter dem gleichen Himmel. Genderperspektiven in arabischen Ländern.</w:t>
      </w:r>
      <w:r>
        <w:rPr>
          <w:rStyle w:val="13"/>
          <w:color w:val="0563C1"/>
        </w:rPr>
        <w:fldChar w:fldCharType="end"/>
      </w:r>
    </w:p>
    <w:p w14:paraId="19C6A9CE">
      <w:pPr>
        <w:spacing w:after="200" w:line="400" w:lineRule="atLeast"/>
      </w:pPr>
      <w:r>
        <w:fldChar w:fldCharType="begin"/>
      </w:r>
      <w:r>
        <w:instrText xml:space="preserve"> HYPERLINK "https://burnsfilmcenter.org/series/greenhouse-2018-emerging-documentary-voices-from-the-middle-east-and-north-africa/" \h </w:instrText>
      </w:r>
      <w:r>
        <w:fldChar w:fldCharType="separate"/>
      </w:r>
      <w:r>
        <w:rPr>
          <w:rStyle w:val="13"/>
          <w:color w:val="0563C1"/>
        </w:rPr>
        <w:t>Greenhouse 2018: Emerging Documentary Voices from the Middle East and North Africa</w:t>
      </w:r>
      <w:r>
        <w:rPr>
          <w:rStyle w:val="13"/>
          <w:color w:val="0563C1"/>
        </w:rPr>
        <w:fldChar w:fldCharType="end"/>
      </w:r>
    </w:p>
    <w:p w14:paraId="10CD8D1D">
      <w:pPr>
        <w:spacing w:after="200" w:line="400" w:lineRule="atLeast"/>
      </w:pPr>
      <w:r>
        <w:fldChar w:fldCharType="begin"/>
      </w:r>
      <w:r>
        <w:instrText xml:space="preserve"> HYPERLINK "https://files.metaso.cn/api/public-file/preview?fileName=8672134512554221568.pdf" \h </w:instrText>
      </w:r>
      <w:r>
        <w:fldChar w:fldCharType="separate"/>
      </w:r>
      <w:r>
        <w:rPr>
          <w:rStyle w:val="13"/>
          <w:color w:val="0563C1"/>
        </w:rPr>
        <w:t>[241103] You Won't Believe What People Are Searching For - Ryan Long.md</w:t>
      </w:r>
      <w:r>
        <w:rPr>
          <w:rStyle w:val="13"/>
          <w:color w:val="0563C1"/>
        </w:rPr>
        <w:fldChar w:fldCharType="end"/>
      </w:r>
    </w:p>
    <w:p w14:paraId="7506C3D7">
      <w:pPr>
        <w:spacing w:after="200" w:line="400" w:lineRule="atLeast"/>
      </w:pPr>
      <w:r>
        <w:fldChar w:fldCharType="begin"/>
      </w:r>
      <w:r>
        <w:instrText xml:space="preserve"> HYPERLINK "https://www.bilibili.com/opus/1050804727281877010" \h </w:instrText>
      </w:r>
      <w:r>
        <w:fldChar w:fldCharType="separate"/>
      </w:r>
      <w:r>
        <w:rPr>
          <w:rStyle w:val="13"/>
          <w:color w:val="0563C1"/>
        </w:rPr>
        <w:t>跨性别者题材电影片单</w:t>
      </w:r>
      <w:r>
        <w:rPr>
          <w:rStyle w:val="13"/>
          <w:color w:val="0563C1"/>
        </w:rPr>
        <w:fldChar w:fldCharType="end"/>
      </w:r>
    </w:p>
    <w:p w14:paraId="44839434">
      <w:pPr>
        <w:spacing w:after="200" w:line="400" w:lineRule="atLeast"/>
      </w:pPr>
      <w:r>
        <w:fldChar w:fldCharType="begin"/>
      </w:r>
      <w:r>
        <w:instrText xml:space="preserve"> HYPERLINK "https://files.metaso.cn/api/public-file/preview?fileName=8672134500982136833.pdf" \h </w:instrText>
      </w:r>
      <w:r>
        <w:fldChar w:fldCharType="separate"/>
      </w:r>
      <w:r>
        <w:rPr>
          <w:rStyle w:val="13"/>
          <w:color w:val="0563C1"/>
        </w:rPr>
        <w:t>[241228] The Best Moments Of Modern Wisdom (2024).md</w:t>
      </w:r>
      <w:r>
        <w:rPr>
          <w:rStyle w:val="13"/>
          <w:color w:val="0563C1"/>
        </w:rPr>
        <w:fldChar w:fldCharType="end"/>
      </w:r>
    </w:p>
    <w:p w14:paraId="352AC4D4">
      <w:pPr>
        <w:spacing w:after="200" w:line="400" w:lineRule="atLeast"/>
      </w:pPr>
      <w:r>
        <w:fldChar w:fldCharType="begin"/>
      </w:r>
      <w:r>
        <w:instrText xml:space="preserve"> HYPERLINK "https://m.yunqi.qq.com/read/46835373/7" \h </w:instrText>
      </w:r>
      <w:r>
        <w:fldChar w:fldCharType="separate"/>
      </w:r>
      <w:r>
        <w:rPr>
          <w:rStyle w:val="13"/>
          <w:color w:val="0563C1"/>
        </w:rPr>
        <w:t>第二章 巴特勒与性别表演性理论</w:t>
      </w:r>
      <w:r>
        <w:rPr>
          <w:rStyle w:val="13"/>
          <w:color w:val="0563C1"/>
        </w:rPr>
        <w:fldChar w:fldCharType="end"/>
      </w:r>
    </w:p>
    <w:p w14:paraId="2A307099">
      <w:pPr>
        <w:spacing w:after="400" w:line="400" w:lineRule="atLeast"/>
      </w:pPr>
      <w:r>
        <w:t>[On Judith Butler and Performativity ](http://www2.kobe-u.ac.jp/~alexroni/IPD2020/IPD2020 No.2/Salih-Butler-Performativity-Chapter_3.pdf)</w:t>
      </w:r>
    </w:p>
    <w:p w14:paraId="073A3F9A">
      <w:pPr>
        <w:spacing w:after="200" w:line="400" w:lineRule="atLeast"/>
      </w:pPr>
      <w:r>
        <w:fldChar w:fldCharType="begin"/>
      </w:r>
      <w:r>
        <w:instrText xml:space="preserve"> HYPERLINK "https://mp.weixin.qq.com/s?__biz=MzI3MjY1NzkwNA==&amp;mid=2247485164&amp;idx=1&amp;sn=f652819f4fa88aa86564211dd53296aa&amp;chksm=eb2e7a73dc59f3659bef4e2739ab3e7ae73afafb7df6bdf59bcb01ebf875039e0132542ab0a4&amp;scene=27" \h </w:instrText>
      </w:r>
      <w:r>
        <w:fldChar w:fldCharType="separate"/>
      </w:r>
      <w:r>
        <w:rPr>
          <w:rStyle w:val="13"/>
          <w:color w:val="0563C1"/>
        </w:rPr>
        <w:t>表演性理论的形成与巴特勒的性别表演性研究</w:t>
      </w:r>
      <w:r>
        <w:rPr>
          <w:rStyle w:val="13"/>
          <w:color w:val="0563C1"/>
        </w:rPr>
        <w:fldChar w:fldCharType="end"/>
      </w:r>
    </w:p>
    <w:p w14:paraId="6F4D95AF">
      <w:pPr>
        <w:spacing w:after="200" w:line="400" w:lineRule="atLeast"/>
      </w:pPr>
      <w:r>
        <w:fldChar w:fldCharType="begin"/>
      </w:r>
      <w:r>
        <w:instrText xml:space="preserve"> HYPERLINK "https://assets.uscannenberg.org/docs/aii-popular-films-2024-08-02.pdf" \h </w:instrText>
      </w:r>
      <w:r>
        <w:fldChar w:fldCharType="separate"/>
      </w:r>
      <w:r>
        <w:rPr>
          <w:rStyle w:val="13"/>
          <w:color w:val="0563C1"/>
        </w:rPr>
        <w:t>Inequality in 1,700 Popular Films: Examining Portrayals of Gender, Race/Ethnicity, LGBTQ+ &amp; Disability from 2007 to 2023</w:t>
      </w:r>
      <w:r>
        <w:rPr>
          <w:rStyle w:val="13"/>
          <w:color w:val="0563C1"/>
        </w:rPr>
        <w:fldChar w:fldCharType="end"/>
      </w:r>
    </w:p>
    <w:p w14:paraId="1A08568B">
      <w:pPr>
        <w:spacing w:after="200" w:line="400" w:lineRule="atLeast"/>
      </w:pPr>
      <w:r>
        <w:fldChar w:fldCharType="begin"/>
      </w:r>
      <w:r>
        <w:instrText xml:space="preserve"> HYPERLINK "https://screenrant.com/exciting-2024-movies-lgbtq-representation/" \h </w:instrText>
      </w:r>
      <w:r>
        <w:fldChar w:fldCharType="separate"/>
      </w:r>
      <w:r>
        <w:rPr>
          <w:rStyle w:val="13"/>
          <w:color w:val="0563C1"/>
        </w:rPr>
        <w:t>LGBTQ+ Representation in Films</w:t>
      </w:r>
      <w:r>
        <w:rPr>
          <w:rStyle w:val="13"/>
          <w:color w:val="0563C1"/>
        </w:rPr>
        <w:fldChar w:fldCharType="end"/>
      </w:r>
    </w:p>
    <w:p w14:paraId="30811726">
      <w:pPr>
        <w:spacing w:after="200" w:line="400" w:lineRule="atLeast"/>
      </w:pPr>
      <w:r>
        <w:fldChar w:fldCharType="begin"/>
      </w:r>
      <w:r>
        <w:instrText xml:space="preserve"> HYPERLINK "https://www.risestudios.me/assets/pdf/Streamed%20Stories%20Report.pdf" \h </w:instrText>
      </w:r>
      <w:r>
        <w:fldChar w:fldCharType="separate"/>
      </w:r>
      <w:r>
        <w:rPr>
          <w:rStyle w:val="13"/>
          <w:color w:val="0563C1"/>
        </w:rPr>
        <w:t>Streamed Stories: Exploring Emerging Themes &amp; Topics in MENA's Streaming Landscape</w:t>
      </w:r>
      <w:r>
        <w:rPr>
          <w:rStyle w:val="13"/>
          <w:color w:val="0563C1"/>
        </w:rPr>
        <w:fldChar w:fldCharType="end"/>
      </w:r>
    </w:p>
    <w:p w14:paraId="6CA8C763">
      <w:pPr>
        <w:spacing w:after="200" w:line="400" w:lineRule="atLeast"/>
      </w:pPr>
      <w:r>
        <w:fldChar w:fldCharType="begin"/>
      </w:r>
      <w:r>
        <w:instrText xml:space="preserve"> HYPERLINK "https://www.thewrap.com/wp-content/uploads/2023/08/Inequality-in-1600-Popular-Films-8.11.23.pdf" \h </w:instrText>
      </w:r>
      <w:r>
        <w:fldChar w:fldCharType="separate"/>
      </w:r>
      <w:r>
        <w:rPr>
          <w:rStyle w:val="13"/>
          <w:color w:val="0563C1"/>
        </w:rPr>
        <w:t>Inequality in 1,600 Popular Films: Examining Portrayals of Gender, Race/Ethnicity, LGBTQ+ &amp; Disability from 2007 to 2022</w:t>
      </w:r>
      <w:r>
        <w:rPr>
          <w:rStyle w:val="13"/>
          <w:color w:val="0563C1"/>
        </w:rPr>
        <w:fldChar w:fldCharType="end"/>
      </w:r>
    </w:p>
    <w:p w14:paraId="06F3E775">
      <w:pPr>
        <w:spacing w:after="200" w:line="400" w:lineRule="atLeast"/>
      </w:pPr>
      <w:r>
        <w:fldChar w:fldCharType="begin"/>
      </w:r>
      <w:r>
        <w:instrText xml:space="preserve"> HYPERLINK "https://m.imdb.com/name/nm13647457/" \h </w:instrText>
      </w:r>
      <w:r>
        <w:fldChar w:fldCharType="separate"/>
      </w:r>
      <w:r>
        <w:rPr>
          <w:rStyle w:val="13"/>
          <w:color w:val="0563C1"/>
        </w:rPr>
        <w:t>The LGBTQ+ Films: G</w:t>
      </w:r>
      <w:r>
        <w:rPr>
          <w:rStyle w:val="13"/>
          <w:color w:val="0563C1"/>
        </w:rPr>
        <w:fldChar w:fldCharType="end"/>
      </w:r>
    </w:p>
    <w:p w14:paraId="6154227F">
      <w:pPr>
        <w:spacing w:after="200" w:line="400" w:lineRule="atLeast"/>
      </w:pPr>
      <w:r>
        <w:fldChar w:fldCharType="begin"/>
      </w:r>
      <w:r>
        <w:instrText xml:space="preserve"> HYPERLINK "https://4sightglobal.com/wp-content/uploads/2025/06/4SiGHT-for-Growth_Magic-of-Movies_May-2025.pdf" \h </w:instrText>
      </w:r>
      <w:r>
        <w:fldChar w:fldCharType="separate"/>
      </w:r>
      <w:r>
        <w:rPr>
          <w:rStyle w:val="13"/>
          <w:color w:val="0563C1"/>
        </w:rPr>
        <w:t>The Magic of Movies in the Middle East</w:t>
      </w:r>
      <w:r>
        <w:rPr>
          <w:rStyle w:val="13"/>
          <w:color w:val="0563C1"/>
        </w:rPr>
        <w:fldChar w:fldCharType="end"/>
      </w:r>
    </w:p>
    <w:p w14:paraId="2C54345B">
      <w:pPr>
        <w:spacing w:after="200" w:line="400" w:lineRule="atLeast"/>
      </w:pPr>
      <w:r>
        <w:fldChar w:fldCharType="begin"/>
      </w:r>
      <w:r>
        <w:instrText xml:space="preserve"> HYPERLINK "https://irisprize.org/winners/" \h </w:instrText>
      </w:r>
      <w:r>
        <w:fldChar w:fldCharType="separate"/>
      </w:r>
      <w:r>
        <w:rPr>
          <w:rStyle w:val="13"/>
          <w:color w:val="0563C1"/>
        </w:rPr>
        <w:t>The Iris Prize LGBTQ+ Film Festival</w:t>
      </w:r>
      <w:r>
        <w:rPr>
          <w:rStyle w:val="13"/>
          <w:color w:val="0563C1"/>
        </w:rPr>
        <w:fldChar w:fldCharType="end"/>
      </w:r>
    </w:p>
    <w:p w14:paraId="474D00D7">
      <w:pPr>
        <w:spacing w:after="200" w:line="400" w:lineRule="atLeast"/>
      </w:pPr>
      <w:r>
        <w:fldChar w:fldCharType="begin"/>
      </w:r>
      <w:r>
        <w:instrText xml:space="preserve"> HYPERLINK "https://rupkatha.com/V16/n4/v16n407.pdf" \h </w:instrText>
      </w:r>
      <w:r>
        <w:fldChar w:fldCharType="separate"/>
      </w:r>
      <w:r>
        <w:rPr>
          <w:rStyle w:val="13"/>
          <w:color w:val="0563C1"/>
        </w:rPr>
        <w:t>Unveiling Transgender Narratives: A Critical Analysis of Their Representation in Malayalam Cinema</w:t>
      </w:r>
      <w:r>
        <w:rPr>
          <w:rStyle w:val="13"/>
          <w:color w:val="0563C1"/>
        </w:rPr>
        <w:fldChar w:fldCharType="end"/>
      </w:r>
    </w:p>
    <w:p w14:paraId="45DDBBC4">
      <w:pPr>
        <w:spacing w:after="200" w:line="400" w:lineRule="atLeast"/>
      </w:pPr>
      <w:r>
        <w:fldChar w:fldCharType="begin"/>
      </w:r>
      <w:r>
        <w:instrText xml:space="preserve"> HYPERLINK "https://mesana.org/pdf/MESA2020_printableprogram1001.pdf" \h </w:instrText>
      </w:r>
      <w:r>
        <w:fldChar w:fldCharType="separate"/>
      </w:r>
      <w:r>
        <w:rPr>
          <w:rStyle w:val="13"/>
          <w:color w:val="0563C1"/>
        </w:rPr>
        <w:t>MESA 2020: Middle East Studies Association 54th Annual Meeting</w:t>
      </w:r>
      <w:r>
        <w:rPr>
          <w:rStyle w:val="13"/>
          <w:color w:val="0563C1"/>
        </w:rPr>
        <w:fldChar w:fldCharType="end"/>
      </w:r>
    </w:p>
    <w:p w14:paraId="7D00C67F">
      <w:pPr>
        <w:spacing w:after="200" w:line="400" w:lineRule="atLeast"/>
      </w:pPr>
      <w:r>
        <w:fldChar w:fldCharType="begin"/>
      </w:r>
      <w:r>
        <w:instrText xml:space="preserve"> HYPERLINK "http://audiovisual-art.knukim.edu.ua/article/download/318991/309717/739845" \h </w:instrText>
      </w:r>
      <w:r>
        <w:fldChar w:fldCharType="separate"/>
      </w:r>
      <w:r>
        <w:rPr>
          <w:rStyle w:val="13"/>
          <w:color w:val="0563C1"/>
        </w:rPr>
        <w:t>AUTHORIAL NARRATIVES IN THE WORK OF MIDDLE EASTERN DIRECTORS</w:t>
      </w:r>
      <w:r>
        <w:rPr>
          <w:rStyle w:val="13"/>
          <w:color w:val="0563C1"/>
        </w:rPr>
        <w:fldChar w:fldCharType="end"/>
      </w:r>
    </w:p>
    <w:p w14:paraId="6BF75733">
      <w:pPr>
        <w:spacing w:after="200" w:line="400" w:lineRule="atLeast"/>
      </w:pPr>
      <w:r>
        <w:fldChar w:fldCharType="begin"/>
      </w:r>
      <w:r>
        <w:instrText xml:space="preserve"> HYPERLINK "https://bne.unesco.de/sites/default/files/2020-01/Kulturpolitik_NeuGestalten%202020_Geschlechtergerechtigkeit_und_kulturelle_Vielfalt_2020.pdf" \h </w:instrText>
      </w:r>
      <w:r>
        <w:fldChar w:fldCharType="separate"/>
      </w:r>
      <w:r>
        <w:rPr>
          <w:rStyle w:val="13"/>
          <w:color w:val="0563C1"/>
        </w:rPr>
        <w:t>Kulturpolitik Neu|Gestalten 2020: Geschlechtergerechtigkeit und kulturelle Vielfalt stärken</w:t>
      </w:r>
      <w:r>
        <w:rPr>
          <w:rStyle w:val="13"/>
          <w:color w:val="0563C1"/>
        </w:rPr>
        <w:fldChar w:fldCharType="end"/>
      </w:r>
    </w:p>
    <w:p w14:paraId="709A31E0">
      <w:pPr>
        <w:spacing w:after="200" w:line="400" w:lineRule="atLeast"/>
      </w:pPr>
      <w:r>
        <w:fldChar w:fldCharType="begin"/>
      </w:r>
      <w:r>
        <w:instrText xml:space="preserve"> HYPERLINK "https://www.unesco.org/creativity/en/projects" \h </w:instrText>
      </w:r>
      <w:r>
        <w:fldChar w:fldCharType="separate"/>
      </w:r>
      <w:r>
        <w:rPr>
          <w:rStyle w:val="13"/>
          <w:color w:val="0563C1"/>
        </w:rPr>
        <w:t>Projects supportedExplore UNESCO-supported projects promoting cultural diversity in cinema, design, music, performing arts, and publishing.</w:t>
      </w:r>
      <w:r>
        <w:rPr>
          <w:rStyle w:val="13"/>
          <w:color w:val="0563C1"/>
        </w:rPr>
        <w:fldChar w:fldCharType="end"/>
      </w:r>
    </w:p>
    <w:p w14:paraId="0DE57231">
      <w:pPr>
        <w:spacing w:after="200" w:line="400" w:lineRule="atLeast"/>
      </w:pPr>
      <w:r>
        <w:fldChar w:fldCharType="begin"/>
      </w:r>
      <w:r>
        <w:instrText xml:space="preserve"> HYPERLINK "https://ediss.sub.uni-hamburg.de/bitstream/ediss/5861/1/Dissertation.pdf" \h </w:instrText>
      </w:r>
      <w:r>
        <w:fldChar w:fldCharType="separate"/>
      </w:r>
      <w:r>
        <w:rPr>
          <w:rStyle w:val="13"/>
          <w:color w:val="0563C1"/>
        </w:rPr>
        <w:t>Queer Film Culture: Performative Aspects of LGBT/Q Film Festivals</w:t>
      </w:r>
      <w:r>
        <w:rPr>
          <w:rStyle w:val="13"/>
          <w:color w:val="0563C1"/>
        </w:rPr>
        <w:fldChar w:fldCharType="end"/>
      </w:r>
    </w:p>
    <w:p w14:paraId="27AF5D59">
      <w:pPr>
        <w:spacing w:after="200" w:line="400" w:lineRule="atLeast"/>
      </w:pPr>
      <w:r>
        <w:fldChar w:fldCharType="begin"/>
      </w:r>
      <w:r>
        <w:instrText xml:space="preserve"> HYPERLINK "https://thequeerarabs.com/podcast/episode-91-in-english-salon-al-mahjar-7/" \h </w:instrText>
      </w:r>
      <w:r>
        <w:fldChar w:fldCharType="separate"/>
      </w:r>
      <w:r>
        <w:rPr>
          <w:rStyle w:val="13"/>
          <w:color w:val="0563C1"/>
        </w:rPr>
        <w:t>Salon Al-Mahjar in NYC</w:t>
      </w:r>
      <w:r>
        <w:rPr>
          <w:rStyle w:val="13"/>
          <w:color w:val="0563C1"/>
        </w:rPr>
        <w:fldChar w:fldCharType="end"/>
      </w:r>
    </w:p>
    <w:p w14:paraId="7251B873">
      <w:pPr>
        <w:spacing w:after="200" w:line="400" w:lineRule="atLeast"/>
      </w:pPr>
      <w:r>
        <w:fldChar w:fldCharType="begin"/>
      </w:r>
      <w:r>
        <w:instrText xml:space="preserve"> HYPERLINK "https://www.sulmonafilmfestival.com/wp-content/uploads/2023/10/catalogo-siff-41-web-ps-3.pdf" \h </w:instrText>
      </w:r>
      <w:r>
        <w:fldChar w:fldCharType="separate"/>
      </w:r>
      <w:r>
        <w:rPr>
          <w:rStyle w:val="13"/>
          <w:color w:val="0563C1"/>
        </w:rPr>
        <w:t>41° Sulmona International Film Festival</w:t>
      </w:r>
      <w:r>
        <w:rPr>
          <w:rStyle w:val="13"/>
          <w:color w:val="0563C1"/>
        </w:rPr>
        <w:fldChar w:fldCharType="end"/>
      </w:r>
    </w:p>
    <w:p w14:paraId="1AA4D744">
      <w:pPr>
        <w:spacing w:after="200" w:line="400" w:lineRule="atLeast"/>
      </w:pPr>
      <w:r>
        <w:fldChar w:fldCharType="begin"/>
      </w:r>
      <w:r>
        <w:instrText xml:space="preserve"> HYPERLINK "https://tiranafilmfest.org/films/our-males-and-females/" \h </w:instrText>
      </w:r>
      <w:r>
        <w:fldChar w:fldCharType="separate"/>
      </w:r>
      <w:r>
        <w:rPr>
          <w:rStyle w:val="13"/>
          <w:color w:val="0563C1"/>
        </w:rPr>
        <w:t>Our Males and Females</w:t>
      </w:r>
      <w:r>
        <w:rPr>
          <w:rStyle w:val="13"/>
          <w:color w:val="0563C1"/>
        </w:rPr>
        <w:fldChar w:fldCharType="end"/>
      </w:r>
    </w:p>
    <w:p w14:paraId="4FBED687">
      <w:pPr>
        <w:spacing w:after="200" w:line="400" w:lineRule="atLeast"/>
      </w:pPr>
      <w:r>
        <w:fldChar w:fldCharType="begin"/>
      </w:r>
      <w:r>
        <w:instrText xml:space="preserve"> HYPERLINK "https://cheries-cheris.com/festival/wp-content/uploads/2023/10/CheriesCheris-programme-2023-1.pdf" \h </w:instrText>
      </w:r>
      <w:r>
        <w:fldChar w:fldCharType="separate"/>
      </w:r>
      <w:r>
        <w:rPr>
          <w:rStyle w:val="13"/>
          <w:color w:val="0563C1"/>
        </w:rPr>
        <w:t>Chéries-Chéris</w:t>
      </w:r>
      <w:r>
        <w:rPr>
          <w:rStyle w:val="13"/>
          <w:color w:val="0563C1"/>
        </w:rPr>
        <w:fldChar w:fldCharType="end"/>
      </w:r>
    </w:p>
    <w:p w14:paraId="48E08344">
      <w:pPr>
        <w:spacing w:after="200" w:line="400" w:lineRule="atLeast"/>
      </w:pPr>
      <w:r>
        <w:fldChar w:fldCharType="begin"/>
      </w:r>
      <w:r>
        <w:instrText xml:space="preserve"> HYPERLINK "https://www.ourmalesandfemales.com/" \h </w:instrText>
      </w:r>
      <w:r>
        <w:fldChar w:fldCharType="separate"/>
      </w:r>
      <w:r>
        <w:rPr>
          <w:rStyle w:val="13"/>
          <w:color w:val="0563C1"/>
        </w:rPr>
        <w:t>OUR MALES AND FEMALES</w:t>
      </w:r>
      <w:r>
        <w:rPr>
          <w:rStyle w:val="13"/>
          <w:color w:val="0563C1"/>
        </w:rPr>
        <w:fldChar w:fldCharType="end"/>
      </w:r>
    </w:p>
    <w:p w14:paraId="6AEB87B3">
      <w:pPr>
        <w:spacing w:after="200" w:line="400" w:lineRule="atLeast"/>
      </w:pPr>
      <w:r>
        <w:fldChar w:fldCharType="begin"/>
      </w:r>
      <w:r>
        <w:instrText xml:space="preserve"> HYPERLINK "https://slamdance.com/announcing-the-short-film-lineup-for-slamdance-2023/" \h </w:instrText>
      </w:r>
      <w:r>
        <w:fldChar w:fldCharType="separate"/>
      </w:r>
      <w:r>
        <w:rPr>
          <w:rStyle w:val="13"/>
          <w:color w:val="0563C1"/>
        </w:rPr>
        <w:t>Slamdance 2023 Festival Announces Lineup and Programming</w:t>
      </w:r>
      <w:r>
        <w:rPr>
          <w:rStyle w:val="13"/>
          <w:color w:val="0563C1"/>
        </w:rPr>
        <w:fldChar w:fldCharType="end"/>
      </w:r>
    </w:p>
    <w:p w14:paraId="6902CD59">
      <w:pPr>
        <w:spacing w:after="200" w:line="400" w:lineRule="atLeast"/>
      </w:pPr>
      <w:r>
        <w:fldChar w:fldCharType="begin"/>
      </w:r>
      <w:r>
        <w:instrText xml:space="preserve"> HYPERLINK "https://aiff.jo/wp-content/uploads/2024/08/AIFF_5th_Edition_Catalogue_2024.pdf" \h </w:instrText>
      </w:r>
      <w:r>
        <w:fldChar w:fldCharType="separate"/>
      </w:r>
      <w:r>
        <w:rPr>
          <w:rStyle w:val="13"/>
          <w:color w:val="0563C1"/>
        </w:rPr>
        <w:t>Amman International Film Festival 2024</w:t>
      </w:r>
      <w:r>
        <w:rPr>
          <w:rStyle w:val="13"/>
          <w:color w:val="0563C1"/>
        </w:rPr>
        <w:fldChar w:fldCharType="end"/>
      </w:r>
    </w:p>
    <w:p w14:paraId="268798E0">
      <w:pPr>
        <w:spacing w:after="200" w:line="400" w:lineRule="atLeast"/>
      </w:pPr>
      <w:r>
        <w:fldChar w:fldCharType="begin"/>
      </w:r>
      <w:r>
        <w:instrText xml:space="preserve"> HYPERLINK "http://hollywoodflip.com/news/" \h </w:instrText>
      </w:r>
      <w:r>
        <w:fldChar w:fldCharType="separate"/>
      </w:r>
      <w:r>
        <w:rPr>
          <w:rStyle w:val="13"/>
          <w:color w:val="0563C1"/>
        </w:rPr>
        <w:t>News -</w:t>
      </w:r>
      <w:r>
        <w:rPr>
          <w:rStyle w:val="13"/>
          <w:color w:val="0563C1"/>
        </w:rPr>
        <w:fldChar w:fldCharType="end"/>
      </w:r>
    </w:p>
    <w:p w14:paraId="0BBA00E5">
      <w:pPr>
        <w:spacing w:after="200" w:line="400" w:lineRule="atLeast"/>
      </w:pPr>
      <w:r>
        <w:fldChar w:fldCharType="begin"/>
      </w:r>
      <w:r>
        <w:instrText xml:space="preserve"> HYPERLINK "https://kerryfilmfestival.com/wp-content/uploads/2023/10/KIFF-Brochure-2023-web.pdf" \h </w:instrText>
      </w:r>
      <w:r>
        <w:fldChar w:fldCharType="separate"/>
      </w:r>
      <w:r>
        <w:rPr>
          <w:rStyle w:val="13"/>
          <w:color w:val="0563C1"/>
        </w:rPr>
        <w:t>Kerry International Film Festival</w:t>
      </w:r>
      <w:r>
        <w:rPr>
          <w:rStyle w:val="13"/>
          <w:color w:val="0563C1"/>
        </w:rPr>
        <w:fldChar w:fldCharType="end"/>
      </w:r>
    </w:p>
    <w:p w14:paraId="5A2B7E06">
      <w:pPr>
        <w:spacing w:after="200" w:line="400" w:lineRule="atLeast"/>
      </w:pPr>
      <w:r>
        <w:fldChar w:fldCharType="begin"/>
      </w:r>
      <w:r>
        <w:instrText xml:space="preserve"> HYPERLINK "http://www.festivalsconnexion.com/calendrier/programmes/programme-2023-119-Festival_du_court_metrage.pdf" \h </w:instrText>
      </w:r>
      <w:r>
        <w:fldChar w:fldCharType="separate"/>
      </w:r>
      <w:r>
        <w:rPr>
          <w:rStyle w:val="13"/>
          <w:color w:val="0563C1"/>
        </w:rPr>
        <w:t>Festival du court métrage 2025 Clermont-Ferrand</w:t>
      </w:r>
      <w:r>
        <w:rPr>
          <w:rStyle w:val="13"/>
          <w:color w:val="0563C1"/>
        </w:rPr>
        <w:fldChar w:fldCharType="end"/>
      </w:r>
    </w:p>
    <w:p w14:paraId="4662F3FE">
      <w:pPr>
        <w:spacing w:after="200" w:line="400" w:lineRule="atLeast"/>
      </w:pPr>
      <w:r>
        <w:fldChar w:fldCharType="begin"/>
      </w:r>
      <w:r>
        <w:instrText xml:space="preserve"> HYPERLINK "https://riverrunfilm.com/wp-content/uploads/2024/03/RR_2024FilmGuide.pdf" \h </w:instrText>
      </w:r>
      <w:r>
        <w:fldChar w:fldCharType="separate"/>
      </w:r>
      <w:r>
        <w:rPr>
          <w:rStyle w:val="13"/>
          <w:color w:val="0563C1"/>
        </w:rPr>
        <w:t>Riverrun International Film Festival 2024 Film Guide</w:t>
      </w:r>
      <w:r>
        <w:rPr>
          <w:rStyle w:val="13"/>
          <w:color w:val="0563C1"/>
        </w:rPr>
        <w:fldChar w:fldCharType="end"/>
      </w:r>
    </w:p>
    <w:p w14:paraId="71EA5208">
      <w:pPr>
        <w:spacing w:after="200" w:line="400" w:lineRule="atLeast"/>
      </w:pPr>
      <w:r>
        <w:fldChar w:fldCharType="begin"/>
      </w:r>
      <w:r>
        <w:instrText xml:space="preserve"> HYPERLINK "https://www.jcctunisie.org/assets/pdf/catalogue-carthagepro2023.pdf" \h </w:instrText>
      </w:r>
      <w:r>
        <w:fldChar w:fldCharType="separate"/>
      </w:r>
      <w:r>
        <w:rPr>
          <w:rStyle w:val="13"/>
          <w:color w:val="0563C1"/>
        </w:rPr>
        <w:t>Carthage Pro</w:t>
      </w:r>
      <w:r>
        <w:rPr>
          <w:rStyle w:val="13"/>
          <w:color w:val="0563C1"/>
        </w:rPr>
        <w:fldChar w:fldCharType="end"/>
      </w:r>
    </w:p>
    <w:p w14:paraId="66233BE5">
      <w:pPr>
        <w:spacing w:after="200" w:line="400" w:lineRule="atLeast"/>
      </w:pPr>
      <w:r>
        <w:fldChar w:fldCharType="begin"/>
      </w:r>
      <w:r>
        <w:instrText xml:space="preserve"> HYPERLINK "https://mesainternationalfilmfestival.com/wp-content/uploads/2023/10/2023-MIFF-GUIDE-BOOK-5.5-x-8.5-in-FINAL-2.pdf" \h </w:instrText>
      </w:r>
      <w:r>
        <w:fldChar w:fldCharType="separate"/>
      </w:r>
      <w:r>
        <w:rPr>
          <w:rStyle w:val="13"/>
          <w:color w:val="0563C1"/>
        </w:rPr>
        <w:t>Mesa International Film Festival Program Guide</w:t>
      </w:r>
      <w:r>
        <w:rPr>
          <w:rStyle w:val="13"/>
          <w:color w:val="0563C1"/>
        </w:rPr>
        <w:fldChar w:fldCharType="end"/>
      </w:r>
    </w:p>
    <w:p w14:paraId="69199EA1">
      <w:pPr>
        <w:spacing w:after="200" w:line="400" w:lineRule="atLeast"/>
      </w:pPr>
      <w:r>
        <w:fldChar w:fldCharType="begin"/>
      </w:r>
      <w:r>
        <w:instrText xml:space="preserve"> HYPERLINK "https://live.screendollars.com/wp-content/uploads/2022/09/Oldenburg_0423_0916.pdf" \h </w:instrText>
      </w:r>
      <w:r>
        <w:fldChar w:fldCharType="separate"/>
      </w:r>
      <w:r>
        <w:rPr>
          <w:rStyle w:val="13"/>
          <w:color w:val="0563C1"/>
        </w:rPr>
        <w:t>THE FILM VERDICT OLDENBURG REVIEW DAILY</w:t>
      </w:r>
      <w:r>
        <w:rPr>
          <w:rStyle w:val="13"/>
          <w:color w:val="0563C1"/>
        </w:rPr>
        <w:fldChar w:fldCharType="end"/>
      </w:r>
    </w:p>
    <w:p w14:paraId="631AF4B8">
      <w:pPr>
        <w:spacing w:after="200" w:line="400" w:lineRule="atLeast"/>
      </w:pPr>
      <w:r>
        <w:fldChar w:fldCharType="begin"/>
      </w:r>
      <w:r>
        <w:instrText xml:space="preserve"> HYPERLINK "https://athensfilmfest.org/2023-schedule/" \h </w:instrText>
      </w:r>
      <w:r>
        <w:fldChar w:fldCharType="separate"/>
      </w:r>
      <w:r>
        <w:rPr>
          <w:rStyle w:val="13"/>
          <w:color w:val="0563C1"/>
        </w:rPr>
        <w:t>2023 Schedule</w:t>
      </w:r>
      <w:r>
        <w:rPr>
          <w:rStyle w:val="13"/>
          <w:color w:val="0563C1"/>
        </w:rPr>
        <w:fldChar w:fldCharType="end"/>
      </w:r>
    </w:p>
    <w:p w14:paraId="718A16AC">
      <w:pPr>
        <w:spacing w:after="200" w:line="400" w:lineRule="atLeast"/>
      </w:pPr>
      <w:r>
        <w:fldChar w:fldCharType="begin"/>
      </w:r>
      <w:r>
        <w:instrText xml:space="preserve"> HYPERLINK "https://cinefest.com/sites/default/files/inline-files/2023-media%20release-short%20circuit%20announcement-en_0.pdf" \h </w:instrText>
      </w:r>
      <w:r>
        <w:fldChar w:fldCharType="separate"/>
      </w:r>
      <w:r>
        <w:rPr>
          <w:rStyle w:val="13"/>
          <w:color w:val="0563C1"/>
        </w:rPr>
        <w:t>Cinéfest Sudbury International Film Festival</w:t>
      </w:r>
      <w:r>
        <w:rPr>
          <w:rStyle w:val="13"/>
          <w:color w:val="0563C1"/>
        </w:rPr>
        <w:fldChar w:fldCharType="end"/>
      </w:r>
    </w:p>
    <w:p w14:paraId="089DC1C4">
      <w:pPr>
        <w:spacing w:after="200" w:line="400" w:lineRule="atLeast"/>
      </w:pPr>
      <w:r>
        <w:fldChar w:fldCharType="begin"/>
      </w:r>
      <w:r>
        <w:instrText xml:space="preserve"> HYPERLINK "https://filmfest.scad.edu/sites/filmfest/files/2023-11/SCAD-Savannah-Film-Festival-festival-guide-2023.pdf" \h </w:instrText>
      </w:r>
      <w:r>
        <w:fldChar w:fldCharType="separate"/>
      </w:r>
      <w:r>
        <w:rPr>
          <w:rStyle w:val="13"/>
          <w:color w:val="0563C1"/>
        </w:rPr>
        <w:t>SCAD Savannah Film Festival 2023 Guide</w:t>
      </w:r>
      <w:r>
        <w:rPr>
          <w:rStyle w:val="13"/>
          <w:color w:val="0563C1"/>
        </w:rPr>
        <w:fldChar w:fldCharType="end"/>
      </w:r>
    </w:p>
    <w:p w14:paraId="07A6DFB7">
      <w:pPr>
        <w:spacing w:after="200" w:line="400" w:lineRule="atLeast"/>
      </w:pPr>
      <w:r>
        <w:fldChar w:fldCharType="begin"/>
      </w:r>
      <w:r>
        <w:instrText xml:space="preserve"> HYPERLINK "https://www.berlinale.de/en/press/press-material/presskit-download-action.html?file=Panorama/Alle_Filme/202518412_en_1_1001_FRAMES.pdf" \h </w:instrText>
      </w:r>
      <w:r>
        <w:fldChar w:fldCharType="separate"/>
      </w:r>
      <w:r>
        <w:rPr>
          <w:rStyle w:val="13"/>
          <w:color w:val="0563C1"/>
        </w:rPr>
        <w:t>1001 Frames</w:t>
      </w:r>
      <w:r>
        <w:rPr>
          <w:rStyle w:val="13"/>
          <w:color w:val="0563C1"/>
        </w:rPr>
        <w:fldChar w:fldCharType="end"/>
      </w:r>
    </w:p>
    <w:p w14:paraId="07ACC9C1">
      <w:pPr>
        <w:spacing w:after="200" w:line="400" w:lineRule="atLeast"/>
      </w:pPr>
      <w:r>
        <w:fldChar w:fldCharType="begin"/>
      </w:r>
      <w:r>
        <w:instrText xml:space="preserve"> HYPERLINK "https://offa.ca/wp-content/uploads/2023/06/OFFA-FilmFestival2023-Guide-WEB.pdf" \h </w:instrText>
      </w:r>
      <w:r>
        <w:fldChar w:fldCharType="separate"/>
      </w:r>
      <w:r>
        <w:rPr>
          <w:rStyle w:val="13"/>
          <w:color w:val="0563C1"/>
        </w:rPr>
        <w:t>2023 Annual Oakville Film Festival</w:t>
      </w:r>
      <w:r>
        <w:rPr>
          <w:rStyle w:val="13"/>
          <w:color w:val="0563C1"/>
        </w:rPr>
        <w:fldChar w:fldCharType="end"/>
      </w:r>
    </w:p>
    <w:p w14:paraId="65B52741">
      <w:pPr>
        <w:spacing w:after="200" w:line="400" w:lineRule="atLeast"/>
      </w:pPr>
      <w:r>
        <w:fldChar w:fldCharType="begin"/>
      </w:r>
      <w:r>
        <w:instrText xml:space="preserve"> HYPERLINK "https://www.unesco.org/creativity/sites/default/files/medias/fichiers/2025/02/MEXICO_QPR_2024.pdf" \h </w:instrText>
      </w:r>
      <w:r>
        <w:fldChar w:fldCharType="separate"/>
      </w:r>
      <w:r>
        <w:rPr>
          <w:rStyle w:val="13"/>
          <w:color w:val="0563C1"/>
        </w:rPr>
        <w:t>QUADRENNIAL PERIODIC REPORT MEXICO 2024</w:t>
      </w:r>
      <w:r>
        <w:rPr>
          <w:rStyle w:val="13"/>
          <w:color w:val="0563C1"/>
        </w:rPr>
        <w:fldChar w:fldCharType="end"/>
      </w:r>
    </w:p>
    <w:p w14:paraId="2442B87E">
      <w:pPr>
        <w:spacing w:after="200" w:line="400" w:lineRule="atLeast"/>
      </w:pPr>
      <w:r>
        <w:fldChar w:fldCharType="begin"/>
      </w:r>
      <w:r>
        <w:instrText xml:space="preserve"> HYPERLINK "https://www.vvc.gov.lv/lv/media/20517/download?attachment" \h </w:instrText>
      </w:r>
      <w:r>
        <w:fldChar w:fldCharType="separate"/>
      </w:r>
      <w:r>
        <w:rPr>
          <w:rStyle w:val="13"/>
          <w:color w:val="0563C1"/>
        </w:rPr>
        <w:t>UNESCO ietvardokuments par kultūras un mākslas izglītību</w:t>
      </w:r>
      <w:r>
        <w:rPr>
          <w:rStyle w:val="13"/>
          <w:color w:val="0563C1"/>
        </w:rPr>
        <w:fldChar w:fldCharType="end"/>
      </w:r>
    </w:p>
    <w:p w14:paraId="18721986">
      <w:pPr>
        <w:spacing w:after="200" w:line="400" w:lineRule="atLeast"/>
      </w:pPr>
      <w:r>
        <w:fldChar w:fldCharType="begin"/>
      </w:r>
      <w:r>
        <w:instrText xml:space="preserve"> HYPERLINK "https://zaguan.unizar.es/record/153174/files/BOOK-2025-356.pdf" \h </w:instrText>
      </w:r>
      <w:r>
        <w:fldChar w:fldCharType="separate"/>
      </w:r>
      <w:r>
        <w:rPr>
          <w:rStyle w:val="13"/>
          <w:color w:val="0563C1"/>
        </w:rPr>
        <w:t>Actas del II Congreso Internacional de Educación y Diversidad</w:t>
      </w:r>
      <w:r>
        <w:rPr>
          <w:rStyle w:val="13"/>
          <w:color w:val="0563C1"/>
        </w:rPr>
        <w:fldChar w:fldCharType="end"/>
      </w:r>
    </w:p>
    <w:p w14:paraId="7DB54351">
      <w:pPr>
        <w:spacing w:after="200" w:line="400" w:lineRule="atLeast"/>
      </w:pPr>
      <w:r>
        <w:fldChar w:fldCharType="begin"/>
      </w:r>
      <w:r>
        <w:instrText xml:space="preserve"> HYPERLINK "https://files.metaso.cn/api/public-file/preview?fileName=8692425855568035840.pdf" \h </w:instrText>
      </w:r>
      <w:r>
        <w:fldChar w:fldCharType="separate"/>
      </w:r>
      <w:r>
        <w:rPr>
          <w:rStyle w:val="13"/>
          <w:color w:val="0563C1"/>
        </w:rPr>
        <w:t>联合国教科文组织：2025年人工智能与文化研究报告</w:t>
      </w:r>
      <w:r>
        <w:rPr>
          <w:rStyle w:val="13"/>
          <w:color w:val="0563C1"/>
        </w:rPr>
        <w:fldChar w:fldCharType="end"/>
      </w:r>
    </w:p>
    <w:p w14:paraId="7CD3329E">
      <w:pPr>
        <w:spacing w:after="200" w:line="400" w:lineRule="atLeast"/>
      </w:pPr>
      <w:r>
        <w:fldChar w:fldCharType="begin"/>
      </w:r>
      <w:r>
        <w:instrText xml:space="preserve"> HYPERLINK "https://www.amazon.com/dp/9798369373811" \h </w:instrText>
      </w:r>
      <w:r>
        <w:fldChar w:fldCharType="separate"/>
      </w:r>
      <w:r>
        <w:rPr>
          <w:rStyle w:val="13"/>
          <w:color w:val="0563C1"/>
        </w:rPr>
        <w:t>Unveiling Developmental Disparities in the Middle East</w:t>
      </w:r>
      <w:r>
        <w:rPr>
          <w:rStyle w:val="13"/>
          <w:color w:val="0563C1"/>
        </w:rPr>
        <w:fldChar w:fldCharType="end"/>
      </w:r>
    </w:p>
    <w:p w14:paraId="50537F02">
      <w:pPr>
        <w:spacing w:after="200" w:line="400" w:lineRule="atLeast"/>
      </w:pPr>
      <w:r>
        <w:fldChar w:fldCharType="begin"/>
      </w:r>
      <w:r>
        <w:instrText xml:space="preserve"> HYPERLINK "https://transreads.org/wp-content/uploads/2019/03/2019-03-20_5c919c2719e57_afsaneh-najmabadi-transing-and-transpassing-across-sexgender-walls-in-iran-1.pdf" \h </w:instrText>
      </w:r>
      <w:r>
        <w:fldChar w:fldCharType="separate"/>
      </w:r>
      <w:r>
        <w:rPr>
          <w:rStyle w:val="13"/>
          <w:color w:val="0563C1"/>
        </w:rPr>
        <w:t>TRANSING AND TRANSPASSING ACROSS SEX-GENDER WALLS IN IRAN</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A5F3D">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3D1F7D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1682</Words>
  <Characters>10593</Characters>
  <TotalTime>0</TotalTime>
  <ScaleCrop>false</ScaleCrop>
  <LinksUpToDate>false</LinksUpToDate>
  <CharactersWithSpaces>12226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2026-01-04T18:49:11Z</dcterms:created>
  <dc:creator>86188</dc:creator>
  <cp:lastModifiedBy>dyx</cp:lastModifiedBy>
  <dcterms:modified xsi:type="dcterms:W3CDTF">2026-01-04T18:49:51Z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218cb560a104bb56408be7a7ba5140b9","ProduceID":"Metasota_docx_6933e6dabe072a1f63bd1a1f_1_15de49fe-0a92-44b8-8ccd-e1dab2310f87","ReservedCode2":"218cb560a104bb56408be7a7ba5140b9","PropagateID":"Metasota_docx_6933e6dabe072a1f63bd1a1f_1_15de49fe-0a92-44b8-8ccd-e1dab2310f87","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0C64044D416345E5BA56677575D927A2_12</vt:lpwstr>
  </property>
</Properties>
</file>