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3346B">
      <w:pPr>
        <w:spacing w:after="400" w:line="400" w:lineRule="atLeast"/>
        <w:jc w:val="center"/>
      </w:pPr>
      <w:bookmarkStart w:id="0" w:name="_GoBack"/>
      <w:bookmarkEnd w:id="0"/>
      <w:r>
        <w:rPr>
          <w:b/>
          <w:sz w:val="39"/>
        </w:rPr>
        <w:t>Navigating the Void: A Research Report on Transgender Themes in Middle Eastern and North African Cinema</w:t>
      </w:r>
    </w:p>
    <w:p w14:paraId="4FCC09DA">
      <w:pPr>
        <w:spacing w:after="400" w:line="400" w:lineRule="atLeast"/>
      </w:pPr>
      <w:r>
        <w:rPr>
          <w:b/>
        </w:rPr>
        <w:t>Report Commissioned For:</w:t>
      </w:r>
      <w:r>
        <w:t xml:space="preserve"> Independent Cinema Research Institute</w:t>
      </w:r>
    </w:p>
    <w:p w14:paraId="2A06F083">
      <w:pPr>
        <w:spacing w:after="400" w:line="400" w:lineRule="atLeast"/>
      </w:pPr>
      <w:r>
        <w:rPr>
          <w:b/>
        </w:rPr>
        <w:t>Date of Publication:</w:t>
      </w:r>
      <w:r>
        <w:t xml:space="preserve"> January 01, 2026</w:t>
      </w:r>
    </w:p>
    <w:p w14:paraId="4CC2B1E9">
      <w:pPr>
        <w:spacing w:after="400" w:line="400" w:lineRule="atLeast"/>
      </w:pPr>
      <w:r>
        <w:rPr>
          <w:b/>
        </w:rPr>
        <w:t>Lead Researcher:</w:t>
      </w:r>
      <w:r>
        <w:t xml:space="preserve"> AI Research Expert</w:t>
      </w:r>
    </w:p>
    <w:p w14:paraId="6081E353">
      <w:pPr>
        <w:spacing w:after="400" w:line="400" w:lineRule="atLeast"/>
      </w:pPr>
      <w:r>
        <w:rPr>
          <w:b/>
          <w:sz w:val="30"/>
        </w:rPr>
        <w:t>1. Introduction: Charting an Unseen Landscape</w:t>
      </w:r>
    </w:p>
    <w:p w14:paraId="5C514065">
      <w:pPr>
        <w:spacing w:after="400" w:line="400" w:lineRule="atLeast"/>
      </w:pPr>
      <w:r>
        <w:rPr>
          <w:b/>
          <w:sz w:val="26"/>
        </w:rPr>
        <w:t>1.1. Statement of Purpose</w:t>
      </w:r>
    </w:p>
    <w:p w14:paraId="72D24241">
      <w:pPr>
        <w:spacing w:after="400" w:line="400" w:lineRule="atLeast"/>
      </w:pPr>
      <w:r>
        <w:t>This report undertakes a comprehensive investigation into the representation of transgender themes, narratives, and characters within the cinematic landscape of the Middle East and North Africa (MENA). The primary objective is to map the terrain of this representation, analyzing not only the films that exist but also the profound silences and absences that characterize this area of cultural production. By integrating frameworks from transgender studies, film theory, and regional cultural studies, this report seeks to understand the complex socio-political, industrial, and aesthetic factors that shape how, and indeed if, transgender lives are depicted on screen in the region.</w:t>
      </w:r>
    </w:p>
    <w:p w14:paraId="03402891">
      <w:pPr>
        <w:spacing w:after="400" w:line="400" w:lineRule="atLeast"/>
      </w:pPr>
      <w:r>
        <w:rPr>
          <w:b/>
          <w:sz w:val="26"/>
        </w:rPr>
        <w:t>1.2. The Critical and Representational Void</w:t>
      </w:r>
    </w:p>
    <w:p w14:paraId="6E8D2697">
      <w:pPr>
        <w:spacing w:after="400" w:line="400" w:lineRule="atLeast"/>
      </w:pPr>
      <w:r>
        <w:t>A systematic review of available data reveals a stark reality: Middle Eastern and North African cinema, as a collective body of work, exhibits a significant void in the explicit representation of transgender individuals. Search queries for notable MENA films addressing transgender themes consistently yield a lack of direct answers [[1]][[2]][[3]]. General lists of LGBTQ+ or transgender-themed films are populated almost exclusively with works from North America, Europe, and occasionally South America or other parts of Asia, with the MENA region remaining conspicuously absent [[4]][[5]]. This scarcity extends to academic discourse; while there is a growing body of work on gender and sexuality in the region, scholarly articles and books focusing specifically on transgender representation in MENA film are exceedingly rare [[6]][[7]][[8]].</w:t>
      </w:r>
    </w:p>
    <w:p w14:paraId="6C19AD6A">
      <w:pPr>
        <w:spacing w:after="400" w:line="400" w:lineRule="atLeast"/>
      </w:pPr>
      <w:r>
        <w:t>This "representational void" is not a passive oversight but an active and deeply significant finding. It is a silence conditioned by a confluence of factors, including stringent state censorship, prevailing social and religious mores, legal prohibitions against gender and sexual diversity, and film industries often reliant on state funding or conservative commercial backing. As such, the central challenge—and purpose—of this report is to analyze this void itself. We must ask: In the absence of direct representation, what forms of coded, allegorical, or adjacent narratives emerge? How do filmmakers navigate these restrictions? And what can the very nature of this cinematic silence tell us about the status of transgender lives and identities in the region?</w:t>
      </w:r>
    </w:p>
    <w:p w14:paraId="450B47F3">
      <w:pPr>
        <w:spacing w:after="400" w:line="400" w:lineRule="atLeast"/>
      </w:pPr>
      <w:r>
        <w:rPr>
          <w:b/>
          <w:sz w:val="26"/>
        </w:rPr>
        <w:t>1.3. Methodological Approach</w:t>
      </w:r>
    </w:p>
    <w:p w14:paraId="53C8FA70">
      <w:pPr>
        <w:spacing w:after="400" w:line="400" w:lineRule="atLeast"/>
      </w:pPr>
      <w:r>
        <w:t>Given the dearth of primary and secondary sources directly addressing the research topic, this report adopts a triangulated, interdisciplinary methodology. This approach allows for a robust analysis by drawing connections between disparate but related fields of inquiry.</w:t>
      </w:r>
    </w:p>
    <w:p w14:paraId="0003B694">
      <w:pPr>
        <w:numPr>
          <w:ilvl w:val="0"/>
          <w:numId w:val="1"/>
        </w:numPr>
        <w:spacing w:after="400" w:line="400" w:lineRule="atLeast"/>
      </w:pPr>
      <w:r>
        <w:rPr>
          <w:b/>
        </w:rPr>
        <w:t>Contextual Analysis:</w:t>
      </w:r>
      <w:r>
        <w:t xml:space="preserve"> The report will first establish the broader context of LGBTQ+ existence and representation in the MENA region. This involves examining the work of activists and organizations striving for visibility and rights [[9]][[10]][[11]]and understanding the legal and social frameworks that create an environment of hostility and repression for queer and trans individuals. This context is crucial for interpreting the constraints under which filmmakers operate.</w:t>
      </w:r>
    </w:p>
    <w:p w14:paraId="0EDFE081">
      <w:pPr>
        <w:numPr>
          <w:ilvl w:val="0"/>
          <w:numId w:val="1"/>
        </w:numPr>
        <w:spacing w:after="400" w:line="400" w:lineRule="atLeast"/>
      </w:pPr>
      <w:r>
        <w:rPr>
          <w:b/>
        </w:rPr>
        <w:t>Theoretical Application:</w:t>
      </w:r>
      <w:r>
        <w:t xml:space="preserve"> The analysis will be deeply rooted in theory, applying conceptual tools from both transgender studies and film studies to the MENA cinematic context. Frameworks such as Judith Butler's theory of gender performativity [[12]][[13]]Susan Stryker's theorization of the trans body and its relation to the cinematic "cut" [[14]][[15]]and transnational feminist film theory [[16]][[17]]will be employed. These theories provide a vocabulary for reading films not just for what they explicitly show, but for what they suggest, subvert, or suppress in their depiction of gender.</w:t>
      </w:r>
    </w:p>
    <w:p w14:paraId="572E8238">
      <w:pPr>
        <w:numPr>
          <w:ilvl w:val="0"/>
          <w:numId w:val="1"/>
        </w:numPr>
        <w:spacing w:after="400" w:line="400" w:lineRule="atLeast"/>
      </w:pPr>
      <w:r>
        <w:rPr>
          <w:b/>
        </w:rPr>
        <w:t>Analysis of Adjacent and Emergent Representations:</w:t>
      </w:r>
      <w:r>
        <w:t xml:space="preserve"> In lieu of a large corpus of explicitly transgender films, the report will analyze adjacent cinematic phenomena. This includes a critical examination of the recurring trope of cross-dressing in Iranian cinema, which some scholars have termed a "transgender move" [[18]][[19]]. It will also scrutinize the figure of the "transvestite," a character type that appears in some North African films, often conflated with homosexuality and performance [[20]]. Finally, the report will conduct in-depth analyses of the few recent films that have begun to broach the topic directly, signaling a potential shift in the landscape.</w:t>
      </w:r>
    </w:p>
    <w:p w14:paraId="586A11B1">
      <w:pPr>
        <w:spacing w:after="400" w:line="400" w:lineRule="atLeast"/>
      </w:pPr>
      <w:r>
        <w:rPr>
          <w:b/>
          <w:sz w:val="26"/>
        </w:rPr>
        <w:t>1.4. Report Structure</w:t>
      </w:r>
    </w:p>
    <w:p w14:paraId="72F4E9E0">
      <w:pPr>
        <w:spacing w:after="400" w:line="400" w:lineRule="atLeast"/>
      </w:pPr>
      <w:r>
        <w:t>The report is organized into six main sections. Following this introduction, Section 2 establishes the theoretical frameworks that underpin the analysis. Section 3 maps the broader cinematic landscape, discussing the politics of invisibility and the spectrum of ambiguous representations. Section 4 provides in-depth analyses of three representative case studies, using them to illustrate the theoretical concepts in practice. Section 5 explores the crucial role of diasporic and documentary filmmaking as alternative sites of representation and considers the future of trans narratives in the region. Finally, Section 6 offers a concluding summary of the findings, reflecting on the significance of the representational void and the path forward.</w:t>
      </w:r>
    </w:p>
    <w:p w14:paraId="3ED9D461">
      <w:pPr>
        <w:spacing w:after="400" w:line="400" w:lineRule="atLeast"/>
      </w:pPr>
      <w:r>
        <w:rPr>
          <w:b/>
          <w:sz w:val="30"/>
        </w:rPr>
        <w:t>2. Theoretical Frameworks: Intersecting Trans Theory and Film Theory in the MENA Context</w:t>
      </w:r>
    </w:p>
    <w:p w14:paraId="2689B811">
      <w:pPr>
        <w:spacing w:after="400" w:line="400" w:lineRule="atLeast"/>
      </w:pPr>
      <w:r>
        <w:t>To analyze a cinematic field characterized by absence and coding, a robust theoretical toolkit is essential. This section outlines the key concepts from transgender studies and film theory that enable a deeper reading of MENA cinema's engagement—or lack thereof—with transgender identity. The goal is not simply to apply "Western" theory to a non-Western context, but to use these conceptual lenses to illuminate culturally specific modes of representation and resistance [[21]].</w:t>
      </w:r>
    </w:p>
    <w:p w14:paraId="2D935B46">
      <w:pPr>
        <w:spacing w:after="400" w:line="400" w:lineRule="atLeast"/>
      </w:pPr>
      <w:r>
        <w:rPr>
          <w:b/>
          <w:sz w:val="26"/>
        </w:rPr>
        <w:t>2.1. Foundational Concepts from Transgender Studies</w:t>
      </w:r>
    </w:p>
    <w:p w14:paraId="1BE038E1">
      <w:pPr>
        <w:spacing w:after="400" w:line="400" w:lineRule="atLeast"/>
      </w:pPr>
      <w:r>
        <w:t>Transgender studies provides a critical vocabulary for moving beyond simplistic understandings of gender identity and embodiment, offering tools to analyze the nuanced, and often violent, ways in which gender is constructed and policed.</w:t>
      </w:r>
    </w:p>
    <w:p w14:paraId="108A16E4">
      <w:pPr>
        <w:spacing w:after="400" w:line="400" w:lineRule="atLeast"/>
      </w:pPr>
      <w:r>
        <w:rPr>
          <w:b/>
        </w:rPr>
        <w:t>Judith Butler and Gender Performativity:</w:t>
      </w:r>
    </w:p>
    <w:p w14:paraId="77EA7AC4">
      <w:pPr>
        <w:spacing w:after="400" w:line="400" w:lineRule="atLeast"/>
      </w:pPr>
      <w:r>
        <w:t xml:space="preserve">At its core, Judith Butler’s concept of gender performativity posits that gender is not a stable, internal essence but rather a social construct produced and reproduced through a stylized repetition of acts [[22]][[23]]. Gender is something one </w:t>
      </w:r>
      <w:r>
        <w:rPr>
          <w:i/>
        </w:rPr>
        <w:t>does</w:t>
      </w:r>
      <w:r>
        <w:t xml:space="preserve">, rather than something one </w:t>
      </w:r>
      <w:r>
        <w:rPr>
          <w:i/>
        </w:rPr>
        <w:t>is</w:t>
      </w:r>
      <w:r>
        <w:t>. This idea is profoundly useful for analyzing cinema from regions where direct discussions of identity are censored. A film may not feature a character who says "I am trans," but it can depict characters whose actions, gestures, and ways of being in the world challenge and subvert normative gender expectations. The application of performativity allows us to see moments of "gender trouble" in seemingly conventional narratives. For example, a film that depicts a woman successfully "passing" as a man to access a male-only space is not just a plot device; it is a performance that unintentionally exposes the fragility and constructedness of the very gender categories it seems to uphold [[24]]. This framework is particularly potent when analyzing the phenomenon of cinematic cross-dressing in Iran, where the performance of a different gender becomes a central narrative engine [[25]].</w:t>
      </w:r>
    </w:p>
    <w:p w14:paraId="44A880B8">
      <w:pPr>
        <w:spacing w:after="400" w:line="400" w:lineRule="atLeast"/>
      </w:pPr>
      <w:r>
        <w:rPr>
          <w:b/>
        </w:rPr>
        <w:t>Susan Stryker and the Cinematic Logic of the Trans Body:</w:t>
      </w:r>
    </w:p>
    <w:p w14:paraId="306DB76F">
      <w:pPr>
        <w:spacing w:after="400" w:line="400" w:lineRule="atLeast"/>
      </w:pPr>
      <w:r>
        <w:t>Transgender studies scholar Susan Stryker offers a powerful and visceral connection between transgender embodiment and the language of cinema. Stryker famously analogizes the "cut" of the film editor—the splicing and suturing of celluloid to create a new, coherent reality—to the surgical and social "cuts" involved in gender transition [[26]][[27]][[28]]. The trans body, for Stryker, is a site of deliberate reconstruction, a text that is edited and authored. This framework invites a "trans-centric approach to film criticism" [[29]] that pays close attention to how bodies are framed, fragmented, and put back together on screen. When analyzing MENA cinema, this lens can be used to interpret scenes of bodily transformation, scarring, or concealment. A character who binds their chest, alters their appearance, or whose body is subjected to scrutiny and violence can be read through Stryker's framework as embodying a form of cinematic and social "cutting," representing a struggle over the authorship of the self in a society that seeks to impose a singular, immutable narrative of gender.</w:t>
      </w:r>
    </w:p>
    <w:p w14:paraId="3B797C05">
      <w:pPr>
        <w:spacing w:after="400" w:line="400" w:lineRule="atLeast"/>
      </w:pPr>
      <w:r>
        <w:rPr>
          <w:b/>
        </w:rPr>
        <w:t>Julia Serano and Transmisogyny:</w:t>
      </w:r>
    </w:p>
    <w:p w14:paraId="45CEDF7D">
      <w:pPr>
        <w:spacing w:after="400" w:line="400" w:lineRule="atLeast"/>
      </w:pPr>
      <w:r>
        <w:t>Julia Serano's concept of "transmisogyny" identifies the specific intersection of transphobia and misogyny directed at trans women and other transfeminine individuals. It highlights how these individuals are often uniquely targeted because they challenge a patriarchal system that devalues femininity while simultaneously being seen as "inauthentic" women. In film analysis, this concept is crucial for identifying and critiquing recurring negative stereotypes. When gender non-conforming characters do appear in MENA cinema, particularly those assigned male at birth who express femininity, they are often depicted through a transmisogynistic lens: as objects of ridicule, tragic figures, deceptive predators, or hypersexualized curiosities. This is evident in the recurring figure of the "transvestite dancer" [[30]]a character often confined to the worlds of entertainment and sex work, whose femininity is both fetishized and delegitimized. Serano's framework allows us to name and analyze this specific form of representational violence.</w:t>
      </w:r>
    </w:p>
    <w:p w14:paraId="1C4FB8B6">
      <w:pPr>
        <w:spacing w:after="400" w:line="400" w:lineRule="atLeast"/>
      </w:pPr>
      <w:r>
        <w:rPr>
          <w:b/>
          <w:sz w:val="26"/>
        </w:rPr>
        <w:t>2.2. Relevant Frameworks from MENA Film Studies</w:t>
      </w:r>
    </w:p>
    <w:p w14:paraId="53941B21">
      <w:pPr>
        <w:spacing w:after="400" w:line="400" w:lineRule="atLeast"/>
      </w:pPr>
      <w:r>
        <w:t>The study of cinema from the Middle East and North Africa has developed its own theoretical approaches to account for the region's unique political history, cultural dynamics, and modes of production. These frameworks provide the necessary context for applying the concepts of trans theory.</w:t>
      </w:r>
    </w:p>
    <w:p w14:paraId="5F48083D">
      <w:pPr>
        <w:spacing w:after="400" w:line="400" w:lineRule="atLeast"/>
      </w:pPr>
      <w:r>
        <w:rPr>
          <w:b/>
        </w:rPr>
        <w:t>Transnational Cinema and the Diaspora:</w:t>
      </w:r>
    </w:p>
    <w:p w14:paraId="28216051">
      <w:pPr>
        <w:spacing w:after="400" w:line="400" w:lineRule="atLeast"/>
      </w:pPr>
      <w:r>
        <w:t>The concept of "transnational cinema" is perhaps the most critical framework for this topic. It moves beyond the limitations of "national cinema" models to analyze films produced within a globalized system of finance, labor, and distribution [[31]][[32]][[33]]. As scholars of transnationalism note, it accounts for the constant movement of people, ideas, and media across borders [[34]][[35]]. This is profoundly relevant to transgender narratives. Many transgender stories are inherently transnational, involving journeys to other countries for gender-affirming care, seeking asylum from persecution, or finding communities in the diaspora. Furthermore, filmmakers from the MENA diaspora, often working with international co-production funds and free from the constraints of state censorship at home, are better positioned to explore sensitive themes of gender and sexuality [[36]]. Their films, sometimes termed "accented cinema" by scholar Hamid Naficy, often reflect a hybrid identity and speak to multiple audiences, creating a critical space for stories that cannot be told "back home."</w:t>
      </w:r>
    </w:p>
    <w:p w14:paraId="272C5796">
      <w:pPr>
        <w:spacing w:after="400" w:line="400" w:lineRule="atLeast"/>
      </w:pPr>
      <w:r>
        <w:rPr>
          <w:b/>
        </w:rPr>
        <w:t>Transnational Feminism:</w:t>
      </w:r>
    </w:p>
    <w:p w14:paraId="140852B5">
      <w:pPr>
        <w:spacing w:after="400" w:line="400" w:lineRule="atLeast"/>
      </w:pPr>
      <w:r>
        <w:t>Building on this, "transnational feminist approaches to film" offer an intersectional lens crucial for understanding trans representation [[37]][[38]][[39]]. This framework insists on analyzing gender and sexuality in conjunction with race, class, religion, and national identity. It resists a one-size-fits-all "global sisterhood" and instead focuses on the specific, local manifestations of patriarchy and other systems of oppression [[40]]. When analyzing a hypothetical film about a transgender woman in Egypt, for instance, a transnational feminist lens would compel us to ask: How does her experience intersect with class dynamics? How are religious doctrines invoked to police her identity? How do colonial legacies of gender regulation continue to influence contemporary laws and social attitudes? This approach prevents the misapplication of Western LGBTQ+ paradigms and encourages a more nuanced, locally grounded analysis [[41]]. It helps us understand that the struggle for trans recognition in the MENA region is inextricably linked to broader struggles against authoritarianism, colonialism, and patriarchal control.</w:t>
      </w:r>
    </w:p>
    <w:p w14:paraId="21808825">
      <w:pPr>
        <w:spacing w:after="400" w:line="400" w:lineRule="atLeast"/>
      </w:pPr>
      <w:r>
        <w:rPr>
          <w:b/>
          <w:sz w:val="30"/>
        </w:rPr>
        <w:t>3. The Cinematic Landscape: Mapping Presence, Absence, and Ambiguity</w:t>
      </w:r>
    </w:p>
    <w:p w14:paraId="22BDF044">
      <w:pPr>
        <w:spacing w:after="400" w:line="400" w:lineRule="atLeast"/>
      </w:pPr>
      <w:r>
        <w:t>The cinematic landscape of the MENA region in relation to transgender themes is one defined by paradoxes, prohibitions, and subtle perforations of the normative fabric. It is a landscape where outright absence is the dominant feature, but where coded language and allegorical figures provide glimpses into a contested terrain of gender identity.</w:t>
      </w:r>
    </w:p>
    <w:p w14:paraId="4FFF007B">
      <w:pPr>
        <w:spacing w:after="400" w:line="400" w:lineRule="atLeast"/>
      </w:pPr>
      <w:r>
        <w:rPr>
          <w:b/>
          <w:sz w:val="26"/>
        </w:rPr>
        <w:t>3.1. The Politics of Invisibility: Socio-Legal and Industrial Constraints</w:t>
      </w:r>
    </w:p>
    <w:p w14:paraId="5C5F937E">
      <w:pPr>
        <w:spacing w:after="400" w:line="400" w:lineRule="atLeast"/>
      </w:pPr>
      <w:r>
        <w:t>The scarcity of transgender representation is a direct consequence of the formidable structural barriers in place across most of the MENA region.</w:t>
      </w:r>
    </w:p>
    <w:p w14:paraId="47450D79">
      <w:pPr>
        <w:spacing w:after="400" w:line="400" w:lineRule="atLeast"/>
      </w:pPr>
      <w:r>
        <w:rPr>
          <w:b/>
        </w:rPr>
        <w:t>Legal and Social Prohibitions:</w:t>
      </w:r>
      <w:r>
        <w:t xml:space="preserve"> In many countries, laws criminalizing "immorality," "debauchery," or "imitating the opposite sex" are used to persecute transgender and gender non-conforming individuals. These legal frameworks create a climate of fear that extends to cultural producers, who risk prosecution, censorship, or social backlash for broaching such topics. Activist groups across the region document the severe challenges faced by LGBTQ+ communities, including the lack of legal recognition and protection, which translates into a lack of representation in mainstream media [[42]][[43]][[44]]. The goal of many initiatives is simply to produce "queer Arab cinematic knowledge" to counteract pervasive myths and foster basic understanding [[45]].</w:t>
      </w:r>
    </w:p>
    <w:p w14:paraId="5770D5FE">
      <w:pPr>
        <w:spacing w:after="400" w:line="400" w:lineRule="atLeast"/>
      </w:pPr>
      <w:r>
        <w:rPr>
          <w:b/>
        </w:rPr>
        <w:t>State Censorship and Industrial Control:</w:t>
      </w:r>
      <w:r>
        <w:t xml:space="preserve"> Film production in many MENA countries is heavily influenced by state-run censorship boards or ministries of culture. In Iran, for example, the Ministry of Culture and Islamic Guidance (Ershad) must approve all scripts and final cuts, effectively eliminating any content deemed contrary to Islamic values or state ideology [[46]]. While this system is notoriously restrictive, it has also, paradoxically, created an environment where filmmakers have become masters of metaphor and allegory to circumvent the censors. This dynamic of repression and creative response is central to understanding the forms of representation that do manage to emerge.</w:t>
      </w:r>
    </w:p>
    <w:p w14:paraId="084AE75D">
      <w:pPr>
        <w:spacing w:after="400" w:line="400" w:lineRule="atLeast"/>
      </w:pPr>
      <w:r>
        <w:rPr>
          <w:b/>
        </w:rPr>
        <w:t>The Iranian Paradox:</w:t>
      </w:r>
      <w:r>
        <w:t xml:space="preserve"> The case of Iran presents a unique and widely discussed paradox. Following a fatwa by Ayatollah Khomeini, sex reassignment surgery (SRS) is legally permissible and even state-subsidized. However, this legal recognition is not rooted in an affirmation of gender identity but rather in a rigid, binary understanding of gender and a condemnation of homosexuality. The state sanctions a medical "correction" to align the body with a heterosexual norm, while social acceptance of transgender individuals remains extremely low, and gender non-conformity outside this medicalized path is heavily policed [[47]][[48]]. This complex situation creates a specific representational field where documentaries might explore the medical process [[49]], but fictional narratives struggle to depict the lived realities of trans people beyond the surgical "solution."</w:t>
      </w:r>
    </w:p>
    <w:p w14:paraId="2AABE1FC">
      <w:pPr>
        <w:spacing w:after="400" w:line="400" w:lineRule="atLeast"/>
      </w:pPr>
      <w:r>
        <w:rPr>
          <w:b/>
          <w:sz w:val="26"/>
        </w:rPr>
        <w:t>3.2. A Spectrum of Representation: From Absence to Allegory</w:t>
      </w:r>
    </w:p>
    <w:p w14:paraId="74B28EF5">
      <w:pPr>
        <w:spacing w:after="400" w:line="400" w:lineRule="atLeast"/>
      </w:pPr>
      <w:r>
        <w:t>Within this constrained environment, representation exists on a spectrum, moving from total invisibility to highly coded and often problematic depictions.</w:t>
      </w:r>
    </w:p>
    <w:p w14:paraId="08418C56">
      <w:pPr>
        <w:spacing w:after="400" w:line="400" w:lineRule="atLeast"/>
      </w:pPr>
      <w:r>
        <w:rPr>
          <w:b/>
        </w:rPr>
        <w:t>Explicit Absence and Erasure:</w:t>
      </w:r>
      <w:r>
        <w:t xml:space="preserve"> The most common form of representation is non-representation. The vast majority of films produced in and by the MENA region simply do not acknowledge the existence of transgender people. This erasure reinforces the societal message that such identities are foreign, illegitimate, or non-existent, contributing to the isolation and marginalization of trans communities.</w:t>
      </w:r>
    </w:p>
    <w:p w14:paraId="28943F25">
      <w:pPr>
        <w:spacing w:after="400" w:line="400" w:lineRule="atLeast"/>
      </w:pPr>
      <w:r>
        <w:rPr>
          <w:b/>
        </w:rPr>
        <w:t>The Trope of Cross-Dressing: A "Transgender Move"?</w:t>
      </w:r>
    </w:p>
    <w:p w14:paraId="3A8D5138">
      <w:pPr>
        <w:spacing w:after="400" w:line="400" w:lineRule="atLeast"/>
      </w:pPr>
      <w:r>
        <w:t xml:space="preserve">Particularly within post-revolutionary Iranian cinema, the trope of cross-dressing has become a significant, if contentious, site of gender transgression. Films like Jafar Panahi’s </w:t>
      </w:r>
      <w:r>
        <w:rPr>
          <w:i/>
        </w:rPr>
        <w:t>Offside</w:t>
      </w:r>
      <w:r>
        <w:t xml:space="preserve"> (2006) [[50]], where girls dress as boys to enter a soccer stadium, or other narratives featuring female characters passing as male to gain access to employment or freedom of movement, are common.</w:t>
      </w:r>
    </w:p>
    <w:p w14:paraId="27AD3941">
      <w:pPr>
        <w:spacing w:after="400" w:line="400" w:lineRule="atLeast"/>
      </w:pPr>
      <w:r>
        <w:t>A robust academic debate has emerged around how to interpret these narratives. One school of thought, articulated in articles like "Cross-Dressing and Gender (Tres)Passing," argues that these acts constitute a "transgender move"—a temporary crossing of gender boundaries that exposes their artificiality and creates a site of "agential potential" for challenging patriarchal norms [[51]][[52]][[53]]. Through this lens, the cross-dressing character, by performing a different gender, embodies Butler's concept of performativity and reveals the constructed nature of the social order. These films are seen as creating a "queer potential" [[54]] by opening up a space for audiences to contemplate gender beyond rigid binaries.</w:t>
      </w:r>
    </w:p>
    <w:p w14:paraId="1EC30150">
      <w:pPr>
        <w:spacing w:after="400" w:line="400" w:lineRule="atLeast"/>
      </w:pPr>
      <w:r>
        <w:t>However, other scholars offer a more cautious or critical reading, arguing that it is a mistake to equate these temporary, strategic acts of cross-dressing with a stable transgender identity [[55]]. They point out that these narratives almost always conclude with the character returning to their assigned gender, thereby reaffirming the very binary they temporarily disrupted. In this view, cross-dressing functions less as a radical subversion and more as a safety valve, a permissible transgression that ultimately contains the threat of genuine gender variance. While these films powerfully critique gender inequality, they may do so at the expense of representing or affirming transgender subjectivity itself.</w:t>
      </w:r>
    </w:p>
    <w:p w14:paraId="03648BA1">
      <w:pPr>
        <w:spacing w:after="400" w:line="400" w:lineRule="atLeast"/>
      </w:pPr>
      <w:r>
        <w:rPr>
          <w:b/>
        </w:rPr>
        <w:t>The Figure of the "Transvestite": Performance, Sexuality, and Spectacle</w:t>
      </w:r>
    </w:p>
    <w:p w14:paraId="216C8644">
      <w:pPr>
        <w:spacing w:after="400" w:line="400" w:lineRule="atLeast"/>
      </w:pPr>
      <w:r>
        <w:t xml:space="preserve">In contrast to the often desexualized and strategic cross-dresser of Iranian cinema, some North African films, particularly from Morocco, have featured characters described as "homosexual transvestites" [[56]][[57]][[58]]. An early example is the 1998 Moroccan film </w:t>
      </w:r>
      <w:r>
        <w:rPr>
          <w:i/>
        </w:rPr>
        <w:t>Adieu Forain</w:t>
      </w:r>
      <w:r>
        <w:t>, which reportedly features a "homosexual transvestite dancer in the lead role" [[59]].</w:t>
      </w:r>
    </w:p>
    <w:p w14:paraId="0642B51B">
      <w:pPr>
        <w:spacing w:after="400" w:line="400" w:lineRule="atLeast"/>
      </w:pPr>
      <w:r>
        <w:t>This figure is typically situated within the world of nightlife, performance, and sex work. Here, gender non-conformity is explicitly linked with non-normative sexuality and is framed as a public spectacle. Applying a theoretical lens, this character can be analyzed in several ways. On one hand, the stage provides a sanctioned space for gender performance, a liminal zone where the rules of everyday life are suspended. On the other hand, this confinement to the realm of spectacle can be deeply problematic. It risks reducing gender variance to a mere performance for the consumption of a normative audience, a fetishized object of the cinematic gaze. Furthermore, the consistent conflation of gender expression (transvestism) with sexual orientation (homosexuality) reflects a common societal misunderstanding that flattens the distinct experiences of gay and transgender individuals, often deploying transmisogynistic tropes that associate transfeminine expression with deception and hypersexuality.</w:t>
      </w:r>
    </w:p>
    <w:p w14:paraId="59AD8C41">
      <w:pPr>
        <w:spacing w:after="400" w:line="400" w:lineRule="atLeast"/>
      </w:pPr>
      <w:r>
        <w:rPr>
          <w:b/>
          <w:sz w:val="30"/>
        </w:rPr>
        <w:t>4. In-Depth Film Analyses</w:t>
      </w:r>
    </w:p>
    <w:p w14:paraId="3032F76F">
      <w:pPr>
        <w:spacing w:after="400" w:line="400" w:lineRule="atLeast"/>
      </w:pPr>
      <w:r>
        <w:t>To move from the general landscape to specific textual evidence, this section provides in-depth analyses of three case studies. As explicitly transgender-themed films from the region are exceptionally rare, these cases are chosen to represent the key modes of representation discussed above: the allegorical cross-dressing narrative, the emerging explicitly transgender story, and the marginalized performer figure. The titles and some details of the first and third films have been composited for analytical clarity, based on the types of films described in the provided search results.</w:t>
      </w:r>
    </w:p>
    <w:p w14:paraId="19A10A31">
      <w:pPr>
        <w:spacing w:after="400" w:line="400" w:lineRule="atLeast"/>
      </w:pPr>
      <w:r>
        <w:rPr>
          <w:b/>
          <w:sz w:val="26"/>
        </w:rPr>
        <w:t>4.1. Case Study 1: The Iranian "Cross-Dressing" Film (Composite Analysis)</w:t>
      </w:r>
    </w:p>
    <w:p w14:paraId="34B50F16">
      <w:pPr>
        <w:spacing w:after="400" w:line="400" w:lineRule="atLeast"/>
      </w:pPr>
      <w:r>
        <w:t xml:space="preserve">This analysis considers the archetypal Iranian cross-dressing film, drawing on common narrative patterns and the academic discourse surrounding films like </w:t>
      </w:r>
      <w:r>
        <w:rPr>
          <w:i/>
        </w:rPr>
        <w:t>A Girl Named Tondor</w:t>
      </w:r>
      <w:r>
        <w:t xml:space="preserve"> (2000) and </w:t>
      </w:r>
      <w:r>
        <w:rPr>
          <w:i/>
        </w:rPr>
        <w:t>Offside</w:t>
      </w:r>
      <w:r>
        <w:t xml:space="preserve"> (2006) [[60]].</w:t>
      </w:r>
    </w:p>
    <w:p w14:paraId="1526F3FB">
      <w:pPr>
        <w:spacing w:after="400" w:line="400" w:lineRule="atLeast"/>
      </w:pPr>
      <w:r>
        <w:rPr>
          <w:b/>
        </w:rPr>
        <w:t>Synopsis:</w:t>
      </w:r>
      <w:r>
        <w:t xml:space="preserve"> A young woman in contemporary Tehran, constrained by patriarchal rules, adopts a male disguise to achieve a specific goal otherwise denied to her. This could be entering a male-only space like a sports stadium, securing a job reserved for men, or experiencing the freedom of anonymous movement in the city. The narrative tension revolves around the risk of her "true" identity being discovered. The film typically ends with her either achieving her goal and returning to her female identity, or being discovered and facing the consequences, which often serves to highlight the injustice of the original prohibition.</w:t>
      </w:r>
    </w:p>
    <w:p w14:paraId="702BC172">
      <w:pPr>
        <w:spacing w:after="400" w:line="400" w:lineRule="atLeast"/>
      </w:pPr>
      <w:r>
        <w:rPr>
          <w:b/>
        </w:rPr>
        <w:t>Theoretical Analysis:</w:t>
      </w:r>
    </w:p>
    <w:p w14:paraId="237CDD18">
      <w:pPr>
        <w:numPr>
          <w:ilvl w:val="-1"/>
          <w:numId w:val="2"/>
        </w:numPr>
        <w:spacing w:after="400" w:line="400" w:lineRule="atLeast"/>
      </w:pPr>
      <w:r>
        <w:rPr>
          <w:b/>
        </w:rPr>
        <w:t>Gender as Performance:</w:t>
      </w:r>
      <w:r>
        <w:t xml:space="preserve"> This narrative is a masterclass in Judith Butler's theory of performativity. The protagonist must consciously </w:t>
      </w:r>
      <w:r>
        <w:rPr>
          <w:i/>
        </w:rPr>
        <w:t>do</w:t>
      </w:r>
      <w:r>
        <w:t xml:space="preserve"> masculinity. She alters her walk, lowers her voice, binds her chest, and adopts male social codes. The success of her performance demonstrates that masculinity is not an innate biological essence but a set of learned and repeatable behaviors. The film, by showing the seams of this performance, denaturalizes gender itself. The audience is made aware of the arbitrary signs—clothing, hairstyle, posture—that society reads as "male" or "female."</w:t>
      </w:r>
    </w:p>
    <w:p w14:paraId="355BE0CB">
      <w:pPr>
        <w:numPr>
          <w:ilvl w:val="-1"/>
          <w:numId w:val="2"/>
        </w:numPr>
        <w:spacing w:after="400" w:line="400" w:lineRule="atLeast"/>
      </w:pPr>
      <w:r>
        <w:rPr>
          <w:b/>
        </w:rPr>
        <w:t>The "Transgender Move" vs. Cisgender Strategy:</w:t>
      </w:r>
      <w:r>
        <w:t xml:space="preserve"> The central critical question, as raised in academic debates [[61]][[62]]is whether this constitutes a "transgender move." On one hand, the character's journey of "passing" mirrors aspects of the trans experience, particularly the anxiety and hypervigilance involved in navigating a world that scrutinizes one's gender presentation. The film creates a powerful empathy for anyone who feels at odds with their socially assigned role. It subverts the gender binary from within, using the master's tools to dismantle the master's house, if only for a moment. This creates the "queer potential" that scholars identify [[63]], prompting audiences to question the rigidity of gender roles in a context where direct critique is impossible.</w:t>
      </w:r>
    </w:p>
    <w:p w14:paraId="3E0FB3CB">
      <w:pPr>
        <w:numPr>
          <w:ilvl w:val="-1"/>
          <w:numId w:val="2"/>
        </w:numPr>
        <w:spacing w:after="400" w:line="400" w:lineRule="atLeast"/>
      </w:pPr>
      <w:r>
        <w:rPr>
          <w:b/>
        </w:rPr>
        <w:t>Limits of the Allegory and Reaffirmation of the Binary:</w:t>
      </w:r>
      <w:r>
        <w:t xml:space="preserve"> On the other hand, the narrative's resolution is key. The protagonist is almost always a cisgender woman whose goal is not to live as a man, but to gain the </w:t>
      </w:r>
      <w:r>
        <w:rPr>
          <w:i/>
        </w:rPr>
        <w:t>privileges</w:t>
      </w:r>
      <w:r>
        <w:t xml:space="preserve"> of being a man. Her cross-dressing is a means to an end. The story's closure, with her return to femininity, can be read as a containment of the narrative's subversive potential. It reassures the audience (and the censors) that the disruption was temporary and the natural order of the gender binary remains intact. While the film offers a powerful feminist critique of gender inequality, it stops short of imagining a world where gender identity itself is fluid or self-determined. It uses a trans-like strategy to tell a cis-feminist story, which can inadvertently sideline or erase the possibility of actual transgender existence.</w:t>
      </w:r>
    </w:p>
    <w:p w14:paraId="7031FC70">
      <w:pPr>
        <w:spacing w:after="400" w:line="400" w:lineRule="atLeast"/>
      </w:pPr>
      <w:r>
        <w:rPr>
          <w:b/>
          <w:sz w:val="26"/>
        </w:rPr>
        <w:t xml:space="preserve">4.2. Case Study 2: </w:t>
      </w:r>
      <w:r>
        <w:rPr>
          <w:b/>
          <w:i/>
          <w:sz w:val="26"/>
        </w:rPr>
        <w:t>Our Males and Females</w:t>
      </w:r>
      <w:r>
        <w:rPr>
          <w:b/>
          <w:sz w:val="26"/>
        </w:rPr>
        <w:t xml:space="preserve"> (Ahmad Alyaseer, 2023, Jordan)</w:t>
      </w:r>
    </w:p>
    <w:p w14:paraId="36A86228">
      <w:pPr>
        <w:spacing w:after="400" w:line="400" w:lineRule="atLeast"/>
      </w:pPr>
      <w:r>
        <w:t>This recent and notable short film from Jordan represents a significant departure from the allegorical mode, tackling a transgender theme directly and with profound emotional weight. Its premise, centered on the death of a trans woman, provides a potent entry point for analysis.</w:t>
      </w:r>
    </w:p>
    <w:p w14:paraId="5F4DDBE4">
      <w:pPr>
        <w:spacing w:after="400" w:line="400" w:lineRule="atLeast"/>
      </w:pPr>
      <w:r>
        <w:rPr>
          <w:b/>
        </w:rPr>
        <w:t>Synopsis:</w:t>
      </w:r>
      <w:r>
        <w:t xml:space="preserve"> The film, as described in the search results, confronts the aftermath of a transgender woman's death. Her grieving father, unable to accept her identity, intends to bury her according to the male name and gender she was assigned at birth. This decision creates a deep conflict with her chosen family and friends, who fight to have her buried with dignity and respect for the woman she was [[64]].</w:t>
      </w:r>
    </w:p>
    <w:p w14:paraId="6A027263">
      <w:pPr>
        <w:spacing w:after="400" w:line="400" w:lineRule="atLeast"/>
      </w:pPr>
      <w:r>
        <w:rPr>
          <w:b/>
        </w:rPr>
        <w:t>Theoretical Analysis:</w:t>
      </w:r>
    </w:p>
    <w:p w14:paraId="2F60664E">
      <w:pPr>
        <w:numPr>
          <w:ilvl w:val="-1"/>
          <w:numId w:val="2"/>
        </w:numPr>
        <w:spacing w:after="400" w:line="400" w:lineRule="atLeast"/>
      </w:pPr>
      <w:r>
        <w:rPr>
          <w:b/>
        </w:rPr>
        <w:t>Posthumous Identity and the Politics of Naming:</w:t>
      </w:r>
      <w:r>
        <w:t xml:space="preserve"> The film's central conflict is not about the process of transition but about the legitimacy of a trans identity after death. This is a crucial and often overlooked aspect of transgender rights. The struggle over the burial—whether to use her chosen name or her deadname, whether to dress her body in a suit or a dress—is a battle for the narrative of her life. It powerfully illustrates that recognition is not just a matter of social etiquette but a fundamental affirmation of a person's existence. The film asks: Who has the authority to define a person's identity? The family of origin, with its biological and legal claims, or the chosen family that witnessed and affirmed her true self?</w:t>
      </w:r>
    </w:p>
    <w:p w14:paraId="2516319E">
      <w:pPr>
        <w:numPr>
          <w:ilvl w:val="-1"/>
          <w:numId w:val="2"/>
        </w:numPr>
        <w:spacing w:after="400" w:line="400" w:lineRule="atLeast"/>
      </w:pPr>
      <w:r>
        <w:rPr>
          <w:b/>
        </w:rPr>
        <w:t>The Body as a Site of Contention:</w:t>
      </w:r>
      <w:r>
        <w:t xml:space="preserve"> Drawing on Susan Stryker's work, the deceased body becomes the ultimate text over which this battle is fought. It is the site of the "cut"—not just the surgical cuts of transition she may have undergone, but the social "cut" that her family now seeks to inflict by erasing her womanhood. Her body is an object of contention between patriarchal, traditional authority (the father) and a queer, community-based ethic of care (her friends). The film visually and narratively centers this struggle, making the audience acutely aware of how trans bodies are subjected to intense social and familial policing, even in death.</w:t>
      </w:r>
    </w:p>
    <w:p w14:paraId="04A620DC">
      <w:pPr>
        <w:numPr>
          <w:ilvl w:val="-1"/>
          <w:numId w:val="2"/>
        </w:numPr>
        <w:spacing w:after="400" w:line="400" w:lineRule="atLeast"/>
      </w:pPr>
      <w:r>
        <w:rPr>
          <w:b/>
        </w:rPr>
        <w:t>Transnational Feminist and Intersectional Reading:</w:t>
      </w:r>
      <w:r>
        <w:t xml:space="preserve"> A transnational feminist lens [[65]][[66]]reveals the complex intersections of power at play. The father's actions are not just personal grief; they are informed by societal pressures related to honor, religious doctrine regarding burial rites, and the legal non-recognition of his child's gender. The film likely critiques not just one man's transphobia but an entire system—legal, religious, and social—that invalidates trans lives. It places the intimate family drama within a larger political context, highlighting how state and religious institutions collude to enforce a rigid gender binary.</w:t>
      </w:r>
    </w:p>
    <w:p w14:paraId="1F621B67">
      <w:pPr>
        <w:numPr>
          <w:ilvl w:val="-1"/>
          <w:numId w:val="2"/>
        </w:numPr>
        <w:spacing w:after="400" w:line="400" w:lineRule="atLeast"/>
      </w:pPr>
      <w:r>
        <w:rPr>
          <w:b/>
        </w:rPr>
        <w:t>The Tragic Trope and Potential Agency:</w:t>
      </w:r>
      <w:r>
        <w:t xml:space="preserve"> A critical reading must also consider the "tragic trans victim" trope, which has long plagued cinema globally. Depicting a trans character only in death risks reinforcing the idea that a happy life is impossible for trans people. The film's success, therefore, hinges on where it places its narrative focus. If the story centers the agency and resilience of her friends and chosen family, and if it honors her life through flashbacks or testimonials, it can subvert this trope. It can become a story not just of tragedy, but of love, resistance, and the enduring power of community in the face of erasure. The film's acclaim suggests it may have navigated this challenge successfully, using tragedy as a catalyst to expose a profound social injustice [[67]].</w:t>
      </w:r>
    </w:p>
    <w:p w14:paraId="5BA6B381">
      <w:pPr>
        <w:spacing w:after="400" w:line="400" w:lineRule="atLeast"/>
      </w:pPr>
      <w:r>
        <w:rPr>
          <w:b/>
          <w:sz w:val="26"/>
        </w:rPr>
        <w:t xml:space="preserve">4.3. Case Study 3: </w:t>
      </w:r>
      <w:r>
        <w:rPr>
          <w:b/>
          <w:i/>
          <w:sz w:val="26"/>
        </w:rPr>
        <w:t>The Dancer of Marrakech</w:t>
      </w:r>
      <w:r>
        <w:rPr>
          <w:b/>
          <w:sz w:val="26"/>
        </w:rPr>
        <w:t xml:space="preserve"> (Composite Analysis)</w:t>
      </w:r>
    </w:p>
    <w:p w14:paraId="2DFCD2F4">
      <w:pPr>
        <w:spacing w:after="400" w:line="400" w:lineRule="atLeast"/>
      </w:pPr>
      <w:r>
        <w:t xml:space="preserve">This analysis considers the figure of the gender non-conforming performer, based on descriptions of films like Morocco's </w:t>
      </w:r>
      <w:r>
        <w:rPr>
          <w:i/>
        </w:rPr>
        <w:t>Adieu Forain</w:t>
      </w:r>
      <w:r>
        <w:t xml:space="preserve"> (1998) [[68]].</w:t>
      </w:r>
    </w:p>
    <w:p w14:paraId="21B9D542">
      <w:pPr>
        <w:spacing w:after="400" w:line="400" w:lineRule="atLeast"/>
      </w:pPr>
      <w:r>
        <w:rPr>
          <w:b/>
        </w:rPr>
        <w:t>Synopsis:</w:t>
      </w:r>
      <w:r>
        <w:t xml:space="preserve"> The film follows a charismatic and talented performer, assigned male at birth, who is a star of the city's cabaret scene, renowned for their glamorous, feminine performances. Offstage, they navigate a precarious existence, facing social ostracism, harassment from authorities, and exploitation by patrons or lovers. The narrative explores the duality of their life: the adoration they receive under the stage lights versus the danger and loneliness they face in the daylight. The film explicitly links their gender expression to their homosexuality and their profession.</w:t>
      </w:r>
    </w:p>
    <w:p w14:paraId="377C1202">
      <w:pPr>
        <w:spacing w:after="400" w:line="400" w:lineRule="atLeast"/>
      </w:pPr>
      <w:r>
        <w:rPr>
          <w:b/>
        </w:rPr>
        <w:t>Theoretical Analysis:</w:t>
      </w:r>
    </w:p>
    <w:p w14:paraId="34BDCD12">
      <w:pPr>
        <w:numPr>
          <w:ilvl w:val="-1"/>
          <w:numId w:val="2"/>
        </w:numPr>
        <w:spacing w:after="400" w:line="400" w:lineRule="atLeast"/>
      </w:pPr>
      <w:r>
        <w:rPr>
          <w:b/>
        </w:rPr>
        <w:t>The Stage as Both Sanctuary and Gilded Cage:</w:t>
      </w:r>
      <w:r>
        <w:t xml:space="preserve"> The stage is the primary space where the character's femininity is not only permitted but celebrated. It is a space of radical performativity, where gender is constructed through costume, makeup, and gesture for an appreciative audience. In this sense, the stage is a sanctuary. However, it is also a cage. The character's gender expression is only deemed acceptable within the confines of entertainment and spectacle. It is a performance </w:t>
      </w:r>
      <w:r>
        <w:rPr>
          <w:i/>
        </w:rPr>
        <w:t>for</w:t>
      </w:r>
      <w:r>
        <w:t xml:space="preserve"> others, which can be easily dismissed as "just an act" once the curtains fall. This raises critical questions about authenticity and exploitation: Is the performance an expression of an authentic inner self, or a persona constructed to survive and earn a living?</w:t>
      </w:r>
    </w:p>
    <w:p w14:paraId="69238747">
      <w:pPr>
        <w:numPr>
          <w:ilvl w:val="-1"/>
          <w:numId w:val="2"/>
        </w:numPr>
        <w:spacing w:after="400" w:line="400" w:lineRule="atLeast"/>
      </w:pPr>
      <w:r>
        <w:rPr>
          <w:b/>
        </w:rPr>
        <w:t>The Fetishizing Gaze and Transmisogyny:</w:t>
      </w:r>
      <w:r>
        <w:t xml:space="preserve"> Applying film theory's concept of "the gaze," we can analyze how the camera and the in-film audience look at the performer. The gaze is likely to be fetishizing, framing their body as an exotic, eroticized object of curiosity. This mode of representation can be deeply transmisogynistic, in line with Julia Serano's theories. The character's femininity is presented as artificial, spectacular, and for sale, rather than as an integral part of their identity. This often serves to titillate a presumed straight, male audience while simultaneously reinforcing the idea that transfeminine people are deceptive or not "real" women.</w:t>
      </w:r>
    </w:p>
    <w:p w14:paraId="4D943ABC">
      <w:pPr>
        <w:numPr>
          <w:ilvl w:val="-1"/>
          <w:numId w:val="2"/>
        </w:numPr>
        <w:spacing w:after="400" w:line="400" w:lineRule="atLeast"/>
      </w:pPr>
      <w:r>
        <w:rPr>
          <w:b/>
        </w:rPr>
        <w:t>The Problem of Conflation:</w:t>
      </w:r>
      <w:r>
        <w:t xml:space="preserve"> A key weakness of this representational mode is its lazy conflation of distinct identities. The character is simultaneously "transvestite," "homosexual," and often implicitly a "sex worker." This collapses the diverse spectrum of gender identity, sexual orientation, and profession into a single, marginalized stereotype. It fails to imagine a trans person who is not a performer, not gay, or not involved in sex work. This conflation denies the complexity of human identity and perpetuates harmful societal misunderstandings. While such a film may generate sympathy for its tragic protagonist, it does so by reinforcing a narrow and limiting trope, failing to represent the broader realities of transgender lives.</w:t>
      </w:r>
    </w:p>
    <w:p w14:paraId="050A4C8A">
      <w:pPr>
        <w:spacing w:after="400" w:line="400" w:lineRule="atLeast"/>
      </w:pPr>
      <w:r>
        <w:rPr>
          <w:b/>
          <w:sz w:val="30"/>
        </w:rPr>
        <w:t>5. The Role of the Diaspora and the Future of Representation</w:t>
      </w:r>
    </w:p>
    <w:p w14:paraId="169AF4B2">
      <w:pPr>
        <w:spacing w:after="400" w:line="400" w:lineRule="atLeast"/>
      </w:pPr>
      <w:r>
        <w:t>While the cinematic landscape within the MENA region remains largely barren of authentic transgender narratives, crucial spaces of possibility are opening up on the periphery and in alternative media forms. Diasporic filmmakers, documentary storytellers, and online activists are beginning to fill the void, challenging the official silence and imagining new representational futures.</w:t>
      </w:r>
    </w:p>
    <w:p w14:paraId="24DB33D7">
      <w:pPr>
        <w:spacing w:after="400" w:line="400" w:lineRule="atLeast"/>
      </w:pPr>
      <w:r>
        <w:rPr>
          <w:b/>
          <w:sz w:val="26"/>
        </w:rPr>
        <w:t>5.1. Diasporic Cinemas as Spaces of Possibility</w:t>
      </w:r>
    </w:p>
    <w:p w14:paraId="379BC96A">
      <w:pPr>
        <w:spacing w:after="400" w:line="400" w:lineRule="atLeast"/>
      </w:pPr>
      <w:r>
        <w:t>As the framework of transnational cinema suggests, filmmakers of the MENA diaspora are often at the forefront of telling stories that are censored or commercially unviable in their home countries [[69]][[70]]. Working in Europe or North America, these directors have greater access to funding sources that do not depend on state approval and are protected by laws guaranteeing freedom of expression. This relative freedom allows them to tackle themes of sexuality and gender identity with a directness rarely seen in domestic productions.</w:t>
      </w:r>
    </w:p>
    <w:p w14:paraId="55F66BEA">
      <w:pPr>
        <w:spacing w:after="400" w:line="400" w:lineRule="atLeast"/>
      </w:pPr>
      <w:r>
        <w:t>These films often explore themes of double marginalization—the experience of being a queer or trans person within a diasporic community that may itself be facing racism and xenophobia in its host country. The narrative of finding or creating a queer diasporic "chosen family" is a recurring and powerful theme. While the distribution of these films within the MENA region is often limited to clandestine screenings, film festivals, or online piracy, their impact can be significant. They provide a crucial form of representation for queer and trans audiences in the region, offering a mirror where they can see their experiences reflected. Furthermore, their success on the international festival circuit can put pressure on domestic industries and censors, slowly expanding the boundaries of what is considered permissible to discuss.</w:t>
      </w:r>
    </w:p>
    <w:p w14:paraId="1693924C">
      <w:pPr>
        <w:spacing w:after="400" w:line="400" w:lineRule="atLeast"/>
      </w:pPr>
      <w:r>
        <w:rPr>
          <w:b/>
          <w:sz w:val="26"/>
        </w:rPr>
        <w:t>5.2. Documentary and Activist Filmmaking</w:t>
      </w:r>
    </w:p>
    <w:p w14:paraId="5E34CC0B">
      <w:pPr>
        <w:spacing w:after="400" w:line="400" w:lineRule="atLeast"/>
      </w:pPr>
      <w:r>
        <w:t>Parallel to fictional cinema, the realm of documentary filmmaking offers another vital avenue for transgender representation. Documentaries can bypass the need for allegorical storytelling and instead provide a platform for transgender individuals to speak for themselves, in their own voices [[71]][[72]]. While the search results did not identify a definitive list of such documentaries from the region [[73]][[74]]the form itself holds immense potential.</w:t>
      </w:r>
    </w:p>
    <w:p w14:paraId="53D405A0">
      <w:pPr>
        <w:spacing w:after="400" w:line="400" w:lineRule="atLeast"/>
      </w:pPr>
      <w:r>
        <w:t>Documentaries on trans communities in Iran, for example, have been noted for their role in actively constructing and disseminating transgender subjectivities within the country's unique medico-legal framework [[75]]. These films can educate audiences, demystify the trans experience, and provide a powerful counter-narrative to the silence and misinformation that dominate public discourse.</w:t>
      </w:r>
    </w:p>
    <w:p w14:paraId="60A20EF3">
      <w:pPr>
        <w:spacing w:after="400" w:line="400" w:lineRule="atLeast"/>
      </w:pPr>
      <w:r>
        <w:t>This work is complemented by a growing wave of online media activism. Organizations and individuals across the region are using platforms like YouTube and Instagram to create content that explains transgender identity in local languages, shares personal stories, and builds community [[76]]. This grassroots media production, including short film series focused on LGBTQ+ stories from the Middle East and North Africa [[77]]is creating the "queer Arab cinematic knowledge" that activists have called for [[78]]. While not feature films, these short-form videos and web series are a crucial part of the evolving representational ecosystem.</w:t>
      </w:r>
    </w:p>
    <w:p w14:paraId="7E24B1EC">
      <w:pPr>
        <w:spacing w:after="400" w:line="400" w:lineRule="atLeast"/>
      </w:pPr>
      <w:r>
        <w:rPr>
          <w:b/>
          <w:sz w:val="26"/>
        </w:rPr>
        <w:t>5.3. Emerging Trends and Future Directions (as of January 2026)</w:t>
      </w:r>
    </w:p>
    <w:p w14:paraId="011EEB6F">
      <w:pPr>
        <w:spacing w:after="400" w:line="400" w:lineRule="atLeast"/>
      </w:pPr>
      <w:r>
        <w:t>Despite the formidable challenges, there are signs of a potential, albeit slow, sea change.</w:t>
      </w:r>
    </w:p>
    <w:p w14:paraId="2AB84C2A">
      <w:pPr>
        <w:spacing w:after="400" w:line="400" w:lineRule="atLeast"/>
      </w:pPr>
      <w:r>
        <w:t xml:space="preserve">The emergence of a film like Jordan's </w:t>
      </w:r>
      <w:r>
        <w:rPr>
          <w:i/>
        </w:rPr>
        <w:t>Our Males and Females</w:t>
      </w:r>
      <w:r>
        <w:t xml:space="preserve"> (2023) is a landmark event. That a film with an explicitly transgender theme, produced within the Arab world, could be made and achieve international recognition (as Jordan's Oscar contender) is a testament to the courage of its creators and signals a growing desire for more authentic stories [[79]].</w:t>
      </w:r>
    </w:p>
    <w:p w14:paraId="3E4E4497">
      <w:pPr>
        <w:spacing w:after="400" w:line="400" w:lineRule="atLeast"/>
      </w:pPr>
      <w:r>
        <w:t xml:space="preserve">Similarly, while geographically outside the MENA region, the global critical acclaim for the Pakistani film </w:t>
      </w:r>
      <w:r>
        <w:rPr>
          <w:i/>
        </w:rPr>
        <w:t>Joyland</w:t>
      </w:r>
      <w:r>
        <w:t xml:space="preserve"> (2022), which features a prominent storyline involving a trans woman played by a trans actress, has had a significant cultural ripple effect [[80]][[81]]. Its success demonstrates that there is a global audience for nuanced queer and trans stories from Muslim-majority countries, which may encourage producers and financiers in the MENA region to take similar risks.</w:t>
      </w:r>
    </w:p>
    <w:p w14:paraId="2EBF5B74">
      <w:pPr>
        <w:spacing w:after="400" w:line="400" w:lineRule="atLeast"/>
      </w:pPr>
      <w:r>
        <w:t>Finally, the academic world is beginning to turn its attention to this void. A 2025 call for chapters for a "Handbook of Trans Cinema" specifically prioritized submissions on Middle Eastern and North African films, indicating a scholarly desire to map this field and generate critical discourse [[82]]. This academic interest can, in turn, help to legitimize the topic, create curricula that include what few films exist [[83]][[84]]and encourage a new generation of filmmakers and critics to engage with transgender themes. The future of transgender representation in MENA cinema will likely be forged at the intersection of diasporic production, courageous domestic filmmaking, grassroots activism, and burgeoning critical scholarship.</w:t>
      </w:r>
    </w:p>
    <w:p w14:paraId="6D6D4533">
      <w:pPr>
        <w:spacing w:after="400" w:line="400" w:lineRule="atLeast"/>
      </w:pPr>
      <w:r>
        <w:rPr>
          <w:b/>
          <w:sz w:val="30"/>
        </w:rPr>
        <w:t>6. Conclusion</w:t>
      </w:r>
    </w:p>
    <w:p w14:paraId="18DEDD1A">
      <w:pPr>
        <w:spacing w:after="400" w:line="400" w:lineRule="atLeast"/>
      </w:pPr>
      <w:r>
        <w:rPr>
          <w:b/>
          <w:sz w:val="26"/>
        </w:rPr>
        <w:t>6.1. Summary of Findings</w:t>
      </w:r>
    </w:p>
    <w:p w14:paraId="32168F29">
      <w:pPr>
        <w:spacing w:after="400" w:line="400" w:lineRule="atLeast"/>
      </w:pPr>
      <w:r>
        <w:t>This research report has charted the challenging and largely unmapped territory of transgender representation in Middle Eastern and North African cinema. The investigation confirms an overwhelming "representational void" as the dominant feature of this cinematic landscape. Explicit, nuanced, and self-determined transgender characters remain exceptionally rare, a direct result of formidable socio-legal prohibitions, state censorship, and conservative industrial practices.</w:t>
      </w:r>
    </w:p>
    <w:p w14:paraId="62066CB7">
      <w:pPr>
        <w:spacing w:after="400" w:line="400" w:lineRule="atLeast"/>
      </w:pPr>
      <w:r>
        <w:t>In the face of this pervasive silence, filmmakers have historically resorted to coded and allegorical strategies. The most prominent of these is the trope of cross-dressing, particularly in Iranian cinema, which functions as a complex and ambiguous "transgender move"—simultaneously subverting and reaffirming the gender binary. In other contexts, particularly North African cinema, the marginalized figure of the "transvestite" performer has appeared, a character often problematically conflated with homosexuality and spectacle, and viewed through a fetishizing, transmisogynistic lens.</w:t>
      </w:r>
    </w:p>
    <w:p w14:paraId="51F9E7CA">
      <w:pPr>
        <w:spacing w:after="400" w:line="400" w:lineRule="atLeast"/>
      </w:pPr>
      <w:r>
        <w:t xml:space="preserve">However, the landscape is not entirely static. The report identified the emergence of rare but profoundly significant films like Jordan's </w:t>
      </w:r>
      <w:r>
        <w:rPr>
          <w:i/>
        </w:rPr>
        <w:t>Our Males and Females</w:t>
      </w:r>
      <w:r>
        <w:t>, which tackle transgender identity with unprecedented directness. These films, alongside the vital work being done by diasporic filmmakers, documentary storytellers, and online activists, represent crucial points of light in a field long defined by darkness and silence. The application of theoretical frameworks from transgender studies and transnational film studies has proven essential, providing the necessary tools to interpret not only what is present on screen but also the political and cultural meaning of what is absent.</w:t>
      </w:r>
    </w:p>
    <w:p w14:paraId="79808E0C">
      <w:pPr>
        <w:spacing w:after="400" w:line="400" w:lineRule="atLeast"/>
      </w:pPr>
      <w:r>
        <w:rPr>
          <w:b/>
          <w:sz w:val="26"/>
        </w:rPr>
        <w:t>6.2. The Importance of the "Void"</w:t>
      </w:r>
    </w:p>
    <w:p w14:paraId="7806319F">
      <w:pPr>
        <w:spacing w:after="400" w:line="400" w:lineRule="atLeast"/>
      </w:pPr>
      <w:r>
        <w:t>Ultimately, the central conclusion of this report is that an analysis of the "void" is as critical as the analysis of any existing film. This cinematic silence is not empty; it is loud and resonant. It speaks volumes about the nexus of state power, social control, and cultural production. It delineates the boundaries of personhood in many societies, marking whose lives are deemed worthy of being seen and whose must remain invisible. The struggle for transgender representation on screen is, therefore, inseparable from the broader struggle for transgender recognition, dignity, and human rights in the Middle East and North Africa.</w:t>
      </w:r>
    </w:p>
    <w:p w14:paraId="7C5C5A69">
      <w:pPr>
        <w:spacing w:after="400" w:line="400" w:lineRule="atLeast"/>
      </w:pPr>
      <w:r>
        <w:rPr>
          <w:b/>
          <w:sz w:val="26"/>
        </w:rPr>
        <w:t>6.3. Final Thoughts</w:t>
      </w:r>
    </w:p>
    <w:p w14:paraId="04848AD1">
      <w:pPr>
        <w:spacing w:after="400" w:line="400" w:lineRule="atLeast"/>
      </w:pPr>
      <w:r>
        <w:t xml:space="preserve">As of January 2026, the journey towards a fair and authentic representation of transgender lives in MENA cinema is only just beginning. The path forward requires moving beyond the limiting tropes of temporary cross-dressing and tragic spectacle. It requires a commitment to telling stories that showcase the full spectrum of transgender humanity: stories of joy as well as struggle, of community as well as isolation, of ordinary life as well as extraordinary circumstances. It requires creating space for transgender writers, directors, and actors to tell their own stories, shifting the narrative from representation </w:t>
      </w:r>
      <w:r>
        <w:rPr>
          <w:i/>
        </w:rPr>
        <w:t>of</w:t>
      </w:r>
      <w:r>
        <w:t xml:space="preserve"> to representation </w:t>
      </w:r>
      <w:r>
        <w:rPr>
          <w:i/>
        </w:rPr>
        <w:t>by</w:t>
      </w:r>
      <w:r>
        <w:t>. While the structural barriers remain immense, the courage of the filmmakers and activists pushing at the boundaries, coupled with a growing global and academic interest, offers a tentative but essential hope for a future where the void begins to be filled with light, color, and truth.</w:t>
      </w:r>
    </w:p>
    <w:p w14:paraId="71295D81">
      <w:pPr>
        <w:pStyle w:val="3"/>
        <w:spacing w:after="400" w:line="400" w:lineRule="atLeast"/>
      </w:pPr>
      <w:r>
        <w:t>文献来源</w:t>
      </w:r>
    </w:p>
    <w:p w14:paraId="2C56BE2A">
      <w:pPr>
        <w:spacing w:after="200" w:line="400" w:lineRule="atLeast"/>
      </w:pPr>
      <w:r>
        <w:fldChar w:fldCharType="begin"/>
      </w:r>
      <w:r>
        <w:instrText xml:space="preserve"> HYPERLINK "https://doi.org/10.1080/25785273.2023.2231775" \h </w:instrText>
      </w:r>
      <w:r>
        <w:fldChar w:fldCharType="separate"/>
      </w:r>
      <w:r>
        <w:rPr>
          <w:rStyle w:val="13"/>
          <w:color w:val="0563C1"/>
        </w:rPr>
        <w:t>[22,24,31,37,56,57,58,86,144,210,211,212,213,214,215,305,306,307,357,358,372,373,374,378,379,380,381,406,407,411]. Introduction: Transnational feminist approaches to film and media from the Middle East and North Africa</w:t>
      </w:r>
      <w:r>
        <w:rPr>
          <w:rStyle w:val="13"/>
          <w:color w:val="0563C1"/>
        </w:rPr>
        <w:fldChar w:fldCharType="end"/>
      </w:r>
    </w:p>
    <w:p w14:paraId="05A62F62">
      <w:pPr>
        <w:spacing w:after="200" w:line="400" w:lineRule="atLeast"/>
      </w:pPr>
      <w:r>
        <w:fldChar w:fldCharType="begin"/>
      </w:r>
      <w:r>
        <w:instrText xml:space="preserve"> HYPERLINK "https://doi.org/10.3329/ssr.v38i1.56525" \h </w:instrText>
      </w:r>
      <w:r>
        <w:fldChar w:fldCharType="separate"/>
      </w:r>
      <w:r>
        <w:rPr>
          <w:rStyle w:val="13"/>
          <w:color w:val="0563C1"/>
        </w:rPr>
        <w:t>[33]. Transgender Representation in Bangladeshi Film: An Analysis of the Film Common Gender</w:t>
      </w:r>
      <w:r>
        <w:rPr>
          <w:rStyle w:val="13"/>
          <w:color w:val="0563C1"/>
        </w:rPr>
        <w:fldChar w:fldCharType="end"/>
      </w:r>
    </w:p>
    <w:p w14:paraId="23E834E5">
      <w:pPr>
        <w:spacing w:after="200" w:line="400" w:lineRule="atLeast"/>
      </w:pPr>
      <w:r>
        <w:fldChar w:fldCharType="begin"/>
      </w:r>
      <w:r>
        <w:instrText xml:space="preserve"> HYPERLINK "https://www.semanticscholar.org/search?q=The%20embodiment%20of%20subjectivity%20in%20contemporary%20Maghrebi%20and%20French%20cinemas&amp;sort=relevance" \h </w:instrText>
      </w:r>
      <w:r>
        <w:fldChar w:fldCharType="separate"/>
      </w:r>
      <w:r>
        <w:rPr>
          <w:rStyle w:val="13"/>
          <w:color w:val="0563C1"/>
        </w:rPr>
        <w:t>[35]. The embodiment of subjectivity in contemporary Maghrebi and French cinemas</w:t>
      </w:r>
      <w:r>
        <w:rPr>
          <w:rStyle w:val="13"/>
          <w:color w:val="0563C1"/>
        </w:rPr>
        <w:fldChar w:fldCharType="end"/>
      </w:r>
    </w:p>
    <w:p w14:paraId="22F28B35">
      <w:pPr>
        <w:spacing w:after="200" w:line="400" w:lineRule="atLeast"/>
      </w:pPr>
      <w:r>
        <w:fldChar w:fldCharType="begin"/>
      </w:r>
      <w:r>
        <w:instrText xml:space="preserve"> HYPERLINK "https://www.semanticscholar.org/search?q=The%20Wind%20Will%20Carry%20Us&amp;sort=relevance" \h </w:instrText>
      </w:r>
      <w:r>
        <w:fldChar w:fldCharType="separate"/>
      </w:r>
      <w:r>
        <w:rPr>
          <w:rStyle w:val="13"/>
          <w:color w:val="0563C1"/>
        </w:rPr>
        <w:t>[119]. The Wind Will Carry Us</w:t>
      </w:r>
      <w:r>
        <w:rPr>
          <w:rStyle w:val="13"/>
          <w:color w:val="0563C1"/>
        </w:rPr>
        <w:fldChar w:fldCharType="end"/>
      </w:r>
    </w:p>
    <w:p w14:paraId="0D53CEBB">
      <w:pPr>
        <w:spacing w:after="200" w:line="400" w:lineRule="atLeast"/>
      </w:pPr>
      <w:r>
        <w:fldChar w:fldCharType="begin"/>
      </w:r>
      <w:r>
        <w:instrText xml:space="preserve"> HYPERLINK "https://www.semanticscholar.org/search?q=Interpreter%20of%20desires%3A%20Iranian%20cinema%20and%20psychoanalysis&amp;sort=relevance" \h </w:instrText>
      </w:r>
      <w:r>
        <w:fldChar w:fldCharType="separate"/>
      </w:r>
      <w:r>
        <w:rPr>
          <w:rStyle w:val="13"/>
          <w:color w:val="0563C1"/>
        </w:rPr>
        <w:t>[161,162]. Interpreter of desires: Iranian cinema and psychoanalysis</w:t>
      </w:r>
      <w:r>
        <w:rPr>
          <w:rStyle w:val="13"/>
          <w:color w:val="0563C1"/>
        </w:rPr>
        <w:fldChar w:fldCharType="end"/>
      </w:r>
    </w:p>
    <w:p w14:paraId="548346C2">
      <w:pPr>
        <w:spacing w:after="200" w:line="400" w:lineRule="atLeast"/>
      </w:pPr>
      <w:r>
        <w:fldChar w:fldCharType="begin"/>
      </w:r>
      <w:r>
        <w:instrText xml:space="preserve"> HYPERLINK "https://doi.org/10.1215/15525864-7490939" \h </w:instrText>
      </w:r>
      <w:r>
        <w:fldChar w:fldCharType="separate"/>
      </w:r>
      <w:r>
        <w:rPr>
          <w:rStyle w:val="13"/>
          <w:color w:val="0563C1"/>
        </w:rPr>
        <w:t>[253,264]. Dancing Queens: Queer Desire in Golden Era Egyptian Cinema</w:t>
      </w:r>
      <w:r>
        <w:rPr>
          <w:rStyle w:val="13"/>
          <w:color w:val="0563C1"/>
        </w:rPr>
        <w:fldChar w:fldCharType="end"/>
      </w:r>
    </w:p>
    <w:p w14:paraId="014F4D91">
      <w:pPr>
        <w:spacing w:after="200" w:line="400" w:lineRule="atLeast"/>
      </w:pPr>
      <w:r>
        <w:fldChar w:fldCharType="begin"/>
      </w:r>
      <w:r>
        <w:instrText xml:space="preserve"> HYPERLINK "https://doi.org/10.1111/j.1527-2001.2009.01050.x" \h </w:instrText>
      </w:r>
      <w:r>
        <w:fldChar w:fldCharType="separate"/>
      </w:r>
      <w:r>
        <w:rPr>
          <w:rStyle w:val="13"/>
          <w:color w:val="0563C1"/>
        </w:rPr>
        <w:t>[278,387]. Cross-Dressing and Gender (Tres)Passing: The Transgender Move as a Site of Agential Potential in the New Iranian Cinema</w:t>
      </w:r>
      <w:r>
        <w:rPr>
          <w:rStyle w:val="13"/>
          <w:color w:val="0563C1"/>
        </w:rPr>
        <w:fldChar w:fldCharType="end"/>
      </w:r>
    </w:p>
    <w:p w14:paraId="12C88656">
      <w:pPr>
        <w:spacing w:after="200" w:line="400" w:lineRule="atLeast"/>
      </w:pPr>
      <w:r>
        <w:fldChar w:fldCharType="begin"/>
      </w:r>
      <w:r>
        <w:instrText xml:space="preserve"> HYPERLINK "https://doi.org/10.12907/978-3-593-44653-0" \h </w:instrText>
      </w:r>
      <w:r>
        <w:fldChar w:fldCharType="separate"/>
      </w:r>
      <w:r>
        <w:rPr>
          <w:rStyle w:val="13"/>
          <w:color w:val="0563C1"/>
        </w:rPr>
        <w:t>[301,304]. Trans* Time</w:t>
      </w:r>
      <w:r>
        <w:rPr>
          <w:rStyle w:val="13"/>
          <w:color w:val="0563C1"/>
        </w:rPr>
        <w:fldChar w:fldCharType="end"/>
      </w:r>
    </w:p>
    <w:p w14:paraId="1D2538D8">
      <w:pPr>
        <w:spacing w:after="200" w:line="400" w:lineRule="atLeast"/>
      </w:pPr>
      <w:r>
        <w:fldChar w:fldCharType="begin"/>
      </w:r>
      <w:r>
        <w:instrText xml:space="preserve"> HYPERLINK "https://doi.org/10.7488/ERA/1023" \h </w:instrText>
      </w:r>
      <w:r>
        <w:fldChar w:fldCharType="separate"/>
      </w:r>
      <w:r>
        <w:rPr>
          <w:rStyle w:val="13"/>
          <w:color w:val="0563C1"/>
        </w:rPr>
        <w:t>[302,309]. Transgender gaze, neoliberal haze: the impact of neoliberalism on trans female bodies in the anglophone global north</w:t>
      </w:r>
      <w:r>
        <w:rPr>
          <w:rStyle w:val="13"/>
          <w:color w:val="0563C1"/>
        </w:rPr>
        <w:fldChar w:fldCharType="end"/>
      </w:r>
    </w:p>
    <w:p w14:paraId="5560EED0">
      <w:pPr>
        <w:spacing w:after="200" w:line="400" w:lineRule="atLeast"/>
      </w:pPr>
      <w:r>
        <w:fldChar w:fldCharType="begin"/>
      </w:r>
      <w:r>
        <w:instrText xml:space="preserve"> HYPERLINK "https://doi.org/10.4324/9781003204404" \h </w:instrText>
      </w:r>
      <w:r>
        <w:fldChar w:fldCharType="separate"/>
      </w:r>
      <w:r>
        <w:rPr>
          <w:rStyle w:val="13"/>
          <w:color w:val="0563C1"/>
        </w:rPr>
        <w:t>[303]. Transmasculinity on Television</w:t>
      </w:r>
      <w:r>
        <w:rPr>
          <w:rStyle w:val="13"/>
          <w:color w:val="0563C1"/>
        </w:rPr>
        <w:fldChar w:fldCharType="end"/>
      </w:r>
    </w:p>
    <w:p w14:paraId="2C5BE04B">
      <w:pPr>
        <w:spacing w:after="400" w:line="400" w:lineRule="atLeast"/>
      </w:pPr>
      <w:r>
        <w:rPr>
          <w:i/>
        </w:rPr>
        <w:t>以下来源未被直接引用</w:t>
      </w:r>
    </w:p>
    <w:p w14:paraId="2F078F72">
      <w:pPr>
        <w:spacing w:after="200" w:line="400" w:lineRule="atLeast"/>
      </w:pPr>
      <w:r>
        <w:fldChar w:fldCharType="begin"/>
      </w:r>
      <w:r>
        <w:instrText xml:space="preserve"> HYPERLINK "https://doi.org/10.4324/9780203828274" \h </w:instrText>
      </w:r>
      <w:r>
        <w:fldChar w:fldCharType="separate"/>
      </w:r>
      <w:r>
        <w:rPr>
          <w:rStyle w:val="13"/>
          <w:color w:val="0563C1"/>
        </w:rPr>
        <w:t>Bodies that matter : on the discursive limits of sex</w:t>
      </w:r>
      <w:r>
        <w:rPr>
          <w:rStyle w:val="13"/>
          <w:color w:val="0563C1"/>
        </w:rPr>
        <w:fldChar w:fldCharType="end"/>
      </w:r>
    </w:p>
    <w:p w14:paraId="08094C32">
      <w:pPr>
        <w:spacing w:after="200" w:line="400" w:lineRule="atLeast"/>
      </w:pPr>
      <w:r>
        <w:fldChar w:fldCharType="begin"/>
      </w:r>
      <w:r>
        <w:instrText xml:space="preserve"> HYPERLINK "https://doi.org/10.1093/SCREEN/16.3.6" \h </w:instrText>
      </w:r>
      <w:r>
        <w:fldChar w:fldCharType="separate"/>
      </w:r>
      <w:r>
        <w:rPr>
          <w:rStyle w:val="13"/>
          <w:color w:val="0563C1"/>
        </w:rPr>
        <w:t>Visual Pleasure and Narrative Cinema</w:t>
      </w:r>
      <w:r>
        <w:rPr>
          <w:rStyle w:val="13"/>
          <w:color w:val="0563C1"/>
        </w:rPr>
        <w:fldChar w:fldCharType="end"/>
      </w:r>
    </w:p>
    <w:p w14:paraId="26B380BF">
      <w:pPr>
        <w:spacing w:after="200" w:line="400" w:lineRule="atLeast"/>
      </w:pPr>
      <w:r>
        <w:fldChar w:fldCharType="begin"/>
      </w:r>
      <w:r>
        <w:instrText xml:space="preserve"> HYPERLINK "https://doi.org/10.4324/9781003039426" \h </w:instrText>
      </w:r>
      <w:r>
        <w:fldChar w:fldCharType="separate"/>
      </w:r>
      <w:r>
        <w:rPr>
          <w:rStyle w:val="13"/>
          <w:color w:val="0563C1"/>
        </w:rPr>
        <w:t>Trans Representations in Contemporary, Popular Cinema</w:t>
      </w:r>
      <w:r>
        <w:rPr>
          <w:rStyle w:val="13"/>
          <w:color w:val="0563C1"/>
        </w:rPr>
        <w:fldChar w:fldCharType="end"/>
      </w:r>
    </w:p>
    <w:p w14:paraId="69EFE7FC">
      <w:pPr>
        <w:spacing w:after="200" w:line="400" w:lineRule="atLeast"/>
      </w:pPr>
      <w:r>
        <w:fldChar w:fldCharType="begin"/>
      </w:r>
      <w:r>
        <w:instrText xml:space="preserve"> HYPERLINK "https://doi.org/10.26686/wgtn.22597114" \h </w:instrText>
      </w:r>
      <w:r>
        <w:fldChar w:fldCharType="separate"/>
      </w:r>
      <w:r>
        <w:rPr>
          <w:rStyle w:val="13"/>
          <w:color w:val="0563C1"/>
        </w:rPr>
        <w:t>Aesthetics, Authenticity, and Authorship in Trans Media</w:t>
      </w:r>
      <w:r>
        <w:rPr>
          <w:rStyle w:val="13"/>
          <w:color w:val="0563C1"/>
        </w:rPr>
        <w:fldChar w:fldCharType="end"/>
      </w:r>
    </w:p>
    <w:p w14:paraId="0042702B">
      <w:pPr>
        <w:spacing w:after="200" w:line="400" w:lineRule="atLeast"/>
      </w:pPr>
      <w:r>
        <w:fldChar w:fldCharType="begin"/>
      </w:r>
      <w:r>
        <w:instrText xml:space="preserve"> HYPERLINK "https://www.semanticscholar.org/search?q=Shimmering%20images%3A%20on%20transgender%20embodiment%20and%20cinematic%20aesthetics&amp;sort=relevance" \h </w:instrText>
      </w:r>
      <w:r>
        <w:fldChar w:fldCharType="separate"/>
      </w:r>
      <w:r>
        <w:rPr>
          <w:rStyle w:val="13"/>
          <w:color w:val="0563C1"/>
        </w:rPr>
        <w:t>Shimmering images: on transgender embodiment and cinematic aesthetics</w:t>
      </w:r>
      <w:r>
        <w:rPr>
          <w:rStyle w:val="13"/>
          <w:color w:val="0563C1"/>
        </w:rPr>
        <w:fldChar w:fldCharType="end"/>
      </w:r>
    </w:p>
    <w:p w14:paraId="4B0A3816">
      <w:pPr>
        <w:spacing w:after="200" w:line="400" w:lineRule="atLeast"/>
      </w:pPr>
      <w:r>
        <w:fldChar w:fldCharType="begin"/>
      </w:r>
      <w:r>
        <w:instrText xml:space="preserve"> HYPERLINK "https://doi.org/10.55870/tgv.v37i4.3019" \h </w:instrText>
      </w:r>
      <w:r>
        <w:fldChar w:fldCharType="separate"/>
      </w:r>
      <w:r>
        <w:rPr>
          <w:rStyle w:val="13"/>
          <w:color w:val="0563C1"/>
        </w:rPr>
        <w:t>Möte med Susan Stryker</w:t>
      </w:r>
      <w:r>
        <w:rPr>
          <w:rStyle w:val="13"/>
          <w:color w:val="0563C1"/>
        </w:rPr>
        <w:fldChar w:fldCharType="end"/>
      </w:r>
    </w:p>
    <w:p w14:paraId="4633EAC9">
      <w:pPr>
        <w:spacing w:after="200" w:line="400" w:lineRule="atLeast"/>
      </w:pPr>
      <w:r>
        <w:fldChar w:fldCharType="begin"/>
      </w:r>
      <w:r>
        <w:instrText xml:space="preserve"> HYPERLINK "https://www.semanticscholar.org/search?q=Semiotic%20analysis%20of%20gender%20identity%20on%20television&amp;sort=relevance" \h </w:instrText>
      </w:r>
      <w:r>
        <w:fldChar w:fldCharType="separate"/>
      </w:r>
      <w:r>
        <w:rPr>
          <w:rStyle w:val="13"/>
          <w:color w:val="0563C1"/>
        </w:rPr>
        <w:t>Semiotic analysis of gender identity on television</w:t>
      </w:r>
      <w:r>
        <w:rPr>
          <w:rStyle w:val="13"/>
          <w:color w:val="0563C1"/>
        </w:rPr>
        <w:fldChar w:fldCharType="end"/>
      </w:r>
    </w:p>
    <w:p w14:paraId="5FDA10FE">
      <w:pPr>
        <w:spacing w:after="200" w:line="400" w:lineRule="atLeast"/>
      </w:pPr>
      <w:r>
        <w:fldChar w:fldCharType="begin"/>
      </w:r>
      <w:r>
        <w:instrText xml:space="preserve"> HYPERLINK "https://www.semanticscholar.org/search?q=%C4%B0bne%2C%20Gey%2C%20Lubunya%3A%20A%20Queer%20Critique%20of%20LGBTI%2B%20Discourses%20in%20the%20New%20Cinema%20of%20Turkey&amp;sort=relevance" \h </w:instrText>
      </w:r>
      <w:r>
        <w:fldChar w:fldCharType="separate"/>
      </w:r>
      <w:r>
        <w:rPr>
          <w:rStyle w:val="13"/>
          <w:color w:val="0563C1"/>
        </w:rPr>
        <w:t>İbne, Gey, Lubunya: A Queer Critique of LGBTI+ Discourses in the New Cinema of Turkey</w:t>
      </w:r>
      <w:r>
        <w:rPr>
          <w:rStyle w:val="13"/>
          <w:color w:val="0563C1"/>
        </w:rPr>
        <w:fldChar w:fldCharType="end"/>
      </w:r>
    </w:p>
    <w:p w14:paraId="0BEDF9D3">
      <w:pPr>
        <w:spacing w:after="200" w:line="400" w:lineRule="atLeast"/>
      </w:pPr>
      <w:r>
        <w:fldChar w:fldCharType="begin"/>
      </w:r>
      <w:r>
        <w:instrText xml:space="preserve"> HYPERLINK "https://www.semanticscholar.org/search?q=Power%2C%20Arab%20media%20Moguldum%20%26%20gender%20rights%20as%20entertainment%20in%20the%20Middle%20East&amp;sort=relevance" \h </w:instrText>
      </w:r>
      <w:r>
        <w:fldChar w:fldCharType="separate"/>
      </w:r>
      <w:r>
        <w:rPr>
          <w:rStyle w:val="13"/>
          <w:color w:val="0563C1"/>
        </w:rPr>
        <w:t>Power, Arab media Moguldum &amp; gender rights as entertainment in the Middle East</w:t>
      </w:r>
      <w:r>
        <w:rPr>
          <w:rStyle w:val="13"/>
          <w:color w:val="0563C1"/>
        </w:rPr>
        <w:fldChar w:fldCharType="end"/>
      </w:r>
    </w:p>
    <w:p w14:paraId="482962E3">
      <w:pPr>
        <w:spacing w:after="200" w:line="400" w:lineRule="atLeast"/>
      </w:pPr>
      <w:r>
        <w:fldChar w:fldCharType="begin"/>
      </w:r>
      <w:r>
        <w:instrText xml:space="preserve"> HYPERLINK "https://doi.org/10.20381/ruor-22290" \h </w:instrText>
      </w:r>
      <w:r>
        <w:fldChar w:fldCharType="separate"/>
      </w:r>
      <w:r>
        <w:rPr>
          <w:rStyle w:val="13"/>
          <w:color w:val="0563C1"/>
        </w:rPr>
        <w:t>Unruly Acts: Queer Masculinities in Akram Zaatari’s Lens-Based Artworks</w:t>
      </w:r>
      <w:r>
        <w:rPr>
          <w:rStyle w:val="13"/>
          <w:color w:val="0563C1"/>
        </w:rPr>
        <w:fldChar w:fldCharType="end"/>
      </w:r>
    </w:p>
    <w:p w14:paraId="540AC8CC">
      <w:pPr>
        <w:spacing w:after="200" w:line="400" w:lineRule="atLeast"/>
      </w:pPr>
      <w:r>
        <w:fldChar w:fldCharType="begin"/>
      </w:r>
      <w:r>
        <w:instrText xml:space="preserve"> HYPERLINK "https://www.semanticscholar.org/search?q=La%20imagen%20de%20la%20mujer%20en%20el%20cine%20%C3%A1rabe&amp;sort=relevance" \h </w:instrText>
      </w:r>
      <w:r>
        <w:fldChar w:fldCharType="separate"/>
      </w:r>
      <w:r>
        <w:rPr>
          <w:rStyle w:val="13"/>
          <w:color w:val="0563C1"/>
        </w:rPr>
        <w:t>La imagen de la mujer en el cine árabe</w:t>
      </w:r>
      <w:r>
        <w:rPr>
          <w:rStyle w:val="13"/>
          <w:color w:val="0563C1"/>
        </w:rPr>
        <w:fldChar w:fldCharType="end"/>
      </w:r>
    </w:p>
    <w:p w14:paraId="5AF4C0A1">
      <w:pPr>
        <w:spacing w:after="200" w:line="400" w:lineRule="atLeast"/>
      </w:pPr>
      <w:r>
        <w:fldChar w:fldCharType="begin"/>
      </w:r>
      <w:r>
        <w:instrText xml:space="preserve"> HYPERLINK "https://doi.org/10.1525/luminos.91" \h </w:instrText>
      </w:r>
      <w:r>
        <w:fldChar w:fldCharType="separate"/>
      </w:r>
      <w:r>
        <w:rPr>
          <w:rStyle w:val="13"/>
          <w:color w:val="0563C1"/>
        </w:rPr>
        <w:t>Togo Mizrahi and the Making of Egyptian Cinema</w:t>
      </w:r>
      <w:r>
        <w:rPr>
          <w:rStyle w:val="13"/>
          <w:color w:val="0563C1"/>
        </w:rPr>
        <w:fldChar w:fldCharType="end"/>
      </w:r>
    </w:p>
    <w:p w14:paraId="46189AFD">
      <w:pPr>
        <w:spacing w:after="200" w:line="400" w:lineRule="atLeast"/>
      </w:pPr>
      <w:r>
        <w:fldChar w:fldCharType="begin"/>
      </w:r>
      <w:r>
        <w:instrText xml:space="preserve"> HYPERLINK "https://doi.org/10.4324/9781351050319" \h </w:instrText>
      </w:r>
      <w:r>
        <w:fldChar w:fldCharType="separate"/>
      </w:r>
      <w:r>
        <w:rPr>
          <w:rStyle w:val="13"/>
          <w:color w:val="0563C1"/>
        </w:rPr>
        <w:t>Women in the Cinemas of Iran and Turkey</w:t>
      </w:r>
      <w:r>
        <w:rPr>
          <w:rStyle w:val="13"/>
          <w:color w:val="0563C1"/>
        </w:rPr>
        <w:fldChar w:fldCharType="end"/>
      </w:r>
    </w:p>
    <w:p w14:paraId="44753447">
      <w:pPr>
        <w:spacing w:after="200" w:line="400" w:lineRule="atLeast"/>
      </w:pPr>
      <w:r>
        <w:fldChar w:fldCharType="begin"/>
      </w:r>
      <w:r>
        <w:instrText xml:space="preserve"> HYPERLINK "https://www.semanticscholar.org/search?q=Transgender%20Identity%20and%20Ethics%20of%20Care%3A%20Narrative%20Analysis%20of%20Transgender%20Identities%20and%20Experiences%20of%20Care%20in%20Saskatchewan&amp;sort=relevance" \h </w:instrText>
      </w:r>
      <w:r>
        <w:fldChar w:fldCharType="separate"/>
      </w:r>
      <w:r>
        <w:rPr>
          <w:rStyle w:val="13"/>
          <w:color w:val="0563C1"/>
        </w:rPr>
        <w:t>Transgender Identity and Ethics of Care: Narrative Analysis of Transgender Identities and Experiences of Care in Saskatchewan</w:t>
      </w:r>
      <w:r>
        <w:rPr>
          <w:rStyle w:val="13"/>
          <w:color w:val="0563C1"/>
        </w:rPr>
        <w:fldChar w:fldCharType="end"/>
      </w:r>
    </w:p>
    <w:p w14:paraId="65E8A87D">
      <w:pPr>
        <w:spacing w:after="200" w:line="400" w:lineRule="atLeast"/>
      </w:pPr>
      <w:r>
        <w:fldChar w:fldCharType="begin"/>
      </w:r>
      <w:r>
        <w:instrText xml:space="preserve"> HYPERLINK "https://doi.org/10.5117/tvgn.2021.3/4.013.koch" \h </w:instrText>
      </w:r>
      <w:r>
        <w:fldChar w:fldCharType="separate"/>
      </w:r>
      <w:r>
        <w:rPr>
          <w:rStyle w:val="13"/>
          <w:color w:val="0563C1"/>
        </w:rPr>
        <w:t>Trans* time: Projecting transness in European (TV) series</w:t>
      </w:r>
      <w:r>
        <w:rPr>
          <w:rStyle w:val="13"/>
          <w:color w:val="0563C1"/>
        </w:rPr>
        <w:fldChar w:fldCharType="end"/>
      </w:r>
    </w:p>
    <w:p w14:paraId="02DC6A9C">
      <w:pPr>
        <w:spacing w:after="200" w:line="400" w:lineRule="atLeast"/>
      </w:pPr>
      <w:r>
        <w:fldChar w:fldCharType="begin"/>
      </w:r>
      <w:r>
        <w:instrText xml:space="preserve"> HYPERLINK "https://doi.org/10.1525/SRSP.2008.5.1.93" \h </w:instrText>
      </w:r>
      <w:r>
        <w:fldChar w:fldCharType="separate"/>
      </w:r>
      <w:r>
        <w:rPr>
          <w:rStyle w:val="13"/>
          <w:color w:val="0563C1"/>
        </w:rPr>
        <w:t>Stepping back, looking outward: Situating transgender activism and transgender studies — Kris Hayashi, Matt Richardson, and Susan Stryker frame the movement</w:t>
      </w:r>
      <w:r>
        <w:rPr>
          <w:rStyle w:val="13"/>
          <w:color w:val="0563C1"/>
        </w:rPr>
        <w:fldChar w:fldCharType="end"/>
      </w:r>
    </w:p>
    <w:p w14:paraId="2A095CC3">
      <w:pPr>
        <w:pStyle w:val="3"/>
        <w:spacing w:after="400" w:line="400" w:lineRule="atLeast"/>
      </w:pPr>
      <w:r>
        <w:t>其他来源</w:t>
      </w:r>
    </w:p>
    <w:p w14:paraId="3B5524CA">
      <w:pPr>
        <w:spacing w:after="200" w:line="400" w:lineRule="atLeast"/>
      </w:pPr>
      <w:r>
        <w:fldChar w:fldCharType="begin"/>
      </w:r>
      <w:r>
        <w:instrText xml:space="preserve"> HYPERLINK "https://m.douban.com/doulist/43984828/" \h </w:instrText>
      </w:r>
      <w:r>
        <w:fldChar w:fldCharType="separate"/>
      </w:r>
      <w:r>
        <w:rPr>
          <w:rStyle w:val="13"/>
          <w:color w:val="0563C1"/>
        </w:rPr>
        <w:t>[1,12,41,51,96,145,191,283,286,342,346]. Transgender 跨性别主题电影</w:t>
      </w:r>
      <w:r>
        <w:rPr>
          <w:rStyle w:val="13"/>
          <w:color w:val="0563C1"/>
        </w:rPr>
        <w:fldChar w:fldCharType="end"/>
      </w:r>
    </w:p>
    <w:p w14:paraId="06EBBD3D">
      <w:pPr>
        <w:spacing w:after="200" w:line="400" w:lineRule="atLeast"/>
      </w:pPr>
      <w:r>
        <w:fldChar w:fldCharType="begin"/>
      </w:r>
      <w:r>
        <w:instrText xml:space="preserve"> HYPERLINK "https://brattlefilm.org/special_events/stories-from-middle-east-and-north-africa/" \h </w:instrText>
      </w:r>
      <w:r>
        <w:fldChar w:fldCharType="separate"/>
      </w:r>
      <w:r>
        <w:rPr>
          <w:rStyle w:val="13"/>
          <w:color w:val="0563C1"/>
        </w:rPr>
        <w:t>[2,7,44,93,141,142,185,199,235,238,343,414,418]. Stories from Middle East and North Africa</w:t>
      </w:r>
      <w:r>
        <w:rPr>
          <w:rStyle w:val="13"/>
          <w:color w:val="0563C1"/>
        </w:rPr>
        <w:fldChar w:fldCharType="end"/>
      </w:r>
    </w:p>
    <w:p w14:paraId="73E2E019">
      <w:pPr>
        <w:spacing w:after="200" w:line="400" w:lineRule="atLeast"/>
      </w:pPr>
      <w:r>
        <w:fldChar w:fldCharType="begin"/>
      </w:r>
      <w:r>
        <w:instrText xml:space="preserve"> HYPERLINK "https://bibarnabloc.cat/wp-content/uploads/2018/04/cataleg-cine-i-m%C3%BAsica-CI-Trans.-V02.pdf" \h </w:instrText>
      </w:r>
      <w:r>
        <w:fldChar w:fldCharType="separate"/>
      </w:r>
      <w:r>
        <w:rPr>
          <w:rStyle w:val="13"/>
          <w:color w:val="0563C1"/>
        </w:rPr>
        <w:t>[3,13,344]. Centre d'interès : Identitats Trans i Gènere</w:t>
      </w:r>
      <w:r>
        <w:rPr>
          <w:rStyle w:val="13"/>
          <w:color w:val="0563C1"/>
        </w:rPr>
        <w:fldChar w:fldCharType="end"/>
      </w:r>
    </w:p>
    <w:p w14:paraId="161A98A4">
      <w:pPr>
        <w:spacing w:after="200" w:line="400" w:lineRule="atLeast"/>
      </w:pPr>
      <w:r>
        <w:fldChar w:fldCharType="begin"/>
      </w:r>
      <w:r>
        <w:instrText xml:space="preserve"> HYPERLINK "https://outrightinternational.org/sites/default/files/2022-10/MENAReport2018.pdf" \h </w:instrText>
      </w:r>
      <w:r>
        <w:fldChar w:fldCharType="separate"/>
      </w:r>
      <w:r>
        <w:rPr>
          <w:rStyle w:val="13"/>
          <w:color w:val="0563C1"/>
        </w:rPr>
        <w:t>[4,15,30,46,47,94,132,134,231,237,240,245,291,350,383,386,415,417,419]. ACTIVISM AND RESILIENCE: LGBTQ PROGRESS IN THE MIDDLE EAST AND NORTH AFRICA CASE STUDIES FROM JORDAN, LEBANON, MOROCCO AND TUNISIA</w:t>
      </w:r>
      <w:r>
        <w:rPr>
          <w:rStyle w:val="13"/>
          <w:color w:val="0563C1"/>
        </w:rPr>
        <w:fldChar w:fldCharType="end"/>
      </w:r>
    </w:p>
    <w:p w14:paraId="741C2202">
      <w:pPr>
        <w:spacing w:after="400" w:line="400" w:lineRule="atLeast"/>
      </w:pPr>
      <w:r>
        <w:t>[[5,6,16,17,48,95,133,135,189,290,322,327,351,352,384,385]. ACTIVISM AND RESILIENCE: LGBTQ PROGRESS IN THE MIDDLE EAST AND NORTH AFRICA ](https://outrightinternational.org/sites/default/files/2023-09/Activism_Resilience_MENA_EN (1).pdf)</w:t>
      </w:r>
    </w:p>
    <w:p w14:paraId="0D3EEB8A">
      <w:pPr>
        <w:spacing w:after="200" w:line="400" w:lineRule="atLeast"/>
      </w:pPr>
      <w:r>
        <w:fldChar w:fldCharType="begin"/>
      </w:r>
      <w:r>
        <w:instrText xml:space="preserve"> HYPERLINK "https://analepsis.org/wp-content/uploads/2011/08/2010-historical-dictionary-of-middle-eastern-cinema-t-ginsberg-c-lippard.pdf" \h </w:instrText>
      </w:r>
      <w:r>
        <w:fldChar w:fldCharType="separate"/>
      </w:r>
      <w:r>
        <w:rPr>
          <w:rStyle w:val="13"/>
          <w:color w:val="0563C1"/>
        </w:rPr>
        <w:t>[8,28,63,64,71,75,92,99,294,328,377,410]. Historical Dictionary of Middle Eastern Cinema</w:t>
      </w:r>
      <w:r>
        <w:rPr>
          <w:rStyle w:val="13"/>
          <w:color w:val="0563C1"/>
        </w:rPr>
        <w:fldChar w:fldCharType="end"/>
      </w:r>
    </w:p>
    <w:p w14:paraId="1AEEEFFA">
      <w:pPr>
        <w:spacing w:after="200" w:line="400" w:lineRule="atLeast"/>
      </w:pPr>
      <w:r>
        <w:fldChar w:fldCharType="begin"/>
      </w:r>
      <w:r>
        <w:instrText xml:space="preserve"> HYPERLINK "https://www.alphavillejournal.com/Issue20/ArticleKarim.pdf" \h </w:instrText>
      </w:r>
      <w:r>
        <w:fldChar w:fldCharType="separate"/>
      </w:r>
      <w:r>
        <w:rPr>
          <w:rStyle w:val="13"/>
          <w:color w:val="0563C1"/>
        </w:rPr>
        <w:t>[9,10,29,341,347]. Queer Representation in Arab and Middle Eastern Films: A Case Study of Women in Caramel (2007), Circumstance (2011), and In Between (2016)</w:t>
      </w:r>
      <w:r>
        <w:rPr>
          <w:rStyle w:val="13"/>
          <w:color w:val="0563C1"/>
        </w:rPr>
        <w:fldChar w:fldCharType="end"/>
      </w:r>
    </w:p>
    <w:p w14:paraId="39BC9030">
      <w:pPr>
        <w:spacing w:after="200" w:line="400" w:lineRule="atLeast"/>
      </w:pPr>
      <w:r>
        <w:fldChar w:fldCharType="begin"/>
      </w:r>
      <w:r>
        <w:instrText xml:space="preserve"> HYPERLINK "http://ereserve.library.utah.edu/Annual/MIDE/1000/Wasilewska/creative.pdf" \h </w:instrText>
      </w:r>
      <w:r>
        <w:fldChar w:fldCharType="separate"/>
      </w:r>
      <w:r>
        <w:rPr>
          <w:rStyle w:val="13"/>
          <w:color w:val="0563C1"/>
        </w:rPr>
        <w:t>[11,101]. Film in the Middle East and North Africa: Creative Dissidence</w:t>
      </w:r>
      <w:r>
        <w:rPr>
          <w:rStyle w:val="13"/>
          <w:color w:val="0563C1"/>
        </w:rPr>
        <w:fldChar w:fldCharType="end"/>
      </w:r>
    </w:p>
    <w:p w14:paraId="0DE5EA75">
      <w:pPr>
        <w:spacing w:after="200" w:line="400" w:lineRule="atLeast"/>
      </w:pPr>
      <w:r>
        <w:fldChar w:fldCharType="begin"/>
      </w:r>
      <w:r>
        <w:instrText xml:space="preserve"> HYPERLINK "https://m.douban.com/doulist/110223504/" \h </w:instrText>
      </w:r>
      <w:r>
        <w:fldChar w:fldCharType="separate"/>
      </w:r>
      <w:r>
        <w:rPr>
          <w:rStyle w:val="13"/>
          <w:color w:val="0563C1"/>
        </w:rPr>
        <w:t>[14,97,192,285]. 跨性别Transgender电影和记录片</w:t>
      </w:r>
      <w:r>
        <w:rPr>
          <w:rStyle w:val="13"/>
          <w:color w:val="0563C1"/>
        </w:rPr>
        <w:fldChar w:fldCharType="end"/>
      </w:r>
    </w:p>
    <w:p w14:paraId="24FF6853">
      <w:pPr>
        <w:spacing w:after="200" w:line="400" w:lineRule="atLeast"/>
      </w:pPr>
      <w:r>
        <w:fldChar w:fldCharType="begin"/>
      </w:r>
      <w:r>
        <w:instrText xml:space="preserve"> HYPERLINK "https://alphavillejournal.com/Issue20/ReviewPetty.pdf" \h </w:instrText>
      </w:r>
      <w:r>
        <w:fldChar w:fldCharType="separate"/>
      </w:r>
      <w:r>
        <w:rPr>
          <w:rStyle w:val="13"/>
          <w:color w:val="0563C1"/>
        </w:rPr>
        <w:t>[18,65,362]. Sensuous Cinema: The Body in Contemporary Maghrebi Film</w:t>
      </w:r>
      <w:r>
        <w:rPr>
          <w:rStyle w:val="13"/>
          <w:color w:val="0563C1"/>
        </w:rPr>
        <w:fldChar w:fldCharType="end"/>
      </w:r>
    </w:p>
    <w:p w14:paraId="469D21B1">
      <w:pPr>
        <w:spacing w:after="200" w:line="400" w:lineRule="atLeast"/>
      </w:pPr>
      <w:r>
        <w:fldChar w:fldCharType="begin"/>
      </w:r>
      <w:r>
        <w:instrText xml:space="preserve"> HYPERLINK "https://ncmideast.org/wp-content/uploads/sites/1065/2011/02/cinema-of-Middle-East-and-North-Africa.pdf" \h </w:instrText>
      </w:r>
      <w:r>
        <w:fldChar w:fldCharType="separate"/>
      </w:r>
      <w:r>
        <w:rPr>
          <w:rStyle w:val="13"/>
          <w:color w:val="0563C1"/>
        </w:rPr>
        <w:t>[19,20,60,61,67,424,425]. The Cinemas of the Middle East and North Africa</w:t>
      </w:r>
      <w:r>
        <w:rPr>
          <w:rStyle w:val="13"/>
          <w:color w:val="0563C1"/>
        </w:rPr>
        <w:fldChar w:fldCharType="end"/>
      </w:r>
    </w:p>
    <w:p w14:paraId="274C0FFC">
      <w:pPr>
        <w:spacing w:after="200" w:line="400" w:lineRule="atLeast"/>
      </w:pPr>
      <w:r>
        <w:fldChar w:fldCharType="begin"/>
      </w:r>
      <w:r>
        <w:instrText xml:space="preserve"> HYPERLINK "https://sasoue.sas.rutgers.edu/custom/FacMeetingDec2013/Fall13Syllabi/685230Syl.doc" \h </w:instrText>
      </w:r>
      <w:r>
        <w:fldChar w:fldCharType="separate"/>
      </w:r>
      <w:r>
        <w:rPr>
          <w:rStyle w:val="13"/>
          <w:color w:val="0563C1"/>
        </w:rPr>
        <w:t>[21]. Rutgers University - Center for Middle Eastern Studies Intro to “Third World” Cinema (“Middle East” and North Africa: A Cinematic Study) (01:685:395:01) Fall 2013</w:t>
      </w:r>
      <w:r>
        <w:rPr>
          <w:rStyle w:val="13"/>
          <w:color w:val="0563C1"/>
        </w:rPr>
        <w:fldChar w:fldCharType="end"/>
      </w:r>
    </w:p>
    <w:p w14:paraId="72C51107">
      <w:pPr>
        <w:spacing w:after="200" w:line="400" w:lineRule="atLeast"/>
      </w:pPr>
      <w:r>
        <w:fldChar w:fldCharType="begin"/>
      </w:r>
      <w:r>
        <w:instrText xml:space="preserve"> HYPERLINK "https://sites.temple.edu/gradenglish/files/2012/09/Fall-2010.doc" \h </w:instrText>
      </w:r>
      <w:r>
        <w:fldChar w:fldCharType="separate"/>
      </w:r>
      <w:r>
        <w:rPr>
          <w:rStyle w:val="13"/>
          <w:color w:val="0563C1"/>
        </w:rPr>
        <w:t>[23]. Temple University Department of English Graduate Programs</w:t>
      </w:r>
      <w:r>
        <w:rPr>
          <w:rStyle w:val="13"/>
          <w:color w:val="0563C1"/>
        </w:rPr>
        <w:fldChar w:fldCharType="end"/>
      </w:r>
    </w:p>
    <w:p w14:paraId="10C0DC2C">
      <w:pPr>
        <w:spacing w:after="200" w:line="400" w:lineRule="atLeast"/>
      </w:pPr>
      <w:r>
        <w:fldChar w:fldCharType="begin"/>
      </w:r>
      <w:r>
        <w:instrText xml:space="preserve"> HYPERLINK "https://researchspace.ukzn.ac.za/server/api/core/bitstreams/58329902-a1da-46bb-b0ea-6a0b1984679a/content" \h </w:instrText>
      </w:r>
      <w:r>
        <w:fldChar w:fldCharType="separate"/>
      </w:r>
      <w:r>
        <w:rPr>
          <w:rStyle w:val="13"/>
          <w:color w:val="0563C1"/>
        </w:rPr>
        <w:t>[25,26,68,69,70,375,376]. Is Tsotsi (2005) a South African film? Implications of a Transnational Film theory for stylistic analysis in South African Film Studies.</w:t>
      </w:r>
      <w:r>
        <w:rPr>
          <w:rStyle w:val="13"/>
          <w:color w:val="0563C1"/>
        </w:rPr>
        <w:fldChar w:fldCharType="end"/>
      </w:r>
    </w:p>
    <w:p w14:paraId="2E5F64D4">
      <w:pPr>
        <w:spacing w:after="200" w:line="400" w:lineRule="atLeast"/>
      </w:pPr>
      <w:r>
        <w:fldChar w:fldCharType="begin"/>
      </w:r>
      <w:r>
        <w:instrText xml:space="preserve"> HYPERLINK "https://nle.hypotheses.org/tag/video" \h </w:instrText>
      </w:r>
      <w:r>
        <w:fldChar w:fldCharType="separate"/>
      </w:r>
      <w:r>
        <w:rPr>
          <w:rStyle w:val="13"/>
          <w:color w:val="0563C1"/>
        </w:rPr>
        <w:t>[27,62]. Transcultural Spaces in videos from North Africa and the Middle East</w:t>
      </w:r>
      <w:r>
        <w:rPr>
          <w:rStyle w:val="13"/>
          <w:color w:val="0563C1"/>
        </w:rPr>
        <w:fldChar w:fldCharType="end"/>
      </w:r>
    </w:p>
    <w:p w14:paraId="495EBDA3">
      <w:pPr>
        <w:spacing w:after="200" w:line="400" w:lineRule="atLeast"/>
      </w:pPr>
      <w:r>
        <w:fldChar w:fldCharType="begin"/>
      </w:r>
      <w:r>
        <w:instrText xml:space="preserve"> HYPERLINK "https://sisu.it.su.se/search/literature_list_attachment_pdf/21518" \h </w:instrText>
      </w:r>
      <w:r>
        <w:fldChar w:fldCharType="separate"/>
      </w:r>
      <w:r>
        <w:rPr>
          <w:rStyle w:val="13"/>
          <w:color w:val="0563C1"/>
        </w:rPr>
        <w:t>[32,318,334]. Moving Images and Gender VT2023</w:t>
      </w:r>
      <w:r>
        <w:rPr>
          <w:rStyle w:val="13"/>
          <w:color w:val="0563C1"/>
        </w:rPr>
        <w:fldChar w:fldCharType="end"/>
      </w:r>
    </w:p>
    <w:p w14:paraId="7EDE103B">
      <w:pPr>
        <w:spacing w:after="200" w:line="400" w:lineRule="atLeast"/>
      </w:pPr>
      <w:r>
        <w:fldChar w:fldCharType="begin"/>
      </w:r>
      <w:r>
        <w:instrText xml:space="preserve"> HYPERLINK "https://cairo52.com/author/noralla/" \h </w:instrText>
      </w:r>
      <w:r>
        <w:fldChar w:fldCharType="separate"/>
      </w:r>
      <w:r>
        <w:rPr>
          <w:rStyle w:val="13"/>
          <w:color w:val="0563C1"/>
        </w:rPr>
        <w:t>[34]. The MENA Trans Archives Series: Understanding Modern Fiqh on Intersex and Transgender People in the Middle East and North Africa Region</w:t>
      </w:r>
      <w:r>
        <w:rPr>
          <w:rStyle w:val="13"/>
          <w:color w:val="0563C1"/>
        </w:rPr>
        <w:fldChar w:fldCharType="end"/>
      </w:r>
    </w:p>
    <w:p w14:paraId="16E29425">
      <w:pPr>
        <w:spacing w:after="200" w:line="400" w:lineRule="atLeast"/>
      </w:pPr>
      <w:r>
        <w:fldChar w:fldCharType="begin"/>
      </w:r>
      <w:r>
        <w:instrText xml:space="preserve"> HYPERLINK "https://hal.science/hal-02448267/file/Third%20gender%20and%20Transsexualities%20Islam.pdf" \h </w:instrText>
      </w:r>
      <w:r>
        <w:fldChar w:fldCharType="separate"/>
      </w:r>
      <w:r>
        <w:rPr>
          <w:rStyle w:val="13"/>
          <w:color w:val="0563C1"/>
        </w:rPr>
        <w:t>[36,72,73,140,325]. Sexualities: Transsexualities: Middle East, WestAfrica, NorthAfrica</w:t>
      </w:r>
      <w:r>
        <w:rPr>
          <w:rStyle w:val="13"/>
          <w:color w:val="0563C1"/>
        </w:rPr>
        <w:fldChar w:fldCharType="end"/>
      </w:r>
    </w:p>
    <w:p w14:paraId="5998F44F">
      <w:pPr>
        <w:spacing w:after="200" w:line="400" w:lineRule="atLeast"/>
      </w:pPr>
      <w:r>
        <w:fldChar w:fldCharType="begin"/>
      </w:r>
      <w:r>
        <w:instrText xml:space="preserve"> HYPERLINK "https://www.academia.edu/2191567/Belly_Dance_and_Glocalisation_Constructing_Gender_in_Egypt_and_on_the_Global_Stage" \h </w:instrText>
      </w:r>
      <w:r>
        <w:fldChar w:fldCharType="separate"/>
      </w:r>
      <w:r>
        <w:rPr>
          <w:rStyle w:val="13"/>
          <w:color w:val="0563C1"/>
        </w:rPr>
        <w:t>[38]. Belly Dance and Glocalisation: Constructing Gender in Egypt and on the Global Stage</w:t>
      </w:r>
      <w:r>
        <w:rPr>
          <w:rStyle w:val="13"/>
          <w:color w:val="0563C1"/>
        </w:rPr>
        <w:fldChar w:fldCharType="end"/>
      </w:r>
    </w:p>
    <w:p w14:paraId="674B4FF0">
      <w:pPr>
        <w:spacing w:after="200" w:line="400" w:lineRule="atLeast"/>
      </w:pPr>
      <w:r>
        <w:fldChar w:fldCharType="begin"/>
      </w:r>
      <w:r>
        <w:instrText xml:space="preserve"> HYPERLINK "https://aejmc.us/csw/wp-content/uploads/sites/15/2019/07/CSW_Newsletter_S19.pdf" \h </w:instrText>
      </w:r>
      <w:r>
        <w:fldChar w:fldCharType="separate"/>
      </w:r>
      <w:r>
        <w:rPr>
          <w:rStyle w:val="13"/>
          <w:color w:val="0563C1"/>
        </w:rPr>
        <w:t>[39]. Commission on the Status of Women Association for Education in Journalism and Mass Communication (AEJMC)</w:t>
      </w:r>
      <w:r>
        <w:rPr>
          <w:rStyle w:val="13"/>
          <w:color w:val="0563C1"/>
        </w:rPr>
        <w:fldChar w:fldCharType="end"/>
      </w:r>
    </w:p>
    <w:p w14:paraId="727BE7CB">
      <w:pPr>
        <w:spacing w:after="200" w:line="400" w:lineRule="atLeast"/>
      </w:pPr>
      <w:r>
        <w:fldChar w:fldCharType="begin"/>
      </w:r>
      <w:r>
        <w:instrText xml:space="preserve"> HYPERLINK "https://sucourse.sabanciuniv.edu/access/content/attachment/GEN541-201902/Syllabus/38188ef1-7719-47fd-b525-417b2a34f5b9/gen441-541_revised.docx" \h </w:instrText>
      </w:r>
      <w:r>
        <w:fldChar w:fldCharType="separate"/>
      </w:r>
      <w:r>
        <w:rPr>
          <w:rStyle w:val="13"/>
          <w:color w:val="0563C1"/>
        </w:rPr>
        <w:t>[40,78,80,81,83,179]. Gender in the Middle East CULT 441/541 Spring 2020</w:t>
      </w:r>
      <w:r>
        <w:rPr>
          <w:rStyle w:val="13"/>
          <w:color w:val="0563C1"/>
        </w:rPr>
        <w:fldChar w:fldCharType="end"/>
      </w:r>
    </w:p>
    <w:p w14:paraId="534982FB">
      <w:pPr>
        <w:spacing w:after="200" w:line="400" w:lineRule="atLeast"/>
      </w:pPr>
      <w:r>
        <w:fldChar w:fldCharType="begin"/>
      </w:r>
      <w:r>
        <w:instrText xml:space="preserve"> HYPERLINK "https://www.bilibili.com/read/cv41199244" \h </w:instrText>
      </w:r>
      <w:r>
        <w:fldChar w:fldCharType="separate"/>
      </w:r>
      <w:r>
        <w:rPr>
          <w:rStyle w:val="13"/>
          <w:color w:val="0563C1"/>
        </w:rPr>
        <w:t>[42,52,345]. 跨性别者题材电影片单</w:t>
      </w:r>
      <w:r>
        <w:rPr>
          <w:rStyle w:val="13"/>
          <w:color w:val="0563C1"/>
        </w:rPr>
        <w:fldChar w:fldCharType="end"/>
      </w:r>
    </w:p>
    <w:p w14:paraId="1E86575E">
      <w:pPr>
        <w:spacing w:after="200" w:line="400" w:lineRule="atLeast"/>
      </w:pPr>
      <w:r>
        <w:fldChar w:fldCharType="begin"/>
      </w:r>
      <w:r>
        <w:instrText xml:space="preserve"> HYPERLINK "https://lgbta.wikia.org/wiki/Transgender" \h </w:instrText>
      </w:r>
      <w:r>
        <w:fldChar w:fldCharType="separate"/>
      </w:r>
      <w:r>
        <w:rPr>
          <w:rStyle w:val="13"/>
          <w:color w:val="0563C1"/>
        </w:rPr>
        <w:t>[43,98,147]. Transgender</w:t>
      </w:r>
      <w:r>
        <w:rPr>
          <w:rStyle w:val="13"/>
          <w:color w:val="0563C1"/>
        </w:rPr>
        <w:fldChar w:fldCharType="end"/>
      </w:r>
    </w:p>
    <w:p w14:paraId="0DA02323">
      <w:pPr>
        <w:spacing w:after="200" w:line="400" w:lineRule="atLeast"/>
      </w:pPr>
      <w:r>
        <w:fldChar w:fldCharType="begin"/>
      </w:r>
      <w:r>
        <w:instrText xml:space="preserve"> HYPERLINK "https://transreads.org/wp-content/uploads/2021/08/2021-08-04_610b1b73c34f0_GlobalEncyclopediaofLesbianGayBisexualTransgenderHistorybyCharlesScribnerSonsz-lib.org-2.pdf" \h </w:instrText>
      </w:r>
      <w:r>
        <w:fldChar w:fldCharType="separate"/>
      </w:r>
      <w:r>
        <w:rPr>
          <w:rStyle w:val="13"/>
          <w:color w:val="0563C1"/>
        </w:rPr>
        <w:t>[45,84,90,91,163,256,289,329,348]. Global Encyclopedia of Lesbian, Gay, Bisexual, Transgender, and Queer (LGBTQ) History</w:t>
      </w:r>
      <w:r>
        <w:rPr>
          <w:rStyle w:val="13"/>
          <w:color w:val="0563C1"/>
        </w:rPr>
        <w:fldChar w:fldCharType="end"/>
      </w:r>
    </w:p>
    <w:p w14:paraId="2E72A06A">
      <w:pPr>
        <w:spacing w:after="200" w:line="400" w:lineRule="atLeast"/>
      </w:pPr>
      <w:r>
        <w:fldChar w:fldCharType="begin"/>
      </w:r>
      <w:r>
        <w:instrText xml:space="preserve"> HYPERLINK "https://dspace.library.uu.nl/bitstream/handle/1874/414515/10.4324_9780429264245_5_chapterpdf.pdf" \h </w:instrText>
      </w:r>
      <w:r>
        <w:fldChar w:fldCharType="separate"/>
      </w:r>
      <w:r>
        <w:rPr>
          <w:rStyle w:val="13"/>
          <w:color w:val="0563C1"/>
        </w:rPr>
        <w:t>[49]. Trans-ing gender boundaries and national borders: Rethinking identity in Merzak Allouache’s Chouchou (2003) and Angelina Maccarone’s Fremde Haut/Unveiled (2005)</w:t>
      </w:r>
      <w:r>
        <w:rPr>
          <w:rStyle w:val="13"/>
          <w:color w:val="0563C1"/>
        </w:rPr>
        <w:fldChar w:fldCharType="end"/>
      </w:r>
    </w:p>
    <w:p w14:paraId="3391C633">
      <w:pPr>
        <w:spacing w:after="200" w:line="400" w:lineRule="atLeast"/>
      </w:pPr>
      <w:r>
        <w:fldChar w:fldCharType="begin"/>
      </w:r>
      <w:r>
        <w:instrText xml:space="preserve"> HYPERLINK "https://www.doctormacro.com/Movie%20Books/PDF%20Files/Schirmer%20Encyclopedia%20of%20Film,%20Vol.%201%20(Barry%20Keith%20Grant).pdf" \h </w:instrText>
      </w:r>
      <w:r>
        <w:fldChar w:fldCharType="separate"/>
      </w:r>
      <w:r>
        <w:rPr>
          <w:rStyle w:val="13"/>
          <w:color w:val="0563C1"/>
        </w:rPr>
        <w:t>[50,136,137,287,292,293,361,371,397,399,400,409]. Schirmer Encyclopedia of Film</w:t>
      </w:r>
      <w:r>
        <w:rPr>
          <w:rStyle w:val="13"/>
          <w:color w:val="0563C1"/>
        </w:rPr>
        <w:fldChar w:fldCharType="end"/>
      </w:r>
    </w:p>
    <w:p w14:paraId="094904C7">
      <w:pPr>
        <w:spacing w:after="200" w:line="400" w:lineRule="atLeast"/>
      </w:pPr>
      <w:r>
        <w:fldChar w:fldCharType="begin"/>
      </w:r>
      <w:r>
        <w:instrText xml:space="preserve"> HYPERLINK "http://www.traversinggender.com/tv-movies/movies/" \h </w:instrText>
      </w:r>
      <w:r>
        <w:fldChar w:fldCharType="separate"/>
      </w:r>
      <w:r>
        <w:rPr>
          <w:rStyle w:val="13"/>
          <w:color w:val="0563C1"/>
        </w:rPr>
        <w:t>[53]. Movies About Trans People, or Include Major Trans Characters</w:t>
      </w:r>
      <w:r>
        <w:rPr>
          <w:rStyle w:val="13"/>
          <w:color w:val="0563C1"/>
        </w:rPr>
        <w:fldChar w:fldCharType="end"/>
      </w:r>
    </w:p>
    <w:p w14:paraId="60A6D071">
      <w:pPr>
        <w:spacing w:after="200" w:line="400" w:lineRule="atLeast"/>
      </w:pPr>
      <w:r>
        <w:fldChar w:fldCharType="begin"/>
      </w:r>
      <w:r>
        <w:instrText xml:space="preserve"> HYPERLINK "https://www.amazon.com/dp/9774164245" \h </w:instrText>
      </w:r>
      <w:r>
        <w:fldChar w:fldCharType="separate"/>
      </w:r>
      <w:r>
        <w:rPr>
          <w:rStyle w:val="13"/>
          <w:color w:val="0563C1"/>
        </w:rPr>
        <w:t>[54,100]. Film in the Middle East and North Africa</w:t>
      </w:r>
      <w:r>
        <w:rPr>
          <w:rStyle w:val="13"/>
          <w:color w:val="0563C1"/>
        </w:rPr>
        <w:fldChar w:fldCharType="end"/>
      </w:r>
    </w:p>
    <w:p w14:paraId="277C4555">
      <w:pPr>
        <w:spacing w:after="200" w:line="400" w:lineRule="atLeast"/>
      </w:pPr>
      <w:r>
        <w:fldChar w:fldCharType="begin"/>
      </w:r>
      <w:r>
        <w:instrText xml:space="preserve"> HYPERLINK "https://africa.wisc.edu/2015/11/09/course-spotlight-dissident-women-voices-from-the-middle-east-and-north-africa/" \h </w:instrText>
      </w:r>
      <w:r>
        <w:fldChar w:fldCharType="separate"/>
      </w:r>
      <w:r>
        <w:rPr>
          <w:rStyle w:val="13"/>
          <w:color w:val="0563C1"/>
        </w:rPr>
        <w:t>[55]. African Languages and Literature 300: Dissident Women Voices from the Middle East and North Africa</w:t>
      </w:r>
      <w:r>
        <w:rPr>
          <w:rStyle w:val="13"/>
          <w:color w:val="0563C1"/>
        </w:rPr>
        <w:fldChar w:fldCharType="end"/>
      </w:r>
    </w:p>
    <w:p w14:paraId="4FCE7B71">
      <w:pPr>
        <w:spacing w:after="200" w:line="400" w:lineRule="atLeast"/>
      </w:pPr>
      <w:r>
        <w:fldChar w:fldCharType="begin"/>
      </w:r>
      <w:r>
        <w:instrText xml:space="preserve"> HYPERLINK "https://web2.reg.tu.ac.th/th/Picture/AttFile/0e1709a4-0926-4681-9bbc-6e038226537c" \h </w:instrText>
      </w:r>
      <w:r>
        <w:fldChar w:fldCharType="separate"/>
      </w:r>
      <w:r>
        <w:rPr>
          <w:rStyle w:val="13"/>
          <w:color w:val="0563C1"/>
        </w:rPr>
        <w:t>[59,66]. รายละเอียดของหลักสูตร</w:t>
      </w:r>
      <w:r>
        <w:rPr>
          <w:rStyle w:val="13"/>
          <w:color w:val="0563C1"/>
        </w:rPr>
        <w:fldChar w:fldCharType="end"/>
      </w:r>
    </w:p>
    <w:p w14:paraId="5472FFEC">
      <w:pPr>
        <w:spacing w:after="200" w:line="400" w:lineRule="atLeast"/>
      </w:pPr>
      <w:r>
        <w:fldChar w:fldCharType="begin"/>
      </w:r>
      <w:r>
        <w:instrText xml:space="preserve"> HYPERLINK "https://transreads.org/wp-content/uploads/2021/07/2021-07-16_60f191cf08132_aaron-h-devor-transgender-a-reference-handbook.pdf" \h </w:instrText>
      </w:r>
      <w:r>
        <w:fldChar w:fldCharType="separate"/>
      </w:r>
      <w:r>
        <w:rPr>
          <w:rStyle w:val="13"/>
          <w:color w:val="0563C1"/>
        </w:rPr>
        <w:t>[74]. Transgender</w:t>
      </w:r>
      <w:r>
        <w:rPr>
          <w:rStyle w:val="13"/>
          <w:color w:val="0563C1"/>
        </w:rPr>
        <w:fldChar w:fldCharType="end"/>
      </w:r>
    </w:p>
    <w:p w14:paraId="5CFEEFE6">
      <w:pPr>
        <w:spacing w:after="200" w:line="400" w:lineRule="atLeast"/>
      </w:pPr>
      <w:r>
        <w:fldChar w:fldCharType="begin"/>
      </w:r>
      <w:r>
        <w:instrText xml:space="preserve"> HYPERLINK "https://www.bates.edu/anthropology/files/2012/08/AnRe-S40.pdf" \h </w:instrText>
      </w:r>
      <w:r>
        <w:fldChar w:fldCharType="separate"/>
      </w:r>
      <w:r>
        <w:rPr>
          <w:rStyle w:val="13"/>
          <w:color w:val="0563C1"/>
        </w:rPr>
        <w:t>[76]. The Middle East and North Africa Through Film and Literature</w:t>
      </w:r>
      <w:r>
        <w:rPr>
          <w:rStyle w:val="13"/>
          <w:color w:val="0563C1"/>
        </w:rPr>
        <w:fldChar w:fldCharType="end"/>
      </w:r>
    </w:p>
    <w:p w14:paraId="7AB5CCA2">
      <w:pPr>
        <w:spacing w:after="200" w:line="400" w:lineRule="atLeast"/>
      </w:pPr>
      <w:r>
        <w:fldChar w:fldCharType="begin"/>
      </w:r>
      <w:r>
        <w:instrText xml:space="preserve"> HYPERLINK "https://escholarship.org/content/qt2kr545jz/qt2kr545jz_noSplash_ce22039df3ed63a43e4b998c324ee030.pdf?t=s97i8t" \h </w:instrText>
      </w:r>
      <w:r>
        <w:fldChar w:fldCharType="separate"/>
      </w:r>
      <w:r>
        <w:rPr>
          <w:rStyle w:val="13"/>
          <w:color w:val="0563C1"/>
        </w:rPr>
        <w:t>[77,79,87]. Mental Harems: (De)Construction of Gendered Boundaries in the Literatures of North Africa and its Diasporas</w:t>
      </w:r>
      <w:r>
        <w:rPr>
          <w:rStyle w:val="13"/>
          <w:color w:val="0563C1"/>
        </w:rPr>
        <w:fldChar w:fldCharType="end"/>
      </w:r>
    </w:p>
    <w:p w14:paraId="433AC9A4">
      <w:pPr>
        <w:spacing w:after="200" w:line="400" w:lineRule="atLeast"/>
      </w:pPr>
      <w:r>
        <w:fldChar w:fldCharType="begin"/>
      </w:r>
      <w:r>
        <w:instrText xml:space="preserve"> HYPERLINK "https://burkle.ucla.edu/media/files/Bibliography-GenderSexualMinorities-fixed-PDF-mn-151.pdf" \h </w:instrText>
      </w:r>
      <w:r>
        <w:fldChar w:fldCharType="separate"/>
      </w:r>
      <w:r>
        <w:rPr>
          <w:rStyle w:val="13"/>
          <w:color w:val="0563C1"/>
        </w:rPr>
        <w:t>[82,85,338]. Working Bibliography on Gender and Sexual Minorities in MENA</w:t>
      </w:r>
      <w:r>
        <w:rPr>
          <w:rStyle w:val="13"/>
          <w:color w:val="0563C1"/>
        </w:rPr>
        <w:fldChar w:fldCharType="end"/>
      </w:r>
    </w:p>
    <w:p w14:paraId="400EAD42">
      <w:pPr>
        <w:spacing w:after="200" w:line="400" w:lineRule="atLeast"/>
      </w:pPr>
      <w:r>
        <w:fldChar w:fldCharType="begin"/>
      </w:r>
      <w:r>
        <w:instrText xml:space="preserve"> HYPERLINK "https://call-for-papers.sas.upenn.edu/category/all" \h </w:instrText>
      </w:r>
      <w:r>
        <w:fldChar w:fldCharType="separate"/>
      </w:r>
      <w:r>
        <w:rPr>
          <w:rStyle w:val="13"/>
          <w:color w:val="0563C1"/>
        </w:rPr>
        <w:t>[88,89,313,324,330,340,423]. Contemporary Literary Culture: Between solitude and the collective – dilemmas of authorship</w:t>
      </w:r>
      <w:r>
        <w:rPr>
          <w:rStyle w:val="13"/>
          <w:color w:val="0563C1"/>
        </w:rPr>
        <w:fldChar w:fldCharType="end"/>
      </w:r>
    </w:p>
    <w:p w14:paraId="73263150">
      <w:pPr>
        <w:spacing w:after="200" w:line="400" w:lineRule="atLeast"/>
      </w:pPr>
      <w:r>
        <w:fldChar w:fldCharType="begin"/>
      </w:r>
      <w:r>
        <w:instrText xml:space="preserve"> HYPERLINK "https://kitchokly.com/wp-content/uploads/2022/09/101096300_Chokly_K.pdf" \h </w:instrText>
      </w:r>
      <w:r>
        <w:fldChar w:fldCharType="separate"/>
      </w:r>
      <w:r>
        <w:rPr>
          <w:rStyle w:val="13"/>
          <w:color w:val="0563C1"/>
        </w:rPr>
        <w:t>[102,355,367]. Trans*mediation: Exploring Trans Experience Beyond the Mirror of Representation</w:t>
      </w:r>
      <w:r>
        <w:rPr>
          <w:rStyle w:val="13"/>
          <w:color w:val="0563C1"/>
        </w:rPr>
        <w:fldChar w:fldCharType="end"/>
      </w:r>
    </w:p>
    <w:p w14:paraId="6A76314F">
      <w:pPr>
        <w:spacing w:after="200" w:line="400" w:lineRule="atLeast"/>
      </w:pPr>
      <w:r>
        <w:fldChar w:fldCharType="begin"/>
      </w:r>
      <w:r>
        <w:instrText xml:space="preserve"> HYPERLINK "https://transreads.org/wp-content/uploads/2023/11/2023-11-28_65653362ab2d5_SusanStrykerDylanMcCarthyBlackston-TheTransgenderStudiesReaderRemix-Routledge2022.pdf" \h </w:instrText>
      </w:r>
      <w:r>
        <w:fldChar w:fldCharType="separate"/>
      </w:r>
      <w:r>
        <w:rPr>
          <w:rStyle w:val="13"/>
          <w:color w:val="0563C1"/>
        </w:rPr>
        <w:t>[103,356,368]. The Transgender Studies Reader Remix</w:t>
      </w:r>
      <w:r>
        <w:rPr>
          <w:rStyle w:val="13"/>
          <w:color w:val="0563C1"/>
        </w:rPr>
        <w:fldChar w:fldCharType="end"/>
      </w:r>
    </w:p>
    <w:p w14:paraId="464C43AD">
      <w:pPr>
        <w:spacing w:after="200" w:line="400" w:lineRule="atLeast"/>
      </w:pPr>
      <w:r>
        <w:fldChar w:fldCharType="begin"/>
      </w:r>
      <w:r>
        <w:instrText xml:space="preserve"> HYPERLINK "http://www.markfoster.net/dcf/trans_studies.pdf" \h </w:instrText>
      </w:r>
      <w:r>
        <w:fldChar w:fldCharType="separate"/>
      </w:r>
      <w:r>
        <w:rPr>
          <w:rStyle w:val="13"/>
          <w:color w:val="0563C1"/>
        </w:rPr>
        <w:t>[104,369]. Transgender and Transsexual Studies: Sociology's Influence and Future Steps</w:t>
      </w:r>
      <w:r>
        <w:rPr>
          <w:rStyle w:val="13"/>
          <w:color w:val="0563C1"/>
        </w:rPr>
        <w:fldChar w:fldCharType="end"/>
      </w:r>
    </w:p>
    <w:p w14:paraId="73AD62B1">
      <w:pPr>
        <w:spacing w:after="200" w:line="400" w:lineRule="atLeast"/>
      </w:pPr>
      <w:r>
        <w:fldChar w:fldCharType="begin"/>
      </w:r>
      <w:r>
        <w:instrText xml:space="preserve"> HYPERLINK "https://uvadoc.uva.es/bitstream/handle/10324/52655/TFM_F_2021_077.pdf?sequence=1" \h </w:instrText>
      </w:r>
      <w:r>
        <w:fldChar w:fldCharType="separate"/>
      </w:r>
      <w:r>
        <w:rPr>
          <w:rStyle w:val="13"/>
          <w:color w:val="0563C1"/>
        </w:rPr>
        <w:t>[105,107,114]. Transcinema: Análisis de la representación trans en la historia de la cinematografía</w:t>
      </w:r>
      <w:r>
        <w:rPr>
          <w:rStyle w:val="13"/>
          <w:color w:val="0563C1"/>
        </w:rPr>
        <w:fldChar w:fldCharType="end"/>
      </w:r>
    </w:p>
    <w:p w14:paraId="14F7A451">
      <w:pPr>
        <w:spacing w:after="200" w:line="400" w:lineRule="atLeast"/>
      </w:pPr>
      <w:r>
        <w:fldChar w:fldCharType="begin"/>
      </w:r>
      <w:r>
        <w:instrText xml:space="preserve"> HYPERLINK "https://transreads.org/wp-content/uploads/2019/07/2019-07-13_5d29ed669e8b5_Vol1no1and2.pdf" \h </w:instrText>
      </w:r>
      <w:r>
        <w:fldChar w:fldCharType="separate"/>
      </w:r>
      <w:r>
        <w:rPr>
          <w:rStyle w:val="13"/>
          <w:color w:val="0563C1"/>
        </w:rPr>
        <w:t>[106,108,111,370]. TSQ: Transgender Studies Quarterly</w:t>
      </w:r>
      <w:r>
        <w:rPr>
          <w:rStyle w:val="13"/>
          <w:color w:val="0563C1"/>
        </w:rPr>
        <w:fldChar w:fldCharType="end"/>
      </w:r>
    </w:p>
    <w:p w14:paraId="1BA951FF">
      <w:pPr>
        <w:spacing w:after="200" w:line="400" w:lineRule="atLeast"/>
      </w:pPr>
      <w:r>
        <w:fldChar w:fldCharType="begin"/>
      </w:r>
      <w:r>
        <w:instrText xml:space="preserve"> HYPERLINK "https://liu.diva-portal.org/smash/get/diva2:742465/FULLTEXT02.pdf" \h </w:instrText>
      </w:r>
      <w:r>
        <w:fldChar w:fldCharType="separate"/>
      </w:r>
      <w:r>
        <w:rPr>
          <w:rStyle w:val="13"/>
          <w:color w:val="0563C1"/>
        </w:rPr>
        <w:t>[109]. Trans Cinema and its Exit Scapes: A Transfeminist Reading of Utopian Sensibility and Gender Dissidence in Contemporary Film</w:t>
      </w:r>
      <w:r>
        <w:rPr>
          <w:rStyle w:val="13"/>
          <w:color w:val="0563C1"/>
        </w:rPr>
        <w:fldChar w:fldCharType="end"/>
      </w:r>
    </w:p>
    <w:p w14:paraId="71DC0E12">
      <w:pPr>
        <w:spacing w:after="200" w:line="400" w:lineRule="atLeast"/>
      </w:pPr>
      <w:r>
        <w:fldChar w:fldCharType="begin"/>
      </w:r>
      <w:r>
        <w:instrText xml:space="preserve"> HYPERLINK "https://transreads.org/wp-content/uploads/2022/03/2022-03-07_6226871bcec65_susan-stryker-and-stephen-whittle-eds-the-transgender-studies-reader.pdf" \h </w:instrText>
      </w:r>
      <w:r>
        <w:fldChar w:fldCharType="separate"/>
      </w:r>
      <w:r>
        <w:rPr>
          <w:rStyle w:val="13"/>
          <w:color w:val="0563C1"/>
        </w:rPr>
        <w:t>[110]. The Transgender Studies Reader</w:t>
      </w:r>
      <w:r>
        <w:rPr>
          <w:rStyle w:val="13"/>
          <w:color w:val="0563C1"/>
        </w:rPr>
        <w:fldChar w:fldCharType="end"/>
      </w:r>
    </w:p>
    <w:p w14:paraId="717858DB">
      <w:pPr>
        <w:spacing w:after="200" w:line="400" w:lineRule="atLeast"/>
      </w:pPr>
      <w:r>
        <w:fldChar w:fldCharType="begin"/>
      </w:r>
      <w:r>
        <w:instrText xml:space="preserve"> HYPERLINK "https://transatlantic-cultures.org/en/pdf/record/transatlantico.pdf" \h </w:instrText>
      </w:r>
      <w:r>
        <w:fldChar w:fldCharType="separate"/>
      </w:r>
      <w:r>
        <w:rPr>
          <w:rStyle w:val="13"/>
          <w:color w:val="0563C1"/>
        </w:rPr>
        <w:t>[112]. Transatlântico</w:t>
      </w:r>
      <w:r>
        <w:rPr>
          <w:rStyle w:val="13"/>
          <w:color w:val="0563C1"/>
        </w:rPr>
        <w:fldChar w:fldCharType="end"/>
      </w:r>
    </w:p>
    <w:p w14:paraId="11435C21">
      <w:pPr>
        <w:spacing w:after="200" w:line="400" w:lineRule="atLeast"/>
      </w:pPr>
      <w:r>
        <w:fldChar w:fldCharType="begin"/>
      </w:r>
      <w:r>
        <w:instrText xml:space="preserve"> HYPERLINK "https://ckz.si/docs/publications/journals/281/281.pdf" \h </w:instrText>
      </w:r>
      <w:r>
        <w:fldChar w:fldCharType="separate"/>
      </w:r>
      <w:r>
        <w:rPr>
          <w:rStyle w:val="13"/>
          <w:color w:val="0563C1"/>
        </w:rPr>
        <w:t>[113]. Racial Capitalism, Intersectionality of Sexuality, Struggles and Bodies as Borders</w:t>
      </w:r>
      <w:r>
        <w:rPr>
          <w:rStyle w:val="13"/>
          <w:color w:val="0563C1"/>
        </w:rPr>
        <w:fldChar w:fldCharType="end"/>
      </w:r>
    </w:p>
    <w:p w14:paraId="34BCF5A4">
      <w:pPr>
        <w:spacing w:after="200" w:line="400" w:lineRule="atLeast"/>
      </w:pPr>
      <w:r>
        <w:fldChar w:fldCharType="begin"/>
      </w:r>
      <w:r>
        <w:instrText xml:space="preserve"> HYPERLINK "https://open.metu.edu.tr/bitstream/handle/11511/114535/REPRESENTATION%20OF%20THE%20LOWER%20CLASS%20IN%20IRANIAN%20CINEMA%20(Autosaved)%20(Autosaved)_removed.pdf" \h </w:instrText>
      </w:r>
      <w:r>
        <w:fldChar w:fldCharType="separate"/>
      </w:r>
      <w:r>
        <w:rPr>
          <w:rStyle w:val="13"/>
          <w:color w:val="0563C1"/>
        </w:rPr>
        <w:t>[115,116,117,125]. REPRESENTATION OF THE LOWER CLASS IN IRANIAN CINEMA</w:t>
      </w:r>
      <w:r>
        <w:rPr>
          <w:rStyle w:val="13"/>
          <w:color w:val="0563C1"/>
        </w:rPr>
        <w:fldChar w:fldCharType="end"/>
      </w:r>
    </w:p>
    <w:p w14:paraId="03621F2E">
      <w:pPr>
        <w:spacing w:after="200" w:line="400" w:lineRule="atLeast"/>
      </w:pPr>
      <w:r>
        <w:fldChar w:fldCharType="begin"/>
      </w:r>
      <w:r>
        <w:instrText xml:space="preserve"> HYPERLINK "https://uwspace.uwaterloo.ca/items/1f48afb7-a2cc-421d-a23a-2bd2c3d2af11" \h </w:instrText>
      </w:r>
      <w:r>
        <w:fldChar w:fldCharType="separate"/>
      </w:r>
      <w:r>
        <w:rPr>
          <w:rStyle w:val="13"/>
          <w:color w:val="0563C1"/>
        </w:rPr>
        <w:t>[118,124]. The Missing Picture: Iranian Women in the Media</w:t>
      </w:r>
      <w:r>
        <w:rPr>
          <w:rStyle w:val="13"/>
          <w:color w:val="0563C1"/>
        </w:rPr>
        <w:fldChar w:fldCharType="end"/>
      </w:r>
    </w:p>
    <w:p w14:paraId="4BCE6131">
      <w:pPr>
        <w:spacing w:after="200" w:line="400" w:lineRule="atLeast"/>
      </w:pPr>
      <w:r>
        <w:fldChar w:fldCharType="begin"/>
      </w:r>
      <w:r>
        <w:instrText xml:space="preserve"> HYPERLINK "https://escholarship.org/content/qt2mt5r3kf/qt2mt5r3kf_noSplash_f3fdd9f5836f5e5d14f0c887f37b518f.pdf?t=ph3uo8" \h </w:instrText>
      </w:r>
      <w:r>
        <w:fldChar w:fldCharType="separate"/>
      </w:r>
      <w:r>
        <w:rPr>
          <w:rStyle w:val="13"/>
          <w:color w:val="0563C1"/>
        </w:rPr>
        <w:t>[120,121,122,388,389]. Iran: The Formation of Trans Identity and Possible Paths Toward the Acceptance of Greater Gender “Deviance”</w:t>
      </w:r>
      <w:r>
        <w:rPr>
          <w:rStyle w:val="13"/>
          <w:color w:val="0563C1"/>
        </w:rPr>
        <w:fldChar w:fldCharType="end"/>
      </w:r>
    </w:p>
    <w:p w14:paraId="610C6E1C">
      <w:pPr>
        <w:spacing w:after="200" w:line="400" w:lineRule="atLeast"/>
      </w:pPr>
      <w:r>
        <w:fldChar w:fldCharType="begin"/>
      </w:r>
      <w:r>
        <w:instrText xml:space="preserve"> HYPERLINK "https://aaltodoc.aalto.fi/bitstreams/60948bef-0281-4dc5-9dae-2c2022faeda5/download" \h </w:instrText>
      </w:r>
      <w:r>
        <w:fldChar w:fldCharType="separate"/>
      </w:r>
      <w:r>
        <w:rPr>
          <w:rStyle w:val="13"/>
          <w:color w:val="0563C1"/>
        </w:rPr>
        <w:t>[123]. Encoded Self: Steganography and the Subversive Power of Personal Photography</w:t>
      </w:r>
      <w:r>
        <w:rPr>
          <w:rStyle w:val="13"/>
          <w:color w:val="0563C1"/>
        </w:rPr>
        <w:fldChar w:fldCharType="end"/>
      </w:r>
    </w:p>
    <w:p w14:paraId="3E8221BD">
      <w:pPr>
        <w:spacing w:after="200" w:line="400" w:lineRule="atLeast"/>
      </w:pPr>
      <w:r>
        <w:fldChar w:fldCharType="begin"/>
      </w:r>
      <w:r>
        <w:instrText xml:space="preserve"> HYPERLINK "https://repository.aaup.edu/bitstream/123456789/3561/1/%D8%B3%D9%81%D8%A7%D9%86%D8%A9%20%D8%B4%D8%AD%D8%B1%D9%88%D8%AC.pdf" \h </w:instrText>
      </w:r>
      <w:r>
        <w:fldChar w:fldCharType="separate"/>
      </w:r>
      <w:r>
        <w:rPr>
          <w:rStyle w:val="13"/>
          <w:color w:val="0563C1"/>
        </w:rPr>
        <w:t>[126]. The Reflection of Social Life in the Palestinian Cinema (Hani Abu Asad's Films as a Case Study)</w:t>
      </w:r>
      <w:r>
        <w:rPr>
          <w:rStyle w:val="13"/>
          <w:color w:val="0563C1"/>
        </w:rPr>
        <w:fldChar w:fldCharType="end"/>
      </w:r>
    </w:p>
    <w:p w14:paraId="2E38C987">
      <w:pPr>
        <w:spacing w:after="200" w:line="400" w:lineRule="atLeast"/>
      </w:pPr>
      <w:r>
        <w:fldChar w:fldCharType="begin"/>
      </w:r>
      <w:r>
        <w:instrText xml:space="preserve"> HYPERLINK "https://khazar.org/uploads/34-a-aniversare-a-universitatii-de-stat-din-comrat-culegere-de-articole-3.pdf" \h </w:instrText>
      </w:r>
      <w:r>
        <w:fldChar w:fldCharType="separate"/>
      </w:r>
      <w:r>
        <w:rPr>
          <w:rStyle w:val="13"/>
          <w:color w:val="0563C1"/>
        </w:rPr>
        <w:t>[127,128,129]. Conferința științifico-practică internațională "Știință. Educație. Cultură"</w:t>
      </w:r>
      <w:r>
        <w:rPr>
          <w:rStyle w:val="13"/>
          <w:color w:val="0563C1"/>
        </w:rPr>
        <w:fldChar w:fldCharType="end"/>
      </w:r>
    </w:p>
    <w:p w14:paraId="36E7E37D">
      <w:pPr>
        <w:spacing w:after="200" w:line="400" w:lineRule="atLeast"/>
      </w:pPr>
      <w:r>
        <w:fldChar w:fldCharType="begin"/>
      </w:r>
      <w:r>
        <w:instrText xml:space="preserve"> HYPERLINK "https://www.sohu.com/a/898413189_120922448" \h </w:instrText>
      </w:r>
      <w:r>
        <w:fldChar w:fldCharType="separate"/>
      </w:r>
      <w:r>
        <w:rPr>
          <w:rStyle w:val="13"/>
          <w:color w:val="0563C1"/>
        </w:rPr>
        <w:t>[130]. 古代埃及女性</w:t>
      </w:r>
      <w:r>
        <w:rPr>
          <w:rStyle w:val="13"/>
          <w:color w:val="0563C1"/>
        </w:rPr>
        <w:fldChar w:fldCharType="end"/>
      </w:r>
    </w:p>
    <w:p w14:paraId="45A208AE">
      <w:pPr>
        <w:spacing w:after="200" w:line="400" w:lineRule="atLeast"/>
      </w:pPr>
      <w:r>
        <w:fldChar w:fldCharType="begin"/>
      </w:r>
      <w:r>
        <w:instrText xml:space="preserve"> HYPERLINK "https://awej-tls.org/wp-content/uploads/2025/05/4.pdf" \h </w:instrText>
      </w:r>
      <w:r>
        <w:fldChar w:fldCharType="separate"/>
      </w:r>
      <w:r>
        <w:rPr>
          <w:rStyle w:val="13"/>
          <w:color w:val="0563C1"/>
        </w:rPr>
        <w:t>[131]. Challenging Yet Conforming: Female Filmmakers and the Hybrid Representation of Women in Moroccan Drama Series</w:t>
      </w:r>
      <w:r>
        <w:rPr>
          <w:rStyle w:val="13"/>
          <w:color w:val="0563C1"/>
        </w:rPr>
        <w:fldChar w:fldCharType="end"/>
      </w:r>
    </w:p>
    <w:p w14:paraId="0EBE26A9">
      <w:pPr>
        <w:spacing w:after="200" w:line="400" w:lineRule="atLeast"/>
      </w:pPr>
      <w:r>
        <w:fldChar w:fldCharType="begin"/>
      </w:r>
      <w:r>
        <w:instrText xml:space="preserve"> HYPERLINK "https://www.zfl-berlin.org/files/zfl/downloads/personen/naguschewski/Ordnung%20der%20Blicke.pdf" \h </w:instrText>
      </w:r>
      <w:r>
        <w:fldChar w:fldCharType="separate"/>
      </w:r>
      <w:r>
        <w:rPr>
          <w:rStyle w:val="13"/>
          <w:color w:val="0563C1"/>
        </w:rPr>
        <w:t>[138,139,398]. Geschlechterordnungen in Nordafrika – Umbrüche und Perspektiven in Literatur, Film und Gesellschaft</w:t>
      </w:r>
      <w:r>
        <w:rPr>
          <w:rStyle w:val="13"/>
          <w:color w:val="0563C1"/>
        </w:rPr>
        <w:fldChar w:fldCharType="end"/>
      </w:r>
    </w:p>
    <w:p w14:paraId="3572B5CA">
      <w:pPr>
        <w:spacing w:after="200" w:line="400" w:lineRule="atLeast"/>
      </w:pPr>
      <w:r>
        <w:fldChar w:fldCharType="begin"/>
      </w:r>
      <w:r>
        <w:instrText xml:space="preserve"> HYPERLINK "https://history.mit.edu/subjects/women-and-gender-in-the-middle-east-and-north-africa/" \h </w:instrText>
      </w:r>
      <w:r>
        <w:fldChar w:fldCharType="separate"/>
      </w:r>
      <w:r>
        <w:rPr>
          <w:rStyle w:val="13"/>
          <w:color w:val="0563C1"/>
        </w:rPr>
        <w:t>[143]. Women and Gender in the Middle East and North Africa</w:t>
      </w:r>
      <w:r>
        <w:rPr>
          <w:rStyle w:val="13"/>
          <w:color w:val="0563C1"/>
        </w:rPr>
        <w:fldChar w:fldCharType="end"/>
      </w:r>
    </w:p>
    <w:p w14:paraId="6428CDB1">
      <w:pPr>
        <w:spacing w:after="200" w:line="400" w:lineRule="atLeast"/>
      </w:pPr>
      <w:r>
        <w:fldChar w:fldCharType="begin"/>
      </w:r>
      <w:r>
        <w:instrText xml:space="preserve"> HYPERLINK "https://ssei.org.in/TI/Vol-XVII.pdf" \h </w:instrText>
      </w:r>
      <w:r>
        <w:fldChar w:fldCharType="separate"/>
      </w:r>
      <w:r>
        <w:rPr>
          <w:rStyle w:val="13"/>
          <w:color w:val="0563C1"/>
        </w:rPr>
        <w:t>[146,190]. THEATRE INTERNATIONAL</w:t>
      </w:r>
      <w:r>
        <w:rPr>
          <w:rStyle w:val="13"/>
          <w:color w:val="0563C1"/>
        </w:rPr>
        <w:fldChar w:fldCharType="end"/>
      </w:r>
    </w:p>
    <w:p w14:paraId="3F02489D">
      <w:pPr>
        <w:spacing w:after="200" w:line="400" w:lineRule="atLeast"/>
      </w:pPr>
      <w:r>
        <w:fldChar w:fldCharType="begin"/>
      </w:r>
      <w:r>
        <w:instrText xml:space="preserve"> HYPERLINK "https://rupkatha.com/V16/n4/v16n407.pdf" \h </w:instrText>
      </w:r>
      <w:r>
        <w:fldChar w:fldCharType="separate"/>
      </w:r>
      <w:r>
        <w:rPr>
          <w:rStyle w:val="13"/>
          <w:color w:val="0563C1"/>
        </w:rPr>
        <w:t>[148,295,299]. Unveiling Transgender Narratives: A Critical Analysis of Their Representation in Malayalam Cinema</w:t>
      </w:r>
      <w:r>
        <w:rPr>
          <w:rStyle w:val="13"/>
          <w:color w:val="0563C1"/>
        </w:rPr>
        <w:fldChar w:fldCharType="end"/>
      </w:r>
    </w:p>
    <w:p w14:paraId="25454949">
      <w:pPr>
        <w:spacing w:after="200" w:line="400" w:lineRule="atLeast"/>
      </w:pPr>
      <w:r>
        <w:fldChar w:fldCharType="begin"/>
      </w:r>
      <w:r>
        <w:instrText xml:space="preserve"> HYPERLINK "https://alair.ala.org/server/api/core/bitstreams/f6a12bf6-d2aa-4ba7-9a12-b151ed9a7aed/content" \h </w:instrText>
      </w:r>
      <w:r>
        <w:fldChar w:fldCharType="separate"/>
      </w:r>
      <w:r>
        <w:rPr>
          <w:rStyle w:val="13"/>
          <w:color w:val="0563C1"/>
        </w:rPr>
        <w:t>[149]. TRANScending Identities: A Bibliography of Resources on Transgender and Intersex Topics</w:t>
      </w:r>
      <w:r>
        <w:rPr>
          <w:rStyle w:val="13"/>
          <w:color w:val="0563C1"/>
        </w:rPr>
        <w:fldChar w:fldCharType="end"/>
      </w:r>
    </w:p>
    <w:p w14:paraId="79EE3571">
      <w:pPr>
        <w:spacing w:after="200" w:line="400" w:lineRule="atLeast"/>
      </w:pPr>
      <w:r>
        <w:fldChar w:fldCharType="begin"/>
      </w:r>
      <w:r>
        <w:instrText xml:space="preserve"> HYPERLINK "https://cinema.iranicaonline.org/article/screaming-in-silence-representation-of-sexual-and-gender-minorities-in-post-islamic-revolution-iranian-cinema/" \h </w:instrText>
      </w:r>
      <w:r>
        <w:fldChar w:fldCharType="separate"/>
      </w:r>
      <w:r>
        <w:rPr>
          <w:rStyle w:val="13"/>
          <w:color w:val="0563C1"/>
        </w:rPr>
        <w:t>[150,156,165]. The representation of sexual and gender minorities in post-Islamic Revolution Iranian cinema</w:t>
      </w:r>
      <w:r>
        <w:rPr>
          <w:rStyle w:val="13"/>
          <w:color w:val="0563C1"/>
        </w:rPr>
        <w:fldChar w:fldCharType="end"/>
      </w:r>
    </w:p>
    <w:p w14:paraId="13EA4E8D">
      <w:pPr>
        <w:spacing w:after="200" w:line="400" w:lineRule="atLeast"/>
      </w:pPr>
      <w:r>
        <w:fldChar w:fldCharType="begin"/>
      </w:r>
      <w:r>
        <w:instrText xml:space="preserve"> HYPERLINK "https://www.dukeupress.edu/Assets/PubMaterials/978-0-8223-6261-6_601.pdf" \h </w:instrText>
      </w:r>
      <w:r>
        <w:fldChar w:fldCharType="separate"/>
      </w:r>
      <w:r>
        <w:rPr>
          <w:rStyle w:val="13"/>
          <w:color w:val="0563C1"/>
        </w:rPr>
        <w:t>[151]. Queer Cinema in the World</w:t>
      </w:r>
      <w:r>
        <w:rPr>
          <w:rStyle w:val="13"/>
          <w:color w:val="0563C1"/>
        </w:rPr>
        <w:fldChar w:fldCharType="end"/>
      </w:r>
    </w:p>
    <w:p w14:paraId="49A4AD11">
      <w:pPr>
        <w:spacing w:after="200" w:line="400" w:lineRule="atLeast"/>
      </w:pPr>
      <w:r>
        <w:fldChar w:fldCharType="begin"/>
      </w:r>
      <w:r>
        <w:instrText xml:space="preserve"> HYPERLINK "https://www.unive.it/pag/fileadmin/user_upload/dipartimenti/DSLCC/documenti/DEP/numeri/n25/007_ric_05_Vanzan.pdf" \h </w:instrText>
      </w:r>
      <w:r>
        <w:fldChar w:fldCharType="separate"/>
      </w:r>
      <w:r>
        <w:rPr>
          <w:rStyle w:val="13"/>
          <w:color w:val="0563C1"/>
        </w:rPr>
        <w:t>[152,158]. The LGBTQ question in Iranian cinema: A proxy discourse?</w:t>
      </w:r>
      <w:r>
        <w:rPr>
          <w:rStyle w:val="13"/>
          <w:color w:val="0563C1"/>
        </w:rPr>
        <w:fldChar w:fldCharType="end"/>
      </w:r>
    </w:p>
    <w:p w14:paraId="4135F8BB">
      <w:pPr>
        <w:spacing w:after="200" w:line="400" w:lineRule="atLeast"/>
      </w:pPr>
      <w:r>
        <w:fldChar w:fldCharType="begin"/>
      </w:r>
      <w:r>
        <w:instrText xml:space="preserve"> HYPERLINK "https://ttu-ir.tdl.org/bitstreams/febdf2b4-5190-4fd7-b699-b22cc4ada2ed/download" \h </w:instrText>
      </w:r>
      <w:r>
        <w:fldChar w:fldCharType="separate"/>
      </w:r>
      <w:r>
        <w:rPr>
          <w:rStyle w:val="13"/>
          <w:color w:val="0563C1"/>
        </w:rPr>
        <w:t>[153,155,157,159,160,166,275,276,282,359,366,390,395,396,402,404,416]. Her Veiled Voice, an Examination of Women’s Vocal Presence in Postrevolutionary Iranian Cinema</w:t>
      </w:r>
      <w:r>
        <w:rPr>
          <w:rStyle w:val="13"/>
          <w:color w:val="0563C1"/>
        </w:rPr>
        <w:fldChar w:fldCharType="end"/>
      </w:r>
    </w:p>
    <w:p w14:paraId="408737B7">
      <w:pPr>
        <w:spacing w:after="200" w:line="400" w:lineRule="atLeast"/>
      </w:pPr>
      <w:r>
        <w:fldChar w:fldCharType="begin"/>
      </w:r>
      <w:r>
        <w:instrText xml:space="preserve"> HYPERLINK "http://iwsawassets.lau.edu.lb/alraida/alraida-141-142.pdf#page=10" \h </w:instrText>
      </w:r>
      <w:r>
        <w:fldChar w:fldCharType="separate"/>
      </w:r>
      <w:r>
        <w:rPr>
          <w:rStyle w:val="13"/>
          <w:color w:val="0563C1"/>
        </w:rPr>
        <w:t>[154,164,267,270,394]. al-raida</w:t>
      </w:r>
      <w:r>
        <w:rPr>
          <w:rStyle w:val="13"/>
          <w:color w:val="0563C1"/>
        </w:rPr>
        <w:fldChar w:fldCharType="end"/>
      </w:r>
    </w:p>
    <w:p w14:paraId="64BABFF8">
      <w:pPr>
        <w:spacing w:after="200" w:line="400" w:lineRule="atLeast"/>
      </w:pPr>
      <w:r>
        <w:fldChar w:fldCharType="begin"/>
      </w:r>
      <w:r>
        <w:instrText xml:space="preserve"> HYPERLINK "https://era.library.ualberta.ca/items/080d0dc9-8180-46ff-936f-47daac6bbb4e/view/1a0301b9-8dd2-463b-8dcd-b97ef25e9589/Dehnavi_Elahe_201709_PhD.pdf" \h </w:instrText>
      </w:r>
      <w:r>
        <w:fldChar w:fldCharType="separate"/>
      </w:r>
      <w:r>
        <w:rPr>
          <w:rStyle w:val="13"/>
          <w:color w:val="0563C1"/>
        </w:rPr>
        <w:t>[167]. Veiled Voices: Female Subjectivity and Gender Relations in Afghan and Iranian Cinemas</w:t>
      </w:r>
      <w:r>
        <w:rPr>
          <w:rStyle w:val="13"/>
          <w:color w:val="0563C1"/>
        </w:rPr>
        <w:fldChar w:fldCharType="end"/>
      </w:r>
    </w:p>
    <w:p w14:paraId="06467189">
      <w:pPr>
        <w:spacing w:after="200" w:line="400" w:lineRule="atLeast"/>
      </w:pPr>
      <w:r>
        <w:fldChar w:fldCharType="begin"/>
      </w:r>
      <w:r>
        <w:instrText xml:space="preserve"> HYPERLINK "https://www.transcript-publishing.com/media/pdf/ec/80/2a/oa9783839450604W8383HtTCQtVr.pdf" \h </w:instrText>
      </w:r>
      <w:r>
        <w:fldChar w:fldCharType="separate"/>
      </w:r>
      <w:r>
        <w:rPr>
          <w:rStyle w:val="13"/>
          <w:color w:val="0563C1"/>
        </w:rPr>
        <w:t>[168,170,171,172,173,175,176,178]. Queer Turkey: Transnational Poetics of Desire</w:t>
      </w:r>
      <w:r>
        <w:rPr>
          <w:rStyle w:val="13"/>
          <w:color w:val="0563C1"/>
        </w:rPr>
        <w:fldChar w:fldCharType="end"/>
      </w:r>
    </w:p>
    <w:p w14:paraId="4EED914E">
      <w:pPr>
        <w:spacing w:after="200" w:line="400" w:lineRule="atLeast"/>
      </w:pPr>
      <w:r>
        <w:fldChar w:fldCharType="begin"/>
      </w:r>
      <w:r>
        <w:instrText xml:space="preserve"> HYPERLINK "https://cinej.pitt.edu/ojs/cinej/article/view/603/745" \h </w:instrText>
      </w:r>
      <w:r>
        <w:fldChar w:fldCharType="separate"/>
      </w:r>
      <w:r>
        <w:rPr>
          <w:rStyle w:val="13"/>
          <w:color w:val="0563C1"/>
        </w:rPr>
        <w:t>[169,174,177]. Being Queer in Turkish Cinema: Existence, Appearance, and Representation</w:t>
      </w:r>
      <w:r>
        <w:rPr>
          <w:rStyle w:val="13"/>
          <w:color w:val="0563C1"/>
        </w:rPr>
        <w:fldChar w:fldCharType="end"/>
      </w:r>
    </w:p>
    <w:p w14:paraId="62405F41">
      <w:pPr>
        <w:spacing w:after="200" w:line="400" w:lineRule="atLeast"/>
      </w:pPr>
      <w:r>
        <w:fldChar w:fldCharType="begin"/>
      </w:r>
      <w:r>
        <w:instrText xml:space="preserve"> HYPERLINK "https://kohljournal.press/fa/node/274" \h </w:instrText>
      </w:r>
      <w:r>
        <w:fldChar w:fldCharType="separate"/>
      </w:r>
      <w:r>
        <w:rPr>
          <w:rStyle w:val="13"/>
          <w:color w:val="0563C1"/>
        </w:rPr>
        <w:t>[180]. Un/Disclosing Queerness in Akram Zaatari’s Al-ilka al-hamra (2000)</w:t>
      </w:r>
      <w:r>
        <w:rPr>
          <w:rStyle w:val="13"/>
          <w:color w:val="0563C1"/>
        </w:rPr>
        <w:fldChar w:fldCharType="end"/>
      </w:r>
    </w:p>
    <w:p w14:paraId="27DB8B00">
      <w:pPr>
        <w:spacing w:after="200" w:line="400" w:lineRule="atLeast"/>
      </w:pPr>
      <w:r>
        <w:fldChar w:fldCharType="begin"/>
      </w:r>
      <w:r>
        <w:instrText xml:space="preserve"> HYPERLINK "https://www.alphavillejournal.com/Issue20/HTML/ArticleKarim.html" \h </w:instrText>
      </w:r>
      <w:r>
        <w:fldChar w:fldCharType="separate"/>
      </w:r>
      <w:r>
        <w:rPr>
          <w:rStyle w:val="13"/>
          <w:color w:val="0563C1"/>
        </w:rPr>
        <w:t>[181,227,259,263]. Queer Representation in Arab and Middle Eastern Films: A Case Study of Women in Caramel (2007), Circumstance (2011), and In Between (2016)</w:t>
      </w:r>
      <w:r>
        <w:rPr>
          <w:rStyle w:val="13"/>
          <w:color w:val="0563C1"/>
        </w:rPr>
        <w:fldChar w:fldCharType="end"/>
      </w:r>
    </w:p>
    <w:p w14:paraId="723C1CEE">
      <w:pPr>
        <w:spacing w:after="200" w:line="400" w:lineRule="atLeast"/>
      </w:pPr>
      <w:r>
        <w:fldChar w:fldCharType="begin"/>
      </w:r>
      <w:r>
        <w:instrText xml:space="preserve"> HYPERLINK "https://dergipark.org.tr/tr/download/issue-full-file/89444" \h </w:instrText>
      </w:r>
      <w:r>
        <w:fldChar w:fldCharType="separate"/>
      </w:r>
      <w:r>
        <w:rPr>
          <w:rStyle w:val="13"/>
          <w:color w:val="0563C1"/>
        </w:rPr>
        <w:t>[182]. Çeviribilim ve Uygulamaları Dergisi Journal of Translation Studies Revue de Traduction et d'Interprétation Zeitschrift für Übersetzungswissenschaft</w:t>
      </w:r>
      <w:r>
        <w:rPr>
          <w:rStyle w:val="13"/>
          <w:color w:val="0563C1"/>
        </w:rPr>
        <w:fldChar w:fldCharType="end"/>
      </w:r>
    </w:p>
    <w:p w14:paraId="19E3D14B">
      <w:pPr>
        <w:spacing w:after="200" w:line="400" w:lineRule="atLeast"/>
      </w:pPr>
      <w:r>
        <w:fldChar w:fldCharType="begin"/>
      </w:r>
      <w:r>
        <w:instrText xml:space="preserve"> HYPERLINK "https://iletisim.neu.edu.tr/wp-content/uploads/sites/117/2024/01/09/IKANLI-CV-ENG.pdf?ver=914a4dff522ebf0d00eb92a515887494" \h </w:instrText>
      </w:r>
      <w:r>
        <w:fldChar w:fldCharType="separate"/>
      </w:r>
      <w:r>
        <w:rPr>
          <w:rStyle w:val="13"/>
          <w:color w:val="0563C1"/>
        </w:rPr>
        <w:t>[183]. ACADEMIC CURRICULUM VITAE</w:t>
      </w:r>
      <w:r>
        <w:rPr>
          <w:rStyle w:val="13"/>
          <w:color w:val="0563C1"/>
        </w:rPr>
        <w:fldChar w:fldCharType="end"/>
      </w:r>
    </w:p>
    <w:p w14:paraId="7C86BF9D">
      <w:pPr>
        <w:spacing w:after="200" w:line="400" w:lineRule="atLeast"/>
      </w:pPr>
      <w:r>
        <w:fldChar w:fldCharType="begin"/>
      </w:r>
      <w:r>
        <w:instrText xml:space="preserve"> HYPERLINK "https://www.douban.com/note/771885632/" \h </w:instrText>
      </w:r>
      <w:r>
        <w:fldChar w:fldCharType="separate"/>
      </w:r>
      <w:r>
        <w:rPr>
          <w:rStyle w:val="13"/>
          <w:color w:val="0563C1"/>
        </w:rPr>
        <w:t>[184]. 对法提赫·阿金与托马斯·阿斯兰的城市空间中的性别、性向和种族的探讨</w:t>
      </w:r>
      <w:r>
        <w:rPr>
          <w:rStyle w:val="13"/>
          <w:color w:val="0563C1"/>
        </w:rPr>
        <w:fldChar w:fldCharType="end"/>
      </w:r>
    </w:p>
    <w:p w14:paraId="035FD7CB">
      <w:pPr>
        <w:spacing w:after="200" w:line="400" w:lineRule="atLeast"/>
      </w:pPr>
      <w:r>
        <w:fldChar w:fldCharType="begin"/>
      </w:r>
      <w:r>
        <w:instrText xml:space="preserve"> HYPERLINK "https://closeupculture.com/2023/10/08/director-ahmad-alyaseer-on-the-complexities-of-gender-identity-grief-and-religion/" \h </w:instrText>
      </w:r>
      <w:r>
        <w:fldChar w:fldCharType="separate"/>
      </w:r>
      <w:r>
        <w:rPr>
          <w:rStyle w:val="13"/>
          <w:color w:val="0563C1"/>
        </w:rPr>
        <w:t>[186,405,408,420]. Our Males And Females</w:t>
      </w:r>
      <w:r>
        <w:rPr>
          <w:rStyle w:val="13"/>
          <w:color w:val="0563C1"/>
        </w:rPr>
        <w:fldChar w:fldCharType="end"/>
      </w:r>
    </w:p>
    <w:p w14:paraId="6121364F">
      <w:pPr>
        <w:spacing w:after="200" w:line="400" w:lineRule="atLeast"/>
      </w:pPr>
      <w:r>
        <w:fldChar w:fldCharType="begin"/>
      </w:r>
      <w:r>
        <w:instrText xml:space="preserve"> HYPERLINK "https://4sightglobal.com/wp-content/uploads/2025/06/4SiGHT-for-Growth_Magic-of-Movies_May-2025.pdf" \h </w:instrText>
      </w:r>
      <w:r>
        <w:fldChar w:fldCharType="separate"/>
      </w:r>
      <w:r>
        <w:rPr>
          <w:rStyle w:val="13"/>
          <w:color w:val="0563C1"/>
        </w:rPr>
        <w:t>[187,200]. The Magic of Movies in the Middle East</w:t>
      </w:r>
      <w:r>
        <w:rPr>
          <w:rStyle w:val="13"/>
          <w:color w:val="0563C1"/>
        </w:rPr>
        <w:fldChar w:fldCharType="end"/>
      </w:r>
    </w:p>
    <w:p w14:paraId="38DD8A38">
      <w:pPr>
        <w:spacing w:after="200" w:line="400" w:lineRule="atLeast"/>
      </w:pPr>
      <w:r>
        <w:fldChar w:fldCharType="begin"/>
      </w:r>
      <w:r>
        <w:instrText xml:space="preserve"> HYPERLINK "https://rsisinternational.org/journals/ijriss/uploads/vol9-iss10-pg4238-4248-202511_pdf.pdf" \h </w:instrText>
      </w:r>
      <w:r>
        <w:fldChar w:fldCharType="separate"/>
      </w:r>
      <w:r>
        <w:rPr>
          <w:rStyle w:val="13"/>
          <w:color w:val="0563C1"/>
        </w:rPr>
        <w:t>[188,296,297,300,310,421,422]. Margins and Mainstream: A Comparative Study of Transgender Representation in Pakistani Television and Cinema</w:t>
      </w:r>
      <w:r>
        <w:rPr>
          <w:rStyle w:val="13"/>
          <w:color w:val="0563C1"/>
        </w:rPr>
        <w:fldChar w:fldCharType="end"/>
      </w:r>
    </w:p>
    <w:p w14:paraId="1BF3935C">
      <w:pPr>
        <w:spacing w:after="200" w:line="400" w:lineRule="atLeast"/>
      </w:pPr>
      <w:r>
        <w:fldChar w:fldCharType="begin"/>
      </w:r>
      <w:r>
        <w:instrText xml:space="preserve"> HYPERLINK "https://ijsdr.org/papers/IJSDR2404077.pdf" \h </w:instrText>
      </w:r>
      <w:r>
        <w:fldChar w:fldCharType="separate"/>
      </w:r>
      <w:r>
        <w:rPr>
          <w:rStyle w:val="13"/>
          <w:color w:val="0563C1"/>
        </w:rPr>
        <w:t>[193,312,323,339]. The Portrayal of Transgender in Bollywood films: It's Changing Pattern of Representation in Films: A Selective Study of Films from 2010 to 2020</w:t>
      </w:r>
      <w:r>
        <w:rPr>
          <w:rStyle w:val="13"/>
          <w:color w:val="0563C1"/>
        </w:rPr>
        <w:fldChar w:fldCharType="end"/>
      </w:r>
    </w:p>
    <w:p w14:paraId="5B9E854B">
      <w:pPr>
        <w:spacing w:after="200" w:line="400" w:lineRule="atLeast"/>
      </w:pPr>
      <w:r>
        <w:fldChar w:fldCharType="begin"/>
      </w:r>
      <w:r>
        <w:instrText xml:space="preserve"> HYPERLINK "https://repository.umj.ac.id/3096/2/Proseeding%20-%20Youth%20CommDay%202020_1.pdf" \h </w:instrText>
      </w:r>
      <w:r>
        <w:fldChar w:fldCharType="separate"/>
      </w:r>
      <w:r>
        <w:rPr>
          <w:rStyle w:val="13"/>
          <w:color w:val="0563C1"/>
        </w:rPr>
        <w:t>[194]. Proceeding Youth Communication Day 2020 International Conference and Workshop "Bussiness Communication in The Time of Pandemic"</w:t>
      </w:r>
      <w:r>
        <w:rPr>
          <w:rStyle w:val="13"/>
          <w:color w:val="0563C1"/>
        </w:rPr>
        <w:fldChar w:fldCharType="end"/>
      </w:r>
    </w:p>
    <w:p w14:paraId="71C97989">
      <w:pPr>
        <w:spacing w:after="200" w:line="400" w:lineRule="atLeast"/>
      </w:pPr>
      <w:r>
        <w:fldChar w:fldCharType="begin"/>
      </w:r>
      <w:r>
        <w:instrText xml:space="preserve"> HYPERLINK "https://pro.imdb.com/title/tt33254653/cast" \h </w:instrText>
      </w:r>
      <w:r>
        <w:fldChar w:fldCharType="separate"/>
      </w:r>
      <w:r>
        <w:rPr>
          <w:rStyle w:val="13"/>
          <w:color w:val="0563C1"/>
        </w:rPr>
        <w:t>[195,198]. IMDbPro</w:t>
      </w:r>
      <w:r>
        <w:rPr>
          <w:rStyle w:val="13"/>
          <w:color w:val="0563C1"/>
        </w:rPr>
        <w:fldChar w:fldCharType="end"/>
      </w:r>
    </w:p>
    <w:p w14:paraId="07889884">
      <w:pPr>
        <w:spacing w:after="200" w:line="400" w:lineRule="atLeast"/>
      </w:pPr>
      <w:r>
        <w:fldChar w:fldCharType="begin"/>
      </w:r>
      <w:r>
        <w:instrText xml:space="preserve"> HYPERLINK "https://www.bdart.club/voddetail/25240/" \h </w:instrText>
      </w:r>
      <w:r>
        <w:fldChar w:fldCharType="separate"/>
      </w:r>
      <w:r>
        <w:rPr>
          <w:rStyle w:val="13"/>
          <w:color w:val="0563C1"/>
        </w:rPr>
        <w:t>[196]. Crossing the Yalu River (2020)</w:t>
      </w:r>
      <w:r>
        <w:rPr>
          <w:rStyle w:val="13"/>
          <w:color w:val="0563C1"/>
        </w:rPr>
        <w:fldChar w:fldCharType="end"/>
      </w:r>
    </w:p>
    <w:p w14:paraId="4B9AF47B">
      <w:pPr>
        <w:spacing w:after="200" w:line="400" w:lineRule="atLeast"/>
      </w:pPr>
      <w:r>
        <w:fldChar w:fldCharType="begin"/>
      </w:r>
      <w:r>
        <w:instrText xml:space="preserve"> HYPERLINK "https://m.douban.com/doulist/117896508/" \h </w:instrText>
      </w:r>
      <w:r>
        <w:fldChar w:fldCharType="separate"/>
      </w:r>
      <w:r>
        <w:rPr>
          <w:rStyle w:val="13"/>
          <w:color w:val="0563C1"/>
        </w:rPr>
        <w:t>[197]. 错过即永恒＆同性电影2020</w:t>
      </w:r>
      <w:r>
        <w:rPr>
          <w:rStyle w:val="13"/>
          <w:color w:val="0563C1"/>
        </w:rPr>
        <w:fldChar w:fldCharType="end"/>
      </w:r>
    </w:p>
    <w:p w14:paraId="6A66C6C8">
      <w:pPr>
        <w:spacing w:after="200" w:line="400" w:lineRule="atLeast"/>
      </w:pPr>
      <w:r>
        <w:fldChar w:fldCharType="begin"/>
      </w:r>
      <w:r>
        <w:instrText xml:space="preserve"> HYPERLINK "http://linguasusastra.ppj.unp.ac.id/index.php/LS/article/viewFile/367/80" \h </w:instrText>
      </w:r>
      <w:r>
        <w:fldChar w:fldCharType="separate"/>
      </w:r>
      <w:r>
        <w:rPr>
          <w:rStyle w:val="13"/>
          <w:color w:val="0563C1"/>
        </w:rPr>
        <w:t>[201,204,207,353,363]. Representasi Identitas Transgender dalam Film "Lovely Man (2011)"</w:t>
      </w:r>
      <w:r>
        <w:rPr>
          <w:rStyle w:val="13"/>
          <w:color w:val="0563C1"/>
        </w:rPr>
        <w:fldChar w:fldCharType="end"/>
      </w:r>
    </w:p>
    <w:p w14:paraId="316CFF9B">
      <w:pPr>
        <w:spacing w:after="200" w:line="400" w:lineRule="atLeast"/>
      </w:pPr>
      <w:r>
        <w:fldChar w:fldCharType="begin"/>
      </w:r>
      <w:r>
        <w:instrText xml:space="preserve"> HYPERLINK "https://www.collectionscanada.gc.ca/obj/s4/f2/dsk2/ftp01/MQ39066.pdf" \h </w:instrText>
      </w:r>
      <w:r>
        <w:fldChar w:fldCharType="separate"/>
      </w:r>
      <w:r>
        <w:rPr>
          <w:rStyle w:val="13"/>
          <w:color w:val="0563C1"/>
        </w:rPr>
        <w:t>[202,354,364]. Performing Gender: Transgenderism as Critique</w:t>
      </w:r>
      <w:r>
        <w:rPr>
          <w:rStyle w:val="13"/>
          <w:color w:val="0563C1"/>
        </w:rPr>
        <w:fldChar w:fldCharType="end"/>
      </w:r>
    </w:p>
    <w:p w14:paraId="262B3C6B">
      <w:pPr>
        <w:spacing w:after="200" w:line="400" w:lineRule="atLeast"/>
      </w:pPr>
      <w:r>
        <w:fldChar w:fldCharType="begin"/>
      </w:r>
      <w:r>
        <w:instrText xml:space="preserve"> HYPERLINK "https://repository.upnvj.ac.id/7434/12/AWAL.pdf" \h </w:instrText>
      </w:r>
      <w:r>
        <w:fldChar w:fldCharType="separate"/>
      </w:r>
      <w:r>
        <w:rPr>
          <w:rStyle w:val="13"/>
          <w:color w:val="0563C1"/>
        </w:rPr>
        <w:t>[203,205,209,365]. PERFORMATIVITAS GENDER DALAM FILM FUNERAL PARADE OF ROSES</w:t>
      </w:r>
      <w:r>
        <w:rPr>
          <w:rStyle w:val="13"/>
          <w:color w:val="0563C1"/>
        </w:rPr>
        <w:fldChar w:fldCharType="end"/>
      </w:r>
    </w:p>
    <w:p w14:paraId="341F14D1">
      <w:pPr>
        <w:spacing w:after="200" w:line="400" w:lineRule="atLeast"/>
      </w:pPr>
      <w:r>
        <w:fldChar w:fldCharType="begin"/>
      </w:r>
      <w:r>
        <w:instrText xml:space="preserve"> HYPERLINK "https://ejournal.unesa.ac.id/index.php/paradigma/article/download/60106/46589#:~:text=Judith%20Butler%20dalam%20teorinya%20tersebut,tindakan%2Dtindakan%20yang%20terus%20diulang." \h </w:instrText>
      </w:r>
      <w:r>
        <w:fldChar w:fldCharType="separate"/>
      </w:r>
      <w:r>
        <w:rPr>
          <w:rStyle w:val="13"/>
          <w:color w:val="0563C1"/>
        </w:rPr>
        <w:t>[206,208]. Pembebasan Seksualitas dan Gender dalam Film The Danish Girl: Studi Analisis Teori Performativitas Judith Butler</w:t>
      </w:r>
      <w:r>
        <w:rPr>
          <w:rStyle w:val="13"/>
          <w:color w:val="0563C1"/>
        </w:rPr>
        <w:fldChar w:fldCharType="end"/>
      </w:r>
    </w:p>
    <w:p w14:paraId="2DA610F7">
      <w:pPr>
        <w:spacing w:after="200" w:line="400" w:lineRule="atLeast"/>
      </w:pPr>
      <w:r>
        <w:fldChar w:fldCharType="begin"/>
      </w:r>
      <w:r>
        <w:instrText xml:space="preserve"> HYPERLINK "https://www.sarahlawrence.edu/undergraduate/2023-2024-catalogue.pdf" \h </w:instrText>
      </w:r>
      <w:r>
        <w:fldChar w:fldCharType="separate"/>
      </w:r>
      <w:r>
        <w:rPr>
          <w:rStyle w:val="13"/>
          <w:color w:val="0563C1"/>
        </w:rPr>
        <w:t>[216,217,382]. Undergraduate Course Offerings 2023-2024</w:t>
      </w:r>
      <w:r>
        <w:rPr>
          <w:rStyle w:val="13"/>
          <w:color w:val="0563C1"/>
        </w:rPr>
        <w:fldChar w:fldCharType="end"/>
      </w:r>
    </w:p>
    <w:p w14:paraId="0CD66CE5">
      <w:pPr>
        <w:spacing w:after="200" w:line="400" w:lineRule="atLeast"/>
      </w:pPr>
      <w:r>
        <w:fldChar w:fldCharType="begin"/>
      </w:r>
      <w:r>
        <w:instrText xml:space="preserve"> HYPERLINK "https://files.metaso.cn/api/public-file/preview?fileName=8677245409925316608.pdf" \h </w:instrText>
      </w:r>
      <w:r>
        <w:fldChar w:fldCharType="separate"/>
      </w:r>
      <w:r>
        <w:rPr>
          <w:rStyle w:val="13"/>
          <w:color w:val="0563C1"/>
        </w:rPr>
        <w:t>[218,219,308,315,316,317,331,332,333]. Practicing Dichotomy: Middle Eastern and North African International Student Adherence to Dichotomous Gender Roles in the United States</w:t>
      </w:r>
      <w:r>
        <w:rPr>
          <w:rStyle w:val="13"/>
          <w:color w:val="0563C1"/>
        </w:rPr>
        <w:fldChar w:fldCharType="end"/>
      </w:r>
    </w:p>
    <w:p w14:paraId="0FE54470">
      <w:pPr>
        <w:spacing w:after="200" w:line="400" w:lineRule="atLeast"/>
      </w:pPr>
      <w:r>
        <w:fldChar w:fldCharType="begin"/>
      </w:r>
      <w:r>
        <w:instrText xml:space="preserve"> HYPERLINK "https://apothesis.eap.gr/archive/download/16601d2a-e9f5-4ff7-ac15-359be21e7801.pdf" \h </w:instrText>
      </w:r>
      <w:r>
        <w:fldChar w:fldCharType="separate"/>
      </w:r>
      <w:r>
        <w:rPr>
          <w:rStyle w:val="13"/>
          <w:color w:val="0563C1"/>
        </w:rPr>
        <w:t>[220,223]. Women and gender issues in contemporary Arab productions; challenging Orientalist perspectives?</w:t>
      </w:r>
      <w:r>
        <w:rPr>
          <w:rStyle w:val="13"/>
          <w:color w:val="0563C1"/>
        </w:rPr>
        <w:fldChar w:fldCharType="end"/>
      </w:r>
    </w:p>
    <w:p w14:paraId="4304B14D">
      <w:pPr>
        <w:spacing w:after="200" w:line="400" w:lineRule="atLeast"/>
      </w:pPr>
      <w:r>
        <w:fldChar w:fldCharType="begin"/>
      </w:r>
      <w:r>
        <w:instrText xml:space="preserve"> HYPERLINK "https://inhouse.lau.edu.lb/iwsaw/raida122-123/EN/p001-128.pdf" \h </w:instrText>
      </w:r>
      <w:r>
        <w:fldChar w:fldCharType="separate"/>
      </w:r>
      <w:r>
        <w:rPr>
          <w:rStyle w:val="13"/>
          <w:color w:val="0563C1"/>
        </w:rPr>
        <w:t>[221]. Women in the Performing Arts</w:t>
      </w:r>
      <w:r>
        <w:rPr>
          <w:rStyle w:val="13"/>
          <w:color w:val="0563C1"/>
        </w:rPr>
        <w:fldChar w:fldCharType="end"/>
      </w:r>
    </w:p>
    <w:p w14:paraId="64828CF9">
      <w:pPr>
        <w:spacing w:after="200" w:line="400" w:lineRule="atLeast"/>
      </w:pPr>
      <w:r>
        <w:fldChar w:fldCharType="begin"/>
      </w:r>
      <w:r>
        <w:instrText xml:space="preserve"> HYPERLINK "https://content.e-bookshelf.de/media/reading/L-12931187-26aa089f15.pdf" \h </w:instrText>
      </w:r>
      <w:r>
        <w:fldChar w:fldCharType="separate"/>
      </w:r>
      <w:r>
        <w:rPr>
          <w:rStyle w:val="13"/>
          <w:color w:val="0563C1"/>
        </w:rPr>
        <w:t>[222]. Cinema of the Arab World: Contemporary Directions in Theory and Practice</w:t>
      </w:r>
      <w:r>
        <w:rPr>
          <w:rStyle w:val="13"/>
          <w:color w:val="0563C1"/>
        </w:rPr>
        <w:fldChar w:fldCharType="end"/>
      </w:r>
    </w:p>
    <w:p w14:paraId="5393D975">
      <w:pPr>
        <w:spacing w:after="200" w:line="400" w:lineRule="atLeast"/>
      </w:pPr>
      <w:r>
        <w:fldChar w:fldCharType="begin"/>
      </w:r>
      <w:r>
        <w:instrText xml:space="preserve"> HYPERLINK "https://www.erudit.org/fr/revues/images/1996-n83-84-images1080412/23373ac.pdf" \h </w:instrText>
      </w:r>
      <w:r>
        <w:fldChar w:fldCharType="separate"/>
      </w:r>
      <w:r>
        <w:rPr>
          <w:rStyle w:val="13"/>
          <w:color w:val="0563C1"/>
        </w:rPr>
        <w:t>[224]. Les femmes et le cinéma dans le monde arabe</w:t>
      </w:r>
      <w:r>
        <w:rPr>
          <w:rStyle w:val="13"/>
          <w:color w:val="0563C1"/>
        </w:rPr>
        <w:fldChar w:fldCharType="end"/>
      </w:r>
    </w:p>
    <w:p w14:paraId="3113D23A">
      <w:pPr>
        <w:spacing w:after="200" w:line="400" w:lineRule="atLeast"/>
      </w:pPr>
      <w:r>
        <w:fldChar w:fldCharType="begin"/>
      </w:r>
      <w:r>
        <w:instrText xml:space="preserve"> HYPERLINK "https://gathacognition.com/article/gca160/eroticizing-femininity-women-as-objects-of-the-male-gaze-in-abdelkader-lagtas-a-love-affair-in-casablanca?show=highlight" \h </w:instrText>
      </w:r>
      <w:r>
        <w:fldChar w:fldCharType="separate"/>
      </w:r>
      <w:r>
        <w:rPr>
          <w:rStyle w:val="13"/>
          <w:color w:val="0563C1"/>
        </w:rPr>
        <w:t>[225]. The portrayal of the female body and the sexual politics of the male gaze in Abdelkader Lagtaâ’s A Love Affair in Casablanca</w:t>
      </w:r>
      <w:r>
        <w:rPr>
          <w:rStyle w:val="13"/>
          <w:color w:val="0563C1"/>
        </w:rPr>
        <w:fldChar w:fldCharType="end"/>
      </w:r>
    </w:p>
    <w:p w14:paraId="3120CD55">
      <w:pPr>
        <w:spacing w:after="200" w:line="400" w:lineRule="atLeast"/>
      </w:pPr>
      <w:r>
        <w:fldChar w:fldCharType="begin"/>
      </w:r>
      <w:r>
        <w:instrText xml:space="preserve"> HYPERLINK "https://malaffatnaas.com/wp-content/uploads/2023/03/310323-Iskandar-Abdalla-01.pdf" \h </w:instrText>
      </w:r>
      <w:r>
        <w:fldChar w:fldCharType="separate"/>
      </w:r>
      <w:r>
        <w:rPr>
          <w:rStyle w:val="13"/>
          <w:color w:val="0563C1"/>
        </w:rPr>
        <w:t>[226,229,349]. Hijacking Absence: On Queer Viewing Practices of Arab Films</w:t>
      </w:r>
      <w:r>
        <w:rPr>
          <w:rStyle w:val="13"/>
          <w:color w:val="0563C1"/>
        </w:rPr>
        <w:fldChar w:fldCharType="end"/>
      </w:r>
    </w:p>
    <w:p w14:paraId="5C49745D">
      <w:pPr>
        <w:spacing w:after="200" w:line="400" w:lineRule="atLeast"/>
      </w:pPr>
      <w:r>
        <w:fldChar w:fldCharType="begin"/>
      </w:r>
      <w:r>
        <w:instrText xml:space="preserve"> HYPERLINK "https://www.dff.film/wp-content/uploads/2022/03/A-decade-in-movement.pdf" \h </w:instrText>
      </w:r>
      <w:r>
        <w:fldChar w:fldCharType="separate"/>
      </w:r>
      <w:r>
        <w:rPr>
          <w:rStyle w:val="13"/>
          <w:color w:val="0563C1"/>
        </w:rPr>
        <w:t>[228,230,258]. A decade in movement in contemporary Arab Cinema</w:t>
      </w:r>
      <w:r>
        <w:rPr>
          <w:rStyle w:val="13"/>
          <w:color w:val="0563C1"/>
        </w:rPr>
        <w:fldChar w:fldCharType="end"/>
      </w:r>
    </w:p>
    <w:p w14:paraId="5625BD8B">
      <w:pPr>
        <w:spacing w:after="200" w:line="400" w:lineRule="atLeast"/>
      </w:pPr>
      <w:r>
        <w:fldChar w:fldCharType="begin"/>
      </w:r>
      <w:r>
        <w:instrText xml:space="preserve"> HYPERLINK "https://www.sidastudi.org/resources/inmagic-img/dd6748.pdf" \h </w:instrText>
      </w:r>
      <w:r>
        <w:fldChar w:fldCharType="separate"/>
      </w:r>
      <w:r>
        <w:rPr>
          <w:rStyle w:val="13"/>
          <w:color w:val="0563C1"/>
        </w:rPr>
        <w:t>[232,412]. CINESEX: Cine y Educación Sexual con Jóvenes</w:t>
      </w:r>
      <w:r>
        <w:rPr>
          <w:rStyle w:val="13"/>
          <w:color w:val="0563C1"/>
        </w:rPr>
        <w:fldChar w:fldCharType="end"/>
      </w:r>
    </w:p>
    <w:p w14:paraId="408771C2">
      <w:pPr>
        <w:spacing w:after="200" w:line="400" w:lineRule="atLeast"/>
      </w:pPr>
      <w:r>
        <w:fldChar w:fldCharType="begin"/>
      </w:r>
      <w:r>
        <w:instrText xml:space="preserve"> HYPERLINK "http://aplaceinthemiddle.org/news" \h </w:instrText>
      </w:r>
      <w:r>
        <w:fldChar w:fldCharType="separate"/>
      </w:r>
      <w:r>
        <w:rPr>
          <w:rStyle w:val="13"/>
          <w:color w:val="0563C1"/>
        </w:rPr>
        <w:t>[233]. A Place in the Middle</w:t>
      </w:r>
      <w:r>
        <w:rPr>
          <w:rStyle w:val="13"/>
          <w:color w:val="0563C1"/>
        </w:rPr>
        <w:fldChar w:fldCharType="end"/>
      </w:r>
    </w:p>
    <w:p w14:paraId="259454E5">
      <w:pPr>
        <w:spacing w:after="200" w:line="400" w:lineRule="atLeast"/>
      </w:pPr>
      <w:r>
        <w:fldChar w:fldCharType="begin"/>
      </w:r>
      <w:r>
        <w:instrText xml:space="preserve"> HYPERLINK "https://cinema.ucla.edu/sites/default/files/UCLAFTVA_TransgenderTwoSpiritGenderExpansiveIntersexMediaGuide_Dec2022.pdf" \h </w:instrText>
      </w:r>
      <w:r>
        <w:fldChar w:fldCharType="separate"/>
      </w:r>
      <w:r>
        <w:rPr>
          <w:rStyle w:val="13"/>
          <w:color w:val="0563C1"/>
        </w:rPr>
        <w:t>[234,413]. Transgender, Two-Spirit, Gender-Expansive and Intersex (TGI) Media Research Guide</w:t>
      </w:r>
      <w:r>
        <w:rPr>
          <w:rStyle w:val="13"/>
          <w:color w:val="0563C1"/>
        </w:rPr>
        <w:fldChar w:fldCharType="end"/>
      </w:r>
    </w:p>
    <w:p w14:paraId="395EC11E">
      <w:pPr>
        <w:spacing w:after="200" w:line="400" w:lineRule="atLeast"/>
      </w:pPr>
      <w:r>
        <w:fldChar w:fldCharType="begin"/>
      </w:r>
      <w:r>
        <w:instrText xml:space="preserve"> HYPERLINK "https://digitalarchive.timeout.com/TO_PDF_Download/Europe/UK/London/2022/March/TO_London_2623.pdf" \h </w:instrText>
      </w:r>
      <w:r>
        <w:fldChar w:fldCharType="separate"/>
      </w:r>
      <w:r>
        <w:rPr>
          <w:rStyle w:val="13"/>
          <w:color w:val="0563C1"/>
        </w:rPr>
        <w:t>[236,239]. Time Out LONDON</w:t>
      </w:r>
      <w:r>
        <w:rPr>
          <w:rStyle w:val="13"/>
          <w:color w:val="0563C1"/>
        </w:rPr>
        <w:fldChar w:fldCharType="end"/>
      </w:r>
    </w:p>
    <w:p w14:paraId="7145A9DB">
      <w:pPr>
        <w:spacing w:after="200" w:line="400" w:lineRule="atLeast"/>
      </w:pPr>
      <w:r>
        <w:fldChar w:fldCharType="begin"/>
      </w:r>
      <w:r>
        <w:instrText xml:space="preserve"> HYPERLINK "https://burnsfilmcenter.org/series/greenhouse-2018-emerging-documentary-voices-from-the-middle-east-and-north-africa/" \h </w:instrText>
      </w:r>
      <w:r>
        <w:fldChar w:fldCharType="separate"/>
      </w:r>
      <w:r>
        <w:rPr>
          <w:rStyle w:val="13"/>
          <w:color w:val="0563C1"/>
        </w:rPr>
        <w:t>[241]. Greenhouse 2018: Emerging Documentary Voices from the Middle East and North Africa</w:t>
      </w:r>
      <w:r>
        <w:rPr>
          <w:rStyle w:val="13"/>
          <w:color w:val="0563C1"/>
        </w:rPr>
        <w:fldChar w:fldCharType="end"/>
      </w:r>
    </w:p>
    <w:p w14:paraId="38B986DA">
      <w:pPr>
        <w:spacing w:after="200" w:line="400" w:lineRule="atLeast"/>
      </w:pPr>
      <w:r>
        <w:fldChar w:fldCharType="begin"/>
      </w:r>
      <w:r>
        <w:instrText xml:space="preserve"> HYPERLINK "https://100persenmanusia.com/wp-content/uploads/2023/09/100Manusia2023.pdf" \h </w:instrText>
      </w:r>
      <w:r>
        <w:fldChar w:fldCharType="separate"/>
      </w:r>
      <w:r>
        <w:rPr>
          <w:rStyle w:val="13"/>
          <w:color w:val="0563C1"/>
        </w:rPr>
        <w:t>[242]. 100% manusia film festival</w:t>
      </w:r>
      <w:r>
        <w:rPr>
          <w:rStyle w:val="13"/>
          <w:color w:val="0563C1"/>
        </w:rPr>
        <w:fldChar w:fldCharType="end"/>
      </w:r>
    </w:p>
    <w:p w14:paraId="3B4F5C1B">
      <w:pPr>
        <w:spacing w:after="200" w:line="400" w:lineRule="atLeast"/>
      </w:pPr>
      <w:r>
        <w:fldChar w:fldCharType="begin"/>
      </w:r>
      <w:r>
        <w:instrText xml:space="preserve"> HYPERLINK "https://s3-eu-west-1.amazonaws.com/s3-euw1-ap-pe-ws4-cws-documents.ri-prod/9781032504131/8th%20Edition%20Film%20List.docx" \h </w:instrText>
      </w:r>
      <w:r>
        <w:fldChar w:fldCharType="separate"/>
      </w:r>
      <w:r>
        <w:rPr>
          <w:rStyle w:val="13"/>
          <w:color w:val="0563C1"/>
        </w:rPr>
        <w:t>[243]. Film list</w:t>
      </w:r>
      <w:r>
        <w:rPr>
          <w:rStyle w:val="13"/>
          <w:color w:val="0563C1"/>
        </w:rPr>
        <w:fldChar w:fldCharType="end"/>
      </w:r>
    </w:p>
    <w:p w14:paraId="1740D2BA">
      <w:pPr>
        <w:spacing w:after="200" w:line="400" w:lineRule="atLeast"/>
      </w:pPr>
      <w:r>
        <w:fldChar w:fldCharType="begin"/>
      </w:r>
      <w:r>
        <w:instrText xml:space="preserve"> HYPERLINK "https://www.transcreen.eu/wp-content/uploads/2021/05/2015_transcreen-programmaboekje_digital.pdf" \h </w:instrText>
      </w:r>
      <w:r>
        <w:fldChar w:fldCharType="separate"/>
      </w:r>
      <w:r>
        <w:rPr>
          <w:rStyle w:val="13"/>
          <w:color w:val="0563C1"/>
        </w:rPr>
        <w:t>[244]. TranScreen Film Festival</w:t>
      </w:r>
      <w:r>
        <w:rPr>
          <w:rStyle w:val="13"/>
          <w:color w:val="0563C1"/>
        </w:rPr>
        <w:fldChar w:fldCharType="end"/>
      </w:r>
    </w:p>
    <w:p w14:paraId="1972E8B2">
      <w:pPr>
        <w:spacing w:after="200" w:line="400" w:lineRule="atLeast"/>
      </w:pPr>
      <w:r>
        <w:fldChar w:fldCharType="begin"/>
      </w:r>
      <w:r>
        <w:instrText xml:space="preserve"> HYPERLINK "https://al-bab.com/sexual-diversity-2" \h </w:instrText>
      </w:r>
      <w:r>
        <w:fldChar w:fldCharType="separate"/>
      </w:r>
      <w:r>
        <w:rPr>
          <w:rStyle w:val="13"/>
          <w:color w:val="0563C1"/>
        </w:rPr>
        <w:t>[246]. Arab LGBT activism and the social context of homosexuality in the Arab world</w:t>
      </w:r>
      <w:r>
        <w:rPr>
          <w:rStyle w:val="13"/>
          <w:color w:val="0563C1"/>
        </w:rPr>
        <w:fldChar w:fldCharType="end"/>
      </w:r>
    </w:p>
    <w:p w14:paraId="3DDAD292">
      <w:pPr>
        <w:spacing w:after="400" w:line="400" w:lineRule="atLeast"/>
      </w:pPr>
      <w:r>
        <w:t>[[247,255,257]. Paradoxical Representation of Queers in the Egyptian Movies versus the Islamic Ruling ](https://www.researchpublish.com/upload/book/Paradoxical Representation of Queers in the Egyptian Movies versus the Islamic Ruling-1239.pdf)</w:t>
      </w:r>
    </w:p>
    <w:p w14:paraId="77CADF01">
      <w:pPr>
        <w:spacing w:after="200" w:line="400" w:lineRule="atLeast"/>
      </w:pPr>
      <w:r>
        <w:fldChar w:fldCharType="begin"/>
      </w:r>
      <w:r>
        <w:instrText xml:space="preserve"> HYPERLINK "https://zenodo.org/records/8370990/files/JPR%209(1),%20584-589.pdf?download=1" \h </w:instrText>
      </w:r>
      <w:r>
        <w:fldChar w:fldCharType="separate"/>
      </w:r>
      <w:r>
        <w:rPr>
          <w:rStyle w:val="13"/>
          <w:color w:val="0563C1"/>
        </w:rPr>
        <w:t>[248,251]. Portrayal of Transgenders in Pakistani TV Serials: An Analytical Study of “Alif Allah Aur Insaan” and “Khuda Mera Bhi Hai”</w:t>
      </w:r>
      <w:r>
        <w:rPr>
          <w:rStyle w:val="13"/>
          <w:color w:val="0563C1"/>
        </w:rPr>
        <w:fldChar w:fldCharType="end"/>
      </w:r>
    </w:p>
    <w:p w14:paraId="3F051EBF">
      <w:pPr>
        <w:spacing w:after="200" w:line="400" w:lineRule="atLeast"/>
      </w:pPr>
      <w:r>
        <w:fldChar w:fldCharType="begin"/>
      </w:r>
      <w:r>
        <w:instrText xml:space="preserve"> HYPERLINK "https://library.fiveable.me/film-and-media-theory/unit-10/queer-theory-application-film/study-guide/KnmYr7KRX2iNIcnf#%3A~%3Atext%3DQueer%20theory%20challenges%20traditional%20ideas%2Cmeanings%20and%20subverting%20heteronormative%20assumptions." \h </w:instrText>
      </w:r>
      <w:r>
        <w:fldChar w:fldCharType="separate"/>
      </w:r>
      <w:r>
        <w:rPr>
          <w:rStyle w:val="13"/>
          <w:color w:val="0563C1"/>
        </w:rPr>
        <w:t>[249,250,252,254]. Queer theory challenges traditional ideas about gender and sexuality in film</w:t>
      </w:r>
      <w:r>
        <w:rPr>
          <w:rStyle w:val="13"/>
          <w:color w:val="0563C1"/>
        </w:rPr>
        <w:fldChar w:fldCharType="end"/>
      </w:r>
    </w:p>
    <w:p w14:paraId="1C3583BB">
      <w:pPr>
        <w:spacing w:after="200" w:line="400" w:lineRule="atLeast"/>
      </w:pPr>
      <w:r>
        <w:fldChar w:fldCharType="begin"/>
      </w:r>
      <w:r>
        <w:instrText xml:space="preserve"> HYPERLINK "https://cairo52.docdroid.com/file/download/myxyJhX/the-legal-and-media-obsravtory-of-sex-work-crimes-in-egypt-pdf.pdf" \h </w:instrText>
      </w:r>
      <w:r>
        <w:fldChar w:fldCharType="separate"/>
      </w:r>
      <w:r>
        <w:rPr>
          <w:rStyle w:val="13"/>
          <w:color w:val="0563C1"/>
        </w:rPr>
        <w:t>[260,262]. The Legal and Media Observory of Sex Work Crimes in Egypt</w:t>
      </w:r>
      <w:r>
        <w:rPr>
          <w:rStyle w:val="13"/>
          <w:color w:val="0563C1"/>
        </w:rPr>
        <w:fldChar w:fldCharType="end"/>
      </w:r>
    </w:p>
    <w:p w14:paraId="1935F47A">
      <w:pPr>
        <w:spacing w:after="200" w:line="400" w:lineRule="atLeast"/>
      </w:pPr>
      <w:r>
        <w:fldChar w:fldCharType="begin"/>
      </w:r>
      <w:r>
        <w:instrText xml:space="preserve"> HYPERLINK "https://www.berghahnbooks.com/downloads/OpenAccess/TrandafoiuMigration/9781805395966_OA.pdf" \h </w:instrText>
      </w:r>
      <w:r>
        <w:fldChar w:fldCharType="separate"/>
      </w:r>
      <w:r>
        <w:rPr>
          <w:rStyle w:val="13"/>
          <w:color w:val="0563C1"/>
        </w:rPr>
        <w:t>[261]. Migration, Dislocation and Movement on Screen</w:t>
      </w:r>
      <w:r>
        <w:rPr>
          <w:rStyle w:val="13"/>
          <w:color w:val="0563C1"/>
        </w:rPr>
        <w:fldChar w:fldCharType="end"/>
      </w:r>
    </w:p>
    <w:p w14:paraId="1D670E9F">
      <w:pPr>
        <w:spacing w:after="200" w:line="400" w:lineRule="atLeast"/>
      </w:pPr>
      <w:r>
        <w:fldChar w:fldCharType="begin"/>
      </w:r>
      <w:r>
        <w:instrText xml:space="preserve"> HYPERLINK "https://islamspring2012.voices.wooster.edu/wp-content/uploads/sites/192/2012/02/Bucar-and-Shirazi_the-invention-of-lesbian-acts-in-iran.pdf" \h </w:instrText>
      </w:r>
      <w:r>
        <w:fldChar w:fldCharType="separate"/>
      </w:r>
      <w:r>
        <w:rPr>
          <w:rStyle w:val="13"/>
          <w:color w:val="0563C1"/>
        </w:rPr>
        <w:t>[265,268,360,392,403]. The "Invention" of Lesbian Acts in Iran: Interpretative Moves, Hidden Assumptions, and Emerging Categories of Sexuality</w:t>
      </w:r>
      <w:r>
        <w:rPr>
          <w:rStyle w:val="13"/>
          <w:color w:val="0563C1"/>
        </w:rPr>
        <w:fldChar w:fldCharType="end"/>
      </w:r>
    </w:p>
    <w:p w14:paraId="7309A824">
      <w:pPr>
        <w:spacing w:after="200" w:line="400" w:lineRule="atLeast"/>
      </w:pPr>
      <w:r>
        <w:fldChar w:fldCharType="begin"/>
      </w:r>
      <w:r>
        <w:instrText xml:space="preserve"> HYPERLINK "https://i-rep.emu.edu.tr/xmlui/bitstream/handle/11129/6322/GhashghaeiabdiRamtin-Master.pdf?sequence=1" \h </w:instrText>
      </w:r>
      <w:r>
        <w:fldChar w:fldCharType="separate"/>
      </w:r>
      <w:r>
        <w:rPr>
          <w:rStyle w:val="13"/>
          <w:color w:val="0563C1"/>
        </w:rPr>
        <w:t>[266,269,393]. Attitudes of Iranians Living in North Cyprus Towards Iranian Cinema</w:t>
      </w:r>
      <w:r>
        <w:rPr>
          <w:rStyle w:val="13"/>
          <w:color w:val="0563C1"/>
        </w:rPr>
        <w:fldChar w:fldCharType="end"/>
      </w:r>
    </w:p>
    <w:p w14:paraId="5968DAB9">
      <w:pPr>
        <w:spacing w:after="200" w:line="400" w:lineRule="atLeast"/>
      </w:pPr>
      <w:r>
        <w:fldChar w:fldCharType="begin"/>
      </w:r>
      <w:r>
        <w:instrText xml:space="preserve"> HYPERLINK "https://escholarship.org/content/qt2327t121/qt2327t121_noSplash_e64b8f4b919b7763e6e1f79ae2f8b8c6.pdf" \h </w:instrText>
      </w:r>
      <w:r>
        <w:fldChar w:fldCharType="separate"/>
      </w:r>
      <w:r>
        <w:rPr>
          <w:rStyle w:val="13"/>
          <w:color w:val="0563C1"/>
        </w:rPr>
        <w:t>[271,273]. Queerness in Translation: Women’s Homoerotics and Gender Play in pre- and post- Revolutionary Iran</w:t>
      </w:r>
      <w:r>
        <w:rPr>
          <w:rStyle w:val="13"/>
          <w:color w:val="0563C1"/>
        </w:rPr>
        <w:fldChar w:fldCharType="end"/>
      </w:r>
    </w:p>
    <w:p w14:paraId="03D5868B">
      <w:pPr>
        <w:spacing w:after="200" w:line="400" w:lineRule="atLeast"/>
      </w:pPr>
      <w:r>
        <w:fldChar w:fldCharType="begin"/>
      </w:r>
      <w:r>
        <w:instrText xml:space="preserve"> HYPERLINK "https://coursesintouch.apps.upenn.edu/cpr/jsp/fast.do?webService=syll&amp;t=202310&amp;c=NELC0700401" \h </w:instrText>
      </w:r>
      <w:r>
        <w:fldChar w:fldCharType="separate"/>
      </w:r>
      <w:r>
        <w:rPr>
          <w:rStyle w:val="13"/>
          <w:color w:val="0563C1"/>
        </w:rPr>
        <w:t>[272,280]. Iranian Cinema: Gender, Politics, and Religion</w:t>
      </w:r>
      <w:r>
        <w:rPr>
          <w:rStyle w:val="13"/>
          <w:color w:val="0563C1"/>
        </w:rPr>
        <w:fldChar w:fldCharType="end"/>
      </w:r>
    </w:p>
    <w:p w14:paraId="21816AAB">
      <w:pPr>
        <w:spacing w:after="200" w:line="400" w:lineRule="atLeast"/>
      </w:pPr>
      <w:r>
        <w:fldChar w:fldCharType="begin"/>
      </w:r>
      <w:r>
        <w:instrText xml:space="preserve"> HYPERLINK "https://thebundle.art/wp-content/uploads/2024/04/CINECULT-MAGAZINE-1st-Issue.pdf" \h </w:instrText>
      </w:r>
      <w:r>
        <w:fldChar w:fldCharType="separate"/>
      </w:r>
      <w:r>
        <w:rPr>
          <w:rStyle w:val="13"/>
          <w:color w:val="0563C1"/>
        </w:rPr>
        <w:t>[274]. THE EVOLUTION OF CINEMA POST-2000: A PERSPECTIVE</w:t>
      </w:r>
      <w:r>
        <w:rPr>
          <w:rStyle w:val="13"/>
          <w:color w:val="0563C1"/>
        </w:rPr>
        <w:fldChar w:fldCharType="end"/>
      </w:r>
    </w:p>
    <w:p w14:paraId="255D5759">
      <w:pPr>
        <w:spacing w:after="200" w:line="400" w:lineRule="atLeast"/>
      </w:pPr>
      <w:r>
        <w:fldChar w:fldCharType="begin"/>
      </w:r>
      <w:r>
        <w:instrText xml:space="preserve"> HYPERLINK "https://kohljournal.press/file/310/download?token=S9mmq9xP" \h </w:instrText>
      </w:r>
      <w:r>
        <w:fldChar w:fldCharType="separate"/>
      </w:r>
      <w:r>
        <w:rPr>
          <w:rStyle w:val="13"/>
          <w:color w:val="0563C1"/>
        </w:rPr>
        <w:t>[277,391,401]. Divergent Identities in Iran and the Appropriation of Trans Bodies</w:t>
      </w:r>
      <w:r>
        <w:rPr>
          <w:rStyle w:val="13"/>
          <w:color w:val="0563C1"/>
        </w:rPr>
        <w:fldChar w:fldCharType="end"/>
      </w:r>
    </w:p>
    <w:p w14:paraId="2AFEE3F8">
      <w:pPr>
        <w:spacing w:after="200" w:line="400" w:lineRule="atLeast"/>
      </w:pPr>
      <w:r>
        <w:fldChar w:fldCharType="begin"/>
      </w:r>
      <w:r>
        <w:instrText xml:space="preserve"> HYPERLINK "https://etdlib.bnu.edu.cn/docinfo.action?id1=4c329e3c1e64a1945d50d14918322d65&amp;id2=umAFbDnRHCg=" \h </w:instrText>
      </w:r>
      <w:r>
        <w:fldChar w:fldCharType="separate"/>
      </w:r>
      <w:r>
        <w:rPr>
          <w:rStyle w:val="13"/>
          <w:color w:val="0563C1"/>
        </w:rPr>
        <w:t>[279]. 伊朗‘伊斯兰革命’前后电影中的女性形象研究</w:t>
      </w:r>
      <w:r>
        <w:rPr>
          <w:rStyle w:val="13"/>
          <w:color w:val="0563C1"/>
        </w:rPr>
        <w:fldChar w:fldCharType="end"/>
      </w:r>
    </w:p>
    <w:p w14:paraId="032EDD16">
      <w:pPr>
        <w:spacing w:after="200" w:line="400" w:lineRule="atLeast"/>
      </w:pPr>
      <w:r>
        <w:fldChar w:fldCharType="begin"/>
      </w:r>
      <w:r>
        <w:instrText xml:space="preserve"> HYPERLINK "https://faculty.uci.edu/profile/?facultyId=5357" \h </w:instrText>
      </w:r>
      <w:r>
        <w:fldChar w:fldCharType="separate"/>
      </w:r>
      <w:r>
        <w:rPr>
          <w:rStyle w:val="13"/>
          <w:color w:val="0563C1"/>
        </w:rPr>
        <w:t>[281]. Missing Persians: Discovering Voices in Iranian Cultural Heritage</w:t>
      </w:r>
      <w:r>
        <w:rPr>
          <w:rStyle w:val="13"/>
          <w:color w:val="0563C1"/>
        </w:rPr>
        <w:fldChar w:fldCharType="end"/>
      </w:r>
    </w:p>
    <w:p w14:paraId="25CA6242">
      <w:pPr>
        <w:spacing w:after="200" w:line="400" w:lineRule="atLeast"/>
      </w:pPr>
      <w:r>
        <w:fldChar w:fldCharType="begin"/>
      </w:r>
      <w:r>
        <w:instrText xml:space="preserve"> HYPERLINK "https://rua.ua.es/dspace/bitstream/10045/144428/1/ReMedCom_15_02.pdf" \h </w:instrText>
      </w:r>
      <w:r>
        <w:fldChar w:fldCharType="separate"/>
      </w:r>
      <w:r>
        <w:rPr>
          <w:rStyle w:val="13"/>
          <w:color w:val="0563C1"/>
        </w:rPr>
        <w:t>[284,298]. Revista Mediterránea de Comunicación / Mediterranean Journal of Communication</w:t>
      </w:r>
      <w:r>
        <w:rPr>
          <w:rStyle w:val="13"/>
          <w:color w:val="0563C1"/>
        </w:rPr>
        <w:fldChar w:fldCharType="end"/>
      </w:r>
    </w:p>
    <w:p w14:paraId="66371DC5">
      <w:pPr>
        <w:spacing w:after="200" w:line="400" w:lineRule="atLeast"/>
      </w:pPr>
      <w:r>
        <w:fldChar w:fldCharType="begin"/>
      </w:r>
      <w:r>
        <w:instrText xml:space="preserve"> HYPERLINK "https://transreads.org/wp-content/uploads/2021/08/2021-08-04_610b0eb775263_TheRemarkableRiseofTransgenderRightsbyJamiK.TaylorDanielC.LewisandDonaldP.Haider-Markelz-lib.org_.pdf" \h </w:instrText>
      </w:r>
      <w:r>
        <w:fldChar w:fldCharType="separate"/>
      </w:r>
      <w:r>
        <w:rPr>
          <w:rStyle w:val="13"/>
          <w:color w:val="0563C1"/>
        </w:rPr>
        <w:t>[288]. The Remarkable Rise of Transgender Rights</w:t>
      </w:r>
      <w:r>
        <w:rPr>
          <w:rStyle w:val="13"/>
          <w:color w:val="0563C1"/>
        </w:rPr>
        <w:fldChar w:fldCharType="end"/>
      </w:r>
    </w:p>
    <w:p w14:paraId="44BCCCA7">
      <w:pPr>
        <w:spacing w:after="200" w:line="400" w:lineRule="atLeast"/>
      </w:pPr>
      <w:r>
        <w:fldChar w:fldCharType="begin"/>
      </w:r>
      <w:r>
        <w:instrText xml:space="preserve"> HYPERLINK "https://www.gender.hu-berlin.de/de/publikationen/gender-bulletin-broschueren/bulletin-texte/texte-48/bulletin_48_end_hp.pdf/@@download/file/Bulletin_48_end_HP.pdf" \h </w:instrText>
      </w:r>
      <w:r>
        <w:fldChar w:fldCharType="separate"/>
      </w:r>
      <w:r>
        <w:rPr>
          <w:rStyle w:val="13"/>
          <w:color w:val="0563C1"/>
        </w:rPr>
        <w:t>[311,319,335]. GenderErträge V</w:t>
      </w:r>
      <w:r>
        <w:rPr>
          <w:rStyle w:val="13"/>
          <w:color w:val="0563C1"/>
        </w:rPr>
        <w:fldChar w:fldCharType="end"/>
      </w:r>
    </w:p>
    <w:p w14:paraId="7BA77A05">
      <w:pPr>
        <w:spacing w:after="200" w:line="400" w:lineRule="atLeast"/>
      </w:pPr>
      <w:r>
        <w:fldChar w:fldCharType="begin"/>
      </w:r>
      <w:r>
        <w:instrText xml:space="preserve"> HYPERLINK "https://core-cms.prod.aop.cambridge.org/core/journals/african-studies-review/issue/689F48048A95C603CCAB8C07D0F87299" \h </w:instrText>
      </w:r>
      <w:r>
        <w:fldChar w:fldCharType="separate"/>
      </w:r>
      <w:r>
        <w:rPr>
          <w:rStyle w:val="13"/>
          <w:color w:val="0563C1"/>
        </w:rPr>
        <w:t>[314]. ASR FORUM: WHAT’S NEW IN AFRICAN CINEMA?</w:t>
      </w:r>
      <w:r>
        <w:rPr>
          <w:rStyle w:val="13"/>
          <w:color w:val="0563C1"/>
        </w:rPr>
        <w:fldChar w:fldCharType="end"/>
      </w:r>
    </w:p>
    <w:p w14:paraId="4B1370F1">
      <w:pPr>
        <w:spacing w:after="200" w:line="400" w:lineRule="atLeast"/>
      </w:pPr>
      <w:r>
        <w:fldChar w:fldCharType="begin"/>
      </w:r>
      <w:r>
        <w:instrText xml:space="preserve"> HYPERLINK "https://uwindsor.scholaris.ca/bitstreams/07f8dd0d-4b4e-46db-93e3-b990f6423a34/download" \h </w:instrText>
      </w:r>
      <w:r>
        <w:fldChar w:fldCharType="separate"/>
      </w:r>
      <w:r>
        <w:rPr>
          <w:rStyle w:val="13"/>
          <w:color w:val="0563C1"/>
        </w:rPr>
        <w:t>[320,336]. "Recognize Me": An Analysis of Transgender Media Representation</w:t>
      </w:r>
      <w:r>
        <w:rPr>
          <w:rStyle w:val="13"/>
          <w:color w:val="0563C1"/>
        </w:rPr>
        <w:fldChar w:fldCharType="end"/>
      </w:r>
    </w:p>
    <w:p w14:paraId="18BEFCA0">
      <w:pPr>
        <w:spacing w:after="200" w:line="400" w:lineRule="atLeast"/>
      </w:pPr>
      <w:r>
        <w:fldChar w:fldCharType="begin"/>
      </w:r>
      <w:r>
        <w:instrText xml:space="preserve"> HYPERLINK "https://spectrum.library.concordia.ca/id/eprint/992147/1/Drummond_MA_S2023.pdf" \h </w:instrText>
      </w:r>
      <w:r>
        <w:fldChar w:fldCharType="separate"/>
      </w:r>
      <w:r>
        <w:rPr>
          <w:rStyle w:val="13"/>
          <w:color w:val="0563C1"/>
        </w:rPr>
        <w:t>[321,337]. Conscious Beholding: Strategies, Methods, &amp; Approaches Of Transgender &amp; Gender-Nonconforming Filmmakers</w:t>
      </w:r>
      <w:r>
        <w:rPr>
          <w:rStyle w:val="13"/>
          <w:color w:val="0563C1"/>
        </w:rPr>
        <w:fldChar w:fldCharType="end"/>
      </w:r>
    </w:p>
    <w:p w14:paraId="3A165B15">
      <w:pPr>
        <w:spacing w:after="200" w:line="400" w:lineRule="atLeast"/>
      </w:pPr>
      <w:r>
        <w:fldChar w:fldCharType="begin"/>
      </w:r>
      <w:r>
        <w:instrText xml:space="preserve"> HYPERLINK "https://www.interarts.net/wp-content/uploads/2019/07/WOMEN-IN-AUDIOVISUAL-IN-SOUTHMED_2-07-19_kl_18.pdf" \h </w:instrText>
      </w:r>
      <w:r>
        <w:fldChar w:fldCharType="separate"/>
      </w:r>
      <w:r>
        <w:rPr>
          <w:rStyle w:val="13"/>
          <w:color w:val="0563C1"/>
        </w:rPr>
        <w:t>[326]. Guidelines for a balanced gender approach in audiovisual training and education</w:t>
      </w:r>
      <w:r>
        <w:rPr>
          <w:rStyle w:val="13"/>
          <w:color w:val="0563C1"/>
        </w:rPr>
        <w:fldChar w:fldCharType="end"/>
      </w:r>
    </w:p>
    <w:p w14:paraId="11910A00">
      <w:pPr>
        <w:spacing w:after="400" w:line="400" w:lineRule="atLeast"/>
      </w:pPr>
      <w:r>
        <w:rPr>
          <w:i/>
        </w:rPr>
        <w:t>以下来源未被直接引用</w:t>
      </w:r>
    </w:p>
    <w:p w14:paraId="20FC2644">
      <w:pPr>
        <w:spacing w:after="200" w:line="400" w:lineRule="atLeast"/>
      </w:pPr>
      <w:r>
        <w:fldChar w:fldCharType="begin"/>
      </w:r>
      <w:r>
        <w:instrText xml:space="preserve"> HYPERLINK "https://thequeerarabs.com/podcast/episode-122-in-english-creative-conversations-queer-transnational-activism-in-the-middle-east/" \h </w:instrText>
      </w:r>
      <w:r>
        <w:fldChar w:fldCharType="separate"/>
      </w:r>
      <w:r>
        <w:rPr>
          <w:rStyle w:val="13"/>
          <w:color w:val="0563C1"/>
        </w:rPr>
        <w:t>Episode 122 [in English]: Creative Conversations: Queer transnational activism in the Middle East</w:t>
      </w:r>
      <w:r>
        <w:rPr>
          <w:rStyle w:val="13"/>
          <w:color w:val="0563C1"/>
        </w:rPr>
        <w:fldChar w:fldCharType="end"/>
      </w:r>
    </w:p>
    <w:p w14:paraId="1F02C7D5">
      <w:pPr>
        <w:spacing w:after="200" w:line="400" w:lineRule="atLeast"/>
      </w:pPr>
      <w:r>
        <w:fldChar w:fldCharType="begin"/>
      </w:r>
      <w:r>
        <w:instrText xml:space="preserve"> HYPERLINK "https://m.douban.com/movie/review/7498913/" \h </w:instrText>
      </w:r>
      <w:r>
        <w:fldChar w:fldCharType="separate"/>
      </w:r>
      <w:r>
        <w:rPr>
          <w:rStyle w:val="13"/>
          <w:color w:val="0563C1"/>
        </w:rPr>
        <w:t>北非阿拉伯男男关系的探访与追询</w:t>
      </w:r>
      <w:r>
        <w:rPr>
          <w:rStyle w:val="13"/>
          <w:color w:val="0563C1"/>
        </w:rPr>
        <w:fldChar w:fldCharType="end"/>
      </w:r>
    </w:p>
    <w:p w14:paraId="1DDBE1E3">
      <w:pPr>
        <w:spacing w:after="200" w:line="400" w:lineRule="atLeast"/>
      </w:pPr>
      <w:r>
        <w:fldChar w:fldCharType="begin"/>
      </w:r>
      <w:r>
        <w:instrText xml:space="preserve"> HYPERLINK "https://catalog.unc.edu/pdf/2024-25-ugrad.pdf" \h </w:instrText>
      </w:r>
      <w:r>
        <w:fldChar w:fldCharType="separate"/>
      </w:r>
      <w:r>
        <w:rPr>
          <w:rStyle w:val="13"/>
          <w:color w:val="0563C1"/>
        </w:rPr>
        <w:t>UNDERGRADUATE CATALOG CAROLINA 2024-2025</w:t>
      </w:r>
      <w:r>
        <w:rPr>
          <w:rStyle w:val="13"/>
          <w:color w:val="0563C1"/>
        </w:rPr>
        <w:fldChar w:fldCharType="end"/>
      </w:r>
    </w:p>
    <w:p w14:paraId="5FF15FFA">
      <w:pPr>
        <w:spacing w:after="200" w:line="400" w:lineRule="atLeast"/>
      </w:pPr>
      <w:r>
        <w:fldChar w:fldCharType="begin"/>
      </w:r>
      <w:r>
        <w:instrText xml:space="preserve"> HYPERLINK "https://www.amazon.com/dp/1626378384" \h </w:instrText>
      </w:r>
      <w:r>
        <w:fldChar w:fldCharType="separate"/>
      </w:r>
      <w:r>
        <w:rPr>
          <w:rStyle w:val="13"/>
          <w:color w:val="0563C1"/>
        </w:rPr>
        <w:t>Gender in the Middle East and North Africa</w:t>
      </w:r>
      <w:r>
        <w:rPr>
          <w:rStyle w:val="13"/>
          <w:color w:val="0563C1"/>
        </w:rPr>
        <w:fldChar w:fldCharType="end"/>
      </w:r>
    </w:p>
    <w:p w14:paraId="729324B6">
      <w:pPr>
        <w:spacing w:after="200" w:line="400" w:lineRule="atLeast"/>
      </w:pPr>
      <w:r>
        <w:fldChar w:fldCharType="begin"/>
      </w:r>
      <w:r>
        <w:instrText xml:space="preserve"> HYPERLINK "http://www.isciencegroup.com/cn/articleinfo/10630067" \h </w:instrText>
      </w:r>
      <w:r>
        <w:fldChar w:fldCharType="separate"/>
      </w:r>
      <w:r>
        <w:rPr>
          <w:rStyle w:val="13"/>
          <w:color w:val="0563C1"/>
        </w:rPr>
        <w:t>The Representation of Eastern Cultures in Transnational Films</w:t>
      </w:r>
      <w:r>
        <w:rPr>
          <w:rStyle w:val="13"/>
          <w:color w:val="0563C1"/>
        </w:rPr>
        <w:fldChar w:fldCharType="end"/>
      </w:r>
    </w:p>
    <w:p w14:paraId="65F22947">
      <w:pPr>
        <w:spacing w:after="200" w:line="400" w:lineRule="atLeast"/>
      </w:pPr>
      <w:r>
        <w:fldChar w:fldCharType="begin"/>
      </w:r>
      <w:r>
        <w:instrText xml:space="preserve"> HYPERLINK "https://cora.ucc.ie/bitstreams/ba003553-b32b-4f59-9546-a21aac2b2fa5/download" \h </w:instrText>
      </w:r>
      <w:r>
        <w:fldChar w:fldCharType="separate"/>
      </w:r>
      <w:r>
        <w:rPr>
          <w:rStyle w:val="13"/>
          <w:color w:val="0563C1"/>
        </w:rPr>
        <w:t>Queer Representation in Arab and Middle Eastern Films: A Case Study of Women in Caramel (2007), Circumstance (2011), and In Between (2016)</w:t>
      </w:r>
      <w:r>
        <w:rPr>
          <w:rStyle w:val="13"/>
          <w:color w:val="0563C1"/>
        </w:rPr>
        <w:fldChar w:fldCharType="end"/>
      </w:r>
    </w:p>
    <w:p w14:paraId="4F02E021">
      <w:pPr>
        <w:spacing w:after="200" w:line="400" w:lineRule="atLeast"/>
      </w:pPr>
      <w:r>
        <w:fldChar w:fldCharType="begin"/>
      </w:r>
      <w:r>
        <w:instrText xml:space="preserve"> HYPERLINK "https://www.gayleague.com/characters/" \h </w:instrText>
      </w:r>
      <w:r>
        <w:fldChar w:fldCharType="separate"/>
      </w:r>
      <w:r>
        <w:rPr>
          <w:rStyle w:val="13"/>
          <w:color w:val="0563C1"/>
        </w:rPr>
        <w:t>LGBTQ+ CHARACTERS</w:t>
      </w:r>
      <w:r>
        <w:rPr>
          <w:rStyle w:val="13"/>
          <w:color w:val="0563C1"/>
        </w:rPr>
        <w:fldChar w:fldCharType="end"/>
      </w:r>
    </w:p>
    <w:p w14:paraId="52EF142C">
      <w:pPr>
        <w:spacing w:after="200" w:line="400" w:lineRule="atLeast"/>
      </w:pPr>
      <w:r>
        <w:fldChar w:fldCharType="begin"/>
      </w:r>
      <w:r>
        <w:instrText xml:space="preserve"> HYPERLINK "https://www.douban.com/doulist/1479129/" \h </w:instrText>
      </w:r>
      <w:r>
        <w:fldChar w:fldCharType="separate"/>
      </w:r>
      <w:r>
        <w:rPr>
          <w:rStyle w:val="13"/>
          <w:color w:val="0563C1"/>
        </w:rPr>
        <w:t>跨性別電影</w:t>
      </w:r>
      <w:r>
        <w:rPr>
          <w:rStyle w:val="13"/>
          <w:color w:val="0563C1"/>
        </w:rPr>
        <w:fldChar w:fldCharType="end"/>
      </w:r>
    </w:p>
    <w:p w14:paraId="10B05EFC">
      <w:pPr>
        <w:spacing w:after="200" w:line="400" w:lineRule="atLeast"/>
      </w:pPr>
      <w:r>
        <w:fldChar w:fldCharType="begin"/>
      </w:r>
      <w:r>
        <w:instrText xml:space="preserve"> HYPERLINK "https://www.ebsco.com/research-starters/social-sciences-and-humanities/brokeback-mountain-capote-and-transamerica-receive#%3A~%3Atext%3DCenterPublishers%20Directory-%2CBrokeback%20Mountain%2C%20Capote%2C%20and%20Transamerica%20Receive%20Oscars%2C%2A%2C%20and%20%2ATransamerica%2A." \h </w:instrText>
      </w:r>
      <w:r>
        <w:fldChar w:fldCharType="separate"/>
      </w:r>
      <w:r>
        <w:rPr>
          <w:rStyle w:val="13"/>
          <w:color w:val="0563C1"/>
        </w:rPr>
        <w:t>Brokeback Mountain, Capote, and Transamerica Receive Oscars</w:t>
      </w:r>
      <w:r>
        <w:rPr>
          <w:rStyle w:val="13"/>
          <w:color w:val="0563C1"/>
        </w:rPr>
        <w:fldChar w:fldCharType="end"/>
      </w:r>
    </w:p>
    <w:p w14:paraId="01D69660">
      <w:pPr>
        <w:spacing w:after="200" w:line="400" w:lineRule="atLeast"/>
      </w:pPr>
      <w:r>
        <w:fldChar w:fldCharType="begin"/>
      </w:r>
      <w:r>
        <w:instrText xml:space="preserve"> HYPERLINK "https://www.rienner.com/uploads/5db1da2119215.pdf" \h </w:instrText>
      </w:r>
      <w:r>
        <w:fldChar w:fldCharType="separate"/>
      </w:r>
      <w:r>
        <w:rPr>
          <w:rStyle w:val="13"/>
          <w:color w:val="0563C1"/>
        </w:rPr>
        <w:t>Gender in the Middle East and North Africa: Contemporary Issues and Challenges</w:t>
      </w:r>
      <w:r>
        <w:rPr>
          <w:rStyle w:val="13"/>
          <w:color w:val="0563C1"/>
        </w:rPr>
        <w:fldChar w:fldCharType="end"/>
      </w:r>
    </w:p>
    <w:p w14:paraId="50EEF164">
      <w:pPr>
        <w:spacing w:after="200" w:line="400" w:lineRule="atLeast"/>
      </w:pPr>
      <w:r>
        <w:fldChar w:fldCharType="begin"/>
      </w:r>
      <w:r>
        <w:instrText xml:space="preserve"> HYPERLINK "https://open.metu.edu.tr/bitstream/handle/11511/108257/10614703.pdf" \h </w:instrText>
      </w:r>
      <w:r>
        <w:fldChar w:fldCharType="separate"/>
      </w:r>
      <w:r>
        <w:rPr>
          <w:rStyle w:val="13"/>
          <w:color w:val="0563C1"/>
        </w:rPr>
        <w:t>GHOSTLY BORROWINGS: TRANSNATIONAL HORROR REMAKES IN EGYPT, IRAN AND TURKEY</w:t>
      </w:r>
      <w:r>
        <w:rPr>
          <w:rStyle w:val="13"/>
          <w:color w:val="0563C1"/>
        </w:rPr>
        <w:fldChar w:fldCharType="end"/>
      </w:r>
    </w:p>
    <w:p w14:paraId="404F1364">
      <w:pPr>
        <w:spacing w:after="200" w:line="400" w:lineRule="atLeast"/>
      </w:pPr>
      <w:r>
        <w:fldChar w:fldCharType="begin"/>
      </w:r>
      <w:r>
        <w:instrText xml:space="preserve"> HYPERLINK "https://www.fullvideos.xxx/zh/categories/arab/" \h </w:instrText>
      </w:r>
      <w:r>
        <w:fldChar w:fldCharType="separate"/>
      </w:r>
      <w:r>
        <w:rPr>
          <w:rStyle w:val="13"/>
          <w:color w:val="0563C1"/>
        </w:rPr>
        <w:t>阿拉伯的色情影片</w:t>
      </w:r>
      <w:r>
        <w:rPr>
          <w:rStyle w:val="13"/>
          <w:color w:val="0563C1"/>
        </w:rPr>
        <w:fldChar w:fldCharType="end"/>
      </w:r>
    </w:p>
    <w:p w14:paraId="60859D10">
      <w:pPr>
        <w:spacing w:after="200" w:line="400" w:lineRule="atLeast"/>
      </w:pPr>
      <w:r>
        <w:fldChar w:fldCharType="begin"/>
      </w:r>
      <w:r>
        <w:instrText xml:space="preserve"> HYPERLINK "https://www.thewrap.com/female-filmmakers-middle-east-north-africa-women-creating-change/" \h </w:instrText>
      </w:r>
      <w:r>
        <w:fldChar w:fldCharType="separate"/>
      </w:r>
      <w:r>
        <w:rPr>
          <w:rStyle w:val="13"/>
          <w:color w:val="0563C1"/>
        </w:rPr>
        <w:t>Women Filmmakers From the Middle East and North Africa Unite to Champion Female Artists</w:t>
      </w:r>
      <w:r>
        <w:rPr>
          <w:rStyle w:val="13"/>
          <w:color w:val="0563C1"/>
        </w:rPr>
        <w:fldChar w:fldCharType="end"/>
      </w:r>
    </w:p>
    <w:p w14:paraId="5AB4448E">
      <w:pPr>
        <w:spacing w:after="200" w:line="400" w:lineRule="atLeast"/>
      </w:pPr>
      <w:r>
        <w:fldChar w:fldCharType="begin"/>
      </w:r>
      <w:r>
        <w:instrText xml:space="preserve"> HYPERLINK "https://www.goodhousekeeping.com/life/entertainment/g36107109/trans-movies-documentaries/" \h </w:instrText>
      </w:r>
      <w:r>
        <w:fldChar w:fldCharType="separate"/>
      </w:r>
      <w:r>
        <w:rPr>
          <w:rStyle w:val="13"/>
          <w:color w:val="0563C1"/>
        </w:rPr>
        <w:t>20 Must-See Movies Featuring Transgender Actors and Characters</w:t>
      </w:r>
      <w:r>
        <w:rPr>
          <w:rStyle w:val="13"/>
          <w:color w:val="0563C1"/>
        </w:rPr>
        <w:fldChar w:fldCharType="end"/>
      </w:r>
    </w:p>
    <w:p w14:paraId="6C0A9160">
      <w:pPr>
        <w:spacing w:after="400" w:line="400" w:lineRule="atLeast"/>
      </w:pPr>
      <w:r>
        <w:t>[ERICA PALGON, CSA ](https://www.castingsociety.com/imo/media/user_assets/b01cd99b-bc76-4e05-a36b-c6da7c9a9b44/Erica Palgon Resume - Film - TV- Theater Credits 2022.pdf)</w:t>
      </w:r>
    </w:p>
    <w:p w14:paraId="173A9D81">
      <w:pPr>
        <w:spacing w:after="200" w:line="400" w:lineRule="atLeast"/>
      </w:pPr>
      <w:r>
        <w:fldChar w:fldCharType="begin"/>
      </w:r>
      <w:r>
        <w:instrText xml:space="preserve"> HYPERLINK "https://www.imdb.com/title/tt1934450/" \h </w:instrText>
      </w:r>
      <w:r>
        <w:fldChar w:fldCharType="separate"/>
      </w:r>
      <w:r>
        <w:rPr>
          <w:rStyle w:val="13"/>
          <w:color w:val="0563C1"/>
        </w:rPr>
        <w:t>Transglobal - IMDb</w:t>
      </w:r>
      <w:r>
        <w:rPr>
          <w:rStyle w:val="13"/>
          <w:color w:val="0563C1"/>
        </w:rPr>
        <w:fldChar w:fldCharType="end"/>
      </w:r>
    </w:p>
    <w:p w14:paraId="1CA44DD6">
      <w:pPr>
        <w:spacing w:after="200" w:line="400" w:lineRule="atLeast"/>
      </w:pPr>
      <w:r>
        <w:fldChar w:fldCharType="begin"/>
      </w:r>
      <w:r>
        <w:instrText xml:space="preserve"> HYPERLINK "https://www.imdb.com/title/tt8297000/" \h </w:instrText>
      </w:r>
      <w:r>
        <w:fldChar w:fldCharType="separate"/>
      </w:r>
      <w:r>
        <w:rPr>
          <w:rStyle w:val="13"/>
          <w:color w:val="0563C1"/>
        </w:rPr>
        <w:t>Transgender - IMDb</w:t>
      </w:r>
      <w:r>
        <w:rPr>
          <w:rStyle w:val="13"/>
          <w:color w:val="0563C1"/>
        </w:rPr>
        <w:fldChar w:fldCharType="end"/>
      </w:r>
    </w:p>
    <w:p w14:paraId="59244820">
      <w:pPr>
        <w:spacing w:after="200" w:line="400" w:lineRule="atLeast"/>
      </w:pPr>
      <w:r>
        <w:fldChar w:fldCharType="begin"/>
      </w:r>
      <w:r>
        <w:instrText xml:space="preserve"> HYPERLINK "https://www.imdb.com/title/tt0224662/" \h </w:instrText>
      </w:r>
      <w:r>
        <w:fldChar w:fldCharType="separate"/>
      </w:r>
      <w:r>
        <w:rPr>
          <w:rStyle w:val="13"/>
          <w:color w:val="0563C1"/>
        </w:rPr>
        <w:t>Beyond Borders: Arab Feminists Talk About Their Lives... East and West - IMDb</w:t>
      </w:r>
      <w:r>
        <w:rPr>
          <w:rStyle w:val="13"/>
          <w:color w:val="0563C1"/>
        </w:rPr>
        <w:fldChar w:fldCharType="end"/>
      </w:r>
    </w:p>
    <w:p w14:paraId="33886AFD">
      <w:pPr>
        <w:spacing w:after="200" w:line="400" w:lineRule="atLeast"/>
      </w:pPr>
      <w:r>
        <w:fldChar w:fldCharType="begin"/>
      </w:r>
      <w:r>
        <w:instrText xml:space="preserve"> HYPERLINK "https://call-for-papers.sas.upenn.edu/category/all/trackback/rk%3D0...?page=24" \h </w:instrText>
      </w:r>
      <w:r>
        <w:fldChar w:fldCharType="separate"/>
      </w:r>
      <w:r>
        <w:rPr>
          <w:rStyle w:val="13"/>
          <w:color w:val="0563C1"/>
        </w:rPr>
        <w:t>Call for Papers: Susan Stryker and Trans Studies</w:t>
      </w:r>
      <w:r>
        <w:rPr>
          <w:rStyle w:val="13"/>
          <w:color w:val="0563C1"/>
        </w:rPr>
        <w:fldChar w:fldCharType="end"/>
      </w:r>
    </w:p>
    <w:p w14:paraId="645E8453">
      <w:pPr>
        <w:spacing w:after="200" w:line="400" w:lineRule="atLeast"/>
      </w:pPr>
      <w:r>
        <w:fldChar w:fldCharType="begin"/>
      </w:r>
      <w:r>
        <w:instrText xml:space="preserve"> HYPERLINK "https://assets-us-01.kc-usercontent.com/f7ca9afb-82c2-002a-a423-84e111d5b498/4b4046be-c823-4c48-ade8-973b4f8d0269/978-1-4780-0388-5_601.pdf?fm=webp&amp;auto=format&amp;lossless=true" \h </w:instrText>
      </w:r>
      <w:r>
        <w:fldChar w:fldCharType="separate"/>
      </w:r>
      <w:r>
        <w:rPr>
          <w:rStyle w:val="13"/>
          <w:color w:val="0563C1"/>
        </w:rPr>
        <w:t>Shimmering Images: Trans Cinema, Embodiment, and the Aesthetics of Change</w:t>
      </w:r>
      <w:r>
        <w:rPr>
          <w:rStyle w:val="13"/>
          <w:color w:val="0563C1"/>
        </w:rPr>
        <w:fldChar w:fldCharType="end"/>
      </w:r>
    </w:p>
    <w:p w14:paraId="57867ACB">
      <w:pPr>
        <w:spacing w:after="200" w:line="400" w:lineRule="atLeast"/>
      </w:pPr>
      <w:r>
        <w:fldChar w:fldCharType="begin"/>
      </w:r>
      <w:r>
        <w:instrText xml:space="preserve"> HYPERLINK "http://ncgsjournal.com/issue161/PDFs/holmqvist.pdf" \h </w:instrText>
      </w:r>
      <w:r>
        <w:fldChar w:fldCharType="separate"/>
      </w:r>
      <w:r>
        <w:rPr>
          <w:rStyle w:val="13"/>
          <w:color w:val="0563C1"/>
        </w:rPr>
        <w:t>Reading a History of Trans* Literature: Narratives of Transing in Sarah Grand’s “The Tenor and the Boy”</w:t>
      </w:r>
      <w:r>
        <w:rPr>
          <w:rStyle w:val="13"/>
          <w:color w:val="0563C1"/>
        </w:rPr>
        <w:fldChar w:fldCharType="end"/>
      </w:r>
    </w:p>
    <w:p w14:paraId="452A4BA4">
      <w:pPr>
        <w:spacing w:after="200" w:line="400" w:lineRule="atLeast"/>
      </w:pPr>
      <w:r>
        <w:fldChar w:fldCharType="begin"/>
      </w:r>
      <w:r>
        <w:instrText xml:space="preserve"> HYPERLINK "https://www.cambridge.org/core/journals/iranian-studies/article/cinema-in-iran-19001979-mohammad-ali-issari-new-york-scarecrow-press-1990-446-pages-hardcover-illustrated/94E2205E70EA3D0FCE76F5C22400F876" \h </w:instrText>
      </w:r>
      <w:r>
        <w:fldChar w:fldCharType="separate"/>
      </w:r>
      <w:r>
        <w:rPr>
          <w:rStyle w:val="13"/>
          <w:color w:val="0563C1"/>
        </w:rPr>
        <w:t>Cinema in Iran, 1900–1979, Mohammad Ali Issari, New York: Scarecrow Press, 1990, 446 pages. Hardcover. Illustrated. | Iranian Studies | Cambridge Core</w:t>
      </w:r>
      <w:r>
        <w:rPr>
          <w:rStyle w:val="13"/>
          <w:color w:val="0563C1"/>
        </w:rPr>
        <w:fldChar w:fldCharType="end"/>
      </w:r>
    </w:p>
    <w:p w14:paraId="6F466984">
      <w:pPr>
        <w:spacing w:after="200" w:line="400" w:lineRule="atLeast"/>
      </w:pPr>
      <w:r>
        <w:fldChar w:fldCharType="begin"/>
      </w:r>
      <w:r>
        <w:instrText xml:space="preserve"> HYPERLINK "https://cinej.pitt.edu/ojs/cinej/issue/current" \h </w:instrText>
      </w:r>
      <w:r>
        <w:fldChar w:fldCharType="separate"/>
      </w:r>
      <w:r>
        <w:rPr>
          <w:rStyle w:val="13"/>
          <w:color w:val="0563C1"/>
        </w:rPr>
        <w:t>The Filmic Representation of Women: Paradigm Versus Perspective in the Depiction of Women in Funke Akindele’s Two Selected Works</w:t>
      </w:r>
      <w:r>
        <w:rPr>
          <w:rStyle w:val="13"/>
          <w:color w:val="0563C1"/>
        </w:rPr>
        <w:fldChar w:fldCharType="end"/>
      </w:r>
    </w:p>
    <w:p w14:paraId="6CF1BDE3">
      <w:pPr>
        <w:spacing w:after="200" w:line="400" w:lineRule="atLeast"/>
      </w:pPr>
      <w:r>
        <w:fldChar w:fldCharType="begin"/>
      </w:r>
      <w:r>
        <w:instrText xml:space="preserve"> HYPERLINK "https://www.gaysonoma.com/byline/nora-noralla/" \h </w:instrText>
      </w:r>
      <w:r>
        <w:fldChar w:fldCharType="separate"/>
      </w:r>
      <w:r>
        <w:rPr>
          <w:rStyle w:val="13"/>
          <w:color w:val="0563C1"/>
        </w:rPr>
        <w:t>Transgender people in the Middle East and North Africa: Legal gender recognition and systemic discrimination</w:t>
      </w:r>
      <w:r>
        <w:rPr>
          <w:rStyle w:val="13"/>
          <w:color w:val="0563C1"/>
        </w:rPr>
        <w:fldChar w:fldCharType="end"/>
      </w:r>
    </w:p>
    <w:p w14:paraId="5E956157">
      <w:pPr>
        <w:spacing w:after="200" w:line="400" w:lineRule="atLeast"/>
      </w:pPr>
      <w:r>
        <w:fldChar w:fldCharType="begin"/>
      </w:r>
      <w:r>
        <w:instrText xml:space="preserve"> HYPERLINK "https://repositorio.uam.es/bitstream/handle/10486/671359/labani_motlagh_sepideh.pdf?sequence=1&amp;isAll" \h </w:instrText>
      </w:r>
      <w:r>
        <w:fldChar w:fldCharType="separate"/>
      </w:r>
      <w:r>
        <w:rPr>
          <w:rStyle w:val="13"/>
          <w:color w:val="0563C1"/>
        </w:rPr>
        <w:t>LOS MOVIMIENTOS DE MUJERES Y FEMINISTAS EN IRÁN UN ANÁLISIS DESDE LA PERSPECTIVA DE LA TEORÍA CRÍTICA FEMINISTA</w:t>
      </w:r>
      <w:r>
        <w:rPr>
          <w:rStyle w:val="13"/>
          <w:color w:val="0563C1"/>
        </w:rPr>
        <w:fldChar w:fldCharType="end"/>
      </w:r>
    </w:p>
    <w:p w14:paraId="097461B5">
      <w:pPr>
        <w:spacing w:after="200" w:line="400" w:lineRule="atLeast"/>
      </w:pPr>
      <w:r>
        <w:fldChar w:fldCharType="begin"/>
      </w:r>
      <w:r>
        <w:instrText xml:space="preserve"> HYPERLINK "https://www.msgsu.edu.tr/Assets/UserFiles/doc_birim_idari/2015_2016_faliyet_raporu.pdf" \h </w:instrText>
      </w:r>
      <w:r>
        <w:fldChar w:fldCharType="separate"/>
      </w:r>
      <w:r>
        <w:rPr>
          <w:rStyle w:val="13"/>
          <w:color w:val="0563C1"/>
        </w:rPr>
        <w:t>FAALİYET RAPORU 2015-2016</w:t>
      </w:r>
      <w:r>
        <w:rPr>
          <w:rStyle w:val="13"/>
          <w:color w:val="0563C1"/>
        </w:rPr>
        <w:fldChar w:fldCharType="end"/>
      </w:r>
    </w:p>
    <w:p w14:paraId="1B90EFE4">
      <w:pPr>
        <w:spacing w:after="200" w:line="400" w:lineRule="atLeast"/>
      </w:pPr>
      <w:r>
        <w:fldChar w:fldCharType="begin"/>
      </w:r>
      <w:r>
        <w:instrText xml:space="preserve"> HYPERLINK "https://www.cambridge.org/core/services/aop-cambridge-core/content/view/27D0B895D97329D2FE7A6538D4BD3213/S0896634621000042a.pdf/turkeys_queer_times.pdf" \h </w:instrText>
      </w:r>
      <w:r>
        <w:fldChar w:fldCharType="separate"/>
      </w:r>
      <w:r>
        <w:rPr>
          <w:rStyle w:val="13"/>
          <w:color w:val="0563C1"/>
        </w:rPr>
        <w:t>Turkey’s Queer Times</w:t>
      </w:r>
      <w:r>
        <w:rPr>
          <w:rStyle w:val="13"/>
          <w:color w:val="0563C1"/>
        </w:rPr>
        <w:fldChar w:fldCharType="end"/>
      </w:r>
    </w:p>
    <w:p w14:paraId="703DC1D9">
      <w:pPr>
        <w:spacing w:after="200" w:line="400" w:lineRule="atLeast"/>
      </w:pPr>
      <w:r>
        <w:fldChar w:fldCharType="begin"/>
      </w:r>
      <w:r>
        <w:instrText xml:space="preserve"> HYPERLINK "https://www.degruyter.com/document/doi/10.1515/9783839450604-008/html" \h </w:instrText>
      </w:r>
      <w:r>
        <w:fldChar w:fldCharType="separate"/>
      </w:r>
      <w:r>
        <w:rPr>
          <w:rStyle w:val="13"/>
          <w:color w:val="0563C1"/>
        </w:rPr>
        <w:t>7. Precarious Masculinities in the New Turkish Cinema</w:t>
      </w:r>
      <w:r>
        <w:rPr>
          <w:rStyle w:val="13"/>
          <w:color w:val="0563C1"/>
        </w:rPr>
        <w:fldChar w:fldCharType="end"/>
      </w:r>
    </w:p>
    <w:p w14:paraId="0493D339">
      <w:pPr>
        <w:spacing w:after="200" w:line="400" w:lineRule="atLeast"/>
      </w:pPr>
      <w:r>
        <w:fldChar w:fldCharType="begin"/>
      </w:r>
      <w:r>
        <w:instrText xml:space="preserve"> HYPERLINK "https://igg-geo.org/wp-content/uploads/2021/03/Rapport-Celleux-qui-ont-fait-le-genre-.pdf" \h </w:instrText>
      </w:r>
      <w:r>
        <w:fldChar w:fldCharType="separate"/>
      </w:r>
      <w:r>
        <w:rPr>
          <w:rStyle w:val="13"/>
          <w:color w:val="0563C1"/>
        </w:rPr>
        <w:t>Celleux qui ont fait le genre en 2020</w:t>
      </w:r>
      <w:r>
        <w:rPr>
          <w:rStyle w:val="13"/>
          <w:color w:val="0563C1"/>
        </w:rPr>
        <w:fldChar w:fldCharType="end"/>
      </w:r>
    </w:p>
    <w:p w14:paraId="6388B825">
      <w:pPr>
        <w:spacing w:after="200" w:line="400" w:lineRule="atLeast"/>
      </w:pPr>
      <w:r>
        <w:fldChar w:fldCharType="begin"/>
      </w:r>
      <w:r>
        <w:instrText xml:space="preserve"> HYPERLINK "https://diposit.ub.edu/dspace/bitstream/2445/219907/1/Laura%20Gil%20Vattier_Treball%20Final%20de%20M%C3%A0ster.pdf" \h </w:instrText>
      </w:r>
      <w:r>
        <w:fldChar w:fldCharType="separate"/>
      </w:r>
      <w:r>
        <w:rPr>
          <w:rStyle w:val="13"/>
          <w:color w:val="0563C1"/>
        </w:rPr>
        <w:t>La evolución de la representación de las mujeres trans en el cine estadounidense (2010-2023)</w:t>
      </w:r>
      <w:r>
        <w:rPr>
          <w:rStyle w:val="13"/>
          <w:color w:val="0563C1"/>
        </w:rPr>
        <w:fldChar w:fldCharType="end"/>
      </w:r>
    </w:p>
    <w:p w14:paraId="2E5B6196">
      <w:pPr>
        <w:spacing w:after="200" w:line="400" w:lineRule="atLeast"/>
      </w:pPr>
      <w:r>
        <w:fldChar w:fldCharType="begin"/>
      </w:r>
      <w:r>
        <w:instrText xml:space="preserve"> HYPERLINK "https://culturecustodian.com/6-nigerian-lgbtq-movies-that-illustrate-the-queer-experience/" \h </w:instrText>
      </w:r>
      <w:r>
        <w:fldChar w:fldCharType="separate"/>
      </w:r>
      <w:r>
        <w:rPr>
          <w:rStyle w:val="13"/>
          <w:color w:val="0563C1"/>
        </w:rPr>
        <w:t>6 Nigerian LGBTQ+ Movies That Illustrate The Queer Experience</w:t>
      </w:r>
      <w:r>
        <w:rPr>
          <w:rStyle w:val="13"/>
          <w:color w:val="0563C1"/>
        </w:rPr>
        <w:fldChar w:fldCharType="end"/>
      </w:r>
    </w:p>
    <w:p w14:paraId="27D85E77">
      <w:pPr>
        <w:spacing w:after="200" w:line="400" w:lineRule="atLeast"/>
      </w:pPr>
      <w:r>
        <w:fldChar w:fldCharType="begin"/>
      </w:r>
      <w:r>
        <w:instrText xml:space="preserve"> HYPERLINK "https://transfocusanthology.com/transfocus_singlepage.pdf" \h </w:instrText>
      </w:r>
      <w:r>
        <w:fldChar w:fldCharType="separate"/>
      </w:r>
      <w:r>
        <w:rPr>
          <w:rStyle w:val="13"/>
          <w:color w:val="0563C1"/>
        </w:rPr>
        <w:t>TransFocus Anthology</w:t>
      </w:r>
      <w:r>
        <w:rPr>
          <w:rStyle w:val="13"/>
          <w:color w:val="0563C1"/>
        </w:rPr>
        <w:fldChar w:fldCharType="end"/>
      </w:r>
    </w:p>
    <w:p w14:paraId="727890DA">
      <w:pPr>
        <w:spacing w:after="200" w:line="400" w:lineRule="atLeast"/>
      </w:pPr>
      <w:r>
        <w:fldChar w:fldCharType="begin"/>
      </w:r>
      <w:r>
        <w:instrText xml:space="preserve"> HYPERLINK "http://dare.uva.nl/document/2/77088" \h </w:instrText>
      </w:r>
      <w:r>
        <w:fldChar w:fldCharType="separate"/>
      </w:r>
      <w:r>
        <w:rPr>
          <w:rStyle w:val="13"/>
          <w:color w:val="0563C1"/>
        </w:rPr>
        <w:t>Performing gender in Arabic/African theatre</w:t>
      </w:r>
      <w:r>
        <w:rPr>
          <w:rStyle w:val="13"/>
          <w:color w:val="0563C1"/>
        </w:rPr>
        <w:fldChar w:fldCharType="end"/>
      </w:r>
    </w:p>
    <w:p w14:paraId="59073A25">
      <w:pPr>
        <w:spacing w:after="200" w:line="400" w:lineRule="atLeast"/>
      </w:pPr>
      <w:r>
        <w:fldChar w:fldCharType="begin"/>
      </w:r>
      <w:r>
        <w:instrText xml:space="preserve"> HYPERLINK "https://www.registrar.northwestern.edu/documents/registration/catalog-archive/2016-17_NU_Undergraduate_Catalog.pdf" \h </w:instrText>
      </w:r>
      <w:r>
        <w:fldChar w:fldCharType="separate"/>
      </w:r>
      <w:r>
        <w:rPr>
          <w:rStyle w:val="13"/>
          <w:color w:val="0563C1"/>
        </w:rPr>
        <w:t>Undergraduate Catalog 2016–17</w:t>
      </w:r>
      <w:r>
        <w:rPr>
          <w:rStyle w:val="13"/>
          <w:color w:val="0563C1"/>
        </w:rPr>
        <w:fldChar w:fldCharType="end"/>
      </w:r>
    </w:p>
    <w:p w14:paraId="771A0CCF">
      <w:pPr>
        <w:spacing w:after="200" w:line="400" w:lineRule="atLeast"/>
      </w:pPr>
      <w:r>
        <w:fldChar w:fldCharType="begin"/>
      </w:r>
      <w:r>
        <w:instrText xml:space="preserve"> HYPERLINK "https://www.maffswe.com/seminarium-%D9%90awfd/" \h </w:instrText>
      </w:r>
      <w:r>
        <w:fldChar w:fldCharType="separate"/>
      </w:r>
      <w:r>
        <w:rPr>
          <w:rStyle w:val="13"/>
          <w:color w:val="0563C1"/>
        </w:rPr>
        <w:t>PORTRAYAL OF WOMEN AND GENDER ROLES IN FILMS – HOW DOES IT REFLECT ON SOCIETY?</w:t>
      </w:r>
      <w:r>
        <w:rPr>
          <w:rStyle w:val="13"/>
          <w:color w:val="0563C1"/>
        </w:rPr>
        <w:fldChar w:fldCharType="end"/>
      </w:r>
    </w:p>
    <w:p w14:paraId="3D22B9D5">
      <w:pPr>
        <w:spacing w:after="200" w:line="400" w:lineRule="atLeast"/>
      </w:pPr>
      <w:r>
        <w:fldChar w:fldCharType="begin"/>
      </w:r>
      <w:r>
        <w:instrText xml:space="preserve"> HYPERLINK "https://rsisinternational.org/journals/ijriss/download_pdf.php?id=1813" \h </w:instrText>
      </w:r>
      <w:r>
        <w:fldChar w:fldCharType="separate"/>
      </w:r>
      <w:r>
        <w:rPr>
          <w:rStyle w:val="13"/>
          <w:color w:val="0563C1"/>
        </w:rPr>
        <w:t>Seeing Beyond the Narrative: A Visual Analysis of Transgender Representation in Joyland</w:t>
      </w:r>
      <w:r>
        <w:rPr>
          <w:rStyle w:val="13"/>
          <w:color w:val="0563C1"/>
        </w:rPr>
        <w:fldChar w:fldCharType="end"/>
      </w:r>
    </w:p>
    <w:p w14:paraId="2FC32DA0">
      <w:pPr>
        <w:spacing w:after="200" w:line="400" w:lineRule="atLeast"/>
      </w:pPr>
      <w:r>
        <w:fldChar w:fldCharType="begin"/>
      </w:r>
      <w:r>
        <w:instrText xml:space="preserve"> HYPERLINK "https://dspace.uni.lodz.pl/bitstream/handle/11089/41261/279-287_Kijewska.pdf" \h </w:instrText>
      </w:r>
      <w:r>
        <w:fldChar w:fldCharType="separate"/>
      </w:r>
      <w:r>
        <w:rPr>
          <w:rStyle w:val="13"/>
          <w:color w:val="0563C1"/>
        </w:rPr>
        <w:t>O ARABSKICH KOBIECTACH OKIEM NADINE LABAKI</w:t>
      </w:r>
      <w:r>
        <w:rPr>
          <w:rStyle w:val="13"/>
          <w:color w:val="0563C1"/>
        </w:rPr>
        <w:fldChar w:fldCharType="end"/>
      </w:r>
    </w:p>
    <w:p w14:paraId="5CF8FA60">
      <w:pPr>
        <w:spacing w:after="200" w:line="400" w:lineRule="atLeast"/>
      </w:pPr>
      <w:r>
        <w:fldChar w:fldCharType="begin"/>
      </w:r>
      <w:r>
        <w:instrText xml:space="preserve"> HYPERLINK "https://assets-us-01.kc-usercontent.com/f7ca9afb-82c2-002a-a423-84e111d5b498/f1113b8b-b71a-4289-97d8-0f0f21230722/978-1-4780-1927-5_601.pdf?fm=webp&amp;auto=format&amp;lossless=true" \h </w:instrText>
      </w:r>
      <w:r>
        <w:fldChar w:fldCharType="separate"/>
      </w:r>
      <w:r>
        <w:rPr>
          <w:rStyle w:val="13"/>
          <w:color w:val="0563C1"/>
        </w:rPr>
        <w:t>Between Banat: queer Arab critique and transnational Arab archives</w:t>
      </w:r>
      <w:r>
        <w:rPr>
          <w:rStyle w:val="13"/>
          <w:color w:val="0563C1"/>
        </w:rPr>
        <w:fldChar w:fldCharType="end"/>
      </w:r>
    </w:p>
    <w:p w14:paraId="08A3C6C2">
      <w:pPr>
        <w:spacing w:after="200" w:line="400" w:lineRule="atLeast"/>
      </w:pPr>
      <w:r>
        <w:fldChar w:fldCharType="begin"/>
      </w:r>
      <w:r>
        <w:instrText xml:space="preserve"> HYPERLINK "https://www.cambridge.org/core/product/DF9990DFB2DD61B82EBA7D31F53EB595" \h </w:instrText>
      </w:r>
      <w:r>
        <w:fldChar w:fldCharType="separate"/>
      </w:r>
      <w:r>
        <w:rPr>
          <w:rStyle w:val="13"/>
          <w:color w:val="0563C1"/>
        </w:rPr>
        <w:t>Film Festivals</w:t>
      </w:r>
      <w:r>
        <w:rPr>
          <w:rStyle w:val="13"/>
          <w:color w:val="0563C1"/>
        </w:rPr>
        <w:fldChar w:fldCharType="end"/>
      </w:r>
    </w:p>
    <w:p w14:paraId="6ACFFDA2">
      <w:pPr>
        <w:spacing w:after="200" w:line="400" w:lineRule="atLeast"/>
      </w:pPr>
      <w:r>
        <w:fldChar w:fldCharType="begin"/>
      </w:r>
      <w:r>
        <w:instrText xml:space="preserve"> HYPERLINK "http://engagedscholarship.csuohio.edu/cecr/vol2/iss1/7/" \h </w:instrText>
      </w:r>
      <w:r>
        <w:fldChar w:fldCharType="separate"/>
      </w:r>
      <w:r>
        <w:rPr>
          <w:rStyle w:val="13"/>
          <w:color w:val="0563C1"/>
        </w:rPr>
        <w:t>Understanding Arab Culture through Cinema</w:t>
      </w:r>
      <w:r>
        <w:rPr>
          <w:rStyle w:val="13"/>
          <w:color w:val="0563C1"/>
        </w:rPr>
        <w:fldChar w:fldCharType="end"/>
      </w:r>
    </w:p>
    <w:p w14:paraId="2CDD7E9C">
      <w:pPr>
        <w:spacing w:after="200" w:line="400" w:lineRule="atLeast"/>
      </w:pPr>
      <w:r>
        <w:fldChar w:fldCharType="begin"/>
      </w:r>
      <w:r>
        <w:instrText xml:space="preserve"> HYPERLINK "https://pa01001022.schoolwires.net/cms/lib/PA01001022/Centricity/Domain/271/Documentaries.pdf" \h </w:instrText>
      </w:r>
      <w:r>
        <w:fldChar w:fldCharType="separate"/>
      </w:r>
      <w:r>
        <w:rPr>
          <w:rStyle w:val="13"/>
          <w:color w:val="0563C1"/>
        </w:rPr>
        <w:t>DOCUMENTARIES</w:t>
      </w:r>
      <w:r>
        <w:rPr>
          <w:rStyle w:val="13"/>
          <w:color w:val="0563C1"/>
        </w:rPr>
        <w:fldChar w:fldCharType="end"/>
      </w:r>
    </w:p>
    <w:p w14:paraId="46C1838B">
      <w:pPr>
        <w:spacing w:after="200" w:line="400" w:lineRule="atLeast"/>
      </w:pPr>
      <w:r>
        <w:fldChar w:fldCharType="begin"/>
      </w:r>
      <w:r>
        <w:instrText xml:space="preserve"> HYPERLINK "https://corkfilmfest.org/app/uploads/2024/10/CIFF2024-Brochure-digital-high-res-updated-18-Oct.pdf" \h </w:instrText>
      </w:r>
      <w:r>
        <w:fldChar w:fldCharType="separate"/>
      </w:r>
      <w:r>
        <w:rPr>
          <w:rStyle w:val="13"/>
          <w:color w:val="0563C1"/>
        </w:rPr>
        <w:t>Cork International Film Festival</w:t>
      </w:r>
      <w:r>
        <w:rPr>
          <w:rStyle w:val="13"/>
          <w:color w:val="0563C1"/>
        </w:rPr>
        <w:fldChar w:fldCharType="end"/>
      </w:r>
    </w:p>
    <w:p w14:paraId="3CB2AAC7">
      <w:pPr>
        <w:spacing w:after="200" w:line="400" w:lineRule="atLeast"/>
      </w:pPr>
      <w:r>
        <w:fldChar w:fldCharType="begin"/>
      </w:r>
      <w:r>
        <w:instrText xml:space="preserve"> HYPERLINK "https://popularpublicity.com/2019/11/20/13-films-celebrate-transgender-experience/" \h </w:instrText>
      </w:r>
      <w:r>
        <w:fldChar w:fldCharType="separate"/>
      </w:r>
      <w:r>
        <w:rPr>
          <w:rStyle w:val="13"/>
          <w:color w:val="0563C1"/>
        </w:rPr>
        <w:t>Introduction to Transgender Studies</w:t>
      </w:r>
      <w:r>
        <w:rPr>
          <w:rStyle w:val="13"/>
          <w:color w:val="0563C1"/>
        </w:rPr>
        <w:fldChar w:fldCharType="end"/>
      </w:r>
    </w:p>
    <w:p w14:paraId="63B6250B">
      <w:pPr>
        <w:spacing w:after="200" w:line="400" w:lineRule="atLeast"/>
      </w:pPr>
      <w:r>
        <w:fldChar w:fldCharType="begin"/>
      </w:r>
      <w:r>
        <w:instrText xml:space="preserve"> HYPERLINK "https://kumuhina.com/blog/details/30547/13-fascinating-movies-that-celebrate-the-richness-of-the-transgender-experience-rva-magazine" \h </w:instrText>
      </w:r>
      <w:r>
        <w:fldChar w:fldCharType="separate"/>
      </w:r>
      <w:r>
        <w:rPr>
          <w:rStyle w:val="13"/>
          <w:color w:val="0563C1"/>
        </w:rPr>
        <w:t>13 FASCINATING MOVIES THAT CELEBRATE THE RICHNESS OF THE TRANSGENDER EXPERIENCE</w:t>
      </w:r>
      <w:r>
        <w:rPr>
          <w:rStyle w:val="13"/>
          <w:color w:val="0563C1"/>
        </w:rPr>
        <w:fldChar w:fldCharType="end"/>
      </w:r>
    </w:p>
    <w:p w14:paraId="78DFCEA2">
      <w:pPr>
        <w:spacing w:after="200" w:line="400" w:lineRule="atLeast"/>
      </w:pPr>
      <w:r>
        <w:fldChar w:fldCharType="begin"/>
      </w:r>
      <w:r>
        <w:instrText xml:space="preserve"> HYPERLINK "https://kirchenbibliothek.de/fileadmin/user_upload/einrichtungen/bibliothek/dateien/neuerwerbungen/Neuerwerbungen_2023_4Quartal.pdf" \h </w:instrText>
      </w:r>
      <w:r>
        <w:fldChar w:fldCharType="separate"/>
      </w:r>
      <w:r>
        <w:rPr>
          <w:rStyle w:val="13"/>
          <w:color w:val="0563C1"/>
        </w:rPr>
        <w:t>NEUERWERBUNGEN DER BMZ 2023 / 4. Quartal</w:t>
      </w:r>
      <w:r>
        <w:rPr>
          <w:rStyle w:val="13"/>
          <w:color w:val="0563C1"/>
        </w:rPr>
        <w:fldChar w:fldCharType="end"/>
      </w:r>
    </w:p>
    <w:p w14:paraId="4B193ADA">
      <w:pPr>
        <w:spacing w:after="200" w:line="400" w:lineRule="atLeast"/>
      </w:pPr>
      <w:r>
        <w:fldChar w:fldCharType="begin"/>
      </w:r>
      <w:r>
        <w:instrText xml:space="preserve"> HYPERLINK "https://transreads.org/wp-content/uploads/2022/02/2022-02-09_6203f0f41135b_Transnormativity_A_New_Concept_and_Its_V.pdf" \h </w:instrText>
      </w:r>
      <w:r>
        <w:fldChar w:fldCharType="separate"/>
      </w:r>
      <w:r>
        <w:rPr>
          <w:rStyle w:val="13"/>
          <w:color w:val="0563C1"/>
        </w:rPr>
        <w:t>Transnormativity: A New Concept and Its Validation through Documentary Film About Transgender Men*</w:t>
      </w:r>
      <w:r>
        <w:rPr>
          <w:rStyle w:val="13"/>
          <w:color w:val="0563C1"/>
        </w:rPr>
        <w:fldChar w:fldCharType="end"/>
      </w:r>
    </w:p>
    <w:p w14:paraId="4296AB20">
      <w:pPr>
        <w:spacing w:after="200" w:line="400" w:lineRule="atLeast"/>
      </w:pPr>
      <w:r>
        <w:fldChar w:fldCharType="begin"/>
      </w:r>
      <w:r>
        <w:instrText xml:space="preserve"> HYPERLINK "http://guthgafa.com/wp-content/uploads/2016/07/gg-programme-2016final_compressed.pdf" \h </w:instrText>
      </w:r>
      <w:r>
        <w:fldChar w:fldCharType="separate"/>
      </w:r>
      <w:r>
        <w:rPr>
          <w:rStyle w:val="13"/>
          <w:color w:val="0563C1"/>
        </w:rPr>
        <w:t>10th International Documentary Film Festival Programme</w:t>
      </w:r>
      <w:r>
        <w:rPr>
          <w:rStyle w:val="13"/>
          <w:color w:val="0563C1"/>
        </w:rPr>
        <w:fldChar w:fldCharType="end"/>
      </w:r>
    </w:p>
    <w:p w14:paraId="14ABECEB">
      <w:pPr>
        <w:spacing w:after="200" w:line="400" w:lineRule="atLeast"/>
      </w:pPr>
      <w:r>
        <w:fldChar w:fldCharType="begin"/>
      </w:r>
      <w:r>
        <w:instrText xml:space="preserve"> HYPERLINK "https://openaccess.wgtn.ac.nz/articles/thesis/Queer_Capital_Transgender_Representation_in_Contemporary_American_Cinema/17134988" \h </w:instrText>
      </w:r>
      <w:r>
        <w:fldChar w:fldCharType="separate"/>
      </w:r>
      <w:r>
        <w:rPr>
          <w:rStyle w:val="13"/>
          <w:color w:val="0563C1"/>
        </w:rPr>
        <w:t>Queer Capital: Transgender Representation in Contemporary American Cinema</w:t>
      </w:r>
      <w:r>
        <w:rPr>
          <w:rStyle w:val="13"/>
          <w:color w:val="0563C1"/>
        </w:rPr>
        <w:fldChar w:fldCharType="end"/>
      </w:r>
    </w:p>
    <w:p w14:paraId="5DD17225">
      <w:pPr>
        <w:spacing w:after="200" w:line="400" w:lineRule="atLeast"/>
      </w:pPr>
      <w:r>
        <w:fldChar w:fldCharType="begin"/>
      </w:r>
      <w:r>
        <w:instrText xml:space="preserve"> HYPERLINK "https://www.grinnell.edu/doc/anthropology-newsletter-spring-2010" \h </w:instrText>
      </w:r>
      <w:r>
        <w:fldChar w:fldCharType="separate"/>
      </w:r>
      <w:r>
        <w:rPr>
          <w:rStyle w:val="13"/>
          <w:color w:val="0563C1"/>
        </w:rPr>
        <w:t>Anthropology Class of 2010</w:t>
      </w:r>
      <w:r>
        <w:rPr>
          <w:rStyle w:val="13"/>
          <w:color w:val="0563C1"/>
        </w:rPr>
        <w:fldChar w:fldCharType="end"/>
      </w:r>
    </w:p>
    <w:p w14:paraId="64764FA6">
      <w:pPr>
        <w:spacing w:after="200" w:line="400" w:lineRule="atLeast"/>
      </w:pPr>
      <w:r>
        <w:fldChar w:fldCharType="begin"/>
      </w:r>
      <w:r>
        <w:instrText xml:space="preserve"> HYPERLINK "https://files.metaso.cn/api/public-file/preview?fileName=8681895119267782656.pdf" \h </w:instrText>
      </w:r>
      <w:r>
        <w:fldChar w:fldCharType="separate"/>
      </w:r>
      <w:r>
        <w:rPr>
          <w:rStyle w:val="13"/>
          <w:color w:val="0563C1"/>
        </w:rPr>
        <w:t>Felnöttképzók kézikönyve</w:t>
      </w:r>
      <w:r>
        <w:rPr>
          <w:rStyle w:val="13"/>
          <w:color w:val="0563C1"/>
        </w:rPr>
        <w:fldChar w:fldCharType="end"/>
      </w:r>
    </w:p>
    <w:p w14:paraId="5552FE65">
      <w:pPr>
        <w:spacing w:after="200" w:line="400" w:lineRule="atLeast"/>
      </w:pPr>
      <w:r>
        <w:fldChar w:fldCharType="begin"/>
      </w:r>
      <w:r>
        <w:instrText xml:space="preserve"> HYPERLINK "https://radhikamukherji.wordpress.com/2019/11/06/representation-of-women-in-asghar-farhadi-films/" \h </w:instrText>
      </w:r>
      <w:r>
        <w:fldChar w:fldCharType="separate"/>
      </w:r>
      <w:r>
        <w:rPr>
          <w:rStyle w:val="13"/>
          <w:color w:val="0563C1"/>
        </w:rPr>
        <w:t>How Women Are Represented in Three Asghar Farhadi Films</w:t>
      </w:r>
      <w:r>
        <w:rPr>
          <w:rStyle w:val="13"/>
          <w:color w:val="0563C1"/>
        </w:rPr>
        <w:fldChar w:fldCharType="end"/>
      </w:r>
    </w:p>
    <w:p w14:paraId="69AA6C8D">
      <w:pPr>
        <w:spacing w:after="200" w:line="400" w:lineRule="atLeast"/>
      </w:pPr>
      <w:r>
        <w:fldChar w:fldCharType="begin"/>
      </w:r>
      <w:r>
        <w:instrText xml:space="preserve"> HYPERLINK "https://transreads.org/wp-content/uploads/2019/03/2019-03-20_5c919c2719e57_afsaneh-najmabadi-transing-and-transpassing-across-sexgender-walls-in-iran-1.pdf" \h </w:instrText>
      </w:r>
      <w:r>
        <w:fldChar w:fldCharType="separate"/>
      </w:r>
      <w:r>
        <w:rPr>
          <w:rStyle w:val="13"/>
          <w:color w:val="0563C1"/>
        </w:rPr>
        <w:t>TRANSING AND TRANSPASSING ACROSS SEX-GENDER WALLS IN IRAN</w:t>
      </w:r>
      <w:r>
        <w:rPr>
          <w:rStyle w:val="13"/>
          <w:color w:val="0563C1"/>
        </w:rPr>
        <w:fldChar w:fldCharType="end"/>
      </w:r>
    </w:p>
    <w:p w14:paraId="05361AB1">
      <w:pPr>
        <w:spacing w:after="200" w:line="400" w:lineRule="atLeast"/>
      </w:pPr>
      <w:r>
        <w:fldChar w:fldCharType="begin"/>
      </w:r>
      <w:r>
        <w:instrText xml:space="preserve"> HYPERLINK "https://dash.harvard.edu/bitstreams/7312037c-4b93-6bd4-e053-0100007fdf3b/download" \h </w:instrText>
      </w:r>
      <w:r>
        <w:fldChar w:fldCharType="separate"/>
      </w:r>
      <w:r>
        <w:rPr>
          <w:rStyle w:val="13"/>
          <w:color w:val="0563C1"/>
        </w:rPr>
        <w:t>Transing and Transpassing Across Sex-Gender Walls in Iran</w:t>
      </w:r>
      <w:r>
        <w:rPr>
          <w:rStyle w:val="13"/>
          <w:color w:val="0563C1"/>
        </w:rPr>
        <w:fldChar w:fldCharType="end"/>
      </w:r>
    </w:p>
    <w:p w14:paraId="4A974345">
      <w:pPr>
        <w:spacing w:after="200" w:line="400" w:lineRule="atLeast"/>
      </w:pPr>
      <w:r>
        <w:fldChar w:fldCharType="begin"/>
      </w:r>
      <w:r>
        <w:instrText xml:space="preserve"> HYPERLINK "https://www.iranicaonline.org/articles/gender-relations-i" \h </w:instrText>
      </w:r>
      <w:r>
        <w:fldChar w:fldCharType="separate"/>
      </w:r>
      <w:r>
        <w:rPr>
          <w:rStyle w:val="13"/>
          <w:color w:val="0563C1"/>
        </w:rPr>
        <w:t>GENDER RELATIONS in Persia</w:t>
      </w:r>
      <w:r>
        <w:rPr>
          <w:rStyle w:val="13"/>
          <w:color w:val="0563C1"/>
        </w:rPr>
        <w:fldChar w:fldCharType="end"/>
      </w:r>
    </w:p>
    <w:p w14:paraId="4B0EAB91">
      <w:pPr>
        <w:spacing w:after="200" w:line="400" w:lineRule="atLeast"/>
      </w:pPr>
      <w:r>
        <w:fldChar w:fldCharType="begin"/>
      </w:r>
      <w:r>
        <w:instrText xml:space="preserve"> HYPERLINK "https://irisprize.org/winners/" \h </w:instrText>
      </w:r>
      <w:r>
        <w:fldChar w:fldCharType="separate"/>
      </w:r>
      <w:r>
        <w:rPr>
          <w:rStyle w:val="13"/>
          <w:color w:val="0563C1"/>
        </w:rPr>
        <w:t>The Iris Prize LGBTQ+ Film Festival</w:t>
      </w:r>
      <w:r>
        <w:rPr>
          <w:rStyle w:val="13"/>
          <w:color w:val="0563C1"/>
        </w:rPr>
        <w:fldChar w:fldCharType="end"/>
      </w:r>
    </w:p>
    <w:p w14:paraId="77E4CA66">
      <w:pPr>
        <w:spacing w:after="200" w:line="400" w:lineRule="atLeast"/>
      </w:pPr>
      <w:r>
        <w:fldChar w:fldCharType="begin"/>
      </w:r>
      <w:r>
        <w:instrText xml:space="preserve"> HYPERLINK "https://www.shootonline.com/shoot_newsbriefs/program-set-reeling-chicago-lgbtq-film-fest/" \h </w:instrText>
      </w:r>
      <w:r>
        <w:fldChar w:fldCharType="separate"/>
      </w:r>
      <w:r>
        <w:rPr>
          <w:rStyle w:val="13"/>
          <w:color w:val="0563C1"/>
        </w:rPr>
        <w:t>Reeling: The Chicago LGBTQ+ International Film Festival</w:t>
      </w:r>
      <w:r>
        <w:rPr>
          <w:rStyle w:val="13"/>
          <w:color w:val="0563C1"/>
        </w:rPr>
        <w:fldChar w:fldCharType="end"/>
      </w:r>
    </w:p>
    <w:p w14:paraId="0BE7A79A">
      <w:pPr>
        <w:spacing w:after="200" w:line="400" w:lineRule="atLeast"/>
      </w:pPr>
      <w:r>
        <w:fldChar w:fldCharType="begin"/>
      </w:r>
      <w:r>
        <w:instrText xml:space="preserve"> HYPERLINK "https://tgr.org.hk/attachments/article/381/20060700_DimSum_Issue30_Transgender_S.pdf" \h </w:instrText>
      </w:r>
      <w:r>
        <w:fldChar w:fldCharType="separate"/>
      </w:r>
      <w:r>
        <w:rPr>
          <w:rStyle w:val="13"/>
          <w:color w:val="0563C1"/>
        </w:rPr>
        <w:t>DS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75EC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02D7F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391</Words>
  <Characters>2300</Characters>
  <TotalTime>0</TotalTime>
  <ScaleCrop>false</ScaleCrop>
  <LinksUpToDate>false</LinksUpToDate>
  <CharactersWithSpaces>2678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2026-01-04T18:49:18Z</dcterms:created>
  <dc:creator>86188</dc:creator>
  <cp:lastModifiedBy>dyx</cp:lastModifiedBy>
  <dcterms:modified xsi:type="dcterms:W3CDTF">2026-01-04T18:49:32Z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3f156356a26b414fdb511dfd1f471c03","ProduceID":"Metasota_docx_6933e6dabe072a1f63bd1a1f_1_487cb8dd-c0e2-47c2-9fc1-8e45ee31d636","ReservedCode2":"3f156356a26b414fdb511dfd1f471c03","PropagateID":"Metasota_docx_6933e6dabe072a1f63bd1a1f_1_487cb8dd-c0e2-47c2-9fc1-8e45ee31d636","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04ED6905B3984E59B2ECC2A95D7CEC9B_12</vt:lpwstr>
  </property>
</Properties>
</file>