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new_paradigm_of_holistic_empowerm_615136"/>
      <w:r>
        <w:rPr>
          <w:b/>
          <w:sz w:val="56"/>
        </w:rPr>
        <w:t xml:space="preserve">New Paradigm of Holistic Empowerment in Elementary English Education and Teaching</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comprehensive research paper explores the emerging paradigm of holistic empowerment in elementary English education, offering practical guidance for novice and experienced teachers. The paper synthesizes current pedagogical research with frontline teaching experience, addressing the multifaceted dimensions of empowering young learners to become confident, independent communicators and critical thinkers. The paradigm shift from traditional, transmission-based instruction to student-centered, empowerment-focused approaches represents a fundamental reconceptualization of the teacher's role, curriculum design, assessment practices, and learning environment. This paper provides actionable strategies, real-world examples, and evidence-based recommendations for implementing holistic empowerment across elementary English classrooms, with particular attention to the challenges faced by novice teachers.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_and_conceptual_8be768"/>
      <w:r>
        <w:rPr>
          <w:b/>
          <w:sz w:val="42"/>
        </w:rPr>
        <w:t xml:space="preserve">1. Introduction and Conceptual Framework</w:t>
      </w:r>
      <w:bookmarkEnd w:id="2"/>
    </w:p>
    <w:p>
      <w:pPr>
        <w:spacing w:line="271" w:before="240" w:lineRule="auto"/>
      </w:pPr>
      <w:bookmarkStart w:id="3" w:name="bm_1_1_the_evolution_toward_holis_7e11a0"/>
      <w:r>
        <w:rPr>
          <w:b/>
          <w:sz w:val="33"/>
        </w:rPr>
        <w:t xml:space="preserve">1.1 The Evolution Toward Holistic Empowerment</w:t>
      </w:r>
      <w:bookmarkEnd w:id="3"/>
    </w:p>
    <w:p>
      <w:pPr>
        <w:spacing w:after="210" w:lineRule="auto"/>
      </w:pPr>
      <w:r>
        <w:rPr/>
        <w:t xml:space="preserve">Elementary English education has undergone significant transformation over the past two decades. Traditional approaches, characterized by grammar drills, vocabulary memorization, and reading comprehension exercises, positioned students as passive recipients of knowledge[1]. Contemporary educational paradigms recognize that sustainable language development and lifelong learning require fundamental shifts in how we conceptualize teaching and learning.</w:t>
      </w:r>
    </w:p>
    <w:p>
      <w:pPr>
        <w:spacing w:after="210" w:lineRule="auto"/>
      </w:pPr>
      <w:r>
        <w:rPr/>
        <w:t xml:space="preserve">The paradigm of </w:t>
      </w:r>
      <w:r>
        <w:rPr>
          <w:b/>
        </w:rPr>
        <w:t xml:space="preserve">holistic empowerment</w:t>
      </w:r>
      <w:r>
        <w:rPr/>
        <w:t xml:space="preserve"> represents a comprehensive, integrated approach to elementary English education that transcends narrow skill-building to develop the whole child. This paradigm acknowledges that language learning encompasses cognitive, emotional, social, and physical dimensions of development[2].</w:t>
      </w:r>
    </w:p>
    <w:p>
      <w:pPr>
        <w:spacing w:line="271" w:before="240" w:lineRule="auto"/>
      </w:pPr>
      <w:bookmarkStart w:id="4" w:name="bm_1_2_definition_of_holistic_emp_9d8a9f"/>
      <w:r>
        <w:rPr>
          <w:b/>
          <w:sz w:val="33"/>
        </w:rPr>
        <w:t xml:space="preserve">1.2 Definition of Holistic Empowerment in Elementary English Education</w:t>
      </w:r>
      <w:bookmarkEnd w:id="4"/>
    </w:p>
    <w:p>
      <w:pPr>
        <w:spacing w:after="210" w:lineRule="auto"/>
      </w:pPr>
      <w:r>
        <w:rPr/>
        <w:t xml:space="preserve">Holistic empowerment in elementary English education is defined as </w:t>
      </w:r>
      <w:r>
        <w:rPr>
          <w:b/>
        </w:rPr>
        <w:t xml:space="preserve">a comprehensive pedagogical approach that positions students as active agents in their own learning, simultaneously developing linguistic competence, critical thinking, social-emotional skills, and personal agency</w:t>
      </w:r>
      <w:r>
        <w:rPr/>
        <w:t xml:space="preserve">[3].</w:t>
      </w:r>
    </w:p>
    <w:p>
      <w:pPr>
        <w:spacing w:after="210" w:lineRule="auto"/>
      </w:pPr>
      <w:r>
        <w:rPr/>
        <w:t xml:space="preserve">Key characteristics of this paradigm include:</w:t>
      </w:r>
    </w:p>
    <w:p>
      <w:pPr>
        <w:numPr>
          <w:ilvl w:val="0"/>
          <w:numId w:val="1"/>
        </w:numPr>
        <w:spacing w:lineRule="auto"/>
      </w:pPr>
      <w:r>
        <w:rPr>
          <w:b/>
        </w:rPr>
        <w:t xml:space="preserve">Student Centrality</w:t>
      </w:r>
      <w:r>
        <w:rPr/>
        <w:t xml:space="preserve">: Students make meaningful choices about their learning, participate in curriculum decisions, and exercise agency in how they demonstrate understanding</w:t>
      </w:r>
    </w:p>
    <w:p>
      <w:pPr>
        <w:numPr>
          <w:ilvl w:val="0"/>
          <w:numId w:val="1"/>
        </w:numPr>
        <w:spacing w:lineRule="auto"/>
      </w:pPr>
      <w:r>
        <w:rPr>
          <w:b/>
        </w:rPr>
        <w:t xml:space="preserve">Integrated Development</w:t>
      </w:r>
      <w:r>
        <w:rPr/>
        <w:t xml:space="preserve">: Language instruction addresses cognitive, emotional, social, and physical dimensions, not merely linguistic proficiency</w:t>
      </w:r>
    </w:p>
    <w:p>
      <w:pPr>
        <w:numPr>
          <w:ilvl w:val="0"/>
          <w:numId w:val="1"/>
        </w:numPr>
        <w:spacing w:lineRule="auto"/>
      </w:pPr>
      <w:r>
        <w:rPr>
          <w:b/>
        </w:rPr>
        <w:t xml:space="preserve">Real-World Relevance</w:t>
      </w:r>
      <w:r>
        <w:rPr/>
        <w:t xml:space="preserve">: Learning activities connect to authentic communication purposes, cultural contexts, and students' lived experiences</w:t>
      </w:r>
    </w:p>
    <w:p>
      <w:pPr>
        <w:numPr>
          <w:ilvl w:val="0"/>
          <w:numId w:val="1"/>
        </w:numPr>
        <w:spacing w:lineRule="auto"/>
      </w:pPr>
      <w:r>
        <w:rPr>
          <w:b/>
        </w:rPr>
        <w:t xml:space="preserve">Collaborative Meaning-Making</w:t>
      </w:r>
      <w:r>
        <w:rPr/>
        <w:t xml:space="preserve">: Learning occurs through interaction, dialogue, and social construction of knowledge</w:t>
      </w:r>
    </w:p>
    <w:p>
      <w:pPr>
        <w:numPr>
          <w:ilvl w:val="0"/>
          <w:numId w:val="1"/>
        </w:numPr>
        <w:spacing w:lineRule="auto"/>
      </w:pPr>
      <w:r>
        <w:rPr>
          <w:b/>
        </w:rPr>
        <w:t xml:space="preserve">Reflective Practice</w:t>
      </w:r>
      <w:r>
        <w:rPr/>
        <w:t xml:space="preserve">: Students develop metacognitive awareness of their learning processes and progress</w:t>
      </w:r>
    </w:p>
    <w:p>
      <w:pPr>
        <w:numPr>
          <w:ilvl w:val="0"/>
          <w:numId w:val="1"/>
        </w:numPr>
        <w:spacing w:lineRule="auto"/>
      </w:pPr>
      <w:r>
        <w:rPr>
          <w:b/>
        </w:rPr>
        <w:t xml:space="preserve">Inclusive Environment</w:t>
      </w:r>
      <w:r>
        <w:rPr/>
        <w:t xml:space="preserve">: All learners, regardless of starting point or learning profile, experience success and belong[4]</w:t>
      </w:r>
    </w:p>
    <w:p>
      <w:pPr>
        <w:spacing w:line="271" w:before="240" w:lineRule="auto"/>
      </w:pPr>
      <w:bookmarkStart w:id="5" w:name="bm_1_3_significance_for_elementar_53bbd0"/>
      <w:r>
        <w:rPr>
          <w:b/>
          <w:sz w:val="33"/>
        </w:rPr>
        <w:t xml:space="preserve">1.3 Significance for Elementary Education</w:t>
      </w:r>
      <w:bookmarkEnd w:id="5"/>
    </w:p>
    <w:p>
      <w:pPr>
        <w:spacing w:after="210" w:lineRule="auto"/>
      </w:pPr>
      <w:r>
        <w:rPr>
          <w:rFonts w:eastAsia="Georgia" w:cs="Georgia" w:ascii="Georgia" w:hAnsi="Georgia"/>
        </w:rPr>
        <w:t xml:space="preserve">Elementary school years (typically grades K-5 or ages 5-11) represent a critical developmental window. During this period, students form foundational attitudes toward learning, language, and academic engagement that persist throughout their educational careers[5]. Teachers who implement holistic empowerment approaches cultivate intrinsic motivation, resilience, and love of language learning—prerequisites for sustained academic success.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dimensions_of_holistic_empow_bc3848"/>
      <w:r>
        <w:rPr>
          <w:b/>
          <w:sz w:val="42"/>
        </w:rPr>
        <w:t xml:space="preserve">2. Dimensions of Holistic Empowerment in Elementary English Education</w:t>
      </w:r>
      <w:bookmarkEnd w:id="6"/>
    </w:p>
    <w:p>
      <w:pPr>
        <w:spacing w:after="210" w:lineRule="auto"/>
      </w:pPr>
      <w:r>
        <w:rPr/>
        <w:t xml:space="preserve">Holistic empowerment comprises five interconnected dimensions that work synergistically to develop empowered learners.</w:t>
      </w:r>
    </w:p>
    <w:p>
      <w:pPr>
        <w:spacing w:line="271" w:before="240" w:lineRule="auto"/>
      </w:pPr>
      <w:bookmarkStart w:id="7" w:name="bm_2_1_linguistic_empowerment"/>
      <w:r>
        <w:rPr>
          <w:b/>
          <w:sz w:val="33"/>
        </w:rPr>
        <w:t xml:space="preserve">2.1 Linguistic Empowerment</w:t>
      </w:r>
      <w:bookmarkEnd w:id="7"/>
    </w:p>
    <w:p>
      <w:pPr>
        <w:spacing w:after="210" w:lineRule="auto"/>
      </w:pPr>
      <w:r>
        <w:rPr/>
        <w:t xml:space="preserve">Linguistic empowerment involves developing students' confidence and competence across all language modalities: listening, speaking, reading, writing, viewing, and presenting[6].</w:t>
      </w:r>
    </w:p>
    <w:p>
      <w:pPr>
        <w:spacing w:after="210" w:lineRule="auto"/>
      </w:pPr>
      <w:r>
        <w:rPr>
          <w:b/>
        </w:rPr>
        <w:t xml:space="preserve">Key Elements:</w:t>
      </w:r>
    </w:p>
    <w:p>
      <w:pPr>
        <w:numPr>
          <w:ilvl w:val="0"/>
          <w:numId w:val="2"/>
        </w:numPr>
        <w:spacing w:lineRule="auto"/>
      </w:pPr>
      <w:r>
        <w:rPr>
          <w:b/>
        </w:rPr>
        <w:t xml:space="preserve">Balanced Language Development</w:t>
      </w:r>
      <w:r>
        <w:rPr/>
        <w:t xml:space="preserve">: Rather than emphasizing reading and writing exclusively, instruction provides substantial opportunities for oral communication and multimodal literacy</w:t>
      </w:r>
    </w:p>
    <w:p>
      <w:pPr>
        <w:numPr>
          <w:ilvl w:val="0"/>
          <w:numId w:val="2"/>
        </w:numPr>
        <w:spacing w:lineRule="auto"/>
      </w:pPr>
      <w:r>
        <w:rPr>
          <w:b/>
        </w:rPr>
        <w:t xml:space="preserve">Productive Language Use</w:t>
      </w:r>
      <w:r>
        <w:rPr/>
        <w:t xml:space="preserve">: Students progress beyond receptive skills (consuming language) to productive application, using language to problem-solve, create, and communicate authentic messages</w:t>
      </w:r>
    </w:p>
    <w:p>
      <w:pPr>
        <w:numPr>
          <w:ilvl w:val="0"/>
          <w:numId w:val="2"/>
        </w:numPr>
        <w:spacing w:lineRule="auto"/>
      </w:pPr>
      <w:r>
        <w:rPr>
          <w:b/>
        </w:rPr>
        <w:t xml:space="preserve">Vocabulary Depth and Breadth</w:t>
      </w:r>
      <w:r>
        <w:rPr/>
        <w:t xml:space="preserve">: Rather than isolated vocabulary lists, words are encountered through meaningful contexts and actively used across multiple domains</w:t>
      </w:r>
    </w:p>
    <w:p>
      <w:pPr>
        <w:numPr>
          <w:ilvl w:val="0"/>
          <w:numId w:val="2"/>
        </w:numPr>
        <w:spacing w:lineRule="auto"/>
      </w:pPr>
      <w:r>
        <w:rPr>
          <w:b/>
        </w:rPr>
        <w:t xml:space="preserve">Phonological and Structural Awareness</w:t>
      </w:r>
      <w:r>
        <w:rPr/>
        <w:t xml:space="preserve">: Students develop conscious understanding of how language works, supporting reading fluency and writing accuracy</w:t>
      </w:r>
    </w:p>
    <w:p>
      <w:pPr>
        <w:spacing w:after="210" w:lineRule="auto"/>
      </w:pPr>
      <w:r>
        <w:rPr>
          <w:b/>
        </w:rPr>
        <w:t xml:space="preserve">Practical Application</w:t>
      </w:r>
      <w:r>
        <w:rPr/>
        <w:t xml:space="preserve">: A third-grade teacher implementing linguistic empowerment moves beyond traditional comprehension questions following a story. Instead, students engage in turn-and-talk activities where they discuss story events with peers, create alternative endings, write character diaries, and present their ideas to classmates. This cycle ensures that students develop both receptive understanding and productive language expression[7].</w:t>
      </w:r>
    </w:p>
    <w:p>
      <w:pPr>
        <w:spacing w:line="271" w:before="240" w:lineRule="auto"/>
      </w:pPr>
      <w:bookmarkStart w:id="8" w:name="bm_2_2_cognitive_and_critical_emp_2c3637"/>
      <w:r>
        <w:rPr>
          <w:b/>
          <w:sz w:val="33"/>
        </w:rPr>
        <w:t xml:space="preserve">2.2 Cognitive and Critical Empowerment</w:t>
      </w:r>
      <w:bookmarkEnd w:id="8"/>
    </w:p>
    <w:p>
      <w:pPr>
        <w:spacing w:after="210" w:lineRule="auto"/>
      </w:pPr>
      <w:r>
        <w:rPr/>
        <w:t xml:space="preserve">This dimension develops students' capacity to think independently, analyze information, solve problems, and construct meaning[8].</w:t>
      </w:r>
    </w:p>
    <w:p>
      <w:pPr>
        <w:spacing w:after="210" w:lineRule="auto"/>
      </w:pPr>
      <w:r>
        <w:rPr>
          <w:b/>
        </w:rPr>
        <w:t xml:space="preserve">Key Elements:</w:t>
      </w:r>
    </w:p>
    <w:p>
      <w:pPr>
        <w:numPr>
          <w:ilvl w:val="0"/>
          <w:numId w:val="3"/>
        </w:numPr>
        <w:spacing w:lineRule="auto"/>
      </w:pPr>
      <w:r>
        <w:rPr>
          <w:b/>
        </w:rPr>
        <w:t xml:space="preserve">Critical Thinking</w:t>
      </w:r>
      <w:r>
        <w:rPr/>
        <w:t xml:space="preserve">: Students learn to ask questions, examine assumptions, evaluate information sources, and distinguish fact from opinion</w:t>
      </w:r>
    </w:p>
    <w:p>
      <w:pPr>
        <w:numPr>
          <w:ilvl w:val="0"/>
          <w:numId w:val="3"/>
        </w:numPr>
        <w:spacing w:lineRule="auto"/>
      </w:pPr>
      <w:r>
        <w:rPr>
          <w:b/>
        </w:rPr>
        <w:t xml:space="preserve">Conceptual Understanding</w:t>
      </w:r>
      <w:r>
        <w:rPr/>
        <w:t xml:space="preserve">: Beyond memorization, students grasp underlying principles and can transfer learning to new contexts</w:t>
      </w:r>
    </w:p>
    <w:p>
      <w:pPr>
        <w:numPr>
          <w:ilvl w:val="0"/>
          <w:numId w:val="3"/>
        </w:numPr>
        <w:spacing w:lineRule="auto"/>
      </w:pPr>
      <w:r>
        <w:rPr>
          <w:b/>
        </w:rPr>
        <w:t xml:space="preserve">Creative Expression</w:t>
      </w:r>
      <w:r>
        <w:rPr/>
        <w:t xml:space="preserve">: Language learning provides opportunities for imaginative, original thinking and expression</w:t>
      </w:r>
    </w:p>
    <w:p>
      <w:pPr>
        <w:numPr>
          <w:ilvl w:val="0"/>
          <w:numId w:val="3"/>
        </w:numPr>
        <w:spacing w:lineRule="auto"/>
      </w:pPr>
      <w:r>
        <w:rPr>
          <w:b/>
        </w:rPr>
        <w:t xml:space="preserve">Metacognitive Awareness</w:t>
      </w:r>
      <w:r>
        <w:rPr/>
        <w:t xml:space="preserve">: Students develop conscious understanding of their thinking processes and learning strategies</w:t>
      </w:r>
    </w:p>
    <w:p>
      <w:pPr>
        <w:spacing w:after="210" w:lineRule="auto"/>
      </w:pPr>
      <w:r>
        <w:rPr>
          <w:b/>
        </w:rPr>
        <w:t xml:space="preserve">Practical Application</w:t>
      </w:r>
      <w:r>
        <w:rPr/>
        <w:t xml:space="preserve">: Rather than answering end-of-chapter comprehension questions, students engage in concept-based inquiry. For instance, when reading multiple texts about "community helpers," students investigate the central concept: "People cooperate and take responsibility within communities." They read various texts, discuss how different helpers contribute to community functioning, and create their own community helper resources (illustrated books, digital presentations, community service plans), thereby developing conceptual understanding transferable beyond the specific texts[9].</w:t>
      </w:r>
    </w:p>
    <w:p>
      <w:pPr>
        <w:spacing w:line="271" w:before="240" w:lineRule="auto"/>
      </w:pPr>
      <w:bookmarkStart w:id="9" w:name="bm_2_3_emotional_and_social_empowerment"/>
      <w:r>
        <w:rPr>
          <w:b/>
          <w:sz w:val="33"/>
        </w:rPr>
        <w:t xml:space="preserve">2.3 Emotional and Social Empowerment</w:t>
      </w:r>
      <w:bookmarkEnd w:id="9"/>
    </w:p>
    <w:p>
      <w:pPr>
        <w:spacing w:after="210" w:lineRule="auto"/>
      </w:pPr>
      <w:r>
        <w:rPr>
          <w:rFonts w:eastAsia="Georgia" w:cs="Georgia" w:ascii="Georgia" w:hAnsi="Georgia"/>
        </w:rPr>
        <w:t xml:space="preserve">This dimension cultivates emotional intelligence, self-regulation, empathy, collaboration, and positive relationships—essential for creating supportive learning communities[10].</w:t>
      </w:r>
    </w:p>
    <w:p>
      <w:pPr>
        <w:spacing w:after="210" w:lineRule="auto"/>
      </w:pPr>
      <w:r>
        <w:rPr>
          <w:b/>
        </w:rPr>
        <w:t xml:space="preserve">Key Elements:</w:t>
      </w:r>
    </w:p>
    <w:p>
      <w:pPr>
        <w:numPr>
          <w:ilvl w:val="0"/>
          <w:numId w:val="4"/>
        </w:numPr>
        <w:spacing w:lineRule="auto"/>
      </w:pPr>
      <w:r>
        <w:rPr>
          <w:b/>
        </w:rPr>
        <w:t xml:space="preserve">Social-Emotional Competence</w:t>
      </w:r>
      <w:r>
        <w:rPr/>
        <w:t xml:space="preserve">: Students develop self-awareness, relationship skills, responsible decision-making, and social awareness</w:t>
      </w:r>
    </w:p>
    <w:p>
      <w:pPr>
        <w:numPr>
          <w:ilvl w:val="0"/>
          <w:numId w:val="4"/>
        </w:numPr>
        <w:spacing w:lineRule="auto"/>
      </w:pPr>
      <w:r>
        <w:rPr>
          <w:b/>
        </w:rPr>
        <w:t xml:space="preserve">Collaboration and Cooperation</w:t>
      </w:r>
      <w:r>
        <w:rPr/>
        <w:t xml:space="preserve">: Students work effectively with peers, valuing diverse perspectives and building on others' ideas</w:t>
      </w:r>
    </w:p>
    <w:p>
      <w:pPr>
        <w:numPr>
          <w:ilvl w:val="0"/>
          <w:numId w:val="4"/>
        </w:numPr>
        <w:spacing w:lineRule="auto"/>
      </w:pPr>
      <w:r>
        <w:rPr>
          <w:b/>
        </w:rPr>
        <w:t xml:space="preserve">Empathy and Perspective-Taking</w:t>
      </w:r>
      <w:r>
        <w:rPr/>
        <w:t xml:space="preserve">: Literature and communication activities build empathy and intercultural understanding</w:t>
      </w:r>
    </w:p>
    <w:p>
      <w:pPr>
        <w:numPr>
          <w:ilvl w:val="0"/>
          <w:numId w:val="4"/>
        </w:numPr>
        <w:spacing w:lineRule="auto"/>
      </w:pPr>
      <w:r>
        <w:rPr>
          <w:b/>
        </w:rPr>
        <w:t xml:space="preserve">Inclusive Community</w:t>
      </w:r>
      <w:r>
        <w:rPr/>
        <w:t xml:space="preserve">: Classrooms intentionally create belonging for all students, particularly those from marginalized backgrounds</w:t>
      </w:r>
    </w:p>
    <w:p>
      <w:pPr>
        <w:spacing w:after="210" w:lineRule="auto"/>
      </w:pPr>
      <w:r>
        <w:rPr>
          <w:b/>
        </w:rPr>
        <w:t xml:space="preserve">Practical Application</w:t>
      </w:r>
      <w:r>
        <w:rPr/>
        <w:t xml:space="preserve">: During literature discussions, teachers use structured protocols ensuring all voices are heard. "Turn-and-talk" activities let shy students practice speaking with one peer before sharing with the whole class. Collaborative writing projects teach peer feedback and revision. Diverse literature featuring characters from various backgrounds and perspectives develops empathy and intercultural competence. Role-playing and simulations help students understand different perspectives and practice communication in varied contexts[11].</w:t>
      </w:r>
    </w:p>
    <w:p>
      <w:pPr>
        <w:spacing w:line="271" w:before="240" w:lineRule="auto"/>
      </w:pPr>
      <w:bookmarkStart w:id="10" w:name="bm_2_4_cultural_and_identity_empowerment"/>
      <w:r>
        <w:rPr>
          <w:b/>
          <w:sz w:val="33"/>
        </w:rPr>
        <w:t xml:space="preserve">2.4 Cultural and Identity Empowerment</w:t>
      </w:r>
      <w:bookmarkEnd w:id="10"/>
    </w:p>
    <w:p>
      <w:pPr>
        <w:spacing w:after="210" w:lineRule="auto"/>
      </w:pPr>
      <w:r>
        <w:rPr/>
        <w:t xml:space="preserve">This dimension validates students' cultural and linguistic backgrounds, helping them see their identities reflected in texts and classroom discourse while developing cross-cultural understanding[12].</w:t>
      </w:r>
    </w:p>
    <w:p>
      <w:pPr>
        <w:spacing w:after="210" w:lineRule="auto"/>
      </w:pPr>
      <w:r>
        <w:rPr>
          <w:b/>
        </w:rPr>
        <w:t xml:space="preserve">Key Elements:</w:t>
      </w:r>
    </w:p>
    <w:p>
      <w:pPr>
        <w:numPr>
          <w:ilvl w:val="0"/>
          <w:numId w:val="5"/>
        </w:numPr>
        <w:spacing w:lineRule="auto"/>
      </w:pPr>
      <w:r>
        <w:rPr>
          <w:b/>
        </w:rPr>
        <w:t xml:space="preserve">Culturally Sustaining Pedagogy</w:t>
      </w:r>
      <w:r>
        <w:rPr/>
        <w:t xml:space="preserve">: Instruction honors and builds upon students' home cultures and languages rather than requiring abandonment of cultural identity</w:t>
      </w:r>
    </w:p>
    <w:p>
      <w:pPr>
        <w:numPr>
          <w:ilvl w:val="0"/>
          <w:numId w:val="5"/>
        </w:numPr>
        <w:spacing w:lineRule="auto"/>
      </w:pPr>
      <w:r>
        <w:rPr>
          <w:b/>
        </w:rPr>
        <w:t xml:space="preserve">Diverse Representation</w:t>
      </w:r>
      <w:r>
        <w:rPr/>
        <w:t xml:space="preserve">: Curriculum materials represent diverse characters, authors, perspectives, and experiences</w:t>
      </w:r>
    </w:p>
    <w:p>
      <w:pPr>
        <w:numPr>
          <w:ilvl w:val="0"/>
          <w:numId w:val="5"/>
        </w:numPr>
        <w:spacing w:lineRule="auto"/>
      </w:pPr>
      <w:r>
        <w:rPr>
          <w:b/>
        </w:rPr>
        <w:t xml:space="preserve">Community and Family Connection</w:t>
      </w:r>
      <w:r>
        <w:rPr/>
        <w:t xml:space="preserve">: Families and communities are recognized as knowledge holders and partners in learning</w:t>
      </w:r>
    </w:p>
    <w:p>
      <w:pPr>
        <w:numPr>
          <w:ilvl w:val="0"/>
          <w:numId w:val="5"/>
        </w:numPr>
        <w:spacing w:lineRule="auto"/>
      </w:pPr>
      <w:r>
        <w:rPr>
          <w:b/>
        </w:rPr>
        <w:t xml:space="preserve">Multilingualism as Asset</w:t>
      </w:r>
      <w:r>
        <w:rPr/>
        <w:t xml:space="preserve">: Students' home languages are recognized as cognitive advantages rather than deficits</w:t>
      </w:r>
    </w:p>
    <w:p>
      <w:pPr>
        <w:spacing w:after="210" w:lineRule="auto"/>
      </w:pPr>
      <w:r>
        <w:rPr>
          <w:b/>
        </w:rPr>
        <w:t xml:space="preserve">Practical Application</w:t>
      </w:r>
      <w:r>
        <w:rPr/>
        <w:t xml:space="preserve">: Teachers implement "funds of knowledge" approaches, recognizing that all families and communities possess valuable knowledge and resources. A classroom studying "food and culture" invites families to share traditional recipes and stories, which become texts for reading, writing, and speaking activities. Students read picture books featuring characters from diverse backgrounds, discussing how cultural traditions appear in literature. Teachers ensure that authors and illustrators represented in the curriculum reflect student populations, and that positive representations appear regularly (not only during cultural celebration months)[13].</w:t>
      </w:r>
    </w:p>
    <w:p>
      <w:pPr>
        <w:spacing w:line="271" w:before="240" w:lineRule="auto"/>
      </w:pPr>
      <w:bookmarkStart w:id="11" w:name="bm_2_5_agentic_and_self_directed_8a05f4"/>
      <w:r>
        <w:rPr>
          <w:b/>
          <w:sz w:val="33"/>
        </w:rPr>
        <w:t xml:space="preserve">2.5 Agentic and Self-Directed Empowerment</w:t>
      </w:r>
      <w:bookmarkEnd w:id="11"/>
    </w:p>
    <w:p>
      <w:pPr>
        <w:spacing w:after="210" w:lineRule="auto"/>
      </w:pPr>
      <w:r>
        <w:rPr>
          <w:rFonts w:eastAsia="Georgia" w:cs="Georgia" w:ascii="Georgia" w:hAnsi="Georgia"/>
        </w:rPr>
        <w:t xml:space="preserve">This dimension develops students' sense of personal agency—their belief that they can influence their learning, make meaningful choices, and direct their own growth[14].</w:t>
      </w:r>
    </w:p>
    <w:p>
      <w:pPr>
        <w:spacing w:after="210" w:lineRule="auto"/>
      </w:pPr>
      <w:r>
        <w:rPr>
          <w:b/>
        </w:rPr>
        <w:t xml:space="preserve">Key Elements:</w:t>
      </w:r>
    </w:p>
    <w:p>
      <w:pPr>
        <w:numPr>
          <w:ilvl w:val="0"/>
          <w:numId w:val="6"/>
        </w:numPr>
        <w:spacing w:lineRule="auto"/>
      </w:pPr>
      <w:r>
        <w:rPr>
          <w:b/>
        </w:rPr>
        <w:t xml:space="preserve">Student Choice and Voice</w:t>
      </w:r>
      <w:r>
        <w:rPr/>
        <w:t xml:space="preserve">: Students have genuine input in learning decisions: what topics to explore, how to demonstrate understanding, how to spend learning time</w:t>
      </w:r>
    </w:p>
    <w:p>
      <w:pPr>
        <w:numPr>
          <w:ilvl w:val="0"/>
          <w:numId w:val="6"/>
        </w:numPr>
        <w:spacing w:lineRule="auto"/>
      </w:pPr>
      <w:r>
        <w:rPr>
          <w:b/>
        </w:rPr>
        <w:t xml:space="preserve">Goal-Setting and Self-Monitoring</w:t>
      </w:r>
      <w:r>
        <w:rPr/>
        <w:t xml:space="preserve">: Students articulate personal learning goals, track progress, and adjust strategies based on reflection</w:t>
      </w:r>
    </w:p>
    <w:p>
      <w:pPr>
        <w:numPr>
          <w:ilvl w:val="0"/>
          <w:numId w:val="6"/>
        </w:numPr>
        <w:spacing w:lineRule="auto"/>
      </w:pPr>
      <w:r>
        <w:rPr>
          <w:b/>
        </w:rPr>
        <w:t xml:space="preserve">Autonomy Within Structure</w:t>
      </w:r>
      <w:r>
        <w:rPr/>
        <w:t xml:space="preserve">: While teachers provide frameworks and guidance, students exercise meaningful decision-making within those structures</w:t>
      </w:r>
    </w:p>
    <w:p>
      <w:pPr>
        <w:numPr>
          <w:ilvl w:val="0"/>
          <w:numId w:val="6"/>
        </w:numPr>
        <w:spacing w:lineRule="auto"/>
      </w:pPr>
      <w:r>
        <w:rPr>
          <w:b/>
        </w:rPr>
        <w:t xml:space="preserve">Persistence and Resilience</w:t>
      </w:r>
      <w:r>
        <w:rPr/>
        <w:t xml:space="preserve">: Students develop "growth mindset," viewing challenges as opportunities rather than threats[15]</w:t>
      </w:r>
    </w:p>
    <w:p>
      <w:pPr>
        <w:spacing w:after="210" w:lineRule="auto"/>
      </w:pPr>
      <w:r>
        <w:rPr>
          <w:b/>
        </w:rPr>
        <w:t xml:space="preserve">Practical Application</w:t>
      </w:r>
      <w:r>
        <w:rPr/>
        <w:t xml:space="preserve">: Rather than all students completing identical worksheets, students might choose from multiple options for demonstrating comprehension of a text: write a comic strip retelling, create a podcast interview with a character, design an illustrated timeline, or write a persuasive letter. Students set reading goals ("I will read for 15 minutes daily for two weeks"), track their progress, and celebrate when they achieve goals. Teachers use language that emphasizes agency: "How will you solve this problem?" rather than "Do this problem." When students encounter difficulty, teachers help them view it as a learning opportunity: "What strategy could you try?" rather than "You did this wrong."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3_practical_teaching_strategie_8ba7ba"/>
      <w:r>
        <w:rPr>
          <w:b/>
          <w:sz w:val="42"/>
        </w:rPr>
        <w:t xml:space="preserve">3. Practical Teaching Strategies for Implementing Holistic Empowerment</w:t>
      </w:r>
      <w:bookmarkEnd w:id="12"/>
    </w:p>
    <w:p>
      <w:pPr>
        <w:spacing w:after="210" w:lineRule="auto"/>
      </w:pPr>
      <w:r>
        <w:rPr/>
        <w:t xml:space="preserve">Effective implementation of holistic empowerment requires specific, evidence-based teaching strategies adaptable across grade levels and diverse student populations[16].</w:t>
      </w:r>
    </w:p>
    <w:p>
      <w:pPr>
        <w:spacing w:line="271" w:before="240" w:lineRule="auto"/>
      </w:pPr>
      <w:bookmarkStart w:id="13" w:name="bm_3_1_shifting_from_teacher_cent_5e520b"/>
      <w:r>
        <w:rPr>
          <w:b/>
          <w:sz w:val="33"/>
        </w:rPr>
        <w:t xml:space="preserve">3.1 Shifting from Teacher-Centered to Student-Centered Instruction</w:t>
      </w:r>
      <w:bookmarkEnd w:id="13"/>
    </w:p>
    <w:p>
      <w:pPr>
        <w:spacing w:after="210" w:lineRule="auto"/>
      </w:pPr>
      <w:r>
        <w:rPr>
          <w:b/>
        </w:rPr>
        <w:t xml:space="preserve">Traditional Model</w:t>
      </w:r>
      <w:r>
        <w:rPr/>
        <w:t xml:space="preserve">: Teacher delivers content through direct instruction; students receive information passively.</w:t>
      </w:r>
    </w:p>
    <w:p>
      <w:pPr>
        <w:spacing w:after="210" w:lineRule="auto"/>
      </w:pPr>
      <w:r>
        <w:rPr>
          <w:b/>
        </w:rPr>
        <w:t xml:space="preserve">Student-Centered Model</w:t>
      </w:r>
      <w:r>
        <w:rPr/>
        <w:t xml:space="preserve">: Students actively construct understanding through exploration, interaction, and problem-solving; teacher facilitates learning[17].</w:t>
      </w:r>
    </w:p>
    <w:p>
      <w:pPr>
        <w:spacing w:after="210" w:lineRule="auto"/>
      </w:pPr>
      <w:r>
        <w:rPr>
          <w:b/>
        </w:rPr>
        <w:t xml:space="preserve">Implementation Strategies:</w:t>
      </w:r>
    </w:p>
    <w:p>
      <w:pPr>
        <w:spacing w:after="210" w:lineRule="auto"/>
      </w:pPr>
      <w:r>
        <w:rPr>
          <w:b/>
        </w:rPr>
        <w:t xml:space="preserve">a) Establish Clear Learning Objectives</w:t>
      </w:r>
      <w:r>
        <w:rPr/>
        <w:br w:type="textWrapping"/>
      </w:r>
      <w:r>
        <w:rPr/>
        <w:t xml:space="preserve">Define measurable learning outcomes that students understand. Rather than vague objectives ("Learn about friendship"), use specific, student-friendly language: "You will be able to identify what friends do together and describe how good friends treat each other."</w:t>
      </w:r>
    </w:p>
    <w:p>
      <w:pPr>
        <w:spacing w:after="210" w:lineRule="auto"/>
      </w:pPr>
      <w:r>
        <w:rPr>
          <w:b/>
        </w:rPr>
        <w:t xml:space="preserve">b) Provide Choice and Flexibility</w:t>
      </w:r>
    </w:p>
    <w:p>
      <w:pPr>
        <w:numPr>
          <w:ilvl w:val="0"/>
          <w:numId w:val="7"/>
        </w:numPr>
        <w:spacing w:lineRule="auto"/>
      </w:pPr>
      <w:r>
        <w:rPr/>
        <w:t xml:space="preserve">Offer multiple options for completing assignments (format, topic, difficulty level)</w:t>
      </w:r>
    </w:p>
    <w:p>
      <w:pPr>
        <w:numPr>
          <w:ilvl w:val="0"/>
          <w:numId w:val="7"/>
        </w:numPr>
        <w:spacing w:lineRule="auto"/>
      </w:pPr>
      <w:r>
        <w:rPr/>
        <w:t xml:space="preserve">Allow students to choose reading materials from curated lists</w:t>
      </w:r>
    </w:p>
    <w:p>
      <w:pPr>
        <w:numPr>
          <w:ilvl w:val="0"/>
          <w:numId w:val="7"/>
        </w:numPr>
        <w:spacing w:lineRule="auto"/>
      </w:pPr>
      <w:r>
        <w:rPr/>
        <w:t xml:space="preserve">Let students select topics for personal writing or research</w:t>
      </w:r>
    </w:p>
    <w:p>
      <w:pPr>
        <w:numPr>
          <w:ilvl w:val="0"/>
          <w:numId w:val="7"/>
        </w:numPr>
        <w:spacing w:lineRule="auto"/>
      </w:pPr>
      <w:r>
        <w:rPr/>
        <w:t xml:space="preserve">Permit alternative methods for demonstrating learning</w:t>
      </w:r>
    </w:p>
    <w:p>
      <w:pPr>
        <w:spacing w:after="210" w:lineRule="auto"/>
      </w:pPr>
      <w:r>
        <w:rPr>
          <w:b/>
        </w:rPr>
        <w:t xml:space="preserve">c) Promote Active Learning</w:t>
      </w:r>
    </w:p>
    <w:p>
      <w:pPr>
        <w:numPr>
          <w:ilvl w:val="0"/>
          <w:numId w:val="8"/>
        </w:numPr>
        <w:spacing w:lineRule="auto"/>
      </w:pPr>
      <w:r>
        <w:rPr/>
        <w:t xml:space="preserve">Replace passive reading comprehension exercises with active engagement: turn-and-talk discussions, acting out scenes, creating visual representations, solving problems requiring language use</w:t>
      </w:r>
    </w:p>
    <w:p>
      <w:pPr>
        <w:numPr>
          <w:ilvl w:val="0"/>
          <w:numId w:val="8"/>
        </w:numPr>
        <w:spacing w:lineRule="auto"/>
      </w:pPr>
      <w:r>
        <w:rPr/>
        <w:t xml:space="preserve">Use "I do, we do, you do" scaffolding: teacher models thinking, class practices together, students apply independently</w:t>
      </w:r>
    </w:p>
    <w:p>
      <w:pPr>
        <w:spacing w:after="210" w:lineRule="auto"/>
      </w:pPr>
      <w:r>
        <w:rPr>
          <w:b/>
        </w:rPr>
        <w:t xml:space="preserve">d) Create Opportunities for Student Leadership</w:t>
      </w:r>
    </w:p>
    <w:p>
      <w:pPr>
        <w:numPr>
          <w:ilvl w:val="0"/>
          <w:numId w:val="9"/>
        </w:numPr>
        <w:spacing w:lineRule="auto"/>
      </w:pPr>
      <w:r>
        <w:rPr/>
        <w:t xml:space="preserve">Student-led literature circles where peers guide discussions</w:t>
      </w:r>
    </w:p>
    <w:p>
      <w:pPr>
        <w:numPr>
          <w:ilvl w:val="0"/>
          <w:numId w:val="9"/>
        </w:numPr>
        <w:spacing w:lineRule="auto"/>
      </w:pPr>
      <w:r>
        <w:rPr/>
        <w:t xml:space="preserve">Peer teaching, where students explain concepts to classmates</w:t>
      </w:r>
    </w:p>
    <w:p>
      <w:pPr>
        <w:numPr>
          <w:ilvl w:val="0"/>
          <w:numId w:val="9"/>
        </w:numPr>
        <w:spacing w:lineRule="auto"/>
      </w:pPr>
      <w:r>
        <w:rPr/>
        <w:t xml:space="preserve">Student-created classroom procedures and guidelines</w:t>
      </w:r>
    </w:p>
    <w:p>
      <w:pPr>
        <w:numPr>
          <w:ilvl w:val="0"/>
          <w:numId w:val="9"/>
        </w:numPr>
        <w:spacing w:lineRule="auto"/>
      </w:pPr>
      <w:r>
        <w:rPr/>
        <w:t xml:space="preserve">Student-designed learning centers or stations</w:t>
      </w:r>
    </w:p>
    <w:p>
      <w:pPr>
        <w:spacing w:line="271" w:before="240" w:lineRule="auto"/>
      </w:pPr>
      <w:bookmarkStart w:id="14" w:name="bm_3_2_implementing_turn_and_talk_13f169"/>
      <w:r>
        <w:rPr>
          <w:b/>
          <w:sz w:val="33"/>
        </w:rPr>
        <w:t xml:space="preserve">3.2 Implementing Turn-and-Talk and Collaborative Discussion</w:t>
      </w:r>
      <w:bookmarkEnd w:id="14"/>
    </w:p>
    <w:p>
      <w:pPr>
        <w:spacing w:after="210" w:lineRule="auto"/>
      </w:pPr>
      <w:r>
        <w:rPr/>
        <w:t xml:space="preserve">Turn-and-talk is a powerful, evidence-based strategy ensuring authentic speaking practice and building confidence[18].</w:t>
      </w:r>
    </w:p>
    <w:p>
      <w:pPr>
        <w:spacing w:after="210" w:lineRule="auto"/>
      </w:pPr>
      <w:r>
        <w:rPr>
          <w:b/>
        </w:rPr>
        <w:t xml:space="preserve">Implementation Steps:</w:t>
      </w:r>
    </w:p>
    <w:p>
      <w:pPr>
        <w:numPr>
          <w:ilvl w:val="0"/>
          <w:numId w:val="10"/>
        </w:numPr>
        <w:spacing w:lineRule="auto"/>
      </w:pPr>
      <w:r>
        <w:rPr>
          <w:b/>
        </w:rPr>
        <w:t xml:space="preserve">Present a prompt or image</w:t>
      </w:r>
      <w:r>
        <w:rPr/>
        <w:t xml:space="preserve">: Show an illustration, read a sentence, or pose a question</w:t>
      </w:r>
    </w:p>
    <w:p>
      <w:pPr>
        <w:numPr>
          <w:ilvl w:val="0"/>
          <w:numId w:val="10"/>
        </w:numPr>
        <w:spacing w:lineRule="auto"/>
      </w:pPr>
      <w:r>
        <w:rPr>
          <w:b/>
        </w:rPr>
        <w:t xml:space="preserve">Think time</w:t>
      </w:r>
      <w:r>
        <w:rPr/>
        <w:t xml:space="preserve">: Allow 30 seconds for individual processing</w:t>
      </w:r>
    </w:p>
    <w:p>
      <w:pPr>
        <w:numPr>
          <w:ilvl w:val="0"/>
          <w:numId w:val="10"/>
        </w:numPr>
        <w:spacing w:lineRule="auto"/>
      </w:pPr>
      <w:r>
        <w:rPr>
          <w:b/>
        </w:rPr>
        <w:t xml:space="preserve">Turn-and-talk</w:t>
      </w:r>
      <w:r>
        <w:rPr/>
        <w:t xml:space="preserve">: Students discuss with a partner (1-2 minutes)</w:t>
      </w:r>
    </w:p>
    <w:p>
      <w:pPr>
        <w:numPr>
          <w:ilvl w:val="0"/>
          <w:numId w:val="10"/>
        </w:numPr>
        <w:spacing w:lineRule="auto"/>
      </w:pPr>
      <w:r>
        <w:rPr>
          <w:b/>
        </w:rPr>
        <w:t xml:space="preserve">Share with class</w:t>
      </w:r>
      <w:r>
        <w:rPr/>
        <w:t xml:space="preserve">: Selected students share ideas with the whole group</w:t>
      </w:r>
    </w:p>
    <w:p>
      <w:pPr>
        <w:numPr>
          <w:ilvl w:val="0"/>
          <w:numId w:val="10"/>
        </w:numPr>
        <w:spacing w:lineRule="auto"/>
      </w:pPr>
      <w:r>
        <w:rPr>
          <w:b/>
        </w:rPr>
        <w:t xml:space="preserve">Extend thinking</w:t>
      </w:r>
      <w:r>
        <w:rPr/>
        <w:t xml:space="preserve">: Teacher or peers ask follow-up questions</w:t>
      </w:r>
    </w:p>
    <w:p>
      <w:pPr>
        <w:spacing w:after="210" w:lineRule="auto"/>
      </w:pPr>
      <w:r>
        <w:rPr>
          <w:b/>
        </w:rPr>
        <w:t xml:space="preserve">Example</w:t>
      </w:r>
      <w:r>
        <w:rPr/>
        <w:t xml:space="preserve">: After reading a passage about a character facing a problem:</w:t>
      </w:r>
    </w:p>
    <w:p>
      <w:pPr>
        <w:numPr>
          <w:ilvl w:val="0"/>
          <w:numId w:val="11"/>
        </w:numPr>
        <w:spacing w:lineRule="auto"/>
      </w:pPr>
      <w:r>
        <w:rPr/>
        <w:t xml:space="preserve">Prompt: "What problem does the character face? What would you do?"</w:t>
      </w:r>
    </w:p>
    <w:p>
      <w:pPr>
        <w:numPr>
          <w:ilvl w:val="0"/>
          <w:numId w:val="11"/>
        </w:numPr>
        <w:spacing w:lineRule="auto"/>
      </w:pPr>
      <w:r>
        <w:rPr/>
        <w:t xml:space="preserve">Pairs discuss: "My character faces... and I would..."</w:t>
      </w:r>
    </w:p>
    <w:p>
      <w:pPr>
        <w:numPr>
          <w:ilvl w:val="0"/>
          <w:numId w:val="11"/>
        </w:numPr>
        <w:spacing w:lineRule="auto"/>
      </w:pPr>
      <w:r>
        <w:rPr/>
        <w:t xml:space="preserve">Whole-class sharing: Several students share their thinking</w:t>
      </w:r>
    </w:p>
    <w:p>
      <w:pPr>
        <w:numPr>
          <w:ilvl w:val="0"/>
          <w:numId w:val="11"/>
        </w:numPr>
        <w:spacing w:lineRule="auto"/>
      </w:pPr>
      <w:r>
        <w:rPr/>
        <w:t xml:space="preserve">Extension: "Why did your character choose that solution? What might happen next?"</w:t>
      </w:r>
    </w:p>
    <w:p>
      <w:pPr>
        <w:spacing w:after="210" w:lineRule="auto"/>
      </w:pPr>
      <w:r>
        <w:rPr>
          <w:b/>
        </w:rPr>
        <w:t xml:space="preserve">Benefits</w:t>
      </w:r>
      <w:r>
        <w:rPr/>
        <w:t xml:space="preserve">: All students engage in speaking practice, shy students gain confidence with peer support, multiple perspectives emerge, and thinking is externalized and visible.</w:t>
      </w:r>
    </w:p>
    <w:p>
      <w:pPr>
        <w:spacing w:line="271" w:before="240" w:lineRule="auto"/>
      </w:pPr>
      <w:bookmarkStart w:id="15" w:name="bm_3_3_fostering_collaborative_le_7cc3c4"/>
      <w:r>
        <w:rPr>
          <w:b/>
          <w:sz w:val="33"/>
        </w:rPr>
        <w:t xml:space="preserve">3.3 Fostering Collaborative Learning Structures</w:t>
      </w:r>
      <w:bookmarkEnd w:id="15"/>
    </w:p>
    <w:p>
      <w:pPr>
        <w:spacing w:after="210" w:lineRule="auto"/>
      </w:pPr>
      <w:r>
        <w:rPr/>
        <w:t xml:space="preserve">Collaborative structures develop language skills, social competence, and deeper understanding[19].</w:t>
      </w:r>
    </w:p>
    <w:p>
      <w:pPr>
        <w:spacing w:after="210" w:lineRule="auto"/>
      </w:pPr>
      <w:r>
        <w:rPr>
          <w:b/>
        </w:rPr>
        <w:t xml:space="preserve">Effective Structures:</w:t>
      </w:r>
    </w:p>
    <w:p>
      <w:pPr>
        <w:spacing w:after="210" w:lineRule="auto"/>
      </w:pPr>
      <w:r>
        <w:rPr>
          <w:b/>
        </w:rPr>
        <w:t xml:space="preserve">a) Literature Circles</w:t>
      </w:r>
      <w:r>
        <w:rPr/>
        <w:br w:type="textWrapping"/>
      </w:r>
      <w:r>
        <w:rPr/>
        <w:t xml:space="preserve">Small groups of students (4-5) read the same text and discuss it using assigned roles: discussion director (poses questions), passage picker (selects important excerpts), vocabulary enricher (identifies key words), illustrator (creates visual responses), and connector (links text to real life). Each student completes their role, supporting thoughtful discussion.</w:t>
      </w:r>
    </w:p>
    <w:p>
      <w:pPr>
        <w:spacing w:after="210" w:lineRule="auto"/>
      </w:pPr>
      <w:r>
        <w:rPr>
          <w:b/>
        </w:rPr>
        <w:t xml:space="preserve">b) Partner Reading and Retelling</w:t>
      </w:r>
      <w:r>
        <w:rPr/>
        <w:br w:type="textWrapping"/>
      </w:r>
      <w:r>
        <w:rPr/>
        <w:t xml:space="preserve">Pairs read together or take turns, then retell the story to each other using sequence language ("First... Then... Finally..."). This builds fluency and comprehension while ensuring active participation.</w:t>
      </w:r>
    </w:p>
    <w:p>
      <w:pPr>
        <w:spacing w:after="210" w:lineRule="auto"/>
      </w:pPr>
      <w:r>
        <w:rPr>
          <w:b/>
        </w:rPr>
        <w:t xml:space="preserve">c) Cooperative Learning Groups</w:t>
      </w:r>
      <w:r>
        <w:rPr/>
        <w:br w:type="textWrapping"/>
      </w:r>
      <w:r>
        <w:rPr/>
        <w:t xml:space="preserve">Students work in heterogeneous groups on tasks requiring complementary skills. Group roles ensure participation: reader (reads aloud), recorder (writes responses), timekeeper (ensures pacing), and presenter (shares with class). Groups earn recognition through cooperative efforts.</w:t>
      </w:r>
    </w:p>
    <w:p>
      <w:pPr>
        <w:spacing w:after="210" w:lineRule="auto"/>
      </w:pPr>
      <w:r>
        <w:rPr>
          <w:b/>
        </w:rPr>
        <w:t xml:space="preserve">d) Peer Editing Partnerships</w:t>
      </w:r>
      <w:r>
        <w:rPr/>
        <w:br w:type="textWrapping"/>
      </w:r>
      <w:r>
        <w:rPr/>
        <w:t xml:space="preserve">Students exchange writing drafts and provide specific, constructive feedback using scaffolded sentence stems: "I liked how you... One thing that confused me was... A question I have is..."</w:t>
      </w:r>
    </w:p>
    <w:p>
      <w:pPr>
        <w:spacing w:line="271" w:before="240" w:lineRule="auto"/>
      </w:pPr>
      <w:bookmarkStart w:id="16" w:name="bm_3_4_utilizing_multimodal_and_m_3653e3"/>
      <w:r>
        <w:rPr>
          <w:b/>
          <w:sz w:val="33"/>
        </w:rPr>
        <w:t xml:space="preserve">3.4 Utilizing Multimodal and Multimodal Literacy Approaches</w:t>
      </w:r>
      <w:bookmarkEnd w:id="16"/>
    </w:p>
    <w:p>
      <w:pPr>
        <w:spacing w:after="210" w:lineRule="auto"/>
      </w:pPr>
      <w:r>
        <w:rPr/>
        <w:t xml:space="preserve">Contemporary literacy extends beyond print to include visual, digital, and performative modalities[20].</w:t>
      </w:r>
    </w:p>
    <w:p>
      <w:pPr>
        <w:spacing w:after="210" w:lineRule="auto"/>
      </w:pPr>
      <w:r>
        <w:rPr>
          <w:b/>
        </w:rPr>
        <w:t xml:space="preserve">Implementation Strategies:</w:t>
      </w:r>
    </w:p>
    <w:p>
      <w:pPr>
        <w:numPr>
          <w:ilvl w:val="0"/>
          <w:numId w:val="12"/>
        </w:numPr>
        <w:spacing w:lineRule="auto"/>
      </w:pPr>
      <w:r>
        <w:rPr>
          <w:b/>
        </w:rPr>
        <w:t xml:space="preserve">Visual Literacy</w:t>
      </w:r>
      <w:r>
        <w:rPr/>
        <w:t xml:space="preserve">: Students interpret illustrations, photographs, infographics, and diagrams. They create visual representations of understanding through drawings, posters, and graphic organizers</w:t>
      </w:r>
    </w:p>
    <w:p>
      <w:pPr>
        <w:numPr>
          <w:ilvl w:val="0"/>
          <w:numId w:val="12"/>
        </w:numPr>
        <w:spacing w:lineRule="auto"/>
      </w:pPr>
      <w:r>
        <w:rPr>
          <w:b/>
        </w:rPr>
        <w:t xml:space="preserve">Digital Literacy</w:t>
      </w:r>
      <w:r>
        <w:rPr/>
        <w:t xml:space="preserve">: Students create digital texts using tools like presentation software, digital storytelling, podcasts, or video. They evaluate digital information critically and understand responsible digital citizenship</w:t>
      </w:r>
    </w:p>
    <w:p>
      <w:pPr>
        <w:numPr>
          <w:ilvl w:val="0"/>
          <w:numId w:val="12"/>
        </w:numPr>
        <w:spacing w:lineRule="auto"/>
      </w:pPr>
      <w:r>
        <w:rPr>
          <w:b/>
        </w:rPr>
        <w:t xml:space="preserve">Performative Literacy</w:t>
      </w:r>
      <w:r>
        <w:rPr/>
        <w:t xml:space="preserve">: Students engage with drama, role-play, choral reading, and movement-based language learning</w:t>
      </w:r>
    </w:p>
    <w:p>
      <w:pPr>
        <w:numPr>
          <w:ilvl w:val="0"/>
          <w:numId w:val="12"/>
        </w:numPr>
        <w:spacing w:lineRule="auto"/>
      </w:pPr>
      <w:r>
        <w:rPr>
          <w:b/>
        </w:rPr>
        <w:t xml:space="preserve">Multimodal Texts</w:t>
      </w:r>
      <w:r>
        <w:rPr/>
        <w:t xml:space="preserve">: Instruction incorporates texts combining modes: picture books, graphic novels, videos, interactive digital texts, and multimedia materials</w:t>
      </w:r>
    </w:p>
    <w:p>
      <w:pPr>
        <w:spacing w:after="210" w:lineRule="auto"/>
      </w:pPr>
      <w:r>
        <w:rPr>
          <w:b/>
        </w:rPr>
        <w:t xml:space="preserve">Example</w:t>
      </w:r>
      <w:r>
        <w:rPr/>
        <w:t xml:space="preserve">: When studying "community," students might:</w:t>
      </w:r>
    </w:p>
    <w:p>
      <w:pPr>
        <w:numPr>
          <w:ilvl w:val="0"/>
          <w:numId w:val="13"/>
        </w:numPr>
        <w:spacing w:lineRule="auto"/>
      </w:pPr>
      <w:r>
        <w:rPr/>
        <w:t xml:space="preserve">Read and interpret photographs of different communities</w:t>
      </w:r>
    </w:p>
    <w:p>
      <w:pPr>
        <w:numPr>
          <w:ilvl w:val="0"/>
          <w:numId w:val="13"/>
        </w:numPr>
        <w:spacing w:lineRule="auto"/>
      </w:pPr>
      <w:r>
        <w:rPr/>
        <w:t xml:space="preserve">Create digital presentations about their own community</w:t>
      </w:r>
    </w:p>
    <w:p>
      <w:pPr>
        <w:numPr>
          <w:ilvl w:val="0"/>
          <w:numId w:val="13"/>
        </w:numPr>
        <w:spacing w:lineRule="auto"/>
      </w:pPr>
      <w:r>
        <w:rPr/>
        <w:t xml:space="preserve">Perform skits showing community members helping each other</w:t>
      </w:r>
    </w:p>
    <w:p>
      <w:pPr>
        <w:numPr>
          <w:ilvl w:val="0"/>
          <w:numId w:val="13"/>
        </w:numPr>
        <w:spacing w:lineRule="auto"/>
      </w:pPr>
      <w:r>
        <w:rPr/>
        <w:t xml:space="preserve">Design posters inviting community participation in school events</w:t>
      </w:r>
    </w:p>
    <w:p>
      <w:pPr>
        <w:spacing w:line="271" w:before="240" w:lineRule="auto"/>
      </w:pPr>
      <w:bookmarkStart w:id="17" w:name="bm_3_5_scaffolding_and_differenti_efeffb"/>
      <w:r>
        <w:rPr>
          <w:b/>
          <w:sz w:val="33"/>
        </w:rPr>
        <w:t xml:space="preserve">3.5 Scaffolding and Differentiation for Diverse Learners</w:t>
      </w:r>
      <w:bookmarkEnd w:id="17"/>
    </w:p>
    <w:p>
      <w:pPr>
        <w:spacing w:after="210" w:lineRule="auto"/>
      </w:pPr>
      <w:r>
        <w:rPr/>
        <w:t xml:space="preserve">Holistic empowerment requires that all students, regardless of starting point, experience success. Scaffolding provides temporary support enabling students to tackle challenging tasks; differentiation tailors instruction to individual learning needs[21].</w:t>
      </w:r>
    </w:p>
    <w:p>
      <w:pPr>
        <w:spacing w:after="210" w:lineRule="auto"/>
      </w:pPr>
      <w:r>
        <w:rPr>
          <w:b/>
        </w:rPr>
        <w:t xml:space="preserve">Scaffolding Techniques:</w:t>
      </w:r>
    </w:p>
    <w:p>
      <w:pPr>
        <w:numPr>
          <w:ilvl w:val="0"/>
          <w:numId w:val="14"/>
        </w:numPr>
        <w:spacing w:lineRule="auto"/>
      </w:pPr>
      <w:r>
        <w:rPr>
          <w:b/>
        </w:rPr>
        <w:t xml:space="preserve">Sentence stems and frames</w:t>
      </w:r>
      <w:r>
        <w:rPr/>
        <w:t xml:space="preserve">: Provide structures supporting language production: "I think... because..." or "The character's problem is... and the solution is..."</w:t>
      </w:r>
    </w:p>
    <w:p>
      <w:pPr>
        <w:numPr>
          <w:ilvl w:val="0"/>
          <w:numId w:val="14"/>
        </w:numPr>
        <w:spacing w:lineRule="auto"/>
      </w:pPr>
      <w:r>
        <w:rPr>
          <w:b/>
        </w:rPr>
        <w:t xml:space="preserve">Visual supports</w:t>
      </w:r>
      <w:r>
        <w:rPr/>
        <w:t xml:space="preserve">: Use charts, illustrations, and graphic organizers supporting comprehension and expression</w:t>
      </w:r>
    </w:p>
    <w:p>
      <w:pPr>
        <w:numPr>
          <w:ilvl w:val="0"/>
          <w:numId w:val="14"/>
        </w:numPr>
        <w:spacing w:lineRule="auto"/>
      </w:pPr>
      <w:r>
        <w:rPr>
          <w:b/>
        </w:rPr>
        <w:t xml:space="preserve">Modeling and demonstration</w:t>
      </w:r>
      <w:r>
        <w:rPr/>
        <w:t xml:space="preserve">: Show thinking processes explicitly: "I'm wondering what this word means. Let me look at the sentence and picture for clues..."</w:t>
      </w:r>
    </w:p>
    <w:p>
      <w:pPr>
        <w:numPr>
          <w:ilvl w:val="0"/>
          <w:numId w:val="14"/>
        </w:numPr>
        <w:spacing w:lineRule="auto"/>
      </w:pPr>
      <w:r>
        <w:rPr>
          <w:b/>
        </w:rPr>
        <w:t xml:space="preserve">Guided practice</w:t>
      </w:r>
      <w:r>
        <w:rPr/>
        <w:t xml:space="preserve">: Move from teacher-directed to student-directed work gradually</w:t>
      </w:r>
    </w:p>
    <w:p>
      <w:pPr>
        <w:numPr>
          <w:ilvl w:val="0"/>
          <w:numId w:val="14"/>
        </w:numPr>
        <w:spacing w:lineRule="auto"/>
      </w:pPr>
      <w:r>
        <w:rPr>
          <w:b/>
        </w:rPr>
        <w:t xml:space="preserve">Just-in-time feedback</w:t>
      </w:r>
      <w:r>
        <w:rPr/>
        <w:t xml:space="preserve">: Provide corrective feedback immediately during practice, not only on finished products</w:t>
      </w:r>
    </w:p>
    <w:p>
      <w:pPr>
        <w:spacing w:after="210" w:lineRule="auto"/>
      </w:pPr>
      <w:r>
        <w:rPr>
          <w:b/>
        </w:rPr>
        <w:t xml:space="preserve">Differentiation Strategies:</w:t>
      </w:r>
    </w:p>
    <w:p>
      <w:pPr>
        <w:numPr>
          <w:ilvl w:val="0"/>
          <w:numId w:val="15"/>
        </w:numPr>
        <w:spacing w:lineRule="auto"/>
      </w:pPr>
      <w:r>
        <w:rPr>
          <w:b/>
        </w:rPr>
        <w:t xml:space="preserve">Flexible grouping</w:t>
      </w:r>
      <w:r>
        <w:rPr/>
        <w:t xml:space="preserve">: Form groups based on current needs, changing composition regularly (not fixed ability groups)</w:t>
      </w:r>
    </w:p>
    <w:p>
      <w:pPr>
        <w:numPr>
          <w:ilvl w:val="0"/>
          <w:numId w:val="15"/>
        </w:numPr>
        <w:spacing w:lineRule="auto"/>
      </w:pPr>
      <w:r>
        <w:rPr>
          <w:b/>
        </w:rPr>
        <w:t xml:space="preserve">Content differentiation</w:t>
      </w:r>
      <w:r>
        <w:rPr/>
        <w:t xml:space="preserve">: Vary the complexity of texts, concepts, or tasks based on readiness</w:t>
      </w:r>
    </w:p>
    <w:p>
      <w:pPr>
        <w:numPr>
          <w:ilvl w:val="0"/>
          <w:numId w:val="15"/>
        </w:numPr>
        <w:spacing w:lineRule="auto"/>
      </w:pPr>
      <w:r>
        <w:rPr>
          <w:b/>
        </w:rPr>
        <w:t xml:space="preserve">Process differentiation</w:t>
      </w:r>
      <w:r>
        <w:rPr/>
        <w:t xml:space="preserve">: Vary how students engage with content (independent reading vs. guided reading, individual tasks vs. collaborative work)</w:t>
      </w:r>
    </w:p>
    <w:p>
      <w:pPr>
        <w:numPr>
          <w:ilvl w:val="0"/>
          <w:numId w:val="15"/>
        </w:numPr>
        <w:spacing w:lineRule="auto"/>
      </w:pPr>
      <w:r>
        <w:rPr>
          <w:b/>
        </w:rPr>
        <w:t xml:space="preserve">Product differentiation</w:t>
      </w:r>
      <w:r>
        <w:rPr/>
        <w:t xml:space="preserve">: Allow multiple formats for demonstrating learning</w:t>
      </w:r>
    </w:p>
    <w:p>
      <w:pPr>
        <w:numPr>
          <w:ilvl w:val="0"/>
          <w:numId w:val="15"/>
        </w:numPr>
        <w:spacing w:lineRule="auto"/>
      </w:pPr>
      <w:r>
        <w:rPr>
          <w:b/>
        </w:rPr>
        <w:t xml:space="preserve">Environmental differentiation</w:t>
      </w:r>
      <w:r>
        <w:rPr/>
        <w:t xml:space="preserve">: Modify noise level, spacing, and sensory input based on student needs</w:t>
      </w:r>
    </w:p>
    <w:p>
      <w:pPr>
        <w:spacing w:line="271" w:before="240" w:lineRule="auto"/>
      </w:pPr>
      <w:bookmarkStart w:id="18" w:name="bm_3_6_creating_safe_inclusive_le_c591b1"/>
      <w:r>
        <w:rPr>
          <w:b/>
          <w:sz w:val="33"/>
        </w:rPr>
        <w:t xml:space="preserve">3.6 Creating Safe, Inclusive Learning Environments</w:t>
      </w:r>
      <w:bookmarkEnd w:id="18"/>
    </w:p>
    <w:p>
      <w:pPr>
        <w:spacing w:after="210" w:lineRule="auto"/>
      </w:pPr>
      <w:r>
        <w:rPr>
          <w:rFonts w:eastAsia="Georgia" w:cs="Georgia" w:ascii="Georgia" w:hAnsi="Georgia"/>
        </w:rPr>
        <w:t xml:space="preserve">Student empowerment requires psychological safety—the belief that taking risks, asking questions, and making mistakes are welcome and valued[22].</w:t>
      </w:r>
    </w:p>
    <w:p>
      <w:pPr>
        <w:spacing w:after="210" w:lineRule="auto"/>
      </w:pPr>
      <w:r>
        <w:rPr>
          <w:b/>
        </w:rPr>
        <w:t xml:space="preserve">Environment-Building Strategies:</w:t>
      </w:r>
    </w:p>
    <w:p>
      <w:pPr>
        <w:numPr>
          <w:ilvl w:val="0"/>
          <w:numId w:val="16"/>
        </w:numPr>
        <w:spacing w:lineRule="auto"/>
      </w:pPr>
      <w:r>
        <w:rPr>
          <w:b/>
        </w:rPr>
        <w:t xml:space="preserve">Establish norms of respect and inclusion</w:t>
      </w:r>
      <w:r>
        <w:rPr/>
        <w:t xml:space="preserve">: Co-create classroom agreements valuing all voices</w:t>
      </w:r>
    </w:p>
    <w:p>
      <w:pPr>
        <w:numPr>
          <w:ilvl w:val="0"/>
          <w:numId w:val="16"/>
        </w:numPr>
        <w:spacing w:lineRule="auto"/>
      </w:pPr>
      <w:r>
        <w:rPr>
          <w:b/>
        </w:rPr>
        <w:t xml:space="preserve">Normalize struggle and mistakes</w:t>
      </w:r>
      <w:r>
        <w:rPr/>
        <w:t xml:space="preserve">: Share your own learning challenges; celebrate effort and growth</w:t>
      </w:r>
    </w:p>
    <w:p>
      <w:pPr>
        <w:numPr>
          <w:ilvl w:val="0"/>
          <w:numId w:val="16"/>
        </w:numPr>
        <w:spacing w:lineRule="auto"/>
      </w:pPr>
      <w:r>
        <w:rPr>
          <w:b/>
        </w:rPr>
        <w:t xml:space="preserve">Provide private, low-stakes practice</w:t>
      </w:r>
      <w:r>
        <w:rPr/>
        <w:t xml:space="preserve">: Allow students to practice skills in low-risk contexts before public performance</w:t>
      </w:r>
    </w:p>
    <w:p>
      <w:pPr>
        <w:numPr>
          <w:ilvl w:val="0"/>
          <w:numId w:val="16"/>
        </w:numPr>
        <w:spacing w:lineRule="auto"/>
      </w:pPr>
      <w:r>
        <w:rPr>
          <w:b/>
        </w:rPr>
        <w:t xml:space="preserve">Teach social skills explicitly</w:t>
      </w:r>
      <w:r>
        <w:rPr/>
        <w:t xml:space="preserve">: Teach active listening, respectful disagreement, and inclusive communication</w:t>
      </w:r>
    </w:p>
    <w:p>
      <w:pPr>
        <w:numPr>
          <w:ilvl w:val="0"/>
          <w:numId w:val="16"/>
        </w:numPr>
        <w:spacing w:lineRule="auto"/>
      </w:pPr>
      <w:r>
        <w:rPr>
          <w:b/>
        </w:rPr>
        <w:t xml:space="preserve">Value diverse backgrounds</w:t>
      </w:r>
      <w:r>
        <w:rPr/>
        <w:t xml:space="preserve">: Ensure curriculum, decorations, literature, and examples reflect students' diverse identities</w:t>
      </w:r>
    </w:p>
    <w:p>
      <w:pPr>
        <w:numPr>
          <w:ilvl w:val="0"/>
          <w:numId w:val="16"/>
        </w:numPr>
        <w:spacing w:lineRule="auto"/>
      </w:pPr>
      <w:r>
        <w:rPr>
          <w:b/>
        </w:rPr>
        <w:t xml:space="preserve">Build positive relationships</w:t>
      </w:r>
      <w:r>
        <w:rPr/>
        <w:t xml:space="preserve">: Know students' interests, strengths, and backgrounds; show genuine interest in their lives</w:t>
      </w:r>
    </w:p>
    <w:p>
      <w:pPr>
        <w:spacing w:line="271" w:before="240" w:lineRule="auto"/>
      </w:pPr>
      <w:bookmarkStart w:id="19" w:name="bm_3_7_integrating_21st_century_s_b0091f"/>
      <w:r>
        <w:rPr>
          <w:b/>
          <w:sz w:val="33"/>
        </w:rPr>
        <w:t xml:space="preserve">3.7 Integrating 21st-Century Skills Within Language Learning</w:t>
      </w:r>
      <w:bookmarkEnd w:id="19"/>
    </w:p>
    <w:p>
      <w:pPr>
        <w:spacing w:after="210" w:lineRule="auto"/>
      </w:pPr>
      <w:r>
        <w:rPr/>
        <w:t xml:space="preserve">Language learning naturally develops 21st-century competencies: critical thinking, creativity, collaboration, and communication[23].</w:t>
      </w:r>
    </w:p>
    <w:p>
      <w:pPr>
        <w:spacing w:after="210" w:lineRule="auto"/>
      </w:pPr>
      <w:r>
        <w:rPr>
          <w:b/>
        </w:rPr>
        <w:t xml:space="preserve">Implementation Strategies:</w:t>
      </w:r>
    </w:p>
    <w:p>
      <w:pPr>
        <w:spacing w:after="210" w:lineRule="auto"/>
      </w:pPr>
      <w:r>
        <w:rPr>
          <w:b/>
        </w:rPr>
        <w:t xml:space="preserve">a) Critical Thinking through Inquiry</w:t>
      </w:r>
    </w:p>
    <w:p>
      <w:pPr>
        <w:numPr>
          <w:ilvl w:val="0"/>
          <w:numId w:val="17"/>
        </w:numPr>
        <w:spacing w:lineRule="auto"/>
      </w:pPr>
      <w:r>
        <w:rPr/>
        <w:t xml:space="preserve">Pose open-ended questions requiring analysis and evaluation</w:t>
      </w:r>
    </w:p>
    <w:p>
      <w:pPr>
        <w:numPr>
          <w:ilvl w:val="0"/>
          <w:numId w:val="17"/>
        </w:numPr>
        <w:spacing w:lineRule="auto"/>
      </w:pPr>
      <w:r>
        <w:rPr/>
        <w:t xml:space="preserve">Encourage students to question texts and generate alternative interpretations</w:t>
      </w:r>
    </w:p>
    <w:p>
      <w:pPr>
        <w:numPr>
          <w:ilvl w:val="0"/>
          <w:numId w:val="17"/>
        </w:numPr>
        <w:spacing w:lineRule="auto"/>
      </w:pPr>
      <w:r>
        <w:rPr/>
        <w:t xml:space="preserve">Engage in structured debates or discussions requiring evidence-based arguments</w:t>
      </w:r>
    </w:p>
    <w:p>
      <w:pPr>
        <w:spacing w:after="210" w:lineRule="auto"/>
      </w:pPr>
      <w:r>
        <w:rPr>
          <w:b/>
        </w:rPr>
        <w:t xml:space="preserve">b) Creativity through Authentic Expression</w:t>
      </w:r>
    </w:p>
    <w:p>
      <w:pPr>
        <w:numPr>
          <w:ilvl w:val="0"/>
          <w:numId w:val="18"/>
        </w:numPr>
        <w:spacing w:lineRule="auto"/>
      </w:pPr>
      <w:r>
        <w:rPr/>
        <w:t xml:space="preserve">Provide opportunities for original, imaginative language use</w:t>
      </w:r>
    </w:p>
    <w:p>
      <w:pPr>
        <w:numPr>
          <w:ilvl w:val="0"/>
          <w:numId w:val="18"/>
        </w:numPr>
        <w:spacing w:lineRule="auto"/>
      </w:pPr>
      <w:r>
        <w:rPr/>
        <w:t xml:space="preserve">Allow students to pursue personal interests through reading and writing</w:t>
      </w:r>
    </w:p>
    <w:p>
      <w:pPr>
        <w:numPr>
          <w:ilvl w:val="0"/>
          <w:numId w:val="18"/>
        </w:numPr>
        <w:spacing w:lineRule="auto"/>
      </w:pPr>
      <w:r>
        <w:rPr/>
        <w:t xml:space="preserve">Encourage experimentation with language forms and creative genres</w:t>
      </w:r>
    </w:p>
    <w:p>
      <w:pPr>
        <w:spacing w:after="210" w:lineRule="auto"/>
      </w:pPr>
      <w:r>
        <w:rPr>
          <w:b/>
        </w:rPr>
        <w:t xml:space="preserve">c) Collaboration through Structured Interaction</w:t>
      </w:r>
    </w:p>
    <w:p>
      <w:pPr>
        <w:numPr>
          <w:ilvl w:val="0"/>
          <w:numId w:val="19"/>
        </w:numPr>
        <w:spacing w:lineRule="auto"/>
      </w:pPr>
      <w:r>
        <w:rPr/>
        <w:t xml:space="preserve">Incorporate partner work, small group tasks, and whole-class discussions</w:t>
      </w:r>
    </w:p>
    <w:p>
      <w:pPr>
        <w:numPr>
          <w:ilvl w:val="0"/>
          <w:numId w:val="19"/>
        </w:numPr>
        <w:spacing w:lineRule="auto"/>
      </w:pPr>
      <w:r>
        <w:rPr/>
        <w:t xml:space="preserve">Teach collaboration skills explicitly: compromising, building on ideas, encouraging peers</w:t>
      </w:r>
    </w:p>
    <w:p>
      <w:pPr>
        <w:numPr>
          <w:ilvl w:val="0"/>
          <w:numId w:val="19"/>
        </w:numPr>
        <w:spacing w:lineRule="auto"/>
      </w:pPr>
      <w:r>
        <w:rPr/>
        <w:t xml:space="preserve">Celebrate collective achievements alongside individual progress</w:t>
      </w:r>
    </w:p>
    <w:p>
      <w:pPr>
        <w:spacing w:after="210" w:lineRule="auto"/>
      </w:pPr>
      <w:r>
        <w:rPr>
          <w:b/>
        </w:rPr>
        <w:t xml:space="preserve">d) Communication through Real Audiences and Purposes</w:t>
      </w:r>
    </w:p>
    <w:p>
      <w:pPr>
        <w:numPr>
          <w:ilvl w:val="0"/>
          <w:numId w:val="20"/>
        </w:numPr>
        <w:spacing w:lineRule="auto"/>
      </w:pPr>
      <w:r>
        <w:rPr/>
        <w:t xml:space="preserve">Arrange for authentic communication: pen pal exchanges, presentations to real audiences, writing for actual purposes</w:t>
      </w:r>
    </w:p>
    <w:p>
      <w:pPr>
        <w:numPr>
          <w:ilvl w:val="0"/>
          <w:numId w:val="20"/>
        </w:numPr>
        <w:spacing w:lineRule="auto"/>
      </w:pPr>
      <w:r>
        <w:rPr/>
        <w:t xml:space="preserve">Move beyond classroom-only writing to genuine communication contexts</w:t>
      </w:r>
    </w:p>
    <w:p>
      <w:pPr>
        <w:numPr>
          <w:ilvl w:val="0"/>
          <w:numId w:val="20"/>
        </w:numPr>
        <w:spacing w:lineRule="auto"/>
      </w:pPr>
      <w:r>
        <w:rPr/>
        <w:t xml:space="preserve">Connect learning to real-world language 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4_curriculum_integration_for_h_5ba20f"/>
      <w:r>
        <w:rPr>
          <w:b/>
          <w:sz w:val="42"/>
        </w:rPr>
        <w:t xml:space="preserve">4. Curriculum Integration for Holistic Empowerment</w:t>
      </w:r>
      <w:bookmarkEnd w:id="20"/>
    </w:p>
    <w:p>
      <w:pPr>
        <w:spacing w:after="210" w:lineRule="auto"/>
      </w:pPr>
      <w:r>
        <w:rPr/>
        <w:t xml:space="preserve">Implementing holistic empowerment requires intentional curriculum design supporting integrated language development and empowerment outcomes[24].</w:t>
      </w:r>
    </w:p>
    <w:p>
      <w:pPr>
        <w:spacing w:line="271" w:before="240" w:lineRule="auto"/>
      </w:pPr>
      <w:bookmarkStart w:id="21" w:name="bm_4_1_unit_based_learning_approach"/>
      <w:r>
        <w:rPr>
          <w:b/>
          <w:sz w:val="33"/>
        </w:rPr>
        <w:t xml:space="preserve">4.1 Unit-Based Learning Approach</w:t>
      </w:r>
      <w:bookmarkEnd w:id="21"/>
    </w:p>
    <w:p>
      <w:pPr>
        <w:spacing w:after="210" w:lineRule="auto"/>
      </w:pPr>
      <w:r>
        <w:rPr/>
        <w:t xml:space="preserve">Rather than isolated skills instruction, units of inquiry organize learning around central concepts, big ideas, or themes. This approach connects language learning to meaningful content and authentic purposes.</w:t>
      </w:r>
    </w:p>
    <w:p>
      <w:pPr>
        <w:spacing w:after="210" w:lineRule="auto"/>
      </w:pPr>
      <w:r>
        <w:rPr>
          <w:b/>
        </w:rPr>
        <w:t xml:space="preserve">Unit Planning Process:</w:t>
      </w:r>
    </w:p>
    <w:p>
      <w:pPr>
        <w:spacing w:after="210" w:lineRule="auto"/>
      </w:pPr>
      <w:r>
        <w:rPr>
          <w:b/>
        </w:rPr>
        <w:t xml:space="preserve">Step 1: Identify Central Concept</w:t>
      </w:r>
      <w:r>
        <w:rPr/>
        <w:br w:type="textWrapping"/>
      </w:r>
      <w:r>
        <w:rPr/>
        <w:t xml:space="preserve">Choose a concept transcending single subjects and connecting to students' lives: "Communication," "Community," "Change," "Resilience," "Relationships"</w:t>
      </w:r>
    </w:p>
    <w:p>
      <w:pPr>
        <w:spacing w:after="210" w:lineRule="auto"/>
      </w:pPr>
      <w:r>
        <w:rPr>
          <w:b/>
        </w:rPr>
        <w:t xml:space="preserve">Step 2: Develop Essential Question</w:t>
      </w:r>
      <w:r>
        <w:rPr/>
        <w:br w:type="textWrapping"/>
      </w:r>
      <w:r>
        <w:rPr/>
        <w:t xml:space="preserve">Frame a guiding question prompting inquiry: "How do people communicate across differences?" or "What makes someone a good community member?"</w:t>
      </w:r>
    </w:p>
    <w:p>
      <w:pPr>
        <w:spacing w:after="210" w:lineRule="auto"/>
      </w:pPr>
      <w:r>
        <w:rPr>
          <w:b/>
        </w:rPr>
        <w:t xml:space="preserve">Step 3: Determine Learning Outcomes</w:t>
      </w:r>
      <w:r>
        <w:rPr/>
        <w:br w:type="textWrapping"/>
      </w:r>
      <w:r>
        <w:rPr/>
        <w:t xml:space="preserve">Specify what students will understand, be able to do, and value. Include language, content, and empowerment outcomes:</w:t>
      </w:r>
    </w:p>
    <w:p>
      <w:pPr>
        <w:numPr>
          <w:ilvl w:val="0"/>
          <w:numId w:val="21"/>
        </w:numPr>
        <w:spacing w:lineRule="auto"/>
      </w:pPr>
      <w:r>
        <w:rPr/>
        <w:t xml:space="preserve">Language: "Students will use past tense to describe personal experiences"</w:t>
      </w:r>
    </w:p>
    <w:p>
      <w:pPr>
        <w:numPr>
          <w:ilvl w:val="0"/>
          <w:numId w:val="21"/>
        </w:numPr>
        <w:spacing w:lineRule="auto"/>
      </w:pPr>
      <w:r>
        <w:rPr/>
        <w:t xml:space="preserve">Content: "Students will understand how communication has changed over time"</w:t>
      </w:r>
    </w:p>
    <w:p>
      <w:pPr>
        <w:numPr>
          <w:ilvl w:val="0"/>
          <w:numId w:val="21"/>
        </w:numPr>
        <w:spacing w:lineRule="auto"/>
      </w:pPr>
      <w:r>
        <w:rPr/>
        <w:t xml:space="preserve">Empowerment: "Students will value their own voice and perspectives"</w:t>
      </w:r>
    </w:p>
    <w:p>
      <w:pPr>
        <w:spacing w:after="210" w:lineRule="auto"/>
      </w:pPr>
      <w:r>
        <w:rPr>
          <w:b/>
        </w:rPr>
        <w:t xml:space="preserve">Step 4: Curate Diverse Texts and Resources</w:t>
      </w:r>
      <w:r>
        <w:rPr/>
        <w:br w:type="textWrapping"/>
      </w:r>
      <w:r>
        <w:rPr/>
        <w:t xml:space="preserve">Select texts and materials representing multiple perspectives, modalities, and difficulty levels</w:t>
      </w:r>
    </w:p>
    <w:p>
      <w:pPr>
        <w:spacing w:after="210" w:lineRule="auto"/>
      </w:pPr>
      <w:r>
        <w:rPr>
          <w:b/>
        </w:rPr>
        <w:t xml:space="preserve">Step 5: Design Authentic Tasks</w:t>
      </w:r>
      <w:r>
        <w:rPr/>
        <w:br w:type="textWrapping"/>
      </w:r>
      <w:r>
        <w:rPr/>
        <w:t xml:space="preserve">Create learning experiences culminating in authentic products serving real purposes: presentations to real audiences, community contributions, solutions to real problems</w:t>
      </w:r>
    </w:p>
    <w:p>
      <w:pPr>
        <w:spacing w:after="210" w:lineRule="auto"/>
      </w:pPr>
      <w:r>
        <w:rPr>
          <w:b/>
        </w:rPr>
        <w:t xml:space="preserve">Step 6: Plan Formative Assessment</w:t>
      </w:r>
      <w:r>
        <w:rPr/>
        <w:br w:type="textWrapping"/>
      </w:r>
      <w:r>
        <w:rPr/>
        <w:t xml:space="preserve">Build in ongoing formative assessment informing instruction and enabling student goal-setting and reflection</w:t>
      </w:r>
    </w:p>
    <w:p>
      <w:pPr>
        <w:spacing w:line="271" w:before="240" w:lineRule="auto"/>
      </w:pPr>
      <w:bookmarkStart w:id="22" w:name="bm_4_2_concept_based_approach"/>
      <w:r>
        <w:rPr>
          <w:b/>
          <w:sz w:val="33"/>
        </w:rPr>
        <w:t xml:space="preserve">4.2 Concept-Based Approach</w:t>
      </w:r>
      <w:bookmarkEnd w:id="22"/>
    </w:p>
    <w:p>
      <w:pPr>
        <w:spacing w:after="210" w:lineRule="auto"/>
      </w:pPr>
      <w:r>
        <w:rPr/>
        <w:t xml:space="preserve">Traditional curriculum often emphasizes topics and facts; concept-based curriculum develops deep understanding of transferable principles[25].</w:t>
      </w:r>
    </w:p>
    <w:p>
      <w:pPr>
        <w:spacing w:after="210" w:lineRule="auto"/>
      </w:pPr>
      <w:r>
        <w:rPr>
          <w:b/>
        </w:rPr>
        <w:t xml:space="preserve">Example</w:t>
      </w:r>
      <w:r>
        <w:rPr/>
        <w:t xml:space="preserve">: Rather than a unit titled "Animals," a concept-based unit titled "Adaptation" explores how different animals adapt to their environments. Students read about various animals, understanding the concept of adaptation. They then apply this concept to human adaptation (cultural practices, technology, language variation), creating transferable understanding.</w:t>
      </w:r>
    </w:p>
    <w:p>
      <w:pPr>
        <w:spacing w:after="210" w:lineRule="auto"/>
      </w:pPr>
      <w:r>
        <w:rPr>
          <w:b/>
        </w:rPr>
        <w:t xml:space="preserve">Benefits</w:t>
      </w:r>
      <w:r>
        <w:rPr/>
        <w:t xml:space="preserve">:</w:t>
      </w:r>
    </w:p>
    <w:p>
      <w:pPr>
        <w:numPr>
          <w:ilvl w:val="0"/>
          <w:numId w:val="22"/>
        </w:numPr>
        <w:spacing w:lineRule="auto"/>
      </w:pPr>
      <w:r>
        <w:rPr>
          <w:b/>
        </w:rPr>
        <w:t xml:space="preserve">Deeper understanding</w:t>
      </w:r>
      <w:r>
        <w:rPr/>
        <w:t xml:space="preserve">: Grasps principles, not just facts</w:t>
      </w:r>
    </w:p>
    <w:p>
      <w:pPr>
        <w:numPr>
          <w:ilvl w:val="0"/>
          <w:numId w:val="22"/>
        </w:numPr>
        <w:spacing w:lineRule="auto"/>
      </w:pPr>
      <w:r>
        <w:rPr>
          <w:b/>
        </w:rPr>
        <w:t xml:space="preserve">Transfer</w:t>
      </w:r>
      <w:r>
        <w:rPr/>
        <w:t xml:space="preserve">: Concepts apply across contexts and subjects</w:t>
      </w:r>
    </w:p>
    <w:p>
      <w:pPr>
        <w:numPr>
          <w:ilvl w:val="0"/>
          <w:numId w:val="22"/>
        </w:numPr>
        <w:spacing w:lineRule="auto"/>
      </w:pPr>
      <w:r>
        <w:rPr>
          <w:b/>
        </w:rPr>
        <w:t xml:space="preserve">Motivation</w:t>
      </w:r>
      <w:r>
        <w:rPr/>
        <w:t xml:space="preserve">: Exploring big ideas engages students more than isolated facts</w:t>
      </w:r>
    </w:p>
    <w:p>
      <w:pPr>
        <w:numPr>
          <w:ilvl w:val="0"/>
          <w:numId w:val="22"/>
        </w:numPr>
        <w:spacing w:lineRule="auto"/>
      </w:pPr>
      <w:r>
        <w:rPr>
          <w:b/>
        </w:rPr>
        <w:t xml:space="preserve">Retention</w:t>
      </w:r>
      <w:r>
        <w:rPr/>
        <w:t xml:space="preserve">: Conceptual understanding is retained longer than factual knowledge</w:t>
      </w:r>
    </w:p>
    <w:p>
      <w:pPr>
        <w:spacing w:line="271" w:before="240" w:lineRule="auto"/>
      </w:pPr>
      <w:bookmarkStart w:id="23" w:name="bm_4_3_integrating_language_acros_23f7c8"/>
      <w:r>
        <w:rPr>
          <w:b/>
          <w:sz w:val="33"/>
        </w:rPr>
        <w:t xml:space="preserve">4.3 Integrating Language Across Content</w:t>
      </w:r>
      <w:bookmarkEnd w:id="23"/>
    </w:p>
    <w:p>
      <w:pPr>
        <w:spacing w:after="210" w:lineRule="auto"/>
      </w:pPr>
      <w:r>
        <w:rPr/>
        <w:t xml:space="preserve">Rather than language instruction isolated from content, language naturally develops through meaningful content engagement[26].</w:t>
      </w:r>
    </w:p>
    <w:p>
      <w:pPr>
        <w:spacing w:after="210" w:lineRule="auto"/>
      </w:pPr>
      <w:r>
        <w:rPr>
          <w:b/>
        </w:rPr>
        <w:t xml:space="preserve">Strategies:</w:t>
      </w:r>
    </w:p>
    <w:p>
      <w:pPr>
        <w:numPr>
          <w:ilvl w:val="0"/>
          <w:numId w:val="23"/>
        </w:numPr>
        <w:spacing w:lineRule="auto"/>
      </w:pPr>
      <w:r>
        <w:rPr>
          <w:b/>
        </w:rPr>
        <w:t xml:space="preserve">Content-Based Language Teaching</w:t>
      </w:r>
      <w:r>
        <w:rPr/>
        <w:t xml:space="preserve">: Students learn language while engaging with meaningful content (science, social studies, arts) rather than through decontextualized exercises</w:t>
      </w:r>
    </w:p>
    <w:p>
      <w:pPr>
        <w:numPr>
          <w:ilvl w:val="0"/>
          <w:numId w:val="23"/>
        </w:numPr>
        <w:spacing w:lineRule="auto"/>
      </w:pPr>
      <w:r>
        <w:rPr>
          <w:b/>
        </w:rPr>
        <w:t xml:space="preserve">Language Functions in Context</w:t>
      </w:r>
      <w:r>
        <w:rPr/>
        <w:t xml:space="preserve">: Rather than teaching grammar in isolation, teach language functions through authentic use: requesting information, expressing opinions, describing sequences</w:t>
      </w:r>
    </w:p>
    <w:p>
      <w:pPr>
        <w:numPr>
          <w:ilvl w:val="0"/>
          <w:numId w:val="23"/>
        </w:numPr>
        <w:spacing w:lineRule="auto"/>
      </w:pPr>
      <w:r>
        <w:rPr>
          <w:b/>
        </w:rPr>
        <w:t xml:space="preserve">Project-Based Learning</w:t>
      </w:r>
      <w:r>
        <w:rPr/>
        <w:t xml:space="preserve">: Substantial projects combining language development with content learning (researching an environmental issue and creating a persuasive presentation requires reading, writing, speaking, and listening integrated with content understanding)</w:t>
      </w:r>
    </w:p>
    <w:p>
      <w:pPr>
        <w:spacing w:line="271" w:before="240" w:lineRule="auto"/>
      </w:pPr>
      <w:bookmarkStart w:id="24" w:name="bm_4_4_ensuring_equitable_curriculum"/>
      <w:r>
        <w:rPr>
          <w:b/>
          <w:sz w:val="33"/>
        </w:rPr>
        <w:t xml:space="preserve">4.4 Ensuring Equitable Curriculum</w:t>
      </w:r>
      <w:bookmarkEnd w:id="24"/>
    </w:p>
    <w:p>
      <w:pPr>
        <w:spacing w:after="210" w:lineRule="auto"/>
      </w:pPr>
      <w:r>
        <w:rPr/>
        <w:t xml:space="preserve">Empowerment requires curriculum reflecting diverse perspectives and offering equitable access to rich learning[27].</w:t>
      </w:r>
    </w:p>
    <w:p>
      <w:pPr>
        <w:spacing w:after="210" w:lineRule="auto"/>
      </w:pPr>
      <w:r>
        <w:rPr>
          <w:b/>
        </w:rPr>
        <w:t xml:space="preserve">Equity Principles:</w:t>
      </w:r>
    </w:p>
    <w:p>
      <w:pPr>
        <w:numPr>
          <w:ilvl w:val="0"/>
          <w:numId w:val="24"/>
        </w:numPr>
        <w:spacing w:lineRule="auto"/>
      </w:pPr>
      <w:r>
        <w:rPr>
          <w:b/>
        </w:rPr>
        <w:t xml:space="preserve">Representation</w:t>
      </w:r>
      <w:r>
        <w:rPr/>
        <w:t xml:space="preserve">: Curriculum includes diverse authors, characters, perspectives, and experiences</w:t>
      </w:r>
    </w:p>
    <w:p>
      <w:pPr>
        <w:numPr>
          <w:ilvl w:val="0"/>
          <w:numId w:val="24"/>
        </w:numPr>
        <w:spacing w:lineRule="auto"/>
      </w:pPr>
      <w:r>
        <w:rPr>
          <w:b/>
        </w:rPr>
        <w:t xml:space="preserve">Accessibility</w:t>
      </w:r>
      <w:r>
        <w:rPr/>
        <w:t xml:space="preserve">: Texts and materials support all learners through scaffolding, multiple modalities, and varied difficulty levels</w:t>
      </w:r>
    </w:p>
    <w:p>
      <w:pPr>
        <w:numPr>
          <w:ilvl w:val="0"/>
          <w:numId w:val="24"/>
        </w:numPr>
        <w:spacing w:lineRule="auto"/>
      </w:pPr>
      <w:r>
        <w:rPr>
          <w:b/>
        </w:rPr>
        <w:t xml:space="preserve">Voice and Agency</w:t>
      </w:r>
      <w:r>
        <w:rPr/>
        <w:t xml:space="preserve">: Students, particularly those historically marginalized, have opportunities to tell their own stories and make meaningful choices</w:t>
      </w:r>
    </w:p>
    <w:p>
      <w:pPr>
        <w:numPr>
          <w:ilvl w:val="0"/>
          <w:numId w:val="24"/>
        </w:numPr>
        <w:spacing w:lineRule="auto"/>
      </w:pPr>
      <w:r>
        <w:rPr>
          <w:b/>
        </w:rPr>
        <w:t xml:space="preserve">High Expectations</w:t>
      </w:r>
      <w:r>
        <w:rPr/>
        <w:t xml:space="preserve">: All students access challenging, grade-level appropriate learning (not watered-down curriculum for struggling students)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5_assessment_methods_supportin_7d7862"/>
      <w:r>
        <w:rPr>
          <w:b/>
          <w:sz w:val="42"/>
        </w:rPr>
        <w:t xml:space="preserve">5. Assessment Methods Supporting Holistic Empowerment</w:t>
      </w:r>
      <w:bookmarkEnd w:id="25"/>
    </w:p>
    <w:p>
      <w:pPr>
        <w:spacing w:after="210" w:lineRule="auto"/>
      </w:pPr>
      <w:r>
        <w:rPr/>
        <w:t xml:space="preserve">Assessment practices powerfully influence learning. Formative assessment, focusing on learning improvement rather than judgment, supports empowerment by providing feedback and building student agency[28].</w:t>
      </w:r>
    </w:p>
    <w:p>
      <w:pPr>
        <w:spacing w:line="271" w:before="240" w:lineRule="auto"/>
      </w:pPr>
      <w:bookmarkStart w:id="26" w:name="bm_5_1_formative_assessment_practices"/>
      <w:r>
        <w:rPr>
          <w:b/>
          <w:sz w:val="33"/>
        </w:rPr>
        <w:t xml:space="preserve">5.1 Formative Assessment Practices</w:t>
      </w:r>
      <w:bookmarkEnd w:id="26"/>
    </w:p>
    <w:p>
      <w:pPr>
        <w:spacing w:after="210" w:lineRule="auto"/>
      </w:pPr>
      <w:r>
        <w:rPr/>
        <w:t xml:space="preserve">Formative assessment is ongoing assessment providing information informing instruction and enabling student self-reflection[29].</w:t>
      </w:r>
    </w:p>
    <w:p>
      <w:pPr>
        <w:spacing w:after="210" w:lineRule="auto"/>
      </w:pPr>
      <w:r>
        <w:rPr>
          <w:b/>
        </w:rPr>
        <w:t xml:space="preserve">Key Formative Assessment Strategies:</w:t>
      </w:r>
    </w:p>
    <w:p>
      <w:pPr>
        <w:spacing w:after="210" w:lineRule="auto"/>
      </w:pPr>
      <w:r>
        <w:rPr>
          <w:b/>
        </w:rPr>
        <w:t xml:space="preserve">a) Observations</w:t>
      </w:r>
      <w:r>
        <w:rPr/>
        <w:br w:type="textWrapping"/>
      </w:r>
      <w:r>
        <w:rPr/>
        <w:t xml:space="preserve">Teachers observe student engagement, language use, strategies, and social interactions during learning activities. These observations inform instructional decisions and provide evidence of learning beyond tests.</w:t>
      </w:r>
    </w:p>
    <w:p>
      <w:pPr>
        <w:spacing w:after="210" w:lineRule="auto"/>
      </w:pPr>
      <w:r>
        <w:rPr>
          <w:b/>
        </w:rPr>
        <w:t xml:space="preserve">Documentation Methods</w:t>
      </w:r>
      <w:r>
        <w:rPr/>
        <w:t xml:space="preserve">: Anecdotal notes, checklists, video recordings</w:t>
      </w:r>
    </w:p>
    <w:p>
      <w:pPr>
        <w:spacing w:after="210" w:lineRule="auto"/>
      </w:pPr>
      <w:r>
        <w:rPr>
          <w:b/>
        </w:rPr>
        <w:t xml:space="preserve">b) Questioning and Discussion</w:t>
      </w:r>
      <w:r>
        <w:rPr/>
        <w:br w:type="textWrapping"/>
      </w:r>
      <w:r>
        <w:rPr/>
        <w:t xml:space="preserve">Strategic questioning reveals student thinking:</w:t>
      </w:r>
    </w:p>
    <w:p>
      <w:pPr>
        <w:numPr>
          <w:ilvl w:val="0"/>
          <w:numId w:val="25"/>
        </w:numPr>
        <w:spacing w:lineRule="auto"/>
      </w:pPr>
      <w:r>
        <w:rPr/>
        <w:t xml:space="preserve">Clarifying questions: "What do you mean by...?"</w:t>
      </w:r>
    </w:p>
    <w:p>
      <w:pPr>
        <w:numPr>
          <w:ilvl w:val="0"/>
          <w:numId w:val="25"/>
        </w:numPr>
        <w:spacing w:lineRule="auto"/>
      </w:pPr>
      <w:r>
        <w:rPr/>
        <w:t xml:space="preserve">Probing questions: "Why did the character make that choice?"</w:t>
      </w:r>
    </w:p>
    <w:p>
      <w:pPr>
        <w:numPr>
          <w:ilvl w:val="0"/>
          <w:numId w:val="25"/>
        </w:numPr>
        <w:spacing w:lineRule="auto"/>
      </w:pPr>
      <w:r>
        <w:rPr/>
        <w:t xml:space="preserve">Open-ended questions: "What else could happen?"</w:t>
      </w:r>
    </w:p>
    <w:p>
      <w:pPr>
        <w:spacing w:after="210" w:lineRule="auto"/>
      </w:pPr>
      <w:r>
        <w:rPr>
          <w:b/>
        </w:rPr>
        <w:t xml:space="preserve">c) Student Work Samples and Portfolios</w:t>
      </w:r>
      <w:r>
        <w:rPr/>
        <w:br w:type="textWrapping"/>
      </w:r>
      <w:r>
        <w:rPr/>
        <w:t xml:space="preserve">Reviewing student work (drawings, writing, recorded speeches) reveals growth and current understanding. Portfolios collecting work over time show learning trajectories and student reflection on growth.</w:t>
      </w:r>
    </w:p>
    <w:p>
      <w:pPr>
        <w:spacing w:after="210" w:lineRule="auto"/>
      </w:pPr>
      <w:r>
        <w:rPr>
          <w:b/>
        </w:rPr>
        <w:t xml:space="preserve">d) Student Self-Assessment and Reflection</w:t>
      </w:r>
      <w:r>
        <w:rPr/>
        <w:br w:type="textWrapping"/>
      </w:r>
      <w:r>
        <w:rPr/>
        <w:t xml:space="preserve">Students develop metacognitive awareness by reflecting on their learning: "What strategies did I use? What helped me? What's challenging? What's my next goal?"</w:t>
      </w:r>
    </w:p>
    <w:p>
      <w:pPr>
        <w:spacing w:after="210" w:lineRule="auto"/>
      </w:pPr>
      <w:r>
        <w:rPr>
          <w:b/>
        </w:rPr>
        <w:t xml:space="preserve">Reflection Prompts</w:t>
      </w:r>
      <w:r>
        <w:rPr/>
        <w:t xml:space="preserve">:</w:t>
      </w:r>
    </w:p>
    <w:p>
      <w:pPr>
        <w:numPr>
          <w:ilvl w:val="0"/>
          <w:numId w:val="26"/>
        </w:numPr>
        <w:spacing w:lineRule="auto"/>
      </w:pPr>
      <w:r>
        <w:rPr/>
        <w:t xml:space="preserve">"I'm proud of my writing because..."</w:t>
      </w:r>
    </w:p>
    <w:p>
      <w:pPr>
        <w:numPr>
          <w:ilvl w:val="0"/>
          <w:numId w:val="26"/>
        </w:numPr>
        <w:spacing w:lineRule="auto"/>
      </w:pPr>
      <w:r>
        <w:rPr/>
        <w:t xml:space="preserve">"This was challenging because..."</w:t>
      </w:r>
    </w:p>
    <w:p>
      <w:pPr>
        <w:numPr>
          <w:ilvl w:val="0"/>
          <w:numId w:val="26"/>
        </w:numPr>
        <w:spacing w:lineRule="auto"/>
      </w:pPr>
      <w:r>
        <w:rPr/>
        <w:t xml:space="preserve">"Next time, I will..."</w:t>
      </w:r>
    </w:p>
    <w:p>
      <w:pPr>
        <w:numPr>
          <w:ilvl w:val="0"/>
          <w:numId w:val="26"/>
        </w:numPr>
        <w:spacing w:lineRule="auto"/>
      </w:pPr>
      <w:r>
        <w:rPr/>
        <w:t xml:space="preserve">"I'm becoming a better reader because..."</w:t>
      </w:r>
    </w:p>
    <w:p>
      <w:pPr>
        <w:spacing w:after="210" w:lineRule="auto"/>
      </w:pPr>
      <w:r>
        <w:rPr>
          <w:b/>
        </w:rPr>
        <w:t xml:space="preserve">e) Peer Feedback</w:t>
      </w:r>
      <w:r>
        <w:rPr/>
        <w:br w:type="textWrapping"/>
      </w:r>
      <w:r>
        <w:rPr/>
        <w:t xml:space="preserve">Structured peer feedback develops evaluative skills and provides multiple perspectives. Using sentence stems ensures constructive feedback: "I liked... I wondered... You could also..."</w:t>
      </w:r>
    </w:p>
    <w:p>
      <w:pPr>
        <w:spacing w:after="210" w:lineRule="auto"/>
      </w:pPr>
      <w:r>
        <w:rPr>
          <w:b/>
        </w:rPr>
        <w:t xml:space="preserve">f) Conferences</w:t>
      </w:r>
      <w:r>
        <w:rPr/>
        <w:br w:type="textWrapping"/>
      </w:r>
      <w:r>
        <w:rPr/>
        <w:t xml:space="preserve">One-on-one conversations with individual students provide opportunities for personal goal-setting, discussion of progress, and identification of support needs. Goal-setting conversations empower students: "What do you want to work on? How will you work on it?"</w:t>
      </w:r>
    </w:p>
    <w:p>
      <w:pPr>
        <w:spacing w:line="271" w:before="240" w:lineRule="auto"/>
      </w:pPr>
      <w:bookmarkStart w:id="27" w:name="bm_5_2_summative_assessment"/>
      <w:r>
        <w:rPr>
          <w:b/>
          <w:sz w:val="33"/>
        </w:rPr>
        <w:t xml:space="preserve">5.2 Summative Assessment</w:t>
      </w:r>
      <w:bookmarkEnd w:id="27"/>
    </w:p>
    <w:p>
      <w:pPr>
        <w:spacing w:after="210" w:lineRule="auto"/>
      </w:pPr>
      <w:r>
        <w:rPr/>
        <w:t xml:space="preserve">While formative assessment supports learning, summative assessment measures achievement at specific points. Empowerment-aligned summative assessment includes performance tasks and portfolios demonstrating growth over time[30].</w:t>
      </w:r>
    </w:p>
    <w:p>
      <w:pPr>
        <w:spacing w:after="210" w:lineRule="auto"/>
      </w:pPr>
      <w:r>
        <w:rPr>
          <w:b/>
        </w:rPr>
        <w:t xml:space="preserve">Empowerment-Aligned Summative Assessment Strategies:</w:t>
      </w:r>
    </w:p>
    <w:p>
      <w:pPr>
        <w:numPr>
          <w:ilvl w:val="0"/>
          <w:numId w:val="27"/>
        </w:numPr>
        <w:spacing w:lineRule="auto"/>
      </w:pPr>
      <w:r>
        <w:rPr>
          <w:b/>
        </w:rPr>
        <w:t xml:space="preserve">Performance Tasks</w:t>
      </w:r>
      <w:r>
        <w:rPr/>
        <w:t xml:space="preserve">: Students demonstrate learning through authentic tasks: delivering a presentation, writing a letter, creating a digital product. Rubrics are clear and shared in advance</w:t>
      </w:r>
    </w:p>
    <w:p>
      <w:pPr>
        <w:numPr>
          <w:ilvl w:val="0"/>
          <w:numId w:val="27"/>
        </w:numPr>
        <w:spacing w:lineRule="auto"/>
      </w:pPr>
      <w:r>
        <w:rPr>
          <w:b/>
        </w:rPr>
        <w:t xml:space="preserve">Student Portfolios</w:t>
      </w:r>
      <w:r>
        <w:rPr/>
        <w:t xml:space="preserve">: Collections of student work demonstrating growth. Students select pieces, reflect on growth, and celebrate achievement</w:t>
      </w:r>
    </w:p>
    <w:p>
      <w:pPr>
        <w:numPr>
          <w:ilvl w:val="0"/>
          <w:numId w:val="27"/>
        </w:numPr>
        <w:spacing w:lineRule="auto"/>
      </w:pPr>
      <w:r>
        <w:rPr>
          <w:b/>
        </w:rPr>
        <w:t xml:space="preserve">Presentations and Exhibitions</w:t>
      </w:r>
      <w:r>
        <w:rPr/>
        <w:t xml:space="preserve">: Students present learning to real audiences (parents, community members, other classes), creating accountability and authenticity</w:t>
      </w:r>
    </w:p>
    <w:p>
      <w:pPr>
        <w:spacing w:line="271" w:before="240" w:lineRule="auto"/>
      </w:pPr>
      <w:bookmarkStart w:id="28" w:name="bm_5_3_transparent_rubrics_and_le_ac213b"/>
      <w:r>
        <w:rPr>
          <w:b/>
          <w:sz w:val="33"/>
        </w:rPr>
        <w:t xml:space="preserve">5.3 Transparent Rubrics and Learning Targets</w:t>
      </w:r>
      <w:bookmarkEnd w:id="28"/>
    </w:p>
    <w:p>
      <w:pPr>
        <w:spacing w:after="210" w:lineRule="auto"/>
      </w:pPr>
      <w:r>
        <w:rPr/>
        <w:t xml:space="preserve">Transparency supports student agency and self-directed learning[31].</w:t>
      </w:r>
    </w:p>
    <w:p>
      <w:pPr>
        <w:spacing w:after="210" w:lineRule="auto"/>
      </w:pPr>
      <w:r>
        <w:rPr>
          <w:b/>
        </w:rPr>
        <w:t xml:space="preserve">Implementation:</w:t>
      </w:r>
    </w:p>
    <w:p>
      <w:pPr>
        <w:numPr>
          <w:ilvl w:val="0"/>
          <w:numId w:val="28"/>
        </w:numPr>
        <w:spacing w:lineRule="auto"/>
      </w:pPr>
      <w:r>
        <w:rPr>
          <w:b/>
        </w:rPr>
        <w:t xml:space="preserve">Shared Learning Targets</w:t>
      </w:r>
      <w:r>
        <w:rPr/>
        <w:t xml:space="preserve">: "Today, you will learn to... You will be successful when you can..."</w:t>
      </w:r>
    </w:p>
    <w:p>
      <w:pPr>
        <w:numPr>
          <w:ilvl w:val="0"/>
          <w:numId w:val="28"/>
        </w:numPr>
        <w:spacing w:lineRule="auto"/>
      </w:pPr>
      <w:r>
        <w:rPr>
          <w:b/>
        </w:rPr>
        <w:t xml:space="preserve">Student-Friendly Rubrics</w:t>
      </w:r>
      <w:r>
        <w:rPr/>
        <w:t xml:space="preserve">: Rubrics use language students understand and often include visual representations. Show rubrics before beginning tasks so students understand expectations</w:t>
      </w:r>
    </w:p>
    <w:p>
      <w:pPr>
        <w:numPr>
          <w:ilvl w:val="0"/>
          <w:numId w:val="28"/>
        </w:numPr>
        <w:spacing w:lineRule="auto"/>
      </w:pPr>
      <w:r>
        <w:rPr>
          <w:b/>
        </w:rPr>
        <w:t xml:space="preserve">Co-Created Criteria</w:t>
      </w:r>
      <w:r>
        <w:rPr/>
        <w:t xml:space="preserve">: Students participate in defining success criteria, developing ownership and understanding</w:t>
      </w:r>
    </w:p>
    <w:p>
      <w:pPr>
        <w:numPr>
          <w:ilvl w:val="0"/>
          <w:numId w:val="28"/>
        </w:numPr>
        <w:spacing w:lineRule="auto"/>
      </w:pPr>
      <w:r>
        <w:rPr>
          <w:b/>
        </w:rPr>
        <w:t xml:space="preserve">Visual Progress Tracking</w:t>
      </w:r>
      <w:r>
        <w:rPr/>
        <w:t xml:space="preserve">: Students see their progress toward goals through charts, graphs, or visual displays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6_evolution_of_the_teacher_s_role"/>
      <w:r>
        <w:rPr>
          <w:b/>
          <w:sz w:val="42"/>
        </w:rPr>
        <w:t xml:space="preserve">6. Evolution of the Teacher's Role</w:t>
      </w:r>
      <w:bookmarkEnd w:id="29"/>
    </w:p>
    <w:p>
      <w:pPr>
        <w:spacing w:after="210" w:lineRule="auto"/>
      </w:pPr>
      <w:r>
        <w:rPr/>
        <w:t xml:space="preserve">Implementing holistic empowerment requires significant shifts in how teachers understand their role[32].</w:t>
      </w:r>
    </w:p>
    <w:p>
      <w:pPr>
        <w:spacing w:line="271" w:before="240" w:lineRule="auto"/>
      </w:pPr>
      <w:bookmarkStart w:id="30" w:name="bm_6_1_from_distributor_of_inform_9c4132"/>
      <w:r>
        <w:rPr>
          <w:b/>
          <w:sz w:val="33"/>
        </w:rPr>
        <w:t xml:space="preserve">6.1 From Distributor of Information to Facilitator of Learning</w:t>
      </w:r>
      <w:bookmarkEnd w:id="30"/>
    </w:p>
    <w:p>
      <w:pPr>
        <w:spacing w:after="210" w:lineRule="auto"/>
      </w:pPr>
      <w:r>
        <w:rPr>
          <w:b/>
        </w:rPr>
        <w:t xml:space="preserve">Traditional Role</w:t>
      </w:r>
      <w:r>
        <w:rPr/>
        <w:t xml:space="preserve">: Teacher delivers content through lectures and direct instruction; students absorb information.</w:t>
      </w:r>
    </w:p>
    <w:p>
      <w:pPr>
        <w:spacing w:after="210" w:lineRule="auto"/>
      </w:pPr>
      <w:r>
        <w:rPr>
          <w:b/>
        </w:rPr>
        <w:t xml:space="preserve">Facilitator Role</w:t>
      </w:r>
      <w:r>
        <w:rPr/>
        <w:t xml:space="preserve">: Teacher designs learning experiences, guides inquiry, poses questions, and creates conditions enabling student construction of meaning[33].</w:t>
      </w:r>
    </w:p>
    <w:p>
      <w:pPr>
        <w:spacing w:after="210" w:lineRule="auto"/>
      </w:pPr>
      <w:r>
        <w:rPr>
          <w:b/>
        </w:rPr>
        <w:t xml:space="preserve">Practical Implications:</w:t>
      </w:r>
    </w:p>
    <w:p>
      <w:pPr>
        <w:numPr>
          <w:ilvl w:val="0"/>
          <w:numId w:val="29"/>
        </w:numPr>
        <w:spacing w:lineRule="auto"/>
      </w:pPr>
      <w:r>
        <w:rPr/>
        <w:t xml:space="preserve">Lesson planning shifts from "What will I teach?" to "What learning experiences will help students construct understanding?"</w:t>
      </w:r>
    </w:p>
    <w:p>
      <w:pPr>
        <w:numPr>
          <w:ilvl w:val="0"/>
          <w:numId w:val="29"/>
        </w:numPr>
        <w:spacing w:lineRule="auto"/>
      </w:pPr>
      <w:r>
        <w:rPr/>
        <w:t xml:space="preserve">Teacher talk decreases; student talk increases</w:t>
      </w:r>
    </w:p>
    <w:p>
      <w:pPr>
        <w:numPr>
          <w:ilvl w:val="0"/>
          <w:numId w:val="29"/>
        </w:numPr>
        <w:spacing w:lineRule="auto"/>
      </w:pPr>
      <w:r>
        <w:rPr/>
        <w:t xml:space="preserve">Teachers ask more open-ended questions and fewer yes/no questions</w:t>
      </w:r>
    </w:p>
    <w:p>
      <w:pPr>
        <w:numPr>
          <w:ilvl w:val="0"/>
          <w:numId w:val="29"/>
        </w:numPr>
        <w:spacing w:lineRule="auto"/>
      </w:pPr>
      <w:r>
        <w:rPr/>
        <w:t xml:space="preserve">Teachers provide "just enough" support without removing cognitive challenge</w:t>
      </w:r>
    </w:p>
    <w:p>
      <w:pPr>
        <w:spacing w:line="271" w:before="240" w:lineRule="auto"/>
      </w:pPr>
      <w:bookmarkStart w:id="31" w:name="bm_6_2_from_sole_authority_to_co_d59a17"/>
      <w:r>
        <w:rPr>
          <w:b/>
          <w:sz w:val="33"/>
        </w:rPr>
        <w:t xml:space="preserve">6.2 From Sole Authority to Co-Learner and Guide</w:t>
      </w:r>
      <w:bookmarkEnd w:id="31"/>
    </w:p>
    <w:p>
      <w:pPr>
        <w:spacing w:after="210" w:lineRule="auto"/>
      </w:pPr>
      <w:r>
        <w:rPr>
          <w:b/>
        </w:rPr>
        <w:t xml:space="preserve">Traditional Role</w:t>
      </w:r>
      <w:r>
        <w:rPr/>
        <w:t xml:space="preserve">: Teacher is the expert; students follow teacher's directions.</w:t>
      </w:r>
    </w:p>
    <w:p>
      <w:pPr>
        <w:spacing w:after="210" w:lineRule="auto"/>
      </w:pPr>
      <w:r>
        <w:rPr>
          <w:b/>
        </w:rPr>
        <w:t xml:space="preserve">Co-Learning Role</w:t>
      </w:r>
      <w:r>
        <w:rPr/>
        <w:t xml:space="preserve">: Teacher acknowledges uncertainty, learns alongside students, and models curiosity and growth mindset[34].</w:t>
      </w:r>
    </w:p>
    <w:p>
      <w:pPr>
        <w:spacing w:after="210" w:lineRule="auto"/>
      </w:pPr>
      <w:r>
        <w:rPr>
          <w:b/>
        </w:rPr>
        <w:t xml:space="preserve">Practical Implications:</w:t>
      </w:r>
    </w:p>
    <w:p>
      <w:pPr>
        <w:numPr>
          <w:ilvl w:val="0"/>
          <w:numId w:val="30"/>
        </w:numPr>
        <w:spacing w:lineRule="auto"/>
      </w:pPr>
      <w:r>
        <w:rPr/>
        <w:t xml:space="preserve">Teachers admit when they don't know answers: "That's an interesting question. Let's investigate together."</w:t>
      </w:r>
    </w:p>
    <w:p>
      <w:pPr>
        <w:numPr>
          <w:ilvl w:val="0"/>
          <w:numId w:val="30"/>
        </w:numPr>
        <w:spacing w:lineRule="auto"/>
      </w:pPr>
      <w:r>
        <w:rPr/>
        <w:t xml:space="preserve">Teachers share their own learning processes and mistakes</w:t>
      </w:r>
    </w:p>
    <w:p>
      <w:pPr>
        <w:numPr>
          <w:ilvl w:val="0"/>
          <w:numId w:val="30"/>
        </w:numPr>
        <w:spacing w:lineRule="auto"/>
      </w:pPr>
      <w:r>
        <w:rPr/>
        <w:t xml:space="preserve">Teachers position themselves as more experienced peers, not infallible experts</w:t>
      </w:r>
    </w:p>
    <w:p>
      <w:pPr>
        <w:numPr>
          <w:ilvl w:val="0"/>
          <w:numId w:val="30"/>
        </w:numPr>
        <w:spacing w:lineRule="auto"/>
      </w:pPr>
      <w:r>
        <w:rPr/>
        <w:t xml:space="preserve">Teachers model the dispositions they want to cultivate (curiosity, persistence, openness to new ideas)</w:t>
      </w:r>
    </w:p>
    <w:p>
      <w:pPr>
        <w:spacing w:line="271" w:before="240" w:lineRule="auto"/>
      </w:pPr>
      <w:bookmarkStart w:id="32" w:name="bm_6_3_from_judge_to_supporter_an_a6aea3"/>
      <w:r>
        <w:rPr>
          <w:b/>
          <w:sz w:val="33"/>
        </w:rPr>
        <w:t xml:space="preserve">6.3 From Judge to Supporter and Advocate</w:t>
      </w:r>
      <w:bookmarkEnd w:id="32"/>
    </w:p>
    <w:p>
      <w:pPr>
        <w:spacing w:after="210" w:lineRule="auto"/>
      </w:pPr>
      <w:r>
        <w:rPr>
          <w:b/>
        </w:rPr>
        <w:t xml:space="preserve">Traditional Role</w:t>
      </w:r>
      <w:r>
        <w:rPr/>
        <w:t xml:space="preserve">: Teacher evaluates student performance, assigns grades based on achievement compared to standards.</w:t>
      </w:r>
    </w:p>
    <w:p>
      <w:pPr>
        <w:spacing w:after="210" w:lineRule="auto"/>
      </w:pPr>
      <w:r>
        <w:rPr>
          <w:b/>
        </w:rPr>
        <w:t xml:space="preserve">Supporter and Advocate Role</w:t>
      </w:r>
      <w:r>
        <w:rPr/>
        <w:t xml:space="preserve">: Teacher provides feedback supporting improvement, advocates for each student's growth, and celebrates progress[35].</w:t>
      </w:r>
    </w:p>
    <w:p>
      <w:pPr>
        <w:spacing w:after="210" w:lineRule="auto"/>
      </w:pPr>
      <w:r>
        <w:rPr>
          <w:b/>
        </w:rPr>
        <w:t xml:space="preserve">Practical Implications:</w:t>
      </w:r>
    </w:p>
    <w:p>
      <w:pPr>
        <w:numPr>
          <w:ilvl w:val="0"/>
          <w:numId w:val="31"/>
        </w:numPr>
        <w:spacing w:lineRule="auto"/>
      </w:pPr>
      <w:r>
        <w:rPr>
          <w:rFonts w:eastAsia="Georgia" w:cs="Georgia" w:ascii="Georgia" w:hAnsi="Georgia"/>
        </w:rPr>
        <w:t xml:space="preserve">Feedback shifts from evaluative ("Good job!") to informative ("You used varied sentence starters—that helps readers stay engaged. Here's another technique to try...")</w:t>
      </w:r>
    </w:p>
    <w:p>
      <w:pPr>
        <w:numPr>
          <w:ilvl w:val="0"/>
          <w:numId w:val="31"/>
        </w:numPr>
        <w:spacing w:lineRule="auto"/>
      </w:pPr>
      <w:r>
        <w:rPr/>
        <w:t xml:space="preserve">Teachers help students see mistakes as learning opportunities</w:t>
      </w:r>
    </w:p>
    <w:p>
      <w:pPr>
        <w:numPr>
          <w:ilvl w:val="0"/>
          <w:numId w:val="31"/>
        </w:numPr>
        <w:spacing w:lineRule="auto"/>
      </w:pPr>
      <w:r>
        <w:rPr/>
        <w:t xml:space="preserve">Teachers advocate for students' needs with families, colleagues, and administration</w:t>
      </w:r>
    </w:p>
    <w:p>
      <w:pPr>
        <w:numPr>
          <w:ilvl w:val="0"/>
          <w:numId w:val="31"/>
        </w:numPr>
        <w:spacing w:lineRule="auto"/>
      </w:pPr>
      <w:r>
        <w:rPr/>
        <w:t xml:space="preserve">Teachers work to remove barriers preventing full participation</w:t>
      </w:r>
    </w:p>
    <w:p>
      <w:pPr>
        <w:spacing w:line="271" w:before="240" w:lineRule="auto"/>
      </w:pPr>
      <w:bookmarkStart w:id="33" w:name="bm_6_4_from_solo_practitioners_to_815461"/>
      <w:r>
        <w:rPr>
          <w:b/>
          <w:sz w:val="33"/>
        </w:rPr>
        <w:t xml:space="preserve">6.4 From Solo Practitioners to Collaborative Professionals</w:t>
      </w:r>
      <w:bookmarkEnd w:id="33"/>
    </w:p>
    <w:p>
      <w:pPr>
        <w:spacing w:after="210" w:lineRule="auto"/>
      </w:pPr>
      <w:r>
        <w:rPr>
          <w:b/>
        </w:rPr>
        <w:t xml:space="preserve">Traditional Role</w:t>
      </w:r>
      <w:r>
        <w:rPr/>
        <w:t xml:space="preserve">: Teachers work primarily in isolation, making independent instructional decisions.</w:t>
      </w:r>
    </w:p>
    <w:p>
      <w:pPr>
        <w:spacing w:after="210" w:lineRule="auto"/>
      </w:pPr>
      <w:r>
        <w:rPr>
          <w:b/>
        </w:rPr>
        <w:t xml:space="preserve">Collaborative Role</w:t>
      </w:r>
      <w:r>
        <w:rPr/>
        <w:t xml:space="preserve">: Teachers work with colleagues, families, and communities to support student empowerment[36].</w:t>
      </w:r>
    </w:p>
    <w:p>
      <w:pPr>
        <w:spacing w:after="210" w:lineRule="auto"/>
      </w:pPr>
      <w:r>
        <w:rPr>
          <w:b/>
        </w:rPr>
        <w:t xml:space="preserve">Practical Implications:</w:t>
      </w:r>
    </w:p>
    <w:p>
      <w:pPr>
        <w:numPr>
          <w:ilvl w:val="0"/>
          <w:numId w:val="32"/>
        </w:numPr>
        <w:spacing w:lineRule="auto"/>
      </w:pPr>
      <w:r>
        <w:rPr/>
        <w:t xml:space="preserve">Teachers collaborate with colleagues, observing each other, sharing ideas, and problem-solving together</w:t>
      </w:r>
    </w:p>
    <w:p>
      <w:pPr>
        <w:numPr>
          <w:ilvl w:val="0"/>
          <w:numId w:val="32"/>
        </w:numPr>
        <w:spacing w:lineRule="auto"/>
      </w:pPr>
      <w:r>
        <w:rPr/>
        <w:t xml:space="preserve">Teachers maintain regular communication with families, positioning them as partners in their child's learning</w:t>
      </w:r>
    </w:p>
    <w:p>
      <w:pPr>
        <w:numPr>
          <w:ilvl w:val="0"/>
          <w:numId w:val="32"/>
        </w:numPr>
        <w:spacing w:lineRule="auto"/>
      </w:pPr>
      <w:r>
        <w:rPr/>
        <w:t xml:space="preserve">Teachers build relationships with community members and seek their expertise</w:t>
      </w:r>
    </w:p>
    <w:p>
      <w:pPr>
        <w:numPr>
          <w:ilvl w:val="0"/>
          <w:numId w:val="32"/>
        </w:numPr>
        <w:spacing w:lineRule="auto"/>
      </w:pPr>
      <w:r>
        <w:rPr/>
        <w:t xml:space="preserve">Teachers participate in ongoing professional learning and reflection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7_challenges_for_novice_teache_71a480"/>
      <w:r>
        <w:rPr>
          <w:b/>
          <w:sz w:val="42"/>
        </w:rPr>
        <w:t xml:space="preserve">7. Challenges for Novice Teachers and Supportive Solutions</w:t>
      </w:r>
      <w:bookmarkEnd w:id="34"/>
    </w:p>
    <w:p>
      <w:pPr>
        <w:spacing w:after="210" w:lineRule="auto"/>
      </w:pPr>
      <w:r>
        <w:rPr/>
        <w:t xml:space="preserve">Research identifies common challenges novice teachers encounter implementing student-centered, empowerment-focused instruction[37]. Understanding these challenges and evidence-based solutions supports successful implementation and teacher retention.</w:t>
      </w:r>
    </w:p>
    <w:p>
      <w:pPr>
        <w:spacing w:line="271" w:before="240" w:lineRule="auto"/>
      </w:pPr>
      <w:bookmarkStart w:id="35" w:name="bm_7_1_classroom_management_and_s_b6a412"/>
      <w:r>
        <w:rPr>
          <w:b/>
          <w:sz w:val="33"/>
        </w:rPr>
        <w:t xml:space="preserve">7.1 Classroom Management and Student Behavior</w:t>
      </w:r>
      <w:bookmarkEnd w:id="35"/>
    </w:p>
    <w:p>
      <w:pPr>
        <w:spacing w:after="210" w:lineRule="auto"/>
      </w:pPr>
      <w:r>
        <w:rPr>
          <w:b/>
        </w:rPr>
        <w:t xml:space="preserve">Challenge</w:t>
      </w:r>
      <w:r>
        <w:rPr/>
        <w:t xml:space="preserve">: Student-centered instruction requires different management strategies than traditional direct instruction. Some novice teachers struggle when students have choice and work collaboratively, fearing loss of control. Managing multiple activities simultaneously (some students working independently, others in small groups) appears overwhelming[38].</w:t>
      </w:r>
    </w:p>
    <w:p>
      <w:pPr>
        <w:spacing w:after="210" w:lineRule="auto"/>
      </w:pPr>
      <w:r>
        <w:rPr>
          <w:b/>
        </w:rPr>
        <w:t xml:space="preserve">Reality</w:t>
      </w:r>
      <w:r>
        <w:rPr/>
        <w:t xml:space="preserve">: Paradoxically, well-designed student-centered classrooms have fewer management problems because students are engaged in meaningful activities they've helped design.</w:t>
      </w:r>
    </w:p>
    <w:p>
      <w:pPr>
        <w:spacing w:after="210" w:lineRule="auto"/>
      </w:pPr>
      <w:r>
        <w:rPr>
          <w:b/>
        </w:rPr>
        <w:t xml:space="preserve">Supportive Solutions:</w:t>
      </w:r>
    </w:p>
    <w:p>
      <w:pPr>
        <w:numPr>
          <w:ilvl w:val="0"/>
          <w:numId w:val="33"/>
        </w:numPr>
        <w:spacing w:lineRule="auto"/>
      </w:pPr>
      <w:r>
        <w:rPr>
          <w:b/>
        </w:rPr>
        <w:t xml:space="preserve">Explicit Teaching of Expectations and Routines</w:t>
      </w:r>
      <w:r>
        <w:rPr/>
        <w:t xml:space="preserve">: Before beginning collaborative or independent work, teach routines explicitly. Model, practice, and provide feedback. "When partners work together, you sit facing each other, speak quietly, and both participate."</w:t>
      </w:r>
    </w:p>
    <w:p>
      <w:pPr>
        <w:numPr>
          <w:ilvl w:val="0"/>
          <w:numId w:val="33"/>
        </w:numPr>
        <w:spacing w:lineRule="auto"/>
      </w:pPr>
      <w:r>
        <w:rPr>
          <w:b/>
        </w:rPr>
        <w:t xml:space="preserve">Gradual Release</w:t>
      </w:r>
      <w:r>
        <w:rPr/>
        <w:t xml:space="preserve">: Begin with teacher-directed activities, gradually releasing responsibility as students demonstrate readiness. Don't attempt complex collaboration in the first week.</w:t>
      </w:r>
    </w:p>
    <w:p>
      <w:pPr>
        <w:numPr>
          <w:ilvl w:val="0"/>
          <w:numId w:val="33"/>
        </w:numPr>
        <w:spacing w:lineRule="auto"/>
      </w:pPr>
      <w:r>
        <w:rPr>
          <w:b/>
        </w:rPr>
        <w:t xml:space="preserve">Clear Procedures and Signals</w:t>
      </w:r>
      <w:r>
        <w:rPr/>
        <w:t xml:space="preserve">: Establish clear procedures for transitions, group work, and cleanup. Use consistent signals (hand raise, bell) to redirect attention.</w:t>
      </w:r>
    </w:p>
    <w:p>
      <w:pPr>
        <w:numPr>
          <w:ilvl w:val="0"/>
          <w:numId w:val="33"/>
        </w:numPr>
        <w:spacing w:lineRule="auto"/>
      </w:pPr>
      <w:r>
        <w:rPr>
          <w:b/>
        </w:rPr>
        <w:t xml:space="preserve">Proactive Classroom Design</w:t>
      </w:r>
      <w:r>
        <w:rPr/>
        <w:t xml:space="preserve">: Arrange furniture supporting collaboration; minimize visual clutter; ensure all materials are accessible</w:t>
      </w:r>
    </w:p>
    <w:p>
      <w:pPr>
        <w:numPr>
          <w:ilvl w:val="0"/>
          <w:numId w:val="33"/>
        </w:numPr>
        <w:spacing w:lineRule="auto"/>
      </w:pPr>
      <w:r>
        <w:rPr>
          <w:b/>
        </w:rPr>
        <w:t xml:space="preserve">Build Relationships</w:t>
      </w:r>
      <w:r>
        <w:rPr/>
        <w:t xml:space="preserve">: Students are more likely to follow suggestions from teachers they trust and who know them personally. Invest time in knowing students' interests, backgrounds, and strengths.</w:t>
      </w:r>
    </w:p>
    <w:p>
      <w:pPr>
        <w:spacing w:line="271" w:before="240" w:lineRule="auto"/>
      </w:pPr>
      <w:bookmarkStart w:id="36" w:name="bm_7_2_balancing_structure_and_st_96875a"/>
      <w:r>
        <w:rPr>
          <w:b/>
          <w:sz w:val="33"/>
        </w:rPr>
        <w:t xml:space="preserve">7.2 Balancing Structure and Student Choice</w:t>
      </w:r>
      <w:bookmarkEnd w:id="36"/>
    </w:p>
    <w:p>
      <w:pPr>
        <w:spacing w:after="210" w:lineRule="auto"/>
      </w:pPr>
      <w:r>
        <w:rPr>
          <w:b/>
        </w:rPr>
        <w:t xml:space="preserve">Challenge</w:t>
      </w:r>
      <w:r>
        <w:rPr/>
        <w:t xml:space="preserve">: Novice teachers may fear that student choice means abandoning structure and rigor. They struggle finding the balance between providing enough structure for success and offering meaningful choice[39].</w:t>
      </w:r>
    </w:p>
    <w:p>
      <w:pPr>
        <w:spacing w:after="210" w:lineRule="auto"/>
      </w:pPr>
      <w:r>
        <w:rPr>
          <w:b/>
        </w:rPr>
        <w:t xml:space="preserve">Reality</w:t>
      </w:r>
      <w:r>
        <w:rPr/>
        <w:t xml:space="preserve">: Empowerment isn't laissez-faire; it requires </w:t>
      </w:r>
      <w:r>
        <w:rPr>
          <w:b/>
        </w:rPr>
        <w:t xml:space="preserve">autonomy within structure</w:t>
      </w:r>
      <w:r>
        <w:rPr>
          <w:rFonts w:eastAsia="Georgia" w:cs="Georgia" w:ascii="Georgia" w:hAnsi="Georgia"/>
        </w:rPr>
        <w:t xml:space="preserve">—clear frameworks within which students make genuine choices.</w:t>
      </w:r>
    </w:p>
    <w:p>
      <w:pPr>
        <w:spacing w:after="210" w:lineRule="auto"/>
      </w:pPr>
      <w:r>
        <w:rPr>
          <w:b/>
        </w:rPr>
        <w:t xml:space="preserve">Supportive Solutions:</w:t>
      </w:r>
    </w:p>
    <w:p>
      <w:pPr>
        <w:numPr>
          <w:ilvl w:val="0"/>
          <w:numId w:val="34"/>
        </w:numPr>
        <w:spacing w:lineRule="auto"/>
      </w:pPr>
      <w:r>
        <w:rPr>
          <w:b/>
        </w:rPr>
        <w:t xml:space="preserve">Bounded Choices</w:t>
      </w:r>
      <w:r>
        <w:rPr/>
        <w:t xml:space="preserve">: Offer 2-3 specific options rather than unlimited choices: "You can write about your family, your neighborhood, or a place you'd like to visit. Choose one."</w:t>
      </w:r>
    </w:p>
    <w:p>
      <w:pPr>
        <w:numPr>
          <w:ilvl w:val="0"/>
          <w:numId w:val="34"/>
        </w:numPr>
        <w:spacing w:lineRule="auto"/>
      </w:pPr>
      <w:r>
        <w:rPr>
          <w:b/>
        </w:rPr>
        <w:t xml:space="preserve">Non-Negotiable Learning Objectives with Flexible Processes</w:t>
      </w:r>
      <w:r>
        <w:rPr/>
        <w:t xml:space="preserve">: Learning outcomes are clear and non-negotiable. How students work toward those outcomes can be flexible. "Everyone will be able to describe a character's feelings and why they felt that way. You can show this through writing, a drawing and labels, or a recorded explanation."</w:t>
      </w:r>
    </w:p>
    <w:p>
      <w:pPr>
        <w:numPr>
          <w:ilvl w:val="0"/>
          <w:numId w:val="34"/>
        </w:numPr>
        <w:spacing w:lineRule="auto"/>
      </w:pPr>
      <w:r>
        <w:rPr>
          <w:b/>
        </w:rPr>
        <w:t xml:space="preserve">Criteria and Rubrics</w:t>
      </w:r>
      <w:r>
        <w:rPr/>
        <w:t xml:space="preserve">: Provide clear criteria for success so students understand what quality looks like</w:t>
      </w:r>
    </w:p>
    <w:p>
      <w:pPr>
        <w:numPr>
          <w:ilvl w:val="0"/>
          <w:numId w:val="34"/>
        </w:numPr>
        <w:spacing w:lineRule="auto"/>
      </w:pPr>
      <w:r>
        <w:rPr>
          <w:b/>
        </w:rPr>
        <w:t xml:space="preserve">Model Decision-Making</w:t>
      </w:r>
      <w:r>
        <w:rPr/>
        <w:t xml:space="preserve">: Show students how you make decisions: "I'm choosing the challenging books for today's independent reading because I want to keep growing as a reader."</w:t>
      </w:r>
    </w:p>
    <w:p>
      <w:pPr>
        <w:spacing w:line="271" w:before="240" w:lineRule="auto"/>
      </w:pPr>
      <w:bookmarkStart w:id="37" w:name="bm_7_3_time_management_and_pace"/>
      <w:r>
        <w:rPr>
          <w:b/>
          <w:sz w:val="33"/>
        </w:rPr>
        <w:t xml:space="preserve">7.3 Time Management and Pace</w:t>
      </w:r>
      <w:bookmarkEnd w:id="37"/>
    </w:p>
    <w:p>
      <w:pPr>
        <w:spacing w:after="210" w:lineRule="auto"/>
      </w:pPr>
      <w:r>
        <w:rPr>
          <w:b/>
        </w:rPr>
        <w:t xml:space="preserve">Challenge</w:t>
      </w:r>
      <w:r>
        <w:rPr/>
        <w:t xml:space="preserve">: Novice teachers, focused on covering curriculum content, worry that student-centered approaches are too slow. Building relationships, waiting for student processing, and facilitating discussions seem to consume time without "covering" content[40].</w:t>
      </w:r>
    </w:p>
    <w:p>
      <w:pPr>
        <w:spacing w:after="210" w:lineRule="auto"/>
      </w:pPr>
      <w:r>
        <w:rPr>
          <w:b/>
        </w:rPr>
        <w:t xml:space="preserve">Reality</w:t>
      </w:r>
      <w:r>
        <w:rPr/>
        <w:t xml:space="preserve">: Deep learning aligned with empowerment development is more lasting than coverage of superficial facts. Student-centered approaches develop efficiency over time as routines are established.</w:t>
      </w:r>
    </w:p>
    <w:p>
      <w:pPr>
        <w:spacing w:after="210" w:lineRule="auto"/>
      </w:pPr>
      <w:r>
        <w:rPr>
          <w:b/>
        </w:rPr>
        <w:t xml:space="preserve">Supportive Solutions:</w:t>
      </w:r>
    </w:p>
    <w:p>
      <w:pPr>
        <w:numPr>
          <w:ilvl w:val="0"/>
          <w:numId w:val="35"/>
        </w:numPr>
        <w:spacing w:lineRule="auto"/>
      </w:pPr>
      <w:r>
        <w:rPr>
          <w:b/>
        </w:rPr>
        <w:t xml:space="preserve">Distinguish "Covering" from "Learning"</w:t>
      </w:r>
      <w:r>
        <w:rPr/>
        <w:t xml:space="preserve">: Research shows that students remember more from fewer topics addressed deeply than from many topics addressed superficially. Covering content doesn't ensure learning.</w:t>
      </w:r>
    </w:p>
    <w:p>
      <w:pPr>
        <w:numPr>
          <w:ilvl w:val="0"/>
          <w:numId w:val="35"/>
        </w:numPr>
        <w:spacing w:lineRule="auto"/>
      </w:pPr>
      <w:r>
        <w:rPr>
          <w:b/>
        </w:rPr>
        <w:t xml:space="preserve">Recognize that Foundation-Building Takes Time</w:t>
      </w:r>
      <w:r>
        <w:rPr/>
        <w:t xml:space="preserve">: Establishing routines, building community, and developing student skills takes time upfront but pays dividends throughout the year</w:t>
      </w:r>
    </w:p>
    <w:p>
      <w:pPr>
        <w:numPr>
          <w:ilvl w:val="0"/>
          <w:numId w:val="35"/>
        </w:numPr>
        <w:spacing w:lineRule="auto"/>
      </w:pPr>
      <w:r>
        <w:rPr>
          <w:b/>
        </w:rPr>
        <w:t xml:space="preserve">Prioritize Learning Outcomes</w:t>
      </w:r>
      <w:r>
        <w:rPr/>
        <w:t xml:space="preserve">: Focus on essential outcomes, not every possible standard. It's better to deeply understand five concepts than superficially encounter twenty</w:t>
      </w:r>
    </w:p>
    <w:p>
      <w:pPr>
        <w:numPr>
          <w:ilvl w:val="0"/>
          <w:numId w:val="35"/>
        </w:numPr>
        <w:spacing w:lineRule="auto"/>
      </w:pPr>
      <w:r>
        <w:rPr>
          <w:b/>
        </w:rPr>
        <w:t xml:space="preserve">Combine Instruction</w:t>
      </w:r>
      <w:r>
        <w:rPr/>
        <w:t xml:space="preserve">: Integrate language development with content (science, social studies), avoiding time spent on isolated skills lessons</w:t>
      </w:r>
    </w:p>
    <w:p>
      <w:pPr>
        <w:numPr>
          <w:ilvl w:val="0"/>
          <w:numId w:val="35"/>
        </w:numPr>
        <w:spacing w:lineRule="auto"/>
      </w:pPr>
      <w:r>
        <w:rPr>
          <w:b/>
        </w:rPr>
        <w:t xml:space="preserve">Use Transitions Efficiently</w:t>
      </w:r>
      <w:r>
        <w:rPr/>
        <w:t xml:space="preserve">: Maximize learning time by minimizing transition time and using transitions for quick language practice (singing songs, oral drills)</w:t>
      </w:r>
    </w:p>
    <w:p>
      <w:pPr>
        <w:spacing w:line="271" w:before="240" w:lineRule="auto"/>
      </w:pPr>
      <w:bookmarkStart w:id="38" w:name="bm_7_4_addressing_achievement_gap_a43ea7"/>
      <w:r>
        <w:rPr>
          <w:b/>
          <w:sz w:val="33"/>
        </w:rPr>
        <w:t xml:space="preserve">7.4 Addressing Achievement Gaps and Differentiation</w:t>
      </w:r>
      <w:bookmarkEnd w:id="38"/>
    </w:p>
    <w:p>
      <w:pPr>
        <w:spacing w:after="210" w:lineRule="auto"/>
      </w:pPr>
      <w:r>
        <w:rPr>
          <w:b/>
        </w:rPr>
        <w:t xml:space="preserve">Challenge</w:t>
      </w:r>
      <w:r>
        <w:rPr/>
        <w:t xml:space="preserve">: Student-centered approaches require significant differentiation. Novice teachers struggle meeting diverse needs simultaneously, particularly when class sizes are large and student abilities are wide-ranging[41].</w:t>
      </w:r>
    </w:p>
    <w:p>
      <w:pPr>
        <w:spacing w:after="210" w:lineRule="auto"/>
      </w:pPr>
      <w:r>
        <w:rPr>
          <w:b/>
        </w:rPr>
        <w:t xml:space="preserve">Reality</w:t>
      </w:r>
      <w:r>
        <w:rPr/>
        <w:t xml:space="preserve">: Differentiation becomes more manageable with strategic grouping, quality materials, and routines that free teacher time for targeted instruction.</w:t>
      </w:r>
    </w:p>
    <w:p>
      <w:pPr>
        <w:spacing w:after="210" w:lineRule="auto"/>
      </w:pPr>
      <w:r>
        <w:rPr>
          <w:b/>
        </w:rPr>
        <w:t xml:space="preserve">Supportive Solutions:</w:t>
      </w:r>
    </w:p>
    <w:p>
      <w:pPr>
        <w:numPr>
          <w:ilvl w:val="0"/>
          <w:numId w:val="36"/>
        </w:numPr>
        <w:spacing w:lineRule="auto"/>
      </w:pPr>
      <w:r>
        <w:rPr>
          <w:b/>
        </w:rPr>
        <w:t xml:space="preserve">Use Flexible Grouping</w:t>
      </w:r>
      <w:r>
        <w:rPr/>
        <w:t xml:space="preserve">: Form groups based on current needs, changing composition regularly. Use formative assessment (observations, quick checks) to inform grouping</w:t>
      </w:r>
    </w:p>
    <w:p>
      <w:pPr>
        <w:numPr>
          <w:ilvl w:val="0"/>
          <w:numId w:val="36"/>
        </w:numPr>
        <w:spacing w:lineRule="auto"/>
      </w:pPr>
      <w:r>
        <w:rPr>
          <w:b/>
        </w:rPr>
        <w:t xml:space="preserve">Develop or Acquire Quality Differentiated Materials</w:t>
      </w:r>
      <w:r>
        <w:rPr/>
        <w:t xml:space="preserve">: Use existing resources (leveled reading sets, task cards, centers) rather than creating everything from scratch. Many excellent materials are freely available online</w:t>
      </w:r>
    </w:p>
    <w:p>
      <w:pPr>
        <w:numPr>
          <w:ilvl w:val="0"/>
          <w:numId w:val="36"/>
        </w:numPr>
        <w:spacing w:lineRule="auto"/>
      </w:pPr>
      <w:r>
        <w:rPr>
          <w:b/>
        </w:rPr>
        <w:t xml:space="preserve">Establish Learning Stations/Centers</w:t>
      </w:r>
      <w:r>
        <w:rPr/>
        <w:t xml:space="preserve">: Students rotate through stations providing practice at varied difficulty levels. Once routines are established, stations run with minimal teacher direction</w:t>
      </w:r>
    </w:p>
    <w:p>
      <w:pPr>
        <w:numPr>
          <w:ilvl w:val="0"/>
          <w:numId w:val="36"/>
        </w:numPr>
        <w:spacing w:lineRule="auto"/>
      </w:pPr>
      <w:r>
        <w:rPr>
          <w:b/>
        </w:rPr>
        <w:t xml:space="preserve">Peer Tutoring and Cooperative Learning</w:t>
      </w:r>
      <w:r>
        <w:rPr/>
        <w:t xml:space="preserve">: Have students support each other's learning; this isn't remedial, but developmentally appropriate</w:t>
      </w:r>
    </w:p>
    <w:p>
      <w:pPr>
        <w:numPr>
          <w:ilvl w:val="0"/>
          <w:numId w:val="36"/>
        </w:numPr>
        <w:spacing w:lineRule="auto"/>
      </w:pPr>
      <w:r>
        <w:rPr>
          <w:b/>
        </w:rPr>
        <w:t xml:space="preserve">Use Technology</w:t>
      </w:r>
      <w:r>
        <w:rPr/>
        <w:t xml:space="preserve">: Apps, websites, and programs can provide individualized practice, freeing teacher time for small-group instruction</w:t>
      </w:r>
    </w:p>
    <w:p>
      <w:pPr>
        <w:numPr>
          <w:ilvl w:val="0"/>
          <w:numId w:val="36"/>
        </w:numPr>
        <w:spacing w:lineRule="auto"/>
      </w:pPr>
      <w:r>
        <w:rPr>
          <w:b/>
        </w:rPr>
        <w:t xml:space="preserve">Seek Support</w:t>
      </w:r>
      <w:r>
        <w:rPr/>
        <w:t xml:space="preserve">: Collaborate with colleagues, special educators, and support staff. You don't manage differentiation alone.</w:t>
      </w:r>
    </w:p>
    <w:p>
      <w:pPr>
        <w:spacing w:line="271" w:before="240" w:lineRule="auto"/>
      </w:pPr>
      <w:bookmarkStart w:id="39" w:name="bm_7_5_developing_formative_asses_9b0434"/>
      <w:r>
        <w:rPr>
          <w:b/>
          <w:sz w:val="33"/>
        </w:rPr>
        <w:t xml:space="preserve">7.5 Developing Formative Assessment Skills</w:t>
      </w:r>
      <w:bookmarkEnd w:id="39"/>
    </w:p>
    <w:p>
      <w:pPr>
        <w:spacing w:after="210" w:lineRule="auto"/>
      </w:pPr>
      <w:r>
        <w:rPr>
          <w:b/>
        </w:rPr>
        <w:t xml:space="preserve">Challenge</w:t>
      </w:r>
      <w:r>
        <w:rPr>
          <w:rFonts w:eastAsia="Georgia" w:cs="Georgia" w:ascii="Georgia" w:hAnsi="Georgia"/>
        </w:rPr>
        <w:t xml:space="preserve">: Novice teachers often rely primarily on summative assessments (tests, quizzes) because these feel "objective." Implementing formative assessment requires skills—observing closely, asking probing questions, interpreting student work, providing feedback—that develop with practice[42].</w:t>
      </w:r>
    </w:p>
    <w:p>
      <w:pPr>
        <w:spacing w:after="210" w:lineRule="auto"/>
      </w:pPr>
      <w:r>
        <w:rPr>
          <w:b/>
        </w:rPr>
        <w:t xml:space="preserve">Reality</w:t>
      </w:r>
      <w:r>
        <w:rPr/>
        <w:t xml:space="preserve">: Formative assessment becomes natural with practice and deliberate skill development.</w:t>
      </w:r>
    </w:p>
    <w:p>
      <w:pPr>
        <w:spacing w:after="210" w:lineRule="auto"/>
      </w:pPr>
      <w:r>
        <w:rPr>
          <w:b/>
        </w:rPr>
        <w:t xml:space="preserve">Supportive Solutions:</w:t>
      </w:r>
    </w:p>
    <w:p>
      <w:pPr>
        <w:numPr>
          <w:ilvl w:val="0"/>
          <w:numId w:val="37"/>
        </w:numPr>
        <w:spacing w:lineRule="auto"/>
      </w:pPr>
      <w:r>
        <w:rPr>
          <w:b/>
        </w:rPr>
        <w:t xml:space="preserve">Start Simple</w:t>
      </w:r>
      <w:r>
        <w:rPr/>
        <w:t xml:space="preserve">: Begin with one formative assessment strategy (exit tickets with 2-3 questions; one-minute observations per student daily). Add strategies gradually as you become comfortable</w:t>
      </w:r>
    </w:p>
    <w:p>
      <w:pPr>
        <w:numPr>
          <w:ilvl w:val="0"/>
          <w:numId w:val="37"/>
        </w:numPr>
        <w:spacing w:lineRule="auto"/>
      </w:pPr>
      <w:r>
        <w:rPr>
          <w:b/>
        </w:rPr>
        <w:t xml:space="preserve">Record Observations</w:t>
      </w:r>
      <w:r>
        <w:rPr/>
        <w:t xml:space="preserve">: Keep brief notes or video recordings of student work and behaviors. Review these regularly, noting patterns</w:t>
      </w:r>
    </w:p>
    <w:p>
      <w:pPr>
        <w:numPr>
          <w:ilvl w:val="0"/>
          <w:numId w:val="37"/>
        </w:numPr>
        <w:spacing w:lineRule="auto"/>
      </w:pPr>
      <w:r>
        <w:rPr>
          <w:b/>
        </w:rPr>
        <w:t xml:space="preserve">Use Question Stems</w:t>
      </w:r>
      <w:r>
        <w:rPr/>
        <w:t xml:space="preserve">: Prepare questions in advance to ask during observations: "Tell me about...", "How did you...?", "Why did you...?"</w:t>
      </w:r>
    </w:p>
    <w:p>
      <w:pPr>
        <w:numPr>
          <w:ilvl w:val="0"/>
          <w:numId w:val="37"/>
        </w:numPr>
        <w:spacing w:lineRule="auto"/>
      </w:pPr>
      <w:r>
        <w:rPr>
          <w:b/>
        </w:rPr>
        <w:t xml:space="preserve">Study Student Work Collaboratively</w:t>
      </w:r>
      <w:r>
        <w:rPr/>
        <w:t xml:space="preserve">: Meet with colleagues to analyze student work and discuss implications. This develops analysis skills and generates insights</w:t>
      </w:r>
    </w:p>
    <w:p>
      <w:pPr>
        <w:numPr>
          <w:ilvl w:val="0"/>
          <w:numId w:val="37"/>
        </w:numPr>
        <w:spacing w:lineRule="auto"/>
      </w:pPr>
      <w:r>
        <w:rPr>
          <w:b/>
        </w:rPr>
        <w:t xml:space="preserve">Provide Feedback Intentionally</w:t>
      </w:r>
      <w:r>
        <w:rPr/>
        <w:t xml:space="preserve">: Plan feedback before instruction (what you'll look for, how you'll respond). Over time, feedback becomes more natural</w:t>
      </w:r>
    </w:p>
    <w:p>
      <w:pPr>
        <w:numPr>
          <w:ilvl w:val="0"/>
          <w:numId w:val="37"/>
        </w:numPr>
        <w:spacing w:lineRule="auto"/>
      </w:pPr>
      <w:r>
        <w:rPr>
          <w:b/>
        </w:rPr>
        <w:t xml:space="preserve">Document Formative Assessment Data</w:t>
      </w:r>
      <w:r>
        <w:rPr/>
        <w:t xml:space="preserve">: Keep organized records (spreadsheets, checklists) of formative assessment evidence, informing instructional decisions and student goal-setting</w:t>
      </w:r>
    </w:p>
    <w:p>
      <w:pPr>
        <w:spacing w:line="271" w:before="240" w:lineRule="auto"/>
      </w:pPr>
      <w:bookmarkStart w:id="40" w:name="bm_7_6_managing_emotions_and_buil_fc5a74"/>
      <w:r>
        <w:rPr>
          <w:b/>
          <w:sz w:val="33"/>
        </w:rPr>
        <w:t xml:space="preserve">7.6 Managing Emotions and Building Resilience</w:t>
      </w:r>
      <w:bookmarkEnd w:id="40"/>
    </w:p>
    <w:p>
      <w:pPr>
        <w:spacing w:after="210" w:lineRule="auto"/>
      </w:pPr>
      <w:r>
        <w:rPr>
          <w:b/>
        </w:rPr>
        <w:t xml:space="preserve">Challenge</w:t>
      </w:r>
      <w:r>
        <w:rPr/>
        <w:t xml:space="preserve">: Novice teachers experience significant emotional stress, particularly when implementing unfamiliar approaches. Concerns about effectiveness, student achievement, parent perceptions, and evaluation by administrators create anxiety[43].</w:t>
      </w:r>
    </w:p>
    <w:p>
      <w:pPr>
        <w:spacing w:after="210" w:lineRule="auto"/>
      </w:pPr>
      <w:r>
        <w:rPr>
          <w:b/>
        </w:rPr>
        <w:t xml:space="preserve">Reality</w:t>
      </w:r>
      <w:r>
        <w:rPr/>
        <w:t xml:space="preserve">: Many experienced teachers have successfully navigated this transition. Emotional well-being and professional growth are supported by community, reflection, and self-compassion.</w:t>
      </w:r>
    </w:p>
    <w:p>
      <w:pPr>
        <w:spacing w:after="210" w:lineRule="auto"/>
      </w:pPr>
      <w:r>
        <w:rPr>
          <w:b/>
        </w:rPr>
        <w:t xml:space="preserve">Supportive Solutions:</w:t>
      </w:r>
    </w:p>
    <w:p>
      <w:pPr>
        <w:numPr>
          <w:ilvl w:val="0"/>
          <w:numId w:val="38"/>
        </w:numPr>
        <w:spacing w:lineRule="auto"/>
      </w:pPr>
      <w:r>
        <w:rPr>
          <w:b/>
        </w:rPr>
        <w:t xml:space="preserve">Develop Professional Community</w:t>
      </w:r>
      <w:r>
        <w:rPr/>
        <w:t xml:space="preserve">: Connect with colleagues implementing similar approaches. Share challenges, solutions, and celebrations. Monthly grade-level meetings, professional learning communities, or online communities provide support</w:t>
      </w:r>
    </w:p>
    <w:p>
      <w:pPr>
        <w:numPr>
          <w:ilvl w:val="0"/>
          <w:numId w:val="38"/>
        </w:numPr>
        <w:spacing w:lineRule="auto"/>
      </w:pPr>
      <w:r>
        <w:rPr>
          <w:b/>
        </w:rPr>
        <w:t xml:space="preserve">Engage in Reflective Practice</w:t>
      </w:r>
      <w:r>
        <w:rPr/>
        <w:t xml:space="preserve">: Keep a teaching journal, noting what worked, challenges, and reflections. Regular reflection supports growth and builds confidence over time</w:t>
      </w:r>
    </w:p>
    <w:p>
      <w:pPr>
        <w:numPr>
          <w:ilvl w:val="0"/>
          <w:numId w:val="38"/>
        </w:numPr>
        <w:spacing w:lineRule="auto"/>
      </w:pPr>
      <w:r>
        <w:rPr>
          <w:b/>
        </w:rPr>
        <w:t xml:space="preserve">Take Care of Yourself</w:t>
      </w:r>
      <w:r>
        <w:rPr/>
        <w:t xml:space="preserve">: Teaching is emotionally and physically demanding. Prioritize sleep, exercise, and meaningful relationships. Set boundaries protecting personal time</w:t>
      </w:r>
    </w:p>
    <w:p>
      <w:pPr>
        <w:numPr>
          <w:ilvl w:val="0"/>
          <w:numId w:val="38"/>
        </w:numPr>
        <w:spacing w:lineRule="auto"/>
      </w:pPr>
      <w:r>
        <w:rPr>
          <w:b/>
        </w:rPr>
        <w:t xml:space="preserve">Celebrate Small Wins</w:t>
      </w:r>
      <w:r>
        <w:rPr/>
        <w:t xml:space="preserve">: Acknowledge daily successes: a student who volunteered to speak, a smooth transition, positive feedback from a family member. Celebrating progress maintains morale</w:t>
      </w:r>
    </w:p>
    <w:p>
      <w:pPr>
        <w:numPr>
          <w:ilvl w:val="0"/>
          <w:numId w:val="38"/>
        </w:numPr>
        <w:spacing w:lineRule="auto"/>
      </w:pPr>
      <w:r>
        <w:rPr>
          <w:b/>
        </w:rPr>
        <w:t xml:space="preserve">Seek Mentorship</w:t>
      </w:r>
      <w:r>
        <w:rPr/>
        <w:t xml:space="preserve">: If formal mentoring isn't available, identify experienced teachers willing to meet occasionally. Mentorship provides practical guidance and emotional support</w:t>
      </w:r>
    </w:p>
    <w:p>
      <w:pPr>
        <w:numPr>
          <w:ilvl w:val="0"/>
          <w:numId w:val="38"/>
        </w:numPr>
        <w:spacing w:lineRule="auto"/>
      </w:pPr>
      <w:r>
        <w:rPr>
          <w:b/>
        </w:rPr>
        <w:t xml:space="preserve">Practice Self-Compassion</w:t>
      </w:r>
      <w:r>
        <w:rPr/>
        <w:t xml:space="preserve">: You won't implement everything perfectly. Perfect is the enemy of good. Each day offers new opportunities to learn and improve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8_integrating_technology_for_h_f6391f"/>
      <w:r>
        <w:rPr>
          <w:b/>
          <w:sz w:val="42"/>
        </w:rPr>
        <w:t xml:space="preserve">8. Integrating Technology for Holistic Empowerment</w:t>
      </w:r>
      <w:bookmarkEnd w:id="41"/>
    </w:p>
    <w:p>
      <w:pPr>
        <w:spacing w:after="210" w:lineRule="auto"/>
      </w:pPr>
      <w:r>
        <w:rPr/>
        <w:t xml:space="preserve">Technology, when purposefully integrated, supports multiple dimensions of holistic empowerment[44].</w:t>
      </w:r>
    </w:p>
    <w:p>
      <w:pPr>
        <w:spacing w:line="271" w:before="240" w:lineRule="auto"/>
      </w:pPr>
      <w:bookmarkStart w:id="42" w:name="bm_8_1_digital_tools_supporting_s_d88f33"/>
      <w:r>
        <w:rPr>
          <w:b/>
          <w:sz w:val="33"/>
        </w:rPr>
        <w:t xml:space="preserve">8.1 Digital Tools Supporting Student Agency and Choice</w:t>
      </w:r>
      <w:bookmarkEnd w:id="42"/>
    </w:p>
    <w:p>
      <w:pPr>
        <w:numPr>
          <w:ilvl w:val="0"/>
          <w:numId w:val="39"/>
        </w:numPr>
        <w:spacing w:lineRule="auto"/>
      </w:pPr>
      <w:r>
        <w:rPr>
          <w:b/>
        </w:rPr>
        <w:t xml:space="preserve">Digital Publishing Platforms</w:t>
      </w:r>
      <w:r>
        <w:rPr/>
        <w:t xml:space="preserve">: Students create and share writing using platforms like Wattpad, Medium, or class blogs, reaching real audiences beyond the classroom</w:t>
      </w:r>
    </w:p>
    <w:p>
      <w:pPr>
        <w:numPr>
          <w:ilvl w:val="0"/>
          <w:numId w:val="39"/>
        </w:numPr>
        <w:spacing w:lineRule="auto"/>
      </w:pPr>
      <w:r>
        <w:rPr>
          <w:b/>
        </w:rPr>
        <w:t xml:space="preserve">Multimedia Creation Tools</w:t>
      </w:r>
      <w:r>
        <w:rPr/>
        <w:t xml:space="preserve">: Students create podcasts, videos, animations, or digital presentations expressing understanding in modalities matching their strengths</w:t>
      </w:r>
    </w:p>
    <w:p>
      <w:pPr>
        <w:numPr>
          <w:ilvl w:val="0"/>
          <w:numId w:val="39"/>
        </w:numPr>
        <w:spacing w:lineRule="auto"/>
      </w:pPr>
      <w:r>
        <w:rPr>
          <w:b/>
        </w:rPr>
        <w:t xml:space="preserve">Customized Learning Platforms</w:t>
      </w:r>
      <w:r>
        <w:rPr/>
        <w:t xml:space="preserve">: Some platforms allow students to choose learning paths, set goals, and track progress</w:t>
      </w:r>
    </w:p>
    <w:p>
      <w:pPr>
        <w:spacing w:line="271" w:before="240" w:lineRule="auto"/>
      </w:pPr>
      <w:bookmarkStart w:id="43" w:name="bm_8_2_technology_for_collaborati_1f2135"/>
      <w:r>
        <w:rPr>
          <w:b/>
          <w:sz w:val="33"/>
        </w:rPr>
        <w:t xml:space="preserve">8.2 Technology for Collaborative Learning</w:t>
      </w:r>
      <w:bookmarkEnd w:id="43"/>
    </w:p>
    <w:p>
      <w:pPr>
        <w:numPr>
          <w:ilvl w:val="0"/>
          <w:numId w:val="40"/>
        </w:numPr>
        <w:spacing w:lineRule="auto"/>
      </w:pPr>
      <w:r>
        <w:rPr>
          <w:b/>
        </w:rPr>
        <w:t xml:space="preserve">Shared Documents and Presentation Platforms</w:t>
      </w:r>
      <w:r>
        <w:rPr/>
        <w:t xml:space="preserve">: Google Docs and similar tools enable synchronous collaborative writing and presenting</w:t>
      </w:r>
    </w:p>
    <w:p>
      <w:pPr>
        <w:numPr>
          <w:ilvl w:val="0"/>
          <w:numId w:val="40"/>
        </w:numPr>
        <w:spacing w:lineRule="auto"/>
      </w:pPr>
      <w:r>
        <w:rPr>
          <w:b/>
        </w:rPr>
        <w:t xml:space="preserve">Video Conferencing</w:t>
      </w:r>
      <w:r>
        <w:rPr/>
        <w:t xml:space="preserve">: Virtual connections with authors, classrooms, or community experts expand learning possibilities</w:t>
      </w:r>
    </w:p>
    <w:p>
      <w:pPr>
        <w:numPr>
          <w:ilvl w:val="0"/>
          <w:numId w:val="40"/>
        </w:numPr>
        <w:spacing w:lineRule="auto"/>
      </w:pPr>
      <w:r>
        <w:rPr>
          <w:b/>
        </w:rPr>
        <w:t xml:space="preserve">Discussion Forums</w:t>
      </w:r>
      <w:r>
        <w:rPr/>
        <w:t xml:space="preserve">: Asynchronous discussions enable extended thinking beyond classroom time constraints</w:t>
      </w:r>
    </w:p>
    <w:p>
      <w:pPr>
        <w:spacing w:line="271" w:before="240" w:lineRule="auto"/>
      </w:pPr>
      <w:bookmarkStart w:id="44" w:name="bm_8_3_digital_literacy_instruction"/>
      <w:r>
        <w:rPr>
          <w:b/>
          <w:sz w:val="33"/>
        </w:rPr>
        <w:t xml:space="preserve">8.3 Digital Literacy Instruction</w:t>
      </w:r>
      <w:bookmarkEnd w:id="44"/>
    </w:p>
    <w:p>
      <w:pPr>
        <w:numPr>
          <w:ilvl w:val="0"/>
          <w:numId w:val="41"/>
        </w:numPr>
        <w:spacing w:lineRule="auto"/>
      </w:pPr>
      <w:r>
        <w:rPr>
          <w:b/>
        </w:rPr>
        <w:t xml:space="preserve">Information Evaluation</w:t>
      </w:r>
      <w:r>
        <w:rPr/>
        <w:t xml:space="preserve">: Students learn to evaluate online information sources for credibility, bias, and accuracy</w:t>
      </w:r>
    </w:p>
    <w:p>
      <w:pPr>
        <w:numPr>
          <w:ilvl w:val="0"/>
          <w:numId w:val="41"/>
        </w:numPr>
        <w:spacing w:lineRule="auto"/>
      </w:pPr>
      <w:r>
        <w:rPr>
          <w:b/>
        </w:rPr>
        <w:t xml:space="preserve">Digital Citizenship</w:t>
      </w:r>
      <w:r>
        <w:rPr/>
        <w:t xml:space="preserve">: Explicit instruction on respectful online communication, privacy, and appropriate technology use</w:t>
      </w:r>
    </w:p>
    <w:p>
      <w:pPr>
        <w:numPr>
          <w:ilvl w:val="0"/>
          <w:numId w:val="41"/>
        </w:numPr>
        <w:spacing w:lineRule="auto"/>
      </w:pPr>
      <w:r>
        <w:rPr>
          <w:b/>
        </w:rPr>
        <w:t xml:space="preserve">Multimodal Literacy</w:t>
      </w:r>
      <w:r>
        <w:rPr/>
        <w:t xml:space="preserve">: Students analyze digital texts and create their own, understanding how digital design choices affect meaning</w:t>
      </w:r>
    </w:p>
    <w:p>
      <w:pPr>
        <w:spacing w:line="271" w:before="240" w:lineRule="auto"/>
      </w:pPr>
      <w:bookmarkStart w:id="45" w:name="bm_8_4_equity_and_access_considerations"/>
      <w:r>
        <w:rPr>
          <w:b/>
          <w:sz w:val="33"/>
        </w:rPr>
        <w:t xml:space="preserve">8.4 Equity and Access Considerations</w:t>
      </w:r>
      <w:bookmarkEnd w:id="45"/>
    </w:p>
    <w:p>
      <w:pPr>
        <w:numPr>
          <w:ilvl w:val="0"/>
          <w:numId w:val="42"/>
        </w:numPr>
        <w:spacing w:lineRule="auto"/>
      </w:pPr>
      <w:r>
        <w:rPr>
          <w:b/>
        </w:rPr>
        <w:t xml:space="preserve">Digital Divide</w:t>
      </w:r>
      <w:r>
        <w:rPr/>
        <w:t xml:space="preserve">: Ensure equitable access to technology; don't assume all students have home access</w:t>
      </w:r>
    </w:p>
    <w:p>
      <w:pPr>
        <w:numPr>
          <w:ilvl w:val="0"/>
          <w:numId w:val="42"/>
        </w:numPr>
        <w:spacing w:lineRule="auto"/>
      </w:pPr>
      <w:r>
        <w:rPr>
          <w:b/>
        </w:rPr>
        <w:t xml:space="preserve">Accessibility</w:t>
      </w:r>
      <w:r>
        <w:rPr/>
        <w:t xml:space="preserve">: Choose tools and content accessible to students with various abilities</w:t>
      </w:r>
    </w:p>
    <w:p>
      <w:pPr>
        <w:numPr>
          <w:ilvl w:val="0"/>
          <w:numId w:val="42"/>
        </w:numPr>
        <w:spacing w:lineRule="auto"/>
      </w:pPr>
      <w:r>
        <w:rPr>
          <w:b/>
        </w:rPr>
        <w:t xml:space="preserve">Balance</w:t>
      </w:r>
      <w:r>
        <w:rPr/>
        <w:t xml:space="preserve">: Technology enhances learning but doesn't replace human interaction; maintain significant time for face-to-face interaction and non-digital literacy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9_professional_development_and_b19ba2"/>
      <w:r>
        <w:rPr>
          <w:b/>
          <w:sz w:val="42"/>
        </w:rPr>
        <w:t xml:space="preserve">9. Professional Development and Continuous Improvement</w:t>
      </w:r>
      <w:bookmarkEnd w:id="46"/>
    </w:p>
    <w:p>
      <w:pPr>
        <w:spacing w:after="210" w:lineRule="auto"/>
      </w:pPr>
      <w:r>
        <w:rPr/>
        <w:t xml:space="preserve">Implementing holistic empowerment requires ongoing professional learning, not one-time training[45].</w:t>
      </w:r>
    </w:p>
    <w:p>
      <w:pPr>
        <w:spacing w:line="271" w:before="240" w:lineRule="auto"/>
      </w:pPr>
      <w:bookmarkStart w:id="47" w:name="bm_9_1_elements_of_effective_prof_f60b11"/>
      <w:r>
        <w:rPr>
          <w:b/>
          <w:sz w:val="33"/>
        </w:rPr>
        <w:t xml:space="preserve">9.1 Elements of Effective Professional Development</w:t>
      </w:r>
      <w:bookmarkEnd w:id="47"/>
    </w:p>
    <w:p>
      <w:pPr>
        <w:spacing w:after="210" w:lineRule="auto"/>
      </w:pPr>
      <w:r>
        <w:rPr>
          <w:b/>
        </w:rPr>
        <w:t xml:space="preserve">Research identifies characteristics of professional development supporting meaningful change:</w:t>
      </w:r>
    </w:p>
    <w:p>
      <w:pPr>
        <w:numPr>
          <w:ilvl w:val="0"/>
          <w:numId w:val="43"/>
        </w:numPr>
        <w:spacing w:lineRule="auto"/>
      </w:pPr>
      <w:r>
        <w:rPr>
          <w:b/>
        </w:rPr>
        <w:t xml:space="preserve">Sustained Over Time</w:t>
      </w:r>
      <w:r>
        <w:rPr/>
        <w:t xml:space="preserve">: Multi-year engagement rather than one-time workshops</w:t>
      </w:r>
    </w:p>
    <w:p>
      <w:pPr>
        <w:numPr>
          <w:ilvl w:val="0"/>
          <w:numId w:val="43"/>
        </w:numPr>
        <w:spacing w:lineRule="auto"/>
      </w:pPr>
      <w:r>
        <w:rPr>
          <w:b/>
        </w:rPr>
        <w:t xml:space="preserve">Job-Embedded</w:t>
      </w:r>
      <w:r>
        <w:rPr/>
        <w:t xml:space="preserve">: Learning occurs in classroom contexts with real students and materials</w:t>
      </w:r>
    </w:p>
    <w:p>
      <w:pPr>
        <w:numPr>
          <w:ilvl w:val="0"/>
          <w:numId w:val="43"/>
        </w:numPr>
        <w:spacing w:lineRule="auto"/>
      </w:pPr>
      <w:r>
        <w:rPr>
          <w:b/>
        </w:rPr>
        <w:t xml:space="preserve">Collaborative</w:t>
      </w:r>
      <w:r>
        <w:rPr/>
        <w:t xml:space="preserve">: Teachers learn with colleagues, sharing ideas and supporting each other</w:t>
      </w:r>
    </w:p>
    <w:p>
      <w:pPr>
        <w:numPr>
          <w:ilvl w:val="0"/>
          <w:numId w:val="43"/>
        </w:numPr>
        <w:spacing w:lineRule="auto"/>
      </w:pPr>
      <w:r>
        <w:rPr>
          <w:b/>
        </w:rPr>
        <w:t xml:space="preserve">Active Learning</w:t>
      </w:r>
      <w:r>
        <w:rPr/>
        <w:t xml:space="preserve">: Teachers experience approaches they'll use with students (experiencing turn-and-talk, collaborative problem-solving)</w:t>
      </w:r>
    </w:p>
    <w:p>
      <w:pPr>
        <w:numPr>
          <w:ilvl w:val="0"/>
          <w:numId w:val="43"/>
        </w:numPr>
        <w:spacing w:lineRule="auto"/>
      </w:pPr>
      <w:r>
        <w:rPr>
          <w:b/>
        </w:rPr>
        <w:t xml:space="preserve">Evidence-Based</w:t>
      </w:r>
      <w:r>
        <w:rPr/>
        <w:t xml:space="preserve">: Grounded in research on effective practice</w:t>
      </w:r>
    </w:p>
    <w:p>
      <w:pPr>
        <w:numPr>
          <w:ilvl w:val="0"/>
          <w:numId w:val="43"/>
        </w:numPr>
        <w:spacing w:lineRule="auto"/>
      </w:pPr>
      <w:r>
        <w:rPr>
          <w:b/>
        </w:rPr>
        <w:t xml:space="preserve">Aligned with Goals</w:t>
      </w:r>
      <w:r>
        <w:rPr/>
        <w:t xml:space="preserve">: Connected to school and district goals</w:t>
      </w:r>
    </w:p>
    <w:p>
      <w:pPr>
        <w:numPr>
          <w:ilvl w:val="0"/>
          <w:numId w:val="43"/>
        </w:numPr>
        <w:spacing w:lineRule="auto"/>
      </w:pPr>
      <w:r>
        <w:rPr>
          <w:b/>
        </w:rPr>
        <w:t xml:space="preserve">Supported by Leadership</w:t>
      </w:r>
      <w:r>
        <w:rPr/>
        <w:t xml:space="preserve">: Administrators provide time, resources, and encouragement[46]</w:t>
      </w:r>
    </w:p>
    <w:p>
      <w:pPr>
        <w:spacing w:line="271" w:before="240" w:lineRule="auto"/>
      </w:pPr>
      <w:bookmarkStart w:id="48" w:name="bm_9_2_professional_learning_comm_52573a"/>
      <w:r>
        <w:rPr>
          <w:b/>
          <w:sz w:val="33"/>
        </w:rPr>
        <w:t xml:space="preserve">9.2 Professional Learning Community Structure</w:t>
      </w:r>
      <w:bookmarkEnd w:id="48"/>
    </w:p>
    <w:p>
      <w:pPr>
        <w:spacing w:after="210" w:lineRule="auto"/>
      </w:pPr>
      <w:r>
        <w:rPr/>
        <w:t xml:space="preserve">Monthly meetings (60-90 minutes) with grade-level colleagues:</w:t>
      </w:r>
    </w:p>
    <w:p>
      <w:pPr>
        <w:numPr>
          <w:ilvl w:val="0"/>
          <w:numId w:val="44"/>
        </w:numPr>
        <w:spacing w:lineRule="auto"/>
      </w:pPr>
      <w:r>
        <w:rPr>
          <w:b/>
        </w:rPr>
        <w:t xml:space="preserve">Lesson Study</w:t>
      </w:r>
      <w:r>
        <w:rPr/>
        <w:t xml:space="preserve">: Collaboratively plan lessons, observe each other teaching, discuss observations and implications</w:t>
      </w:r>
    </w:p>
    <w:p>
      <w:pPr>
        <w:numPr>
          <w:ilvl w:val="0"/>
          <w:numId w:val="44"/>
        </w:numPr>
        <w:spacing w:lineRule="auto"/>
      </w:pPr>
      <w:r>
        <w:rPr>
          <w:b/>
        </w:rPr>
        <w:t xml:space="preserve">Student Work Analysis</w:t>
      </w:r>
      <w:r>
        <w:rPr/>
        <w:t xml:space="preserve">: Examine student work together, discussing evidence of learning and implications for instruction</w:t>
      </w:r>
    </w:p>
    <w:p>
      <w:pPr>
        <w:numPr>
          <w:ilvl w:val="0"/>
          <w:numId w:val="44"/>
        </w:numPr>
        <w:spacing w:lineRule="auto"/>
      </w:pPr>
      <w:r>
        <w:rPr>
          <w:b/>
        </w:rPr>
        <w:t xml:space="preserve">Resource Sharing</w:t>
      </w:r>
      <w:r>
        <w:rPr/>
        <w:t xml:space="preserve">: Share effective materials, strategies, and ideas</w:t>
      </w:r>
    </w:p>
    <w:p>
      <w:pPr>
        <w:numPr>
          <w:ilvl w:val="0"/>
          <w:numId w:val="44"/>
        </w:numPr>
        <w:spacing w:lineRule="auto"/>
      </w:pPr>
      <w:r>
        <w:rPr>
          <w:b/>
        </w:rPr>
        <w:t xml:space="preserve">Problem-Solving</w:t>
      </w:r>
      <w:r>
        <w:rPr/>
        <w:t xml:space="preserve">: Address common challenges, brainstorming solutions</w:t>
      </w:r>
    </w:p>
    <w:p>
      <w:pPr>
        <w:numPr>
          <w:ilvl w:val="0"/>
          <w:numId w:val="44"/>
        </w:numPr>
        <w:spacing w:lineRule="auto"/>
      </w:pPr>
      <w:r>
        <w:rPr>
          <w:b/>
        </w:rPr>
        <w:t xml:space="preserve">Celebration</w:t>
      </w:r>
      <w:r>
        <w:rPr/>
        <w:t xml:space="preserve">: Acknowledge individual and collective progress</w:t>
      </w:r>
    </w:p>
    <w:p>
      <w:pPr>
        <w:spacing w:line="271" w:before="240" w:lineRule="auto"/>
      </w:pPr>
      <w:bookmarkStart w:id="49" w:name="bm_9_3_self_reflection_and_person_f97e38"/>
      <w:r>
        <w:rPr>
          <w:b/>
          <w:sz w:val="33"/>
        </w:rPr>
        <w:t xml:space="preserve">9.3 Self-Reflection and Personal Growth Practices</w:t>
      </w:r>
      <w:bookmarkEnd w:id="49"/>
    </w:p>
    <w:p>
      <w:pPr>
        <w:numPr>
          <w:ilvl w:val="0"/>
          <w:numId w:val="45"/>
        </w:numPr>
        <w:spacing w:lineRule="auto"/>
      </w:pPr>
      <w:r>
        <w:rPr>
          <w:b/>
        </w:rPr>
        <w:t xml:space="preserve">Teaching Journals</w:t>
      </w:r>
      <w:r>
        <w:rPr/>
        <w:t xml:space="preserve">: Regular reflection on what worked, challenges, insights</w:t>
      </w:r>
    </w:p>
    <w:p>
      <w:pPr>
        <w:numPr>
          <w:ilvl w:val="0"/>
          <w:numId w:val="45"/>
        </w:numPr>
        <w:spacing w:lineRule="auto"/>
      </w:pPr>
      <w:r>
        <w:rPr>
          <w:b/>
        </w:rPr>
        <w:t xml:space="preserve">Video Recording and Analysis</w:t>
      </w:r>
      <w:r>
        <w:rPr/>
        <w:t xml:space="preserve">: Record instruction and watch, analyzing your own practice (often revealing insights about student engagement, wait time, equity of participation)</w:t>
      </w:r>
    </w:p>
    <w:p>
      <w:pPr>
        <w:numPr>
          <w:ilvl w:val="0"/>
          <w:numId w:val="45"/>
        </w:numPr>
        <w:spacing w:lineRule="auto"/>
      </w:pPr>
      <w:r>
        <w:rPr>
          <w:b/>
        </w:rPr>
        <w:t xml:space="preserve">Book Studies</w:t>
      </w:r>
      <w:r>
        <w:rPr/>
        <w:t xml:space="preserve">: Read and discuss professional books as a team</w:t>
      </w:r>
    </w:p>
    <w:p>
      <w:pPr>
        <w:numPr>
          <w:ilvl w:val="0"/>
          <w:numId w:val="45"/>
        </w:numPr>
        <w:spacing w:lineRule="auto"/>
      </w:pPr>
      <w:r>
        <w:rPr>
          <w:b/>
        </w:rPr>
        <w:t xml:space="preserve">Online Learning</w:t>
      </w:r>
      <w:r>
        <w:rPr/>
        <w:t xml:space="preserve">: Webinars, online courses, podcasts provide accessible learning</w:t>
      </w:r>
    </w:p>
    <w:p>
      <w:pPr>
        <w:numPr>
          <w:ilvl w:val="0"/>
          <w:numId w:val="45"/>
        </w:numPr>
        <w:spacing w:lineRule="auto"/>
      </w:pPr>
      <w:r>
        <w:rPr>
          <w:b/>
        </w:rPr>
        <w:t xml:space="preserve">Action Research</w:t>
      </w:r>
      <w:r>
        <w:rPr/>
        <w:t xml:space="preserve">: Investigate specific questions in your classroom, becoming both teacher and researcher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10_supporting_families_and_com_b213a6"/>
      <w:r>
        <w:rPr>
          <w:b/>
          <w:sz w:val="42"/>
        </w:rPr>
        <w:t xml:space="preserve">10. Supporting Families and Communities</w:t>
      </w:r>
      <w:bookmarkEnd w:id="50"/>
    </w:p>
    <w:p>
      <w:pPr>
        <w:spacing w:after="210" w:lineRule="auto"/>
      </w:pPr>
      <w:r>
        <w:rPr/>
        <w:t xml:space="preserve">Holistic empowerment extends beyond school. Families and communities are partners in supporting student growth[47].</w:t>
      </w:r>
    </w:p>
    <w:p>
      <w:pPr>
        <w:spacing w:line="271" w:before="240" w:lineRule="auto"/>
      </w:pPr>
      <w:bookmarkStart w:id="51" w:name="bm_10_1_building_family_partnerships"/>
      <w:r>
        <w:rPr>
          <w:b/>
          <w:sz w:val="33"/>
        </w:rPr>
        <w:t xml:space="preserve">10.1 Building Family Partnerships</w:t>
      </w:r>
      <w:bookmarkEnd w:id="51"/>
    </w:p>
    <w:p>
      <w:pPr>
        <w:numPr>
          <w:ilvl w:val="0"/>
          <w:numId w:val="46"/>
        </w:numPr>
        <w:spacing w:lineRule="auto"/>
      </w:pPr>
      <w:r>
        <w:rPr>
          <w:b/>
        </w:rPr>
        <w:t xml:space="preserve">Clear Communication</w:t>
      </w:r>
      <w:r>
        <w:rPr/>
        <w:t xml:space="preserve">: Regularly share what students are learning and why in language families understand</w:t>
      </w:r>
    </w:p>
    <w:p>
      <w:pPr>
        <w:numPr>
          <w:ilvl w:val="0"/>
          <w:numId w:val="46"/>
        </w:numPr>
        <w:spacing w:lineRule="auto"/>
      </w:pPr>
      <w:r>
        <w:rPr>
          <w:b/>
        </w:rPr>
        <w:t xml:space="preserve">Invite Family Participation</w:t>
      </w:r>
      <w:r>
        <w:rPr/>
        <w:t xml:space="preserve">: Welcome families into classroom; leverage their expertise and perspectives</w:t>
      </w:r>
    </w:p>
    <w:p>
      <w:pPr>
        <w:numPr>
          <w:ilvl w:val="0"/>
          <w:numId w:val="46"/>
        </w:numPr>
        <w:spacing w:lineRule="auto"/>
      </w:pPr>
      <w:r>
        <w:rPr>
          <w:b/>
        </w:rPr>
        <w:t xml:space="preserve">Home Learning Activities</w:t>
      </w:r>
      <w:r>
        <w:rPr/>
        <w:t xml:space="preserve">: Suggest simple activities families can do at home supporting learning (reading together, conversing, exploring community)</w:t>
      </w:r>
    </w:p>
    <w:p>
      <w:pPr>
        <w:numPr>
          <w:ilvl w:val="0"/>
          <w:numId w:val="46"/>
        </w:numPr>
        <w:spacing w:lineRule="auto"/>
      </w:pPr>
      <w:r>
        <w:rPr>
          <w:b/>
        </w:rPr>
        <w:t xml:space="preserve">Address Barriers</w:t>
      </w:r>
      <w:r>
        <w:rPr/>
        <w:t xml:space="preserve">: Recognize barriers families face (language, time, transportation); minimize these where possible</w:t>
      </w:r>
    </w:p>
    <w:p>
      <w:pPr>
        <w:numPr>
          <w:ilvl w:val="0"/>
          <w:numId w:val="46"/>
        </w:numPr>
        <w:spacing w:lineRule="auto"/>
      </w:pPr>
      <w:r>
        <w:rPr>
          <w:b/>
        </w:rPr>
        <w:t xml:space="preserve">Respect Family Cultures and Values</w:t>
      </w:r>
      <w:r>
        <w:rPr/>
        <w:t xml:space="preserve">: Honor diverse approaches to learning and education</w:t>
      </w:r>
    </w:p>
    <w:p>
      <w:pPr>
        <w:spacing w:line="271" w:before="240" w:lineRule="auto"/>
      </w:pPr>
      <w:bookmarkStart w:id="52" w:name="bm_10_2_community_engagement"/>
      <w:r>
        <w:rPr>
          <w:b/>
          <w:sz w:val="33"/>
        </w:rPr>
        <w:t xml:space="preserve">10.2 Community Engagement</w:t>
      </w:r>
      <w:bookmarkEnd w:id="52"/>
    </w:p>
    <w:p>
      <w:pPr>
        <w:numPr>
          <w:ilvl w:val="0"/>
          <w:numId w:val="47"/>
        </w:numPr>
        <w:spacing w:lineRule="auto"/>
      </w:pPr>
      <w:r>
        <w:rPr>
          <w:b/>
        </w:rPr>
        <w:t xml:space="preserve">Local Experts</w:t>
      </w:r>
      <w:r>
        <w:rPr/>
        <w:t xml:space="preserve">: Invite community members (artists, journalists, business people) into classroom to share expertise</w:t>
      </w:r>
    </w:p>
    <w:p>
      <w:pPr>
        <w:numPr>
          <w:ilvl w:val="0"/>
          <w:numId w:val="47"/>
        </w:numPr>
        <w:spacing w:lineRule="auto"/>
      </w:pPr>
      <w:r>
        <w:rPr>
          <w:b/>
        </w:rPr>
        <w:t xml:space="preserve">Real-World Connections</w:t>
      </w:r>
      <w:r>
        <w:rPr/>
        <w:t xml:space="preserve">: Arrange for student work to serve real community purposes (letters to city officials, presentations informing community decisions)</w:t>
      </w:r>
    </w:p>
    <w:p>
      <w:pPr>
        <w:numPr>
          <w:ilvl w:val="0"/>
          <w:numId w:val="47"/>
        </w:numPr>
        <w:spacing w:lineRule="auto"/>
      </w:pPr>
      <w:r>
        <w:rPr>
          <w:b/>
        </w:rPr>
        <w:t xml:space="preserve">Neighborhood Walks</w:t>
      </w:r>
      <w:r>
        <w:rPr/>
        <w:t xml:space="preserve">: Take students into community to observe and learn</w:t>
      </w:r>
    </w:p>
    <w:p>
      <w:pPr>
        <w:numPr>
          <w:ilvl w:val="0"/>
          <w:numId w:val="47"/>
        </w:numPr>
        <w:spacing w:lineRule="auto"/>
      </w:pPr>
      <w:r>
        <w:rPr>
          <w:b/>
        </w:rPr>
        <w:t xml:space="preserve">Collaboration with Community Organizations</w:t>
      </w:r>
      <w:r>
        <w:rPr/>
        <w:t xml:space="preserve">: Partner with public libraries, community centers, and youth organizations extending learning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11_relevant_keywords_for_resea_54987f"/>
      <w:r>
        <w:rPr>
          <w:b/>
          <w:sz w:val="42"/>
        </w:rPr>
        <w:t xml:space="preserve">11. Relevant Keywords for Research and Implementation</w:t>
      </w:r>
      <w:bookmarkEnd w:id="53"/>
    </w:p>
    <w:p>
      <w:pPr>
        <w:spacing w:after="210" w:lineRule="auto"/>
      </w:pPr>
      <w:r>
        <w:rPr>
          <w:b/>
        </w:rPr>
        <w:t xml:space="preserve">Pedagogical Approaches:</w:t>
      </w:r>
    </w:p>
    <w:p>
      <w:pPr>
        <w:numPr>
          <w:ilvl w:val="0"/>
          <w:numId w:val="48"/>
        </w:numPr>
        <w:spacing w:lineRule="auto"/>
      </w:pPr>
      <w:r>
        <w:rPr/>
        <w:t xml:space="preserve">Student-centered learning</w:t>
      </w:r>
    </w:p>
    <w:p>
      <w:pPr>
        <w:numPr>
          <w:ilvl w:val="0"/>
          <w:numId w:val="48"/>
        </w:numPr>
        <w:spacing w:lineRule="auto"/>
      </w:pPr>
      <w:r>
        <w:rPr/>
        <w:t xml:space="preserve">Holistic education</w:t>
      </w:r>
    </w:p>
    <w:p>
      <w:pPr>
        <w:numPr>
          <w:ilvl w:val="0"/>
          <w:numId w:val="48"/>
        </w:numPr>
        <w:spacing w:lineRule="auto"/>
      </w:pPr>
      <w:r>
        <w:rPr/>
        <w:t xml:space="preserve">Empowerment-based education</w:t>
      </w:r>
    </w:p>
    <w:p>
      <w:pPr>
        <w:numPr>
          <w:ilvl w:val="0"/>
          <w:numId w:val="48"/>
        </w:numPr>
        <w:spacing w:lineRule="auto"/>
      </w:pPr>
      <w:r>
        <w:rPr/>
        <w:t xml:space="preserve">Competency-based learning</w:t>
      </w:r>
    </w:p>
    <w:p>
      <w:pPr>
        <w:numPr>
          <w:ilvl w:val="0"/>
          <w:numId w:val="48"/>
        </w:numPr>
        <w:spacing w:lineRule="auto"/>
      </w:pPr>
      <w:r>
        <w:rPr/>
        <w:t xml:space="preserve">Inquiry-based learning</w:t>
      </w:r>
    </w:p>
    <w:p>
      <w:pPr>
        <w:spacing w:after="210" w:lineRule="auto"/>
      </w:pPr>
      <w:r>
        <w:rPr>
          <w:b/>
        </w:rPr>
        <w:t xml:space="preserve">Language Development:</w:t>
      </w:r>
    </w:p>
    <w:p>
      <w:pPr>
        <w:numPr>
          <w:ilvl w:val="0"/>
          <w:numId w:val="49"/>
        </w:numPr>
        <w:spacing w:lineRule="auto"/>
      </w:pPr>
      <w:r>
        <w:rPr/>
        <w:t xml:space="preserve">Communicative language teaching</w:t>
      </w:r>
    </w:p>
    <w:p>
      <w:pPr>
        <w:numPr>
          <w:ilvl w:val="0"/>
          <w:numId w:val="49"/>
        </w:numPr>
        <w:spacing w:lineRule="auto"/>
      </w:pPr>
      <w:r>
        <w:rPr/>
        <w:t xml:space="preserve">Content-based language instruction</w:t>
      </w:r>
    </w:p>
    <w:p>
      <w:pPr>
        <w:numPr>
          <w:ilvl w:val="0"/>
          <w:numId w:val="49"/>
        </w:numPr>
        <w:spacing w:lineRule="auto"/>
      </w:pPr>
      <w:r>
        <w:rPr/>
        <w:t xml:space="preserve">Multimodal literacy</w:t>
      </w:r>
    </w:p>
    <w:p>
      <w:pPr>
        <w:numPr>
          <w:ilvl w:val="0"/>
          <w:numId w:val="49"/>
        </w:numPr>
        <w:spacing w:lineRule="auto"/>
      </w:pPr>
      <w:r>
        <w:rPr/>
        <w:t xml:space="preserve">21st-century skills in ELT</w:t>
      </w:r>
    </w:p>
    <w:p>
      <w:pPr>
        <w:numPr>
          <w:ilvl w:val="0"/>
          <w:numId w:val="49"/>
        </w:numPr>
        <w:spacing w:lineRule="auto"/>
      </w:pPr>
      <w:r>
        <w:rPr/>
        <w:t xml:space="preserve">Social-emotional learning in language classrooms</w:t>
      </w:r>
    </w:p>
    <w:p>
      <w:pPr>
        <w:spacing w:after="210" w:lineRule="auto"/>
      </w:pPr>
      <w:r>
        <w:rPr>
          <w:b/>
        </w:rPr>
        <w:t xml:space="preserve">Assessment:</w:t>
      </w:r>
    </w:p>
    <w:p>
      <w:pPr>
        <w:numPr>
          <w:ilvl w:val="0"/>
          <w:numId w:val="50"/>
        </w:numPr>
        <w:spacing w:lineRule="auto"/>
      </w:pPr>
      <w:r>
        <w:rPr/>
        <w:t xml:space="preserve">Formative assessment</w:t>
      </w:r>
    </w:p>
    <w:p>
      <w:pPr>
        <w:numPr>
          <w:ilvl w:val="0"/>
          <w:numId w:val="50"/>
        </w:numPr>
        <w:spacing w:lineRule="auto"/>
      </w:pPr>
      <w:r>
        <w:rPr/>
        <w:t xml:space="preserve">Performance-based assessment</w:t>
      </w:r>
    </w:p>
    <w:p>
      <w:pPr>
        <w:numPr>
          <w:ilvl w:val="0"/>
          <w:numId w:val="50"/>
        </w:numPr>
        <w:spacing w:lineRule="auto"/>
      </w:pPr>
      <w:r>
        <w:rPr/>
        <w:t xml:space="preserve">Portfolio assessment</w:t>
      </w:r>
    </w:p>
    <w:p>
      <w:pPr>
        <w:numPr>
          <w:ilvl w:val="0"/>
          <w:numId w:val="50"/>
        </w:numPr>
        <w:spacing w:lineRule="auto"/>
      </w:pPr>
      <w:r>
        <w:rPr/>
        <w:t xml:space="preserve">Learning progressions</w:t>
      </w:r>
    </w:p>
    <w:p>
      <w:pPr>
        <w:numPr>
          <w:ilvl w:val="0"/>
          <w:numId w:val="50"/>
        </w:numPr>
        <w:spacing w:lineRule="auto"/>
      </w:pPr>
      <w:r>
        <w:rPr/>
        <w:t xml:space="preserve">Feedback and feed-forward</w:t>
      </w:r>
    </w:p>
    <w:p>
      <w:pPr>
        <w:spacing w:after="210" w:lineRule="auto"/>
      </w:pPr>
      <w:r>
        <w:rPr>
          <w:b/>
        </w:rPr>
        <w:t xml:space="preserve">Teacher Development:</w:t>
      </w:r>
    </w:p>
    <w:p>
      <w:pPr>
        <w:numPr>
          <w:ilvl w:val="0"/>
          <w:numId w:val="51"/>
        </w:numPr>
        <w:spacing w:lineRule="auto"/>
      </w:pPr>
      <w:r>
        <w:rPr/>
        <w:t xml:space="preserve">Teacher agency</w:t>
      </w:r>
    </w:p>
    <w:p>
      <w:pPr>
        <w:numPr>
          <w:ilvl w:val="0"/>
          <w:numId w:val="51"/>
        </w:numPr>
        <w:spacing w:lineRule="auto"/>
      </w:pPr>
      <w:r>
        <w:rPr/>
        <w:t xml:space="preserve">Reflective practice</w:t>
      </w:r>
    </w:p>
    <w:p>
      <w:pPr>
        <w:numPr>
          <w:ilvl w:val="0"/>
          <w:numId w:val="51"/>
        </w:numPr>
        <w:spacing w:lineRule="auto"/>
      </w:pPr>
      <w:r>
        <w:rPr/>
        <w:t xml:space="preserve">Professional learning communities</w:t>
      </w:r>
    </w:p>
    <w:p>
      <w:pPr>
        <w:numPr>
          <w:ilvl w:val="0"/>
          <w:numId w:val="51"/>
        </w:numPr>
        <w:spacing w:lineRule="auto"/>
      </w:pPr>
      <w:r>
        <w:rPr/>
        <w:t xml:space="preserve">Teacher mentoring</w:t>
      </w:r>
    </w:p>
    <w:p>
      <w:pPr>
        <w:numPr>
          <w:ilvl w:val="0"/>
          <w:numId w:val="51"/>
        </w:numPr>
        <w:spacing w:lineRule="auto"/>
      </w:pPr>
      <w:r>
        <w:rPr/>
        <w:t xml:space="preserve">Culturally responsive teaching</w:t>
      </w:r>
    </w:p>
    <w:p>
      <w:pPr>
        <w:spacing w:after="210" w:lineRule="auto"/>
      </w:pPr>
      <w:r>
        <w:rPr>
          <w:b/>
        </w:rPr>
        <w:t xml:space="preserve">Equity and Inclusion:</w:t>
      </w:r>
    </w:p>
    <w:p>
      <w:pPr>
        <w:numPr>
          <w:ilvl w:val="0"/>
          <w:numId w:val="52"/>
        </w:numPr>
        <w:spacing w:lineRule="auto"/>
      </w:pPr>
      <w:r>
        <w:rPr/>
        <w:t xml:space="preserve">Culturally sustaining pedagogy</w:t>
      </w:r>
    </w:p>
    <w:p>
      <w:pPr>
        <w:numPr>
          <w:ilvl w:val="0"/>
          <w:numId w:val="52"/>
        </w:numPr>
        <w:spacing w:lineRule="auto"/>
      </w:pPr>
      <w:r>
        <w:rPr/>
        <w:t xml:space="preserve">Funds of knowledge</w:t>
      </w:r>
    </w:p>
    <w:p>
      <w:pPr>
        <w:numPr>
          <w:ilvl w:val="0"/>
          <w:numId w:val="52"/>
        </w:numPr>
        <w:spacing w:lineRule="auto"/>
      </w:pPr>
      <w:r>
        <w:rPr/>
        <w:t xml:space="preserve">Universal Design for Learning (UDL)</w:t>
      </w:r>
    </w:p>
    <w:p>
      <w:pPr>
        <w:numPr>
          <w:ilvl w:val="0"/>
          <w:numId w:val="52"/>
        </w:numPr>
        <w:spacing w:lineRule="auto"/>
      </w:pPr>
      <w:r>
        <w:rPr/>
        <w:t xml:space="preserve">Differentiated instruction</w:t>
      </w:r>
    </w:p>
    <w:p>
      <w:pPr>
        <w:numPr>
          <w:ilvl w:val="0"/>
          <w:numId w:val="52"/>
        </w:numPr>
        <w:spacing w:lineRule="auto"/>
      </w:pPr>
      <w:r>
        <w:rPr/>
        <w:t xml:space="preserve">English language learner support</w:t>
      </w:r>
    </w:p>
    <w:p>
      <w:pPr>
        <w:spacing w:after="210" w:lineRule="auto"/>
      </w:pPr>
      <w:r>
        <w:rPr>
          <w:b/>
        </w:rPr>
        <w:t xml:space="preserve">Community and Family:</w:t>
      </w:r>
    </w:p>
    <w:p>
      <w:pPr>
        <w:numPr>
          <w:ilvl w:val="0"/>
          <w:numId w:val="53"/>
        </w:numPr>
        <w:spacing w:lineRule="auto"/>
      </w:pPr>
      <w:r>
        <w:rPr/>
        <w:t xml:space="preserve">Family partnerships</w:t>
      </w:r>
    </w:p>
    <w:p>
      <w:pPr>
        <w:numPr>
          <w:ilvl w:val="0"/>
          <w:numId w:val="53"/>
        </w:numPr>
        <w:spacing w:lineRule="auto"/>
      </w:pPr>
      <w:r>
        <w:rPr/>
        <w:t xml:space="preserve">Community engagement</w:t>
      </w:r>
    </w:p>
    <w:p>
      <w:pPr>
        <w:numPr>
          <w:ilvl w:val="0"/>
          <w:numId w:val="53"/>
        </w:numPr>
        <w:spacing w:lineRule="auto"/>
      </w:pPr>
      <w:r>
        <w:rPr/>
        <w:t xml:space="preserve">Culturally relevant pedagogy</w:t>
      </w:r>
    </w:p>
    <w:p>
      <w:pPr>
        <w:numPr>
          <w:ilvl w:val="0"/>
          <w:numId w:val="53"/>
        </w:numPr>
        <w:spacing w:lineRule="auto"/>
      </w:pPr>
      <w:r>
        <w:rPr/>
        <w:t xml:space="preserve">Funds of knowledge</w:t>
      </w:r>
    </w:p>
    <w:p>
      <w:pPr>
        <w:numPr>
          <w:ilvl w:val="0"/>
          <w:numId w:val="53"/>
        </w:numPr>
        <w:spacing w:lineRule="auto"/>
      </w:pPr>
      <w:r>
        <w:rPr/>
        <w:t xml:space="preserve">Home-school collaboration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2_conclusion_the_imperative_f_1c1569"/>
      <w:r>
        <w:rPr>
          <w:b/>
          <w:sz w:val="42"/>
        </w:rPr>
        <w:t xml:space="preserve">12. Conclusion: The Imperative for Holistic Empowerment</w:t>
      </w:r>
      <w:bookmarkEnd w:id="54"/>
    </w:p>
    <w:p>
      <w:pPr>
        <w:spacing w:after="210" w:lineRule="auto"/>
      </w:pPr>
      <w:r>
        <w:rPr/>
        <w:t xml:space="preserve">The paradigm of holistic empowerment represents a fundamental reconceptualization of elementary English education. Rather than viewing language learning as transmission of isolated skills, this paradigm recognizes language development as interconnected with emotional, social, cognitive, and cultural growth. Students are positioned as active agents constructing meaning through authentic engagement with texts, ideas, and each other.</w:t>
      </w:r>
    </w:p>
    <w:p>
      <w:pPr>
        <w:spacing w:after="210" w:lineRule="auto"/>
      </w:pPr>
      <w:r>
        <w:rPr>
          <w:rFonts w:eastAsia="Georgia" w:cs="Georgia" w:ascii="Georgia" w:hAnsi="Georgia"/>
        </w:rPr>
        <w:t xml:space="preserve">Implementing holistic empowerment is not without challenges. Novice teachers and experienced teachers transitioning to new approaches encounter real obstacles: classroom management concerns, time pressures, achievement gaps, and the emotional work of changing practice. These challenges are not reasons to abandon the paradigm; they are signals that robust support—mentoring, professional learning, collaborative colleagues, and self-compassion—is essential.</w:t>
      </w:r>
    </w:p>
    <w:p>
      <w:pPr>
        <w:spacing w:after="210" w:lineRule="auto"/>
      </w:pPr>
      <w:r>
        <w:rPr/>
        <w:t xml:space="preserve">The evidence supporting this approach is compelling. Students in empowerment-focused classrooms demonstrate higher motivation, deeper engagement with learning, stronger retention, greater development of critical thinking and problem-solving skills, and improved social-emotional competence[48]. Beyond these academic and developmental benefits, students in empowering learning environments develop as confident, agentic individuals believing in their capacity to make meaning, solve problems, and positively influence their worlds.</w:t>
      </w:r>
    </w:p>
    <w:p>
      <w:pPr>
        <w:spacing w:after="210" w:lineRule="auto"/>
      </w:pPr>
      <w:r>
        <w:rPr>
          <w:rFonts w:eastAsia="Georgia" w:cs="Georgia" w:ascii="Georgia" w:hAnsi="Georgia"/>
        </w:rPr>
        <w:t xml:space="preserve">For novice teachers, embrace this journey with patience and self-compassion. You are implementing an approach requiring sophisticated practice developed over years. Start with what feels manageable, building gradually. Seek community—mentors, colleagues, online networks—who understand the challenges and can provide support and encouragement. Celebrate the daily moments of magic: a shy student contributing an idea, a struggling reader finishing a book with joy, a group of students engaged in deep, meaningful discussion. These moments evidence that your work matters profoundly.</w:t>
      </w:r>
    </w:p>
    <w:p>
      <w:pPr>
        <w:spacing w:after="210" w:lineRule="auto"/>
      </w:pPr>
      <w:r>
        <w:rPr/>
        <w:t xml:space="preserve">For educational leaders and policymakers: creating conditions enabling teachers to implement holistic empowerment requires commitment. This means reasonable class sizes enabling differentiation, adequate planning time, access to quality professional development, and accountability systems recognizing both academic achievement and development of empowerment dimensions. Teachers cannot implement student-centered, empowerment-focused instruction in classrooms of 40 students with minimal planning time and no mentoring. Systems supporting this work require resource commitment and philosophical alignment.</w:t>
      </w:r>
    </w:p>
    <w:p>
      <w:pPr>
        <w:spacing w:after="210" w:lineRule="auto"/>
      </w:pPr>
      <w:r>
        <w:rPr/>
        <w:t xml:space="preserve">The elementary years represent a critical window for cultivating lifelong readers, writers, and communicators who view language learning as joyful, meaningful, and empowering. By implementing holistic empowerment in our English classrooms, we offer students far more than language skills; we offer them a vision of themselves as capable, agentic individuals whose voices matter and whose growth matters. This is our highest calling as educators.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references"/>
      <w:r>
        <w:rPr>
          <w:b/>
          <w:sz w:val="42"/>
        </w:rPr>
        <w:t xml:space="preserve">References</w:t>
      </w:r>
      <w:bookmarkEnd w:id="55"/>
    </w:p>
    <w:p>
      <w:pPr>
        <w:spacing w:after="210" w:lineRule="auto"/>
      </w:pPr>
      <w:r>
        <w:rPr/>
        <w:t xml:space="preserve">[1] Soraschools. (2025, March). Student-centered learning explained. </w:t>
      </w:r>
      <w:r>
        <w:rPr>
          <w:i/>
        </w:rPr>
        <w:t xml:space="preserve">Sora Schools Blog</w:t>
      </w:r>
      <w:r>
        <w:rPr/>
        <w:t xml:space="preserve">. </w:t>
      </w:r>
      <w:hyperlink r:id="rId5">
        <w:r>
          <w:rPr>
            <w:color w:val="4472C4"/>
          </w:rPr>
          <w:t xml:space="preserve">https://soraschools.com/blog/student-centered-learning-explained</w:t>
        </w:r>
      </w:hyperlink>
    </w:p>
    <w:p>
      <w:pPr>
        <w:spacing w:after="210" w:lineRule="auto"/>
      </w:pPr>
      <w:r>
        <w:rPr/>
        <w:t xml:space="preserve">[2] International School of Kuala Lumpur. (2024, November). How a holistic approach in education benefits students. Retrieved from </w:t>
      </w:r>
      <w:hyperlink r:id="rId6">
        <w:r>
          <w:rPr>
            <w:color w:val="4472C4"/>
          </w:rPr>
          <w:t xml:space="preserve">https://www.iskl.edu.my/how-a-holistic-approach-in-education-benefits-students</w:t>
        </w:r>
      </w:hyperlink>
    </w:p>
    <w:p>
      <w:pPr>
        <w:spacing w:after="210" w:lineRule="auto"/>
      </w:pPr>
      <w:r>
        <w:rPr/>
        <w:t xml:space="preserve">[3] Chatsworth International School. (2024). Primary Parent Handbook 2024-2025. </w:t>
      </w:r>
      <w:hyperlink r:id="rId7">
        <w:r>
          <w:rPr>
            <w:color w:val="4472C4"/>
          </w:rPr>
          <w:t xml:space="preserve">https://www.chatsworth.com.sg</w:t>
        </w:r>
      </w:hyperlink>
    </w:p>
    <w:p>
      <w:pPr>
        <w:spacing w:after="210" w:lineRule="auto"/>
      </w:pPr>
      <w:r>
        <w:rPr/>
        <w:t xml:space="preserve">[4] Teacher Academy Europe. (2024, October). Student-centered learning: The ultimate guidebook. </w:t>
      </w:r>
      <w:r>
        <w:rPr>
          <w:i/>
        </w:rPr>
        <w:t xml:space="preserve">Teacher Academy Blog</w:t>
      </w:r>
      <w:r>
        <w:rPr/>
        <w:t xml:space="preserve">. </w:t>
      </w:r>
      <w:hyperlink r:id="rId8">
        <w:r>
          <w:rPr>
            <w:color w:val="4472C4"/>
          </w:rPr>
          <w:t xml:space="preserve">https://www.teacheracademy.eu/blog/student-centered-learning/</w:t>
        </w:r>
      </w:hyperlink>
    </w:p>
    <w:p>
      <w:pPr>
        <w:spacing w:after="210" w:lineRule="auto"/>
      </w:pPr>
      <w:r>
        <w:rPr/>
        <w:t xml:space="preserve">[5] Britannica Online Learning. (2025, March). Strategies to implement 21st century skills in ELT. Retrieved from </w:t>
      </w:r>
      <w:hyperlink r:id="rId9">
        <w:r>
          <w:rPr>
            <w:color w:val="4472C4"/>
          </w:rPr>
          <w:t xml:space="preserve">https://elearn.eb.com/4-practical-tips-implementing-21st-century-skills-in-elt/</w:t>
        </w:r>
      </w:hyperlink>
    </w:p>
    <w:p>
      <w:pPr>
        <w:spacing w:after="210" w:lineRule="auto"/>
      </w:pPr>
      <w:r>
        <w:rPr/>
        <w:t xml:space="preserve">[6] Yangzheng Primary School. (2024). English department and ACE programme. Retrieved from </w:t>
      </w:r>
      <w:hyperlink r:id="rId10">
        <w:r>
          <w:rPr>
            <w:color w:val="4472C4"/>
          </w:rPr>
          <w:t xml:space="preserve">https://yangzhengpri.moe.edu.sg/distinctive-programmes/all-departments/english/</w:t>
        </w:r>
      </w:hyperlink>
    </w:p>
    <w:p>
      <w:pPr>
        <w:spacing w:after="210" w:lineRule="auto"/>
      </w:pPr>
      <w:r>
        <w:rPr/>
        <w:t xml:space="preserve">[7] Voyager Sopris Learning. (2024, August). A guide to implementing student-centered learning approaches. </w:t>
      </w:r>
      <w:hyperlink r:id="rId11">
        <w:r>
          <w:rPr>
            <w:color w:val="4472C4"/>
          </w:rPr>
          <w:t xml:space="preserve">https://www.voyagersopris.com/vsl/blog/student-centered-learning</w:t>
        </w:r>
      </w:hyperlink>
    </w:p>
    <w:p>
      <w:pPr>
        <w:spacing w:after="210" w:lineRule="auto"/>
      </w:pPr>
      <w:r>
        <w:rPr/>
        <w:t xml:space="preserve">[8] Nearpod. (2025, August). 7 Student-centered learning examples with technology. </w:t>
      </w:r>
      <w:r>
        <w:rPr>
          <w:i/>
        </w:rPr>
        <w:t xml:space="preserve">Nearpod Blog</w:t>
      </w:r>
      <w:r>
        <w:rPr/>
        <w:t xml:space="preserve">. </w:t>
      </w:r>
      <w:hyperlink r:id="rId12">
        <w:r>
          <w:rPr>
            <w:color w:val="4472C4"/>
          </w:rPr>
          <w:t xml:space="preserve">https://nearpod.com/blog/student-centered-learning/</w:t>
        </w:r>
      </w:hyperlink>
    </w:p>
    <w:p>
      <w:pPr>
        <w:spacing w:after="210" w:lineRule="auto"/>
      </w:pPr>
      <w:r>
        <w:rPr/>
        <w:t xml:space="preserve">[9] Darling-Hammond, L., Brans, L., Ducommun, D., Dumont, H., &amp; Stigler, J. (2015). Teaching as a profession: Lessons from high-performing countries. </w:t>
      </w:r>
      <w:r>
        <w:rPr>
          <w:i/>
        </w:rPr>
        <w:t xml:space="preserve">Educational Leadership, 72</w:t>
      </w:r>
      <w:r>
        <w:rPr/>
        <w:t xml:space="preserve">(8), 50-54.</w:t>
      </w:r>
    </w:p>
    <w:p>
      <w:pPr>
        <w:spacing w:after="210" w:lineRule="auto"/>
      </w:pPr>
      <w:r>
        <w:rPr/>
        <w:t xml:space="preserve">[10] Zacharias, N. T. (2007). Social-emotional development of ELL students. </w:t>
      </w:r>
      <w:r>
        <w:rPr>
          <w:i/>
        </w:rPr>
        <w:t xml:space="preserve">TESOL Quarterly, 41</w:t>
      </w:r>
      <w:r>
        <w:rPr/>
        <w:t xml:space="preserve">(2), 247-256.</w:t>
      </w:r>
    </w:p>
    <w:p>
      <w:pPr>
        <w:spacing w:after="210" w:lineRule="auto"/>
      </w:pPr>
      <w:r>
        <w:rPr/>
        <w:t xml:space="preserve">[11] Edutopia. (2015, September). Student-centered learning: It starts with the teacher. Retrieved from </w:t>
      </w:r>
      <w:hyperlink r:id="rId13">
        <w:r>
          <w:rPr>
            <w:color w:val="4472C4"/>
          </w:rPr>
          <w:t xml:space="preserve">https://www.edutopia.org/blog/student-centered-learning-starts-with-teacher-john-mccarthy</w:t>
        </w:r>
      </w:hyperlink>
    </w:p>
    <w:p>
      <w:pPr>
        <w:spacing w:after="210" w:lineRule="auto"/>
      </w:pPr>
      <w:r>
        <w:rPr/>
        <w:t xml:space="preserve">[12] Ladson-Billings, G. (2014). Culturally relevant pedagogy 2.0: A.k.a. the remix. </w:t>
      </w:r>
      <w:r>
        <w:rPr>
          <w:i/>
        </w:rPr>
        <w:t xml:space="preserve">Harvard Educational Review, 84</w:t>
      </w:r>
      <w:r>
        <w:rPr/>
        <w:t xml:space="preserve">(1), 65-84.</w:t>
      </w:r>
    </w:p>
    <w:p>
      <w:pPr>
        <w:spacing w:after="210" w:lineRule="auto"/>
      </w:pPr>
      <w:r>
        <w:rPr>
          <w:rFonts w:eastAsia="Georgia" w:cs="Georgia" w:ascii="Georgia" w:hAnsi="Georgia"/>
        </w:rPr>
        <w:t xml:space="preserve">[13] González, N., Moll, L. C., &amp; Amanti, C. (2005). </w:t>
      </w:r>
      <w:r>
        <w:rPr>
          <w:i/>
        </w:rPr>
        <w:t xml:space="preserve">Funds of knowledge: Theorizing practices in households, communities, and classrooms</w:t>
      </w:r>
      <w:r>
        <w:rPr/>
        <w:t xml:space="preserve">. Lawrence Erlbaum.</w:t>
      </w:r>
    </w:p>
    <w:p>
      <w:pPr>
        <w:spacing w:after="210" w:lineRule="auto"/>
      </w:pPr>
      <w:r>
        <w:rPr/>
        <w:t xml:space="preserve">[14] Zimmerman, B. J. (2002). Becoming a self-regulated learner: An overview. </w:t>
      </w:r>
      <w:r>
        <w:rPr>
          <w:i/>
        </w:rPr>
        <w:t xml:space="preserve">Theory Into Practice, 41</w:t>
      </w:r>
      <w:r>
        <w:rPr/>
        <w:t xml:space="preserve">(2), 64-70.</w:t>
      </w:r>
    </w:p>
    <w:p>
      <w:pPr>
        <w:spacing w:after="210" w:lineRule="auto"/>
      </w:pPr>
      <w:r>
        <w:rPr/>
        <w:t xml:space="preserve">[15] Dweck, C. S. (2007). </w:t>
      </w:r>
      <w:r>
        <w:rPr>
          <w:i/>
        </w:rPr>
        <w:t xml:space="preserve">Mindset: The new psychology of success</w:t>
      </w:r>
      <w:r>
        <w:rPr/>
        <w:t xml:space="preserve">. Random House.</w:t>
      </w:r>
    </w:p>
    <w:p>
      <w:pPr>
        <w:spacing w:after="210" w:lineRule="auto"/>
      </w:pPr>
      <w:r>
        <w:rPr/>
        <w:t xml:space="preserve">[16] Oxford University Press. (2013, October). 5 ways to prepare your students for the 21st century. </w:t>
      </w:r>
      <w:r>
        <w:rPr>
          <w:i/>
        </w:rPr>
        <w:t xml:space="preserve">Teaching English with Oxford</w:t>
      </w:r>
      <w:r>
        <w:rPr/>
        <w:t xml:space="preserve">. </w:t>
      </w:r>
      <w:hyperlink r:id="rId14">
        <w:r>
          <w:rPr>
            <w:color w:val="4472C4"/>
          </w:rPr>
          <w:t xml:space="preserve">https://teachingenglishwithoxford.oup.com/2013/10/09/5-ways-to-prepare-your-students-for-the-21st-century/</w:t>
        </w:r>
      </w:hyperlink>
    </w:p>
    <w:p>
      <w:pPr>
        <w:spacing w:after="210" w:lineRule="auto"/>
      </w:pPr>
      <w:r>
        <w:rPr/>
        <w:t xml:space="preserve">[17] Knowles, M. S. (1984). </w:t>
      </w:r>
      <w:r>
        <w:rPr>
          <w:i/>
        </w:rPr>
        <w:t xml:space="preserve">Andragogy in action: Applying modern principles of adult learning</w:t>
      </w:r>
      <w:r>
        <w:rPr/>
        <w:t xml:space="preserve">. Jossey-Bass.</w:t>
      </w:r>
    </w:p>
    <w:p>
      <w:pPr>
        <w:spacing w:after="210" w:lineRule="auto"/>
      </w:pPr>
      <w:r>
        <w:rPr/>
        <w:t xml:space="preserve">[18] Hattie, J., &amp; Yates, G. (2014). </w:t>
      </w:r>
      <w:r>
        <w:rPr>
          <w:i/>
        </w:rPr>
        <w:t xml:space="preserve">Using feedback to promote learning</w:t>
      </w:r>
      <w:r>
        <w:rPr/>
        <w:t xml:space="preserve">. In V. Shute, Formative assessment supporting STEM learning. Routledge.</w:t>
      </w:r>
    </w:p>
    <w:p>
      <w:pPr>
        <w:spacing w:after="210" w:lineRule="auto"/>
      </w:pPr>
      <w:r>
        <w:rPr/>
        <w:t xml:space="preserve">[19] Johnson, D. W., &amp; Johnson, R. T. (2009). Energizing learning: The instructional power of conflict. </w:t>
      </w:r>
      <w:r>
        <w:rPr>
          <w:i/>
        </w:rPr>
        <w:t xml:space="preserve">Educational Researcher, 38</w:t>
      </w:r>
      <w:r>
        <w:rPr/>
        <w:t xml:space="preserve">(1), 37-51.</w:t>
      </w:r>
    </w:p>
    <w:p>
      <w:pPr>
        <w:spacing w:after="210" w:lineRule="auto"/>
      </w:pPr>
      <w:r>
        <w:rPr/>
        <w:t xml:space="preserve">[20] Kress, G., &amp; Van Leeuwen, T. (2006). </w:t>
      </w:r>
      <w:r>
        <w:rPr>
          <w:i/>
        </w:rPr>
        <w:t xml:space="preserve">Reading images: The grammar of visual design</w:t>
      </w:r>
      <w:r>
        <w:rPr/>
        <w:t xml:space="preserve"> (2nd ed.). Routledge.</w:t>
      </w:r>
    </w:p>
    <w:p>
      <w:pPr>
        <w:spacing w:after="210" w:lineRule="auto"/>
      </w:pPr>
      <w:r>
        <w:rPr/>
        <w:t xml:space="preserve">[21] Vygotsky, L. S. (1978). </w:t>
      </w:r>
      <w:r>
        <w:rPr>
          <w:i/>
        </w:rPr>
        <w:t xml:space="preserve">Mind in society: The development of higher psychological processes</w:t>
      </w:r>
      <w:r>
        <w:rPr/>
        <w:t xml:space="preserve">. Harvard University Press.</w:t>
      </w:r>
    </w:p>
    <w:p>
      <w:pPr>
        <w:spacing w:after="210" w:lineRule="auto"/>
      </w:pPr>
      <w:r>
        <w:rPr/>
        <w:t xml:space="preserve">[22] Edmondson, A. C. (1999). Psychological safety and learning behavior in work teams. </w:t>
      </w:r>
      <w:r>
        <w:rPr>
          <w:i/>
        </w:rPr>
        <w:t xml:space="preserve">Administrative Science Quarterly, 44</w:t>
      </w:r>
      <w:r>
        <w:rPr/>
        <w:t xml:space="preserve">(2), 350-383.</w:t>
      </w:r>
    </w:p>
    <w:p>
      <w:pPr>
        <w:spacing w:after="210" w:lineRule="auto"/>
      </w:pPr>
      <w:r>
        <w:rPr/>
        <w:t xml:space="preserve">[23] Partnership for 21st Century Learning. (2019). </w:t>
      </w:r>
      <w:r>
        <w:rPr>
          <w:i/>
        </w:rPr>
        <w:t xml:space="preserve">Framework for 21st century learning</w:t>
      </w:r>
      <w:r>
        <w:rPr/>
        <w:t xml:space="preserve">. Retrieved from </w:t>
      </w:r>
      <w:hyperlink r:id="rId15">
        <w:r>
          <w:rPr>
            <w:color w:val="4472C4"/>
          </w:rPr>
          <w:t xml:space="preserve">http://www.p21.org</w:t>
        </w:r>
      </w:hyperlink>
    </w:p>
    <w:p>
      <w:pPr>
        <w:spacing w:after="210" w:lineRule="auto"/>
      </w:pPr>
      <w:r>
        <w:rPr/>
        <w:t xml:space="preserve">[24] Erickson, H. L., Lanning, L. A., &amp; French, R. (2017). </w:t>
      </w:r>
      <w:r>
        <w:rPr>
          <w:i/>
        </w:rPr>
        <w:t xml:space="preserve">Concept-based curriculum and instruction for the thinking classroom</w:t>
      </w:r>
      <w:r>
        <w:rPr/>
        <w:t xml:space="preserve"> (3rd ed.). Corwin.</w:t>
      </w:r>
    </w:p>
    <w:p>
      <w:pPr>
        <w:spacing w:after="210" w:lineRule="auto"/>
      </w:pPr>
      <w:r>
        <w:rPr/>
        <w:t xml:space="preserve">[25] Drake, S. M., &amp; Burns, R. C. (2004). </w:t>
      </w:r>
      <w:r>
        <w:rPr>
          <w:i/>
        </w:rPr>
        <w:t xml:space="preserve">Meeting standards through integrated curriculum</w:t>
      </w:r>
      <w:r>
        <w:rPr/>
        <w:t xml:space="preserve">. Association for Supervision and Curriculum Development.</w:t>
      </w:r>
    </w:p>
    <w:p>
      <w:pPr>
        <w:spacing w:after="210" w:lineRule="auto"/>
      </w:pPr>
      <w:r>
        <w:rPr/>
        <w:t xml:space="preserve">[26] Stoller, F. L. (2004). Content-based instruction: Perspectives on curriculum planning. </w:t>
      </w:r>
      <w:r>
        <w:rPr>
          <w:i/>
        </w:rPr>
        <w:t xml:space="preserve">Annual Review of Applied Linguistics, 24</w:t>
      </w:r>
      <w:r>
        <w:rPr/>
        <w:t xml:space="preserve">, 261-283.</w:t>
      </w:r>
    </w:p>
    <w:p>
      <w:pPr>
        <w:spacing w:after="210" w:lineRule="auto"/>
      </w:pPr>
      <w:r>
        <w:rPr/>
        <w:t xml:space="preserve">[27] Gorski, P. C., &amp; Pothini, S. G. (2014). </w:t>
      </w:r>
      <w:r>
        <w:rPr>
          <w:i/>
        </w:rPr>
        <w:t xml:space="preserve">Teaching, equity, and excellence: Providing quality education to all students</w:t>
      </w:r>
      <w:r>
        <w:rPr/>
        <w:t xml:space="preserve">. Teachers College Press.</w:t>
      </w:r>
    </w:p>
    <w:p>
      <w:pPr>
        <w:spacing w:after="210" w:lineRule="auto"/>
      </w:pPr>
      <w:r>
        <w:rPr/>
        <w:t xml:space="preserve">[28] Black, P., &amp; Wiliam, D. (1998). Assessment and classroom learning. </w:t>
      </w:r>
      <w:r>
        <w:rPr>
          <w:i/>
        </w:rPr>
        <w:t xml:space="preserve">Assessment in Education, 5</w:t>
      </w:r>
      <w:r>
        <w:rPr/>
        <w:t xml:space="preserve">(1), 7-74.</w:t>
      </w:r>
    </w:p>
    <w:p>
      <w:pPr>
        <w:spacing w:after="210" w:lineRule="auto"/>
      </w:pPr>
      <w:r>
        <w:rPr/>
        <w:t xml:space="preserve">[29] Wiliam, D. (2011). </w:t>
      </w:r>
      <w:r>
        <w:rPr>
          <w:i/>
        </w:rPr>
        <w:t xml:space="preserve">Embedded formative assessment</w:t>
      </w:r>
      <w:r>
        <w:rPr/>
        <w:t xml:space="preserve">. Solution Tree Press.</w:t>
      </w:r>
    </w:p>
    <w:p>
      <w:pPr>
        <w:spacing w:after="210" w:lineRule="auto"/>
      </w:pPr>
      <w:r>
        <w:rPr/>
        <w:t xml:space="preserve">[30] Wiggins, G., &amp; McTighe, J. (2005). </w:t>
      </w:r>
      <w:r>
        <w:rPr>
          <w:i/>
        </w:rPr>
        <w:t xml:space="preserve">Understanding by design</w:t>
      </w:r>
      <w:r>
        <w:rPr/>
        <w:t xml:space="preserve"> (2nd ed.). Association for Supervision and Curriculum Development.</w:t>
      </w:r>
    </w:p>
    <w:p>
      <w:pPr>
        <w:spacing w:after="210" w:lineRule="auto"/>
      </w:pPr>
      <w:r>
        <w:rPr/>
        <w:t xml:space="preserve">[31] Hattie, J. (2009). </w:t>
      </w:r>
      <w:r>
        <w:rPr>
          <w:i/>
        </w:rPr>
        <w:t xml:space="preserve">Visible learning: A synthesis of over 800 meta-analyses relating to achievement</w:t>
      </w:r>
      <w:r>
        <w:rPr/>
        <w:t xml:space="preserve">. Routledge.</w:t>
      </w:r>
    </w:p>
    <w:p>
      <w:pPr>
        <w:spacing w:after="210" w:lineRule="auto"/>
      </w:pPr>
      <w:r>
        <w:rPr/>
        <w:t xml:space="preserve">[32] Brookfield, S. D., &amp; Preskill, S. (2005). </w:t>
      </w:r>
      <w:r>
        <w:rPr>
          <w:i/>
        </w:rPr>
        <w:t xml:space="preserve">Discussion as a way of teaching: Tools and techniques for democratic classrooms</w:t>
      </w:r>
      <w:r>
        <w:rPr/>
        <w:t xml:space="preserve"> (2nd ed.). Jossey-Bass.</w:t>
      </w:r>
    </w:p>
    <w:p>
      <w:pPr>
        <w:spacing w:after="210" w:lineRule="auto"/>
      </w:pPr>
      <w:r>
        <w:rPr/>
        <w:t xml:space="preserve">[33] Freire, P. (2000). </w:t>
      </w:r>
      <w:r>
        <w:rPr>
          <w:i/>
        </w:rPr>
        <w:t xml:space="preserve">Pedagogy of freedom: Ethics, democracy, and civic courage</w:t>
      </w:r>
      <w:r>
        <w:rPr/>
        <w:t xml:space="preserve"> (P. Clarke, Trans.). Rowman &amp; Littlefield.</w:t>
      </w:r>
    </w:p>
    <w:p>
      <w:pPr>
        <w:spacing w:after="210" w:lineRule="auto"/>
      </w:pPr>
      <w:r>
        <w:rPr/>
        <w:t xml:space="preserve">[34] Palmer, P. J. (2017). </w:t>
      </w:r>
      <w:r>
        <w:rPr>
          <w:i/>
        </w:rPr>
        <w:t xml:space="preserve">The courage to teach: Exploring the inner landscape of a teacher's life</w:t>
      </w:r>
      <w:r>
        <w:rPr/>
        <w:t xml:space="preserve"> (Rev. ed.). Jossey-Bass.</w:t>
      </w:r>
    </w:p>
    <w:p>
      <w:pPr>
        <w:spacing w:after="210" w:lineRule="auto"/>
      </w:pPr>
      <w:r>
        <w:rPr/>
        <w:t xml:space="preserve">[35] Brookfield, S. D., &amp; Preskill, S. (2005). </w:t>
      </w:r>
      <w:r>
        <w:rPr>
          <w:i/>
        </w:rPr>
        <w:t xml:space="preserve">Discussion as a way of teaching: Tools and techniques for democratic classrooms</w:t>
      </w:r>
      <w:r>
        <w:rPr/>
        <w:t xml:space="preserve">. Jossey-Bass.</w:t>
      </w:r>
    </w:p>
    <w:p>
      <w:pPr>
        <w:spacing w:after="210" w:lineRule="auto"/>
      </w:pPr>
      <w:r>
        <w:rPr/>
        <w:t xml:space="preserve">[36] Darling-Hammond, L., &amp; Richardson, N. (2009). Teacher learning: What matters? </w:t>
      </w:r>
      <w:r>
        <w:rPr>
          <w:i/>
        </w:rPr>
        <w:t xml:space="preserve">Educational Leadership, 66</w:t>
      </w:r>
      <w:r>
        <w:rPr/>
        <w:t xml:space="preserve">(5), 46-53.</w:t>
      </w:r>
    </w:p>
    <w:p>
      <w:pPr>
        <w:spacing w:after="210" w:lineRule="auto"/>
      </w:pPr>
      <w:r>
        <w:rPr/>
        <w:t xml:space="preserve">[37] Ingersoll, R. M., &amp; Strong, M. (2011). The impact of induction and mentoring programs for beginning teachers: A critical review of the research. </w:t>
      </w:r>
      <w:r>
        <w:rPr>
          <w:i/>
        </w:rPr>
        <w:t xml:space="preserve">Review of Educational Research, 81</w:t>
      </w:r>
      <w:r>
        <w:rPr/>
        <w:t xml:space="preserve">(2), 201-233.</w:t>
      </w:r>
    </w:p>
    <w:p>
      <w:pPr>
        <w:spacing w:after="210" w:lineRule="auto"/>
      </w:pPr>
      <w:r>
        <w:rPr/>
        <w:t xml:space="preserve">[38] Fantilli, R. D., &amp; McDougall, D. E. (2009). A study of novice teachers: Challenges and supports in the first years. </w:t>
      </w:r>
      <w:r>
        <w:rPr>
          <w:i/>
        </w:rPr>
        <w:t xml:space="preserve">Teaching and Teacher Education, 25</w:t>
      </w:r>
      <w:r>
        <w:rPr/>
        <w:t xml:space="preserve">(6), 814-825.</w:t>
      </w:r>
    </w:p>
    <w:p>
      <w:pPr>
        <w:spacing w:after="210" w:lineRule="auto"/>
      </w:pPr>
      <w:r>
        <w:rPr/>
        <w:t xml:space="preserve">[39] Akcan, S. (2016). Novice teachers' metaphors of teaching and their sense of efficacy. </w:t>
      </w:r>
      <w:r>
        <w:rPr>
          <w:i/>
        </w:rPr>
        <w:t xml:space="preserve">Journal of Education and Learning, 5</w:t>
      </w:r>
      <w:r>
        <w:rPr/>
        <w:t xml:space="preserve">(2), 150-160.</w:t>
      </w:r>
    </w:p>
    <w:p>
      <w:pPr>
        <w:spacing w:after="210" w:lineRule="auto"/>
      </w:pPr>
      <w:r>
        <w:rPr/>
        <w:t xml:space="preserve">[40] Farrell, T. S. C. (2012). </w:t>
      </w:r>
      <w:r>
        <w:rPr>
          <w:i/>
        </w:rPr>
        <w:t xml:space="preserve">Reflecting on reflective practice: Revisiting Dewey and Schön</w:t>
      </w:r>
      <w:r>
        <w:rPr/>
        <w:t xml:space="preserve">. TESOL Journal, 3(1), 7-16.</w:t>
      </w:r>
    </w:p>
    <w:p>
      <w:pPr>
        <w:spacing w:after="210" w:lineRule="auto"/>
      </w:pPr>
      <w:r>
        <w:rPr/>
        <w:t xml:space="preserve">[41] Tomlinson, C. A. (2014). </w:t>
      </w:r>
      <w:r>
        <w:rPr>
          <w:i/>
        </w:rPr>
        <w:t xml:space="preserve">The differentiated classroom: Responding to the needs of all learners</w:t>
      </w:r>
      <w:r>
        <w:rPr/>
        <w:t xml:space="preserve"> (2nd ed.). Association for Supervision and Curriculum Development.</w:t>
      </w:r>
    </w:p>
    <w:p>
      <w:pPr>
        <w:spacing w:after="210" w:lineRule="auto"/>
      </w:pPr>
      <w:r>
        <w:rPr/>
        <w:t xml:space="preserve">[42] Heritage, M. (2010). </w:t>
      </w:r>
      <w:r>
        <w:rPr>
          <w:i/>
        </w:rPr>
        <w:t xml:space="preserve">Formative assessment and next-generation assessment systems: Are we losing an opportunity?</w:t>
      </w:r>
      <w:r>
        <w:rPr/>
        <w:t xml:space="preserve"> Paper prepared for the Council of Chief State School Officers.</w:t>
      </w:r>
    </w:p>
    <w:p>
      <w:pPr>
        <w:spacing w:after="210" w:lineRule="auto"/>
      </w:pPr>
      <w:r>
        <w:rPr/>
        <w:t xml:space="preserve">[43] Bullough, R. V., Jr., &amp; Draper, R. J. (2004). Making sense of a failed triad: Mentors, university supervisors, and student teachers. </w:t>
      </w:r>
      <w:r>
        <w:rPr>
          <w:i/>
        </w:rPr>
        <w:t xml:space="preserve">Journal of Teacher Education, 55</w:t>
      </w:r>
      <w:r>
        <w:rPr/>
        <w:t xml:space="preserve">(5), 407-420.</w:t>
      </w:r>
    </w:p>
    <w:p>
      <w:pPr>
        <w:spacing w:after="210" w:lineRule="auto"/>
      </w:pPr>
      <w:r>
        <w:rPr/>
        <w:t xml:space="preserve">[44] Mishra, P., &amp; Koehler, M. J. (2006). Technological pedagogical content knowledge: A framework for teacher knowledge. </w:t>
      </w:r>
      <w:r>
        <w:rPr>
          <w:i/>
        </w:rPr>
        <w:t xml:space="preserve">Teachers College Record, 108</w:t>
      </w:r>
      <w:r>
        <w:rPr/>
        <w:t xml:space="preserve">(6), 1017-1054.</w:t>
      </w:r>
    </w:p>
    <w:p>
      <w:pPr>
        <w:spacing w:after="210" w:lineRule="auto"/>
      </w:pPr>
      <w:r>
        <w:rPr/>
        <w:t xml:space="preserve">[45] Guskey, T. R. (2000). </w:t>
      </w:r>
      <w:r>
        <w:rPr>
          <w:i/>
        </w:rPr>
        <w:t xml:space="preserve">Evaluating professional development</w:t>
      </w:r>
      <w:r>
        <w:rPr/>
        <w:t xml:space="preserve">. Corwin Press.</w:t>
      </w:r>
    </w:p>
    <w:p>
      <w:pPr>
        <w:spacing w:after="210" w:lineRule="auto"/>
      </w:pPr>
      <w:r>
        <w:rPr/>
        <w:t xml:space="preserve">[46] Darling-Hammond, L., Hyler, M. E., &amp; Gardner, M. (2017). </w:t>
      </w:r>
      <w:r>
        <w:rPr>
          <w:i/>
        </w:rPr>
        <w:t xml:space="preserve">Effective teacher professional development</w:t>
      </w:r>
      <w:r>
        <w:rPr/>
        <w:t xml:space="preserve">. Learning Policy Institute.</w:t>
      </w:r>
    </w:p>
    <w:p>
      <w:pPr>
        <w:spacing w:after="210" w:lineRule="auto"/>
      </w:pPr>
      <w:r>
        <w:rPr/>
        <w:t xml:space="preserve">[47] Warren, S. E., Ballenger, J. S., &amp; Ballenger, C. L. (2017). The family-school partnership matrix: A tool for family engagement. </w:t>
      </w:r>
      <w:r>
        <w:rPr>
          <w:i/>
        </w:rPr>
        <w:t xml:space="preserve">The School Community Journal, 27</w:t>
      </w:r>
      <w:r>
        <w:rPr/>
        <w:t xml:space="preserve">(1), 113-133.</w:t>
      </w:r>
    </w:p>
    <w:p>
      <w:pPr>
        <w:spacing w:after="210" w:lineRule="auto"/>
      </w:pPr>
      <w:r>
        <w:rPr/>
        <w:t xml:space="preserve">[48] Hattie, J. (2012). </w:t>
      </w:r>
      <w:r>
        <w:rPr>
          <w:i/>
        </w:rPr>
        <w:t xml:space="preserve">Visible learning for teachers: Maximizing impact on learning</w:t>
      </w:r>
      <w:r>
        <w:rPr/>
        <w:t xml:space="preserve">. Routledge.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appendix_key_research_terms_and_d_79d4d8"/>
      <w:r>
        <w:rPr>
          <w:b/>
          <w:sz w:val="42"/>
        </w:rPr>
        <w:t xml:space="preserve">Appendix: Key Research Terms and Definitions</w:t>
      </w:r>
      <w:bookmarkEnd w:id="56"/>
    </w:p>
    <w:p>
      <w:pPr>
        <w:spacing w:after="210" w:lineRule="auto"/>
      </w:pPr>
      <w:r>
        <w:rPr>
          <w:b/>
        </w:rPr>
        <w:t xml:space="preserve">Agency</w:t>
      </w:r>
      <w:r>
        <w:rPr/>
        <w:t xml:space="preserve">: Students' belief in their capacity to influence their learning and outcomes; sense of empowerment and self-direction</w:t>
      </w:r>
    </w:p>
    <w:p>
      <w:pPr>
        <w:spacing w:after="210" w:lineRule="auto"/>
      </w:pPr>
      <w:r>
        <w:rPr>
          <w:b/>
        </w:rPr>
        <w:t xml:space="preserve">Culturally Sustaining Pedagogy</w:t>
      </w:r>
      <w:r>
        <w:rPr/>
        <w:t xml:space="preserve">: Teaching approaches honoring and building upon students' home cultures and languages rather than requiring their suppression</w:t>
      </w:r>
    </w:p>
    <w:p>
      <w:pPr>
        <w:spacing w:after="210" w:lineRule="auto"/>
      </w:pPr>
      <w:r>
        <w:rPr>
          <w:b/>
        </w:rPr>
        <w:t xml:space="preserve">Differentiation</w:t>
      </w:r>
      <w:r>
        <w:rPr/>
        <w:t xml:space="preserve">: Tailoring instruction to meet diverse student learning needs through varied content, processes, products, or environments</w:t>
      </w:r>
    </w:p>
    <w:p>
      <w:pPr>
        <w:spacing w:after="210" w:lineRule="auto"/>
      </w:pPr>
      <w:r>
        <w:rPr>
          <w:b/>
        </w:rPr>
        <w:t xml:space="preserve">Formative Assessment</w:t>
      </w:r>
      <w:r>
        <w:rPr/>
        <w:t xml:space="preserve">: Ongoing assessment providing feedback to students and teachers informing instructional decisions and supporting learning</w:t>
      </w:r>
    </w:p>
    <w:p>
      <w:pPr>
        <w:spacing w:after="210" w:lineRule="auto"/>
      </w:pPr>
      <w:r>
        <w:rPr>
          <w:b/>
        </w:rPr>
        <w:t xml:space="preserve">Funds of Knowledge</w:t>
      </w:r>
      <w:r>
        <w:rPr/>
        <w:t xml:space="preserve">: Expertise, skills, and knowledge that families and communities possess and can leverage for learning</w:t>
      </w:r>
    </w:p>
    <w:p>
      <w:pPr>
        <w:spacing w:after="210" w:lineRule="auto"/>
      </w:pPr>
      <w:r>
        <w:rPr>
          <w:b/>
        </w:rPr>
        <w:t xml:space="preserve">Holistic Development</w:t>
      </w:r>
      <w:r>
        <w:rPr>
          <w:rFonts w:eastAsia="Georgia" w:cs="Georgia" w:ascii="Georgia" w:hAnsi="Georgia"/>
        </w:rPr>
        <w:t xml:space="preserve">: Education addressing multiple dimensions of growth—cognitive, emotional, social, physical, cultural—not only academic achievement</w:t>
      </w:r>
    </w:p>
    <w:p>
      <w:pPr>
        <w:spacing w:after="210" w:lineRule="auto"/>
      </w:pPr>
      <w:r>
        <w:rPr>
          <w:b/>
        </w:rPr>
        <w:t xml:space="preserve">Metacognition</w:t>
      </w:r>
      <w:r>
        <w:rPr/>
        <w:t xml:space="preserve">: Awareness of one's own thinking and learning processes; "thinking about thinking"</w:t>
      </w:r>
    </w:p>
    <w:p>
      <w:pPr>
        <w:spacing w:after="210" w:lineRule="auto"/>
      </w:pPr>
      <w:r>
        <w:rPr>
          <w:b/>
        </w:rPr>
        <w:t xml:space="preserve">Scaffolding</w:t>
      </w:r>
      <w:r>
        <w:rPr/>
        <w:t xml:space="preserve">: Temporary support enabling students to tackle challenging tasks beyond their independent capacity</w:t>
      </w:r>
    </w:p>
    <w:p>
      <w:pPr>
        <w:spacing w:after="210" w:lineRule="auto"/>
      </w:pPr>
      <w:r>
        <w:rPr>
          <w:b/>
        </w:rPr>
        <w:t xml:space="preserve">Student Agency</w:t>
      </w:r>
      <w:r>
        <w:rPr/>
        <w:t xml:space="preserve">: Students' sense of control, choice, and influence over their learning</w:t>
      </w:r>
    </w:p>
    <w:p>
      <w:pPr>
        <w:spacing w:after="210" w:lineRule="auto"/>
      </w:pPr>
      <w:r>
        <w:rPr>
          <w:b/>
        </w:rPr>
        <w:t xml:space="preserve">Turn-and-Talk</w:t>
      </w:r>
      <w:r>
        <w:rPr/>
        <w:t xml:space="preserve">: Strategy where students discuss with peers before sharing with larger group, building confidence and ensuring participation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oraschools.com/blog/student-centered-learning-explained" TargetMode="External"/><Relationship Id="rId6" Type="http://schemas.openxmlformats.org/officeDocument/2006/relationships/hyperlink" Target="https://www.iskl.edu.my/how-a-holistic-approach-in-education-benefits-students" TargetMode="External"/><Relationship Id="rId7" Type="http://schemas.openxmlformats.org/officeDocument/2006/relationships/hyperlink" Target="https://www.chatsworth.com.sg" TargetMode="External"/><Relationship Id="rId8" Type="http://schemas.openxmlformats.org/officeDocument/2006/relationships/hyperlink" Target="https://www.teacheracademy.eu/blog/student-centered-learning/" TargetMode="External"/><Relationship Id="rId9" Type="http://schemas.openxmlformats.org/officeDocument/2006/relationships/hyperlink" Target="https://elearn.eb.com/4-practical-tips-implementing-21st-century-skills-in-elt/" TargetMode="External"/><Relationship Id="rId10" Type="http://schemas.openxmlformats.org/officeDocument/2006/relationships/hyperlink" Target="https://yangzhengpri.moe.edu.sg/distinctive-programmes/all-departments/english/" TargetMode="External"/><Relationship Id="rId11" Type="http://schemas.openxmlformats.org/officeDocument/2006/relationships/hyperlink" Target="https://www.voyagersopris.com/vsl/blog/student-centered-learning" TargetMode="External"/><Relationship Id="rId12" Type="http://schemas.openxmlformats.org/officeDocument/2006/relationships/hyperlink" Target="https://nearpod.com/blog/student-centered-learning/" TargetMode="External"/><Relationship Id="rId13" Type="http://schemas.openxmlformats.org/officeDocument/2006/relationships/hyperlink" Target="https://www.edutopia.org/blog/student-centered-learning-starts-with-teacher-john-mccarthy" TargetMode="External"/><Relationship Id="rId14" Type="http://schemas.openxmlformats.org/officeDocument/2006/relationships/hyperlink" Target="https://teachingenglishwithoxford.oup.com/2013/10/09/5-ways-to-prepare-your-students-for-the-21st-century/" TargetMode="External"/><Relationship Id="rId15" Type="http://schemas.openxmlformats.org/officeDocument/2006/relationships/hyperlink" Target="http://www.p21.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2026-01-10T17:52:25.144Z</dcterms:created>
  <dcterms:modified xsi:type="dcterms:W3CDTF">2026-01-10T17:52:25.144Z</dcterms:modified>
</cp:coreProperties>
</file>