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330"/>
        <w:spacing w:before="87" w:line="222" w:lineRule="auto"/>
        <w:outlineLvl w:val="0"/>
        <w:rPr>
          <w:sz w:val="44"/>
          <w:szCs w:val="44"/>
        </w:rPr>
      </w:pPr>
      <w:r>
        <w:rPr>
          <w:sz w:val="44"/>
          <w:szCs w:val="44"/>
          <w:spacing w:val="10"/>
        </w:rPr>
        <w:t>国外自来水公司最近10年最赚钱技术创新</w:t>
      </w:r>
      <w:r>
        <w:rPr>
          <w:sz w:val="44"/>
          <w:szCs w:val="44"/>
          <w:spacing w:val="9"/>
        </w:rPr>
        <w:t>报告及对</w:t>
      </w:r>
      <w:r>
        <w:rPr>
          <w:sz w:val="44"/>
          <w:szCs w:val="44"/>
        </w:rPr>
        <w:t xml:space="preserve"> </w:t>
      </w:r>
      <w:r>
        <w:rPr>
          <w:sz w:val="44"/>
          <w:szCs w:val="44"/>
          <w:spacing w:val="7"/>
        </w:rPr>
        <w:t>中国水务公司的比较与建议</w:t>
      </w:r>
    </w:p>
    <w:p>
      <w:pPr>
        <w:pStyle w:val="BodyText"/>
        <w:spacing w:before="180" w:line="217" w:lineRule="auto"/>
        <w:rPr/>
      </w:pPr>
      <w:r>
        <w:rPr>
          <w:spacing w:val="1"/>
        </w:rPr>
        <w:t>本报告基于2026年最新行业数据(来源包</w:t>
      </w:r>
      <w:r>
        <w:rPr/>
        <w:t>括</w:t>
      </w:r>
      <w:r>
        <w:rPr>
          <w:rFonts w:ascii="SimSun" w:hAnsi="SimSun" w:eastAsia="SimSun" w:cs="SimSun"/>
        </w:rPr>
        <w:t>StartUs Insights、Idrica</w:t>
      </w:r>
      <w:r>
        <w:rPr/>
        <w:t>趋势报告及全球水市场分</w:t>
      </w:r>
    </w:p>
    <w:p>
      <w:pPr>
        <w:pStyle w:val="BodyText"/>
        <w:ind w:right="188"/>
        <w:spacing w:before="133" w:line="305" w:lineRule="auto"/>
        <w:rPr/>
      </w:pPr>
      <w:r>
        <w:rPr>
          <w:spacing w:val="12"/>
        </w:rPr>
        <w:t>析),聚焦2016-2026年间国外水务公司(主要欧美、以色列等)已商业化并产生显著盈利的技</w:t>
      </w:r>
      <w:r>
        <w:rPr>
          <w:spacing w:val="15"/>
        </w:rPr>
        <w:t xml:space="preserve"> </w:t>
      </w:r>
      <w:r>
        <w:rPr>
          <w:spacing w:val="-2"/>
        </w:rPr>
        <w:t>术创新。选取10个最具商业成功的技术，按市场规模、采用率及对公司收入贡献估算的“赚钱能</w:t>
      </w:r>
    </w:p>
    <w:p>
      <w:pPr>
        <w:pStyle w:val="BodyText"/>
        <w:spacing w:before="17" w:line="213" w:lineRule="auto"/>
        <w:rPr>
          <w:rFonts w:ascii="SimSun" w:hAnsi="SimSun" w:eastAsia="SimSun" w:cs="SimSun"/>
        </w:rPr>
      </w:pPr>
      <w:r>
        <w:rPr>
          <w:spacing w:val="-1"/>
        </w:rPr>
        <w:t>力”排序(市场规模越大、增长率越高，表示盈利潜力越强)。这些创新多由</w:t>
      </w:r>
      <w:r>
        <w:rPr>
          <w:rFonts w:ascii="SimSun" w:hAnsi="SimSun" w:eastAsia="SimSun" w:cs="SimSun"/>
          <w:spacing w:val="-1"/>
        </w:rPr>
        <w:t>Veolia、Xylem、</w:t>
      </w:r>
    </w:p>
    <w:p>
      <w:pPr>
        <w:pStyle w:val="BodyText"/>
        <w:spacing w:before="134" w:line="325" w:lineRule="auto"/>
        <w:rPr/>
      </w:pPr>
      <w:r>
        <w:rPr>
          <w:rFonts w:ascii="SimSun" w:hAnsi="SimSun" w:eastAsia="SimSun" w:cs="SimSun"/>
        </w:rPr>
        <w:t>Suez</w:t>
      </w:r>
      <w:r>
        <w:rPr>
          <w:rFonts w:ascii="SimSun" w:hAnsi="SimSun" w:eastAsia="SimSun" w:cs="SimSun"/>
          <w:spacing w:val="100"/>
        </w:rPr>
        <w:t xml:space="preserve"> </w:t>
      </w:r>
      <w:r>
        <w:rPr/>
        <w:t>(现并入</w:t>
      </w:r>
      <w:r>
        <w:rPr>
          <w:rFonts w:ascii="SimSun" w:hAnsi="SimSun" w:eastAsia="SimSun" w:cs="SimSun"/>
        </w:rPr>
        <w:t>Veolia)</w:t>
      </w:r>
      <w:r>
        <w:rPr>
          <w:rFonts w:ascii="SimSun" w:hAnsi="SimSun" w:eastAsia="SimSun" w:cs="SimSun"/>
          <w:spacing w:val="-46"/>
        </w:rPr>
        <w:t xml:space="preserve"> </w:t>
      </w:r>
      <w:r>
        <w:rPr/>
        <w:t>等巨头或其合作伙伴推动，已在实</w:t>
      </w:r>
      <w:r>
        <w:rPr>
          <w:spacing w:val="-1"/>
        </w:rPr>
        <w:t>际供水/污水处理项目中应用并实现营收</w:t>
      </w:r>
      <w:r>
        <w:rPr/>
        <w:t xml:space="preserve"> </w:t>
      </w:r>
      <w:r>
        <w:rPr>
          <w:spacing w:val="-1"/>
        </w:rPr>
        <w:t>增长或成本节约。</w:t>
      </w:r>
    </w:p>
    <w:p>
      <w:pPr>
        <w:spacing w:line="472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18" w:line="221" w:lineRule="auto"/>
        <w:rPr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5"/>
        </w:rPr>
        <w:t>1.</w:t>
      </w:r>
      <w:r>
        <w:rPr>
          <w:sz w:val="36"/>
          <w:szCs w:val="36"/>
          <w:b/>
          <w:bCs/>
          <w:spacing w:val="5"/>
        </w:rPr>
        <w:t>最近10年国外最赚钱的10个技术创新(按赚钱排序)</w:t>
      </w:r>
    </w:p>
    <w:p>
      <w:pPr>
        <w:pStyle w:val="BodyText"/>
        <w:ind w:left="809" w:right="319" w:hanging="470"/>
        <w:spacing w:before="234" w:line="265" w:lineRule="auto"/>
        <w:rPr/>
      </w:pPr>
      <w:r>
        <w:rPr>
          <w:rFonts w:ascii="SimSun" w:hAnsi="SimSun" w:eastAsia="SimSun" w:cs="SimSun"/>
          <w:spacing w:val="3"/>
        </w:rPr>
        <w:t>1.  </w:t>
      </w:r>
      <w:r>
        <w:rPr>
          <w:spacing w:val="3"/>
        </w:rPr>
        <w:t>能量高效海水淡化技术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3"/>
        </w:rPr>
        <w:t>(</w:t>
      </w:r>
      <w:r>
        <w:rPr>
          <w:rFonts w:ascii="SimSun" w:hAnsi="SimSun" w:eastAsia="SimSun" w:cs="SimSun"/>
        </w:rPr>
        <w:t>Energy</w:t>
      </w:r>
      <w:r>
        <w:rPr>
          <w:rFonts w:ascii="SimSun" w:hAnsi="SimSun" w:eastAsia="SimSun" w:cs="SimSun"/>
          <w:spacing w:val="3"/>
        </w:rPr>
        <w:t>-</w:t>
      </w:r>
      <w:r>
        <w:rPr>
          <w:rFonts w:ascii="SimSun" w:hAnsi="SimSun" w:eastAsia="SimSun" w:cs="SimSun"/>
        </w:rPr>
        <w:t>Efficient</w:t>
      </w:r>
      <w:r>
        <w:rPr>
          <w:rFonts w:ascii="SimSun" w:hAnsi="SimSun" w:eastAsia="SimSun" w:cs="SimSun"/>
          <w:spacing w:val="41"/>
        </w:rPr>
        <w:t xml:space="preserve"> </w:t>
      </w:r>
      <w:r>
        <w:rPr>
          <w:rFonts w:ascii="SimSun" w:hAnsi="SimSun" w:eastAsia="SimSun" w:cs="SimSun"/>
        </w:rPr>
        <w:t>Desalination</w:t>
      </w:r>
      <w:r>
        <w:rPr>
          <w:rFonts w:ascii="SimSun" w:hAnsi="SimSun" w:eastAsia="SimSun" w:cs="SimSun"/>
          <w:spacing w:val="3"/>
        </w:rPr>
        <w:t>,</w:t>
      </w:r>
      <w:r>
        <w:rPr>
          <w:spacing w:val="3"/>
        </w:rPr>
        <w:t>主要</w:t>
      </w:r>
      <w:r>
        <w:rPr>
          <w:rFonts w:ascii="SimSun" w:hAnsi="SimSun" w:eastAsia="SimSun" w:cs="SimSun"/>
        </w:rPr>
        <w:t>SWRO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spacing w:val="2"/>
        </w:rPr>
        <w:t>反渗透+能量回</w:t>
      </w:r>
      <w:r>
        <w:rPr/>
        <w:t xml:space="preserve"> </w:t>
      </w:r>
      <w:r>
        <w:rPr>
          <w:spacing w:val="18"/>
        </w:rPr>
        <w:t>收)</w:t>
      </w:r>
    </w:p>
    <w:p>
      <w:pPr>
        <w:pStyle w:val="BodyText"/>
        <w:ind w:left="809"/>
        <w:spacing w:before="143" w:line="212" w:lineRule="auto"/>
        <w:rPr/>
      </w:pPr>
      <w:r>
        <w:rPr>
          <w:spacing w:val="-2"/>
        </w:rPr>
        <w:t>公司：</w:t>
      </w:r>
      <w:r>
        <w:rPr>
          <w:rFonts w:ascii="Arial" w:hAnsi="Arial" w:eastAsia="Arial" w:cs="Arial"/>
          <w:spacing w:val="-2"/>
        </w:rPr>
        <w:t>IDE  Technologies</w:t>
      </w:r>
      <w:r>
        <w:rPr>
          <w:rFonts w:ascii="Arial" w:hAnsi="Arial" w:eastAsia="Arial" w:cs="Arial"/>
          <w:spacing w:val="61"/>
        </w:rPr>
        <w:t xml:space="preserve"> </w:t>
      </w:r>
      <w:r>
        <w:rPr>
          <w:spacing w:val="-2"/>
        </w:rPr>
        <w:t>(以色列)、</w:t>
      </w:r>
      <w:r>
        <w:rPr>
          <w:rFonts w:ascii="Arial" w:hAnsi="Arial" w:eastAsia="Arial" w:cs="Arial"/>
          <w:spacing w:val="-2"/>
        </w:rPr>
        <w:t>Veolia</w:t>
      </w:r>
      <w:r>
        <w:rPr>
          <w:rFonts w:ascii="Arial" w:hAnsi="Arial" w:eastAsia="Arial" w:cs="Arial"/>
          <w:spacing w:val="15"/>
        </w:rPr>
        <w:t xml:space="preserve">  </w:t>
      </w:r>
      <w:r>
        <w:rPr>
          <w:spacing w:val="-2"/>
        </w:rPr>
        <w:t>(法国)。</w:t>
      </w:r>
    </w:p>
    <w:p>
      <w:pPr>
        <w:pStyle w:val="BodyText"/>
        <w:ind w:left="809" w:right="561"/>
        <w:spacing w:before="160" w:line="311" w:lineRule="auto"/>
        <w:rPr/>
      </w:pPr>
      <w:r>
        <w:rPr>
          <w:spacing w:val="12"/>
        </w:rPr>
        <w:t>技术细节：采用高压泵+能量回收装置(如压力交换器),显著降低能耗(从传</w:t>
      </w:r>
      <w:r>
        <w:rPr>
          <w:spacing w:val="11"/>
        </w:rPr>
        <w:t>统5-6</w:t>
      </w:r>
      <w:r>
        <w:rPr/>
        <w:t xml:space="preserve"> </w:t>
      </w:r>
      <w:r>
        <w:rPr>
          <w:rFonts w:ascii="SimSun" w:hAnsi="SimSun" w:eastAsia="SimSun" w:cs="SimSun"/>
          <w:spacing w:val="-2"/>
        </w:rPr>
        <w:t>kWh/m³</w:t>
      </w:r>
      <w:r>
        <w:rPr>
          <w:rFonts w:ascii="SimSun" w:hAnsi="SimSun" w:eastAsia="SimSun" w:cs="SimSun"/>
          <w:spacing w:val="68"/>
        </w:rPr>
        <w:t xml:space="preserve"> </w:t>
      </w:r>
      <w:r>
        <w:rPr>
          <w:spacing w:val="-2"/>
        </w:rPr>
        <w:t>降至2-3</w:t>
      </w:r>
      <w:r>
        <w:rPr>
          <w:spacing w:val="36"/>
        </w:rPr>
        <w:t xml:space="preserve"> </w:t>
      </w:r>
      <w:r>
        <w:rPr>
          <w:rFonts w:ascii="SimSun" w:hAnsi="SimSun" w:eastAsia="SimSun" w:cs="SimSun"/>
          <w:spacing w:val="-2"/>
        </w:rPr>
        <w:t>kWh/m³),</w:t>
      </w:r>
      <w:r>
        <w:rPr>
          <w:rFonts w:ascii="SimSun" w:hAnsi="SimSun" w:eastAsia="SimSun" w:cs="SimSun"/>
          <w:spacing w:val="28"/>
        </w:rPr>
        <w:t xml:space="preserve">  </w:t>
      </w:r>
      <w:r>
        <w:rPr>
          <w:spacing w:val="-2"/>
        </w:rPr>
        <w:t>结合</w:t>
      </w:r>
      <w:r>
        <w:rPr>
          <w:spacing w:val="-3"/>
        </w:rPr>
        <w:t>新型膜材料减少结垢。</w:t>
      </w:r>
    </w:p>
    <w:p>
      <w:pPr>
        <w:pStyle w:val="BodyText"/>
        <w:ind w:left="809" w:right="266"/>
        <w:spacing w:before="1" w:line="312" w:lineRule="auto"/>
        <w:rPr/>
      </w:pPr>
      <w:r>
        <w:rPr>
          <w:spacing w:val="1"/>
        </w:rPr>
        <w:t>应用与效果：在以色列</w:t>
      </w:r>
      <w:r>
        <w:rPr>
          <w:rFonts w:ascii="SimSun" w:hAnsi="SimSun" w:eastAsia="SimSun" w:cs="SimSun"/>
        </w:rPr>
        <w:t>Sorek</w:t>
      </w:r>
      <w:r>
        <w:rPr>
          <w:rFonts w:ascii="SimSun" w:hAnsi="SimSun" w:eastAsia="SimSun" w:cs="SimSun"/>
          <w:spacing w:val="1"/>
        </w:rPr>
        <w:t>、</w:t>
      </w:r>
      <w:r>
        <w:rPr>
          <w:rFonts w:ascii="SimSun" w:hAnsi="SimSun" w:eastAsia="SimSun" w:cs="SimSun"/>
        </w:rPr>
        <w:t>Ashkelon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1"/>
        </w:rPr>
        <w:t>大型厂及美国</w:t>
      </w:r>
      <w:r>
        <w:rPr>
          <w:rFonts w:ascii="SimSun" w:hAnsi="SimSun" w:eastAsia="SimSun" w:cs="SimSun"/>
        </w:rPr>
        <w:t>Carlsbad</w:t>
      </w:r>
      <w:r>
        <w:rPr>
          <w:spacing w:val="1"/>
        </w:rPr>
        <w:t>项目中使用，日产淡水</w:t>
      </w:r>
      <w:r>
        <w:rPr>
          <w:spacing w:val="11"/>
        </w:rPr>
        <w:t xml:space="preserve"> </w:t>
      </w:r>
      <w:r>
        <w:rPr>
          <w:spacing w:val="7"/>
        </w:rPr>
        <w:t>数十万吨，供水稳定，运营成本降低30-50%。市场规模：2025年约1.68万亿美元，</w:t>
      </w:r>
    </w:p>
    <w:p>
      <w:pPr>
        <w:pStyle w:val="BodyText"/>
        <w:ind w:left="809"/>
        <w:spacing w:before="7" w:line="213" w:lineRule="auto"/>
        <w:rPr/>
      </w:pPr>
      <w:r>
        <w:rPr>
          <w:spacing w:val="3"/>
        </w:rPr>
        <w:t>2030年达2.57万亿美元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3"/>
        </w:rPr>
        <w:t>(</w:t>
      </w:r>
      <w:r>
        <w:rPr>
          <w:rFonts w:ascii="SimSun" w:hAnsi="SimSun" w:eastAsia="SimSun" w:cs="SimSun"/>
        </w:rPr>
        <w:t>CAGR</w:t>
      </w:r>
      <w:r>
        <w:rPr>
          <w:rFonts w:ascii="SimSun" w:hAnsi="SimSun" w:eastAsia="SimSun" w:cs="SimSun"/>
          <w:spacing w:val="3"/>
        </w:rPr>
        <w:t xml:space="preserve">    8.91%),</w:t>
      </w:r>
      <w:r>
        <w:rPr>
          <w:spacing w:val="3"/>
        </w:rPr>
        <w:t>大型合同盈利丰厚，是最赚钱领域。</w:t>
      </w:r>
    </w:p>
    <w:p>
      <w:pPr>
        <w:pStyle w:val="BodyText"/>
        <w:ind w:left="809" w:right="620" w:hanging="470"/>
        <w:spacing w:before="287" w:line="315" w:lineRule="auto"/>
        <w:rPr/>
      </w:pPr>
      <w:r>
        <w:rPr>
          <w:rFonts w:ascii="SimSun" w:hAnsi="SimSun" w:eastAsia="SimSun" w:cs="SimSun"/>
          <w:spacing w:val="2"/>
        </w:rPr>
        <w:t>2.  </w:t>
      </w:r>
      <w:r>
        <w:rPr>
          <w:spacing w:val="2"/>
        </w:rPr>
        <w:t>高级膜技术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2"/>
        </w:rPr>
        <w:t>(</w:t>
      </w:r>
      <w:r>
        <w:rPr>
          <w:rFonts w:ascii="SimSun" w:hAnsi="SimSun" w:eastAsia="SimSun" w:cs="SimSun"/>
        </w:rPr>
        <w:t>Advanced</w:t>
      </w:r>
      <w:r>
        <w:rPr>
          <w:rFonts w:ascii="SimSun" w:hAnsi="SimSun" w:eastAsia="SimSun" w:cs="SimSun"/>
          <w:spacing w:val="2"/>
        </w:rPr>
        <w:t xml:space="preserve">   </w:t>
      </w:r>
      <w:r>
        <w:rPr>
          <w:rFonts w:ascii="SimSun" w:hAnsi="SimSun" w:eastAsia="SimSun" w:cs="SimSun"/>
        </w:rPr>
        <w:t>Membrane</w:t>
      </w:r>
      <w:r>
        <w:rPr>
          <w:rFonts w:ascii="SimSun" w:hAnsi="SimSun" w:eastAsia="SimSun" w:cs="SimSun"/>
          <w:spacing w:val="2"/>
        </w:rPr>
        <w:t xml:space="preserve">    </w:t>
      </w:r>
      <w:r>
        <w:rPr>
          <w:rFonts w:ascii="SimSun" w:hAnsi="SimSun" w:eastAsia="SimSun" w:cs="SimSun"/>
        </w:rPr>
        <w:t>Technology</w:t>
      </w:r>
      <w:r>
        <w:rPr>
          <w:rFonts w:ascii="SimSun" w:hAnsi="SimSun" w:eastAsia="SimSun" w:cs="SimSun"/>
          <w:spacing w:val="2"/>
        </w:rPr>
        <w:t>,</w:t>
      </w:r>
      <w:r>
        <w:rPr>
          <w:spacing w:val="2"/>
        </w:rPr>
        <w:t>包括纳米复合</w:t>
      </w:r>
      <w:r>
        <w:rPr>
          <w:spacing w:val="1"/>
        </w:rPr>
        <w:t>膜、生物仿生膜)</w:t>
      </w:r>
      <w:r>
        <w:rPr/>
        <w:t xml:space="preserve"> </w:t>
      </w:r>
      <w:r>
        <w:rPr>
          <w:spacing w:val="-1"/>
        </w:rPr>
        <w:t>公司：</w:t>
      </w:r>
      <w:r>
        <w:rPr>
          <w:rFonts w:ascii="Arial" w:hAnsi="Arial" w:eastAsia="Arial" w:cs="Arial"/>
          <w:spacing w:val="-1"/>
        </w:rPr>
        <w:t>Veolia</w:t>
      </w:r>
      <w:r>
        <w:rPr>
          <w:rFonts w:ascii="SimSun" w:hAnsi="SimSun" w:eastAsia="SimSun" w:cs="SimSun"/>
          <w:spacing w:val="-1"/>
        </w:rPr>
        <w:t>、</w:t>
      </w:r>
      <w:r>
        <w:rPr>
          <w:rFonts w:ascii="Arial" w:hAnsi="Arial" w:eastAsia="Arial" w:cs="Arial"/>
          <w:spacing w:val="-1"/>
        </w:rPr>
        <w:t>Xylem</w:t>
      </w:r>
      <w:r>
        <w:rPr>
          <w:rFonts w:ascii="SimSun" w:hAnsi="SimSun" w:eastAsia="SimSun" w:cs="SimSun"/>
          <w:spacing w:val="-1"/>
        </w:rPr>
        <w:t>、</w:t>
      </w:r>
      <w:r>
        <w:rPr>
          <w:rFonts w:ascii="Arial" w:hAnsi="Arial" w:eastAsia="Arial" w:cs="Arial"/>
          <w:spacing w:val="-1"/>
        </w:rPr>
        <w:t>Inosep   </w:t>
      </w:r>
      <w:r>
        <w:rPr>
          <w:spacing w:val="-1"/>
        </w:rPr>
        <w:t>(韩国)。</w:t>
      </w:r>
    </w:p>
    <w:p>
      <w:pPr>
        <w:pStyle w:val="BodyText"/>
        <w:ind w:left="809"/>
        <w:spacing w:before="7" w:line="213" w:lineRule="auto"/>
        <w:rPr/>
      </w:pPr>
      <w:r>
        <w:rPr>
          <w:spacing w:val="-1"/>
        </w:rPr>
        <w:t>技术细节：纳米材料或水通道蛋白嵌入膜，提高通量、抗污染性，实现高选择性过滤。</w:t>
      </w:r>
    </w:p>
    <w:p>
      <w:pPr>
        <w:pStyle w:val="BodyText"/>
        <w:ind w:left="809"/>
        <w:spacing w:before="144" w:line="213" w:lineRule="auto"/>
        <w:rPr/>
      </w:pPr>
      <w:r>
        <w:rPr/>
        <w:t>应用与效果：广泛用于市政供水及工业废水处理，如欧洲多地项目，水回收率提升至</w:t>
      </w:r>
    </w:p>
    <w:p>
      <w:pPr>
        <w:pStyle w:val="BodyText"/>
        <w:ind w:left="989" w:right="684" w:hanging="180"/>
        <w:spacing w:before="143" w:line="330" w:lineRule="auto"/>
        <w:rPr/>
      </w:pPr>
      <w:r>
        <w:rPr>
          <w:spacing w:val="10"/>
        </w:rPr>
        <w:t>90%以上，维护成本降低。市场规模：2024年107.7亿美元，2035年298.6亿美元</w:t>
      </w:r>
      <w:r>
        <w:rPr>
          <w:spacing w:val="11"/>
        </w:rPr>
        <w:t xml:space="preserve"> </w:t>
      </w:r>
      <w:r>
        <w:rPr>
          <w:rFonts w:ascii="SimSun" w:hAnsi="SimSun" w:eastAsia="SimSun" w:cs="SimSun"/>
          <w:spacing w:val="-3"/>
        </w:rPr>
        <w:t>(CAGR</w:t>
      </w:r>
      <w:r>
        <w:rPr>
          <w:rFonts w:ascii="SimSun" w:hAnsi="SimSun" w:eastAsia="SimSun" w:cs="SimSun"/>
          <w:spacing w:val="28"/>
        </w:rPr>
        <w:t xml:space="preserve">   </w:t>
      </w:r>
      <w:r>
        <w:rPr>
          <w:rFonts w:ascii="SimSun" w:hAnsi="SimSun" w:eastAsia="SimSun" w:cs="SimSun"/>
          <w:spacing w:val="-3"/>
        </w:rPr>
        <w:t>9.71%),Veolia</w:t>
      </w:r>
      <w:r>
        <w:rPr>
          <w:spacing w:val="-3"/>
        </w:rPr>
        <w:t>等通过服务合同获巨额收入。</w:t>
      </w:r>
    </w:p>
    <w:p>
      <w:pPr>
        <w:pStyle w:val="BodyText"/>
        <w:ind w:left="809" w:right="2025" w:hanging="470"/>
        <w:spacing w:before="121" w:line="301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</w:rPr>
        <w:t>3.  </w:t>
      </w:r>
      <w:r>
        <w:rPr/>
        <w:t>智能水务系统与高级计量基础设施</w:t>
      </w:r>
      <w:r>
        <w:rPr/>
        <w:t xml:space="preserve"> </w:t>
      </w:r>
      <w:r>
        <w:rPr>
          <w:rFonts w:ascii="SimSun" w:hAnsi="SimSun" w:eastAsia="SimSun" w:cs="SimSun"/>
        </w:rPr>
        <w:t>(Smart  Water</w:t>
      </w:r>
      <w:r>
        <w:rPr>
          <w:rFonts w:ascii="SimSun" w:hAnsi="SimSun" w:eastAsia="SimSun" w:cs="SimSun"/>
          <w:spacing w:val="20"/>
        </w:rPr>
        <w:t xml:space="preserve">  </w:t>
      </w:r>
      <w:r>
        <w:rPr>
          <w:rFonts w:ascii="SimSun" w:hAnsi="SimSun" w:eastAsia="SimSun" w:cs="SimSun"/>
        </w:rPr>
        <w:t>Net</w:t>
      </w:r>
      <w:r>
        <w:rPr>
          <w:rFonts w:ascii="SimSun" w:hAnsi="SimSun" w:eastAsia="SimSun" w:cs="SimSun"/>
          <w:spacing w:val="-1"/>
        </w:rPr>
        <w:t>works</w:t>
      </w:r>
      <w:r>
        <w:rPr>
          <w:rFonts w:ascii="SimSun" w:hAnsi="SimSun" w:eastAsia="SimSun" w:cs="SimSun"/>
          <w:spacing w:val="20"/>
        </w:rPr>
        <w:t xml:space="preserve">  </w:t>
      </w:r>
      <w:r>
        <w:rPr>
          <w:rFonts w:ascii="SimSun" w:hAnsi="SimSun" w:eastAsia="SimSun" w:cs="SimSun"/>
          <w:spacing w:val="-1"/>
        </w:rPr>
        <w:t>&amp;AMI)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-3"/>
        </w:rPr>
        <w:t>公司：</w:t>
      </w:r>
      <w:r>
        <w:rPr>
          <w:rFonts w:ascii="Arial" w:hAnsi="Arial" w:eastAsia="Arial" w:cs="Arial"/>
          <w:spacing w:val="-3"/>
        </w:rPr>
        <w:t>Xylem</w:t>
      </w:r>
      <w:r>
        <w:rPr>
          <w:rFonts w:ascii="Arial" w:hAnsi="Arial" w:eastAsia="Arial" w:cs="Arial"/>
          <w:spacing w:val="21"/>
        </w:rPr>
        <w:t xml:space="preserve">  </w:t>
      </w:r>
      <w:r>
        <w:rPr>
          <w:spacing w:val="-3"/>
        </w:rPr>
        <w:t>(美国)、</w:t>
      </w:r>
      <w:r>
        <w:rPr>
          <w:rFonts w:ascii="Arial" w:hAnsi="Arial" w:eastAsia="Arial" w:cs="Arial"/>
          <w:spacing w:val="-3"/>
        </w:rPr>
        <w:t>Itron</w:t>
      </w:r>
      <w:r>
        <w:rPr>
          <w:rFonts w:ascii="SimSun" w:hAnsi="SimSun" w:eastAsia="SimSun" w:cs="SimSun"/>
          <w:spacing w:val="-3"/>
        </w:rPr>
        <w:t>。</w:t>
      </w:r>
    </w:p>
    <w:p>
      <w:pPr>
        <w:pStyle w:val="BodyText"/>
        <w:ind w:left="809"/>
        <w:spacing w:before="48" w:line="213" w:lineRule="auto"/>
        <w:rPr/>
      </w:pPr>
      <w:r>
        <w:rPr>
          <w:spacing w:val="-1"/>
        </w:rPr>
        <w:t>技术细节：</w:t>
      </w:r>
      <w:r>
        <w:rPr>
          <w:rFonts w:ascii="SimSun" w:hAnsi="SimSun" w:eastAsia="SimSun" w:cs="SimSun"/>
          <w:spacing w:val="-1"/>
        </w:rPr>
        <w:t>loT</w:t>
      </w:r>
      <w:r>
        <w:rPr>
          <w:spacing w:val="-1"/>
        </w:rPr>
        <w:t>传感器+</w:t>
      </w:r>
      <w:r>
        <w:rPr>
          <w:rFonts w:ascii="SimSun" w:hAnsi="SimSun" w:eastAsia="SimSun" w:cs="SimSun"/>
          <w:spacing w:val="-1"/>
        </w:rPr>
        <w:t>AMI </w:t>
      </w:r>
      <w:r>
        <w:rPr>
          <w:spacing w:val="-1"/>
        </w:rPr>
        <w:t>智能水表，实现实时数据采集、远程计量。</w:t>
      </w:r>
    </w:p>
    <w:p>
      <w:pPr>
        <w:pStyle w:val="BodyText"/>
        <w:ind w:left="809" w:right="101"/>
        <w:spacing w:before="154" w:line="320" w:lineRule="auto"/>
        <w:rPr/>
      </w:pPr>
      <w:r>
        <w:rPr>
          <w:spacing w:val="8"/>
        </w:rPr>
        <w:t>应用与效果：美国多地公用事业公司采用，漏损率降15-30%,年节约水量亿加仑</w:t>
      </w:r>
      <w:r>
        <w:rPr>
          <w:spacing w:val="7"/>
        </w:rPr>
        <w:t>，增加</w:t>
      </w:r>
      <w:r>
        <w:rPr/>
        <w:t xml:space="preserve"> </w:t>
      </w:r>
      <w:r>
        <w:rPr/>
        <w:t>计费准确性直接提升收入。市场高增长，通过设备销售+服务订阅盈利。</w:t>
      </w:r>
    </w:p>
    <w:p>
      <w:pPr>
        <w:spacing w:line="320" w:lineRule="auto"/>
        <w:sectPr>
          <w:pgSz w:w="12240" w:h="15840"/>
          <w:pgMar w:top="1175" w:right="1022" w:bottom="0" w:left="980" w:header="0" w:footer="0" w:gutter="0"/>
        </w:sectPr>
        <w:rPr/>
      </w:pPr>
    </w:p>
    <w:p>
      <w:pPr>
        <w:pStyle w:val="BodyText"/>
        <w:ind w:left="3"/>
        <w:spacing w:before="48" w:line="218" w:lineRule="auto"/>
        <w:outlineLvl w:val="3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-3"/>
        </w:rPr>
        <w:t>4.</w:t>
      </w:r>
      <w:r>
        <w:rPr>
          <w:rFonts w:ascii="SimSun" w:hAnsi="SimSun" w:eastAsia="SimSun" w:cs="SimSun"/>
          <w:spacing w:val="-3"/>
        </w:rPr>
        <w:t xml:space="preserve">  </w:t>
      </w:r>
      <w:r>
        <w:rPr>
          <w:b/>
          <w:bCs/>
          <w:spacing w:val="-3"/>
        </w:rPr>
        <w:t>废水回用与资源回收技术</w:t>
      </w:r>
      <w:r>
        <w:rPr>
          <w:spacing w:val="29"/>
        </w:rPr>
        <w:t xml:space="preserve"> </w:t>
      </w:r>
      <w:r>
        <w:rPr>
          <w:rFonts w:ascii="SimSun" w:hAnsi="SimSun" w:eastAsia="SimSun" w:cs="SimSun"/>
          <w:b/>
          <w:bCs/>
          <w:spacing w:val="-3"/>
        </w:rPr>
        <w:t>(Water</w:t>
      </w:r>
      <w:r>
        <w:rPr>
          <w:rFonts w:ascii="SimSun" w:hAnsi="SimSun" w:eastAsia="SimSun" w:cs="SimSun"/>
          <w:spacing w:val="-3"/>
        </w:rPr>
        <w:t xml:space="preserve"> </w:t>
      </w:r>
      <w:r>
        <w:rPr>
          <w:rFonts w:ascii="SimSun" w:hAnsi="SimSun" w:eastAsia="SimSun" w:cs="SimSun"/>
          <w:spacing w:val="-4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Reuse</w:t>
      </w:r>
      <w:r>
        <w:rPr>
          <w:rFonts w:ascii="SimSun" w:hAnsi="SimSun" w:eastAsia="SimSun" w:cs="SimSun"/>
          <w:spacing w:val="14"/>
        </w:rPr>
        <w:t xml:space="preserve">  </w:t>
      </w:r>
      <w:r>
        <w:rPr>
          <w:rFonts w:ascii="SimSun" w:hAnsi="SimSun" w:eastAsia="SimSun" w:cs="SimSun"/>
          <w:b/>
          <w:bCs/>
          <w:spacing w:val="-4"/>
        </w:rPr>
        <w:t>&amp;Resource</w:t>
      </w:r>
      <w:r>
        <w:rPr>
          <w:rFonts w:ascii="SimSun" w:hAnsi="SimSun" w:eastAsia="SimSun" w:cs="SimSun"/>
          <w:spacing w:val="17"/>
        </w:rPr>
        <w:t xml:space="preserve">  </w:t>
      </w:r>
      <w:r>
        <w:rPr>
          <w:rFonts w:ascii="SimSun" w:hAnsi="SimSun" w:eastAsia="SimSun" w:cs="SimSun"/>
          <w:b/>
          <w:bCs/>
          <w:spacing w:val="-4"/>
        </w:rPr>
        <w:t>Recovery)</w:t>
      </w:r>
    </w:p>
    <w:p>
      <w:pPr>
        <w:pStyle w:val="BodyText"/>
        <w:ind w:left="470"/>
        <w:spacing w:before="122" w:line="212" w:lineRule="auto"/>
        <w:rPr/>
      </w:pPr>
      <w:r>
        <w:rPr>
          <w:spacing w:val="-2"/>
        </w:rPr>
        <w:t>公司：</w:t>
      </w:r>
      <w:r>
        <w:rPr>
          <w:rFonts w:ascii="Arial" w:hAnsi="Arial" w:eastAsia="Arial" w:cs="Arial"/>
          <w:spacing w:val="-2"/>
        </w:rPr>
        <w:t>Veolia</w:t>
      </w:r>
      <w:r>
        <w:rPr>
          <w:rFonts w:ascii="SimSun" w:hAnsi="SimSun" w:eastAsia="SimSun" w:cs="SimSun"/>
          <w:spacing w:val="-2"/>
        </w:rPr>
        <w:t>、</w:t>
      </w:r>
      <w:r>
        <w:rPr>
          <w:rFonts w:ascii="Arial" w:hAnsi="Arial" w:eastAsia="Arial" w:cs="Arial"/>
          <w:spacing w:val="-2"/>
        </w:rPr>
        <w:t>Epic</w:t>
      </w:r>
      <w:r>
        <w:rPr>
          <w:rFonts w:ascii="Arial" w:hAnsi="Arial" w:eastAsia="Arial" w:cs="Arial"/>
          <w:spacing w:val="32"/>
          <w:w w:val="101"/>
        </w:rPr>
        <w:t xml:space="preserve">  </w:t>
      </w:r>
      <w:r>
        <w:rPr>
          <w:rFonts w:ascii="Arial" w:hAnsi="Arial" w:eastAsia="Arial" w:cs="Arial"/>
          <w:spacing w:val="-2"/>
        </w:rPr>
        <w:t>Cleantec</w:t>
      </w:r>
      <w:r>
        <w:rPr>
          <w:rFonts w:ascii="Arial" w:hAnsi="Arial" w:eastAsia="Arial" w:cs="Arial"/>
          <w:spacing w:val="51"/>
        </w:rPr>
        <w:t xml:space="preserve"> </w:t>
      </w:r>
      <w:r>
        <w:rPr>
          <w:spacing w:val="-2"/>
        </w:rPr>
        <w:t>(美国)。</w:t>
      </w:r>
    </w:p>
    <w:p>
      <w:pPr>
        <w:pStyle w:val="BodyText"/>
        <w:ind w:left="470" w:right="160"/>
        <w:spacing w:before="154" w:line="318" w:lineRule="auto"/>
        <w:rPr/>
      </w:pPr>
      <w:r>
        <w:rPr>
          <w:spacing w:val="12"/>
        </w:rPr>
        <w:t>技术细节：</w:t>
      </w:r>
      <w:r>
        <w:rPr>
          <w:rFonts w:ascii="SimSun" w:hAnsi="SimSun" w:eastAsia="SimSun" w:cs="SimSun"/>
        </w:rPr>
        <w:t>MBR</w:t>
      </w:r>
      <w:r>
        <w:rPr>
          <w:rFonts w:ascii="SimSun" w:hAnsi="SimSun" w:eastAsia="SimSun" w:cs="SimSun"/>
          <w:spacing w:val="12"/>
        </w:rPr>
        <w:t xml:space="preserve">  </w:t>
      </w:r>
      <w:r>
        <w:rPr>
          <w:spacing w:val="12"/>
        </w:rPr>
        <w:t>(膜生物反应器)+营养物回收(如磷回收成肥料</w:t>
      </w:r>
      <w:r>
        <w:rPr>
          <w:spacing w:val="11"/>
        </w:rPr>
        <w:t>),实现零液排或直接</w:t>
      </w:r>
      <w:r>
        <w:rPr/>
        <w:t xml:space="preserve"> </w:t>
      </w:r>
      <w:r>
        <w:rPr>
          <w:spacing w:val="-6"/>
        </w:rPr>
        <w:t>饮用水回用。</w:t>
      </w:r>
    </w:p>
    <w:p>
      <w:pPr>
        <w:pStyle w:val="BodyText"/>
        <w:ind w:left="470"/>
        <w:spacing w:line="321" w:lineRule="auto"/>
        <w:rPr>
          <w:rFonts w:ascii="SimSun" w:hAnsi="SimSun" w:eastAsia="SimSun" w:cs="SimSun"/>
        </w:rPr>
      </w:pPr>
      <w:r>
        <w:rPr>
          <w:spacing w:val="-1"/>
        </w:rPr>
        <w:t>应用与效果：美国</w:t>
      </w:r>
      <w:r>
        <w:rPr>
          <w:rFonts w:ascii="Arial" w:hAnsi="Arial" w:eastAsia="Arial" w:cs="Arial"/>
          <w:spacing w:val="-1"/>
        </w:rPr>
        <w:t>Orange</w:t>
      </w:r>
      <w:r>
        <w:rPr>
          <w:rFonts w:ascii="Arial" w:hAnsi="Arial" w:eastAsia="Arial" w:cs="Arial"/>
          <w:spacing w:val="24"/>
          <w:w w:val="101"/>
        </w:rPr>
        <w:t xml:space="preserve">  </w:t>
      </w:r>
      <w:r>
        <w:rPr>
          <w:rFonts w:ascii="Arial" w:hAnsi="Arial" w:eastAsia="Arial" w:cs="Arial"/>
          <w:spacing w:val="-1"/>
        </w:rPr>
        <w:t>County</w:t>
      </w:r>
      <w:r>
        <w:rPr>
          <w:spacing w:val="-1"/>
        </w:rPr>
        <w:t>项目、日产4亿升回用水，回收能源/营养物出售创收，</w:t>
      </w:r>
      <w:r>
        <w:rPr/>
        <w:t xml:space="preserve"> </w:t>
      </w:r>
      <w:r>
        <w:rPr>
          <w:spacing w:val="8"/>
        </w:rPr>
        <w:t>整体成本节约20-40%。市场规模：2032年387.7亿美元</w:t>
      </w:r>
      <w:r>
        <w:rPr>
          <w:spacing w:val="-32"/>
        </w:rPr>
        <w:t xml:space="preserve"> </w:t>
      </w:r>
      <w:r>
        <w:rPr>
          <w:rFonts w:ascii="SimSun" w:hAnsi="SimSun" w:eastAsia="SimSun" w:cs="SimSun"/>
          <w:spacing w:val="8"/>
        </w:rPr>
        <w:t>(</w:t>
      </w:r>
      <w:r>
        <w:rPr>
          <w:rFonts w:ascii="SimSun" w:hAnsi="SimSun" w:eastAsia="SimSun" w:cs="SimSun"/>
        </w:rPr>
        <w:t>CAGR</w:t>
      </w:r>
      <w:r>
        <w:rPr>
          <w:rFonts w:ascii="SimSun" w:hAnsi="SimSun" w:eastAsia="SimSun" w:cs="SimSun"/>
          <w:spacing w:val="31"/>
        </w:rPr>
        <w:t xml:space="preserve">   </w:t>
      </w:r>
      <w:r>
        <w:rPr>
          <w:rFonts w:ascii="SimSun" w:hAnsi="SimSun" w:eastAsia="SimSun" w:cs="SimSun"/>
          <w:spacing w:val="8"/>
        </w:rPr>
        <w:t>1</w:t>
      </w:r>
      <w:r>
        <w:rPr>
          <w:rFonts w:ascii="SimSun" w:hAnsi="SimSun" w:eastAsia="SimSun" w:cs="SimSun"/>
          <w:spacing w:val="7"/>
        </w:rPr>
        <w:t>0.24%)。</w:t>
      </w:r>
    </w:p>
    <w:p>
      <w:pPr>
        <w:pStyle w:val="BodyText"/>
        <w:ind w:left="470" w:right="3290" w:hanging="470"/>
        <w:spacing w:before="151" w:line="316" w:lineRule="auto"/>
        <w:rPr/>
      </w:pPr>
      <w:r>
        <w:rPr>
          <w:rFonts w:ascii="SimSun" w:hAnsi="SimSun" w:eastAsia="SimSun" w:cs="SimSun"/>
          <w:spacing w:val="-3"/>
        </w:rPr>
        <w:t>5.  </w:t>
      </w:r>
      <w:r>
        <w:rPr>
          <w:rFonts w:ascii="SimSun" w:hAnsi="SimSun" w:eastAsia="SimSun" w:cs="SimSun"/>
          <w:b/>
          <w:bCs/>
          <w:spacing w:val="-3"/>
        </w:rPr>
        <w:t>AI</w:t>
      </w:r>
      <w:r>
        <w:rPr>
          <w:b/>
          <w:bCs/>
          <w:spacing w:val="-3"/>
        </w:rPr>
        <w:t>与数字孪生优化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b/>
          <w:bCs/>
          <w:spacing w:val="-3"/>
        </w:rPr>
        <w:t>(AI&amp;Digital</w:t>
      </w:r>
      <w:r>
        <w:rPr>
          <w:rFonts w:ascii="SimSun" w:hAnsi="SimSun" w:eastAsia="SimSun" w:cs="SimSun"/>
          <w:spacing w:val="46"/>
        </w:rPr>
        <w:t xml:space="preserve"> </w:t>
      </w:r>
      <w:r>
        <w:rPr>
          <w:rFonts w:ascii="SimSun" w:hAnsi="SimSun" w:eastAsia="SimSun" w:cs="SimSun"/>
          <w:b/>
          <w:bCs/>
          <w:spacing w:val="-3"/>
        </w:rPr>
        <w:t>Twins</w:t>
      </w:r>
      <w:r>
        <w:rPr>
          <w:rFonts w:ascii="SimSun" w:hAnsi="SimSun" w:eastAsia="SimSun" w:cs="SimSun"/>
          <w:spacing w:val="52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for</w:t>
      </w:r>
      <w:r>
        <w:rPr>
          <w:rFonts w:ascii="SimSun" w:hAnsi="SimSun" w:eastAsia="SimSun" w:cs="SimSun"/>
          <w:spacing w:val="47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Operations)</w:t>
      </w:r>
      <w:r>
        <w:rPr>
          <w:rFonts w:ascii="SimSun" w:hAnsi="SimSun" w:eastAsia="SimSun" w:cs="SimSun"/>
        </w:rPr>
        <w:t xml:space="preserve"> </w:t>
      </w:r>
      <w:r>
        <w:rPr>
          <w:spacing w:val="-2"/>
        </w:rPr>
        <w:t>公司：</w:t>
      </w:r>
      <w:r>
        <w:rPr>
          <w:rFonts w:ascii="Arial" w:hAnsi="Arial" w:eastAsia="Arial" w:cs="Arial"/>
          <w:spacing w:val="-2"/>
        </w:rPr>
        <w:t>Veolia</w:t>
      </w:r>
      <w:r>
        <w:rPr>
          <w:rFonts w:ascii="SimSun" w:hAnsi="SimSun" w:eastAsia="SimSun" w:cs="SimSun"/>
          <w:spacing w:val="-2"/>
        </w:rPr>
        <w:t>、</w:t>
      </w:r>
      <w:r>
        <w:rPr>
          <w:rFonts w:ascii="Arial" w:hAnsi="Arial" w:eastAsia="Arial" w:cs="Arial"/>
          <w:spacing w:val="-2"/>
        </w:rPr>
        <w:t>Idrica   </w:t>
      </w:r>
      <w:r>
        <w:rPr>
          <w:spacing w:val="-3"/>
        </w:rPr>
        <w:t>(西班牙)。</w:t>
      </w:r>
    </w:p>
    <w:p>
      <w:pPr>
        <w:pStyle w:val="BodyText"/>
        <w:ind w:left="470"/>
        <w:spacing w:before="6" w:line="213" w:lineRule="auto"/>
        <w:rPr/>
      </w:pPr>
      <w:r>
        <w:rPr>
          <w:spacing w:val="-1"/>
        </w:rPr>
        <w:t>技术细节：</w:t>
      </w:r>
      <w:r>
        <w:rPr>
          <w:rFonts w:ascii="SimSun" w:hAnsi="SimSun" w:eastAsia="SimSun" w:cs="SimSun"/>
          <w:spacing w:val="-1"/>
        </w:rPr>
        <w:t>AI</w:t>
      </w:r>
      <w:r>
        <w:rPr>
          <w:spacing w:val="-1"/>
        </w:rPr>
        <w:t>实时调整泵站/处理工艺，</w:t>
      </w:r>
      <w:r>
        <w:rPr>
          <w:spacing w:val="-2"/>
        </w:rPr>
        <w:t>数字孪生模拟管网。</w:t>
      </w:r>
    </w:p>
    <w:p>
      <w:pPr>
        <w:pStyle w:val="BodyText"/>
        <w:ind w:left="470" w:right="99"/>
        <w:spacing w:before="153" w:line="309" w:lineRule="auto"/>
        <w:rPr/>
      </w:pPr>
      <w:r>
        <w:rPr>
          <w:spacing w:val="5"/>
        </w:rPr>
        <w:t>应用与效果：欧洲及美国项目，能耗降15-25</w:t>
      </w:r>
      <w:r>
        <w:rPr>
          <w:spacing w:val="4"/>
        </w:rPr>
        <w:t>%,预测维护减少停机，</w:t>
      </w:r>
      <w:r>
        <w:rPr>
          <w:spacing w:val="4"/>
        </w:rPr>
        <w:t xml:space="preserve"> </w:t>
      </w:r>
      <w:r>
        <w:rPr>
          <w:rFonts w:ascii="Arial" w:hAnsi="Arial" w:eastAsia="Arial" w:cs="Arial"/>
        </w:rPr>
        <w:t>Veolia</w:t>
      </w:r>
      <w:r>
        <w:rPr>
          <w:rFonts w:ascii="Arial" w:hAnsi="Arial" w:eastAsia="Arial" w:cs="Arial"/>
          <w:spacing w:val="-33"/>
        </w:rPr>
        <w:t xml:space="preserve"> </w:t>
      </w:r>
      <w:r>
        <w:rPr>
          <w:spacing w:val="4"/>
        </w:rPr>
        <w:t>报告年节约</w:t>
      </w:r>
      <w:r>
        <w:rPr/>
        <w:t xml:space="preserve"> </w:t>
      </w:r>
      <w:r>
        <w:rPr>
          <w:spacing w:val="-2"/>
        </w:rPr>
        <w:t>数亿美元运营成本。</w:t>
      </w:r>
    </w:p>
    <w:p>
      <w:pPr>
        <w:pStyle w:val="BodyText"/>
        <w:ind w:left="3"/>
        <w:spacing w:before="147" w:line="217" w:lineRule="auto"/>
        <w:rPr/>
      </w:pPr>
      <w:r>
        <w:rPr>
          <w:rFonts w:ascii="SimSun" w:hAnsi="SimSun" w:eastAsia="SimSun" w:cs="SimSun"/>
          <w:b/>
          <w:bCs/>
          <w:spacing w:val="-4"/>
        </w:rPr>
        <w:t>6.</w:t>
      </w:r>
      <w:r>
        <w:rPr>
          <w:rFonts w:ascii="SimSun" w:hAnsi="SimSun" w:eastAsia="SimSun" w:cs="SimSun"/>
          <w:spacing w:val="-4"/>
        </w:rPr>
        <w:t xml:space="preserve">  </w:t>
      </w:r>
      <w:r>
        <w:rPr>
          <w:b/>
          <w:bCs/>
          <w:spacing w:val="-4"/>
        </w:rPr>
        <w:t>实时水质监测技术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(Real-Time</w:t>
      </w:r>
      <w:r>
        <w:rPr>
          <w:rFonts w:ascii="SimSun" w:hAnsi="SimSun" w:eastAsia="SimSun" w:cs="SimSun"/>
          <w:spacing w:val="37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Water</w:t>
      </w:r>
      <w:r>
        <w:rPr>
          <w:rFonts w:ascii="SimSun" w:hAnsi="SimSun" w:eastAsia="SimSun" w:cs="SimSun"/>
          <w:spacing w:val="38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Quality</w:t>
      </w:r>
      <w:r>
        <w:rPr>
          <w:rFonts w:ascii="SimSun" w:hAnsi="SimSun" w:eastAsia="SimSun" w:cs="SimSun"/>
          <w:spacing w:val="33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Monitoring</w:t>
      </w:r>
      <w:r>
        <w:rPr>
          <w:spacing w:val="-4"/>
        </w:rPr>
        <w:t>)</w:t>
      </w:r>
    </w:p>
    <w:p>
      <w:pPr>
        <w:pStyle w:val="BodyText"/>
        <w:ind w:left="470"/>
        <w:spacing w:before="134" w:line="212" w:lineRule="auto"/>
        <w:rPr/>
      </w:pPr>
      <w:r>
        <w:rPr>
          <w:spacing w:val="-1"/>
        </w:rPr>
        <w:t>公司：</w:t>
      </w:r>
      <w:r>
        <w:rPr>
          <w:rFonts w:ascii="Arial" w:hAnsi="Arial" w:eastAsia="Arial" w:cs="Arial"/>
          <w:spacing w:val="-1"/>
        </w:rPr>
        <w:t>Xylem</w:t>
      </w:r>
      <w:r>
        <w:rPr>
          <w:rFonts w:ascii="SimSun" w:hAnsi="SimSun" w:eastAsia="SimSun" w:cs="SimSun"/>
          <w:spacing w:val="-1"/>
        </w:rPr>
        <w:t>、</w:t>
      </w:r>
      <w:r>
        <w:rPr>
          <w:rFonts w:ascii="Arial" w:hAnsi="Arial" w:eastAsia="Arial" w:cs="Arial"/>
          <w:spacing w:val="-1"/>
        </w:rPr>
        <w:t>Waterson   </w:t>
      </w:r>
      <w:r>
        <w:rPr>
          <w:spacing w:val="-1"/>
        </w:rPr>
        <w:t>(爱沙尼亚</w:t>
      </w:r>
      <w:r>
        <w:rPr>
          <w:spacing w:val="-2"/>
        </w:rPr>
        <w:t>)。</w:t>
      </w:r>
    </w:p>
    <w:p>
      <w:pPr>
        <w:pStyle w:val="BodyText"/>
        <w:ind w:left="470"/>
        <w:spacing w:before="128" w:line="213" w:lineRule="auto"/>
        <w:rPr/>
      </w:pPr>
      <w:r>
        <w:rPr/>
        <w:t>技术细节：</w:t>
      </w:r>
      <w:r>
        <w:rPr>
          <w:rFonts w:ascii="SimSun" w:hAnsi="SimSun" w:eastAsia="SimSun" w:cs="SimSun"/>
        </w:rPr>
        <w:t>loT</w:t>
      </w:r>
      <w:r>
        <w:rPr/>
        <w:t>传感器+</w:t>
      </w:r>
      <w:r>
        <w:rPr>
          <w:rFonts w:ascii="SimSun" w:hAnsi="SimSun" w:eastAsia="SimSun" w:cs="SimSun"/>
        </w:rPr>
        <w:t>ML </w:t>
      </w:r>
      <w:r>
        <w:rPr/>
        <w:t>算法，连续监测污染物。</w:t>
      </w:r>
    </w:p>
    <w:p>
      <w:pPr>
        <w:pStyle w:val="BodyText"/>
        <w:ind w:left="470" w:right="591"/>
        <w:spacing w:before="142" w:line="337" w:lineRule="auto"/>
        <w:rPr>
          <w:rFonts w:ascii="SimSun" w:hAnsi="SimSun" w:eastAsia="SimSun" w:cs="SimSun"/>
        </w:rPr>
      </w:pPr>
      <w:r>
        <w:rPr>
          <w:spacing w:val="5"/>
        </w:rPr>
        <w:t>应用与效果：市政供水系统早期预警，减少处理</w:t>
      </w:r>
      <w:r>
        <w:rPr>
          <w:spacing w:val="4"/>
        </w:rPr>
        <w:t>成本，市场2032年96亿美元</w:t>
      </w:r>
      <w:r>
        <w:rPr>
          <w:spacing w:val="-22"/>
        </w:rPr>
        <w:t xml:space="preserve"> </w:t>
      </w:r>
      <w:r>
        <w:rPr>
          <w:rFonts w:ascii="SimSun" w:hAnsi="SimSun" w:eastAsia="SimSun" w:cs="SimSun"/>
          <w:spacing w:val="4"/>
        </w:rPr>
        <w:t>(</w:t>
      </w:r>
      <w:r>
        <w:rPr>
          <w:rFonts w:ascii="SimSun" w:hAnsi="SimSun" w:eastAsia="SimSun" w:cs="SimSun"/>
        </w:rPr>
        <w:t>CAGR </w:t>
      </w:r>
      <w:r>
        <w:rPr>
          <w:rFonts w:ascii="SimSun" w:hAnsi="SimSun" w:eastAsia="SimSun" w:cs="SimSun"/>
          <w:spacing w:val="-5"/>
        </w:rPr>
        <w:t>5.91%)。</w:t>
      </w:r>
    </w:p>
    <w:p>
      <w:pPr>
        <w:pStyle w:val="BodyText"/>
        <w:ind w:left="470" w:right="2030" w:hanging="470"/>
        <w:spacing w:before="93" w:line="267" w:lineRule="auto"/>
        <w:rPr/>
      </w:pPr>
      <w:r>
        <w:rPr>
          <w:rFonts w:ascii="SimSun" w:hAnsi="SimSun" w:eastAsia="SimSun" w:cs="SimSun"/>
          <w:spacing w:val="-3"/>
        </w:rPr>
        <w:t>7.  </w:t>
      </w:r>
      <w:r>
        <w:rPr>
          <w:b/>
          <w:bCs/>
          <w:spacing w:val="-3"/>
        </w:rPr>
        <w:t>漏损控制与非收入水减少技术</w:t>
      </w:r>
      <w:r>
        <w:rPr>
          <w:spacing w:val="-3"/>
        </w:rPr>
        <w:t xml:space="preserve"> </w:t>
      </w:r>
      <w:r>
        <w:rPr>
          <w:rFonts w:ascii="SimSun" w:hAnsi="SimSun" w:eastAsia="SimSun" w:cs="SimSun"/>
          <w:b/>
          <w:bCs/>
          <w:spacing w:val="-3"/>
        </w:rPr>
        <w:t>(NRW</w:t>
      </w:r>
      <w:r>
        <w:rPr>
          <w:rFonts w:ascii="SimSun" w:hAnsi="SimSun" w:eastAsia="SimSun" w:cs="SimSun"/>
          <w:spacing w:val="-3"/>
        </w:rPr>
        <w:t xml:space="preserve">  </w:t>
      </w:r>
      <w:r>
        <w:rPr>
          <w:rFonts w:ascii="SimSun" w:hAnsi="SimSun" w:eastAsia="SimSun" w:cs="SimSun"/>
          <w:b/>
          <w:bCs/>
          <w:spacing w:val="-3"/>
        </w:rPr>
        <w:t>Reduction</w:t>
      </w:r>
      <w:r>
        <w:rPr>
          <w:rFonts w:ascii="SimSun" w:hAnsi="SimSun" w:eastAsia="SimSun" w:cs="SimSun"/>
          <w:spacing w:val="15"/>
        </w:rPr>
        <w:t xml:space="preserve">  </w:t>
      </w:r>
      <w:r>
        <w:rPr>
          <w:rFonts w:ascii="SimSun" w:hAnsi="SimSun" w:eastAsia="SimSun" w:cs="SimSun"/>
          <w:b/>
          <w:bCs/>
          <w:spacing w:val="-3"/>
        </w:rPr>
        <w:t>&amp;Leak</w:t>
      </w:r>
      <w:r>
        <w:rPr>
          <w:rFonts w:ascii="SimSun" w:hAnsi="SimSun" w:eastAsia="SimSun" w:cs="SimSun"/>
          <w:spacing w:val="14"/>
        </w:rPr>
        <w:t xml:space="preserve">  </w:t>
      </w:r>
      <w:r>
        <w:rPr>
          <w:rFonts w:ascii="SimSun" w:hAnsi="SimSun" w:eastAsia="SimSun" w:cs="SimSun"/>
          <w:b/>
          <w:bCs/>
          <w:spacing w:val="-3"/>
        </w:rPr>
        <w:t>Detection)</w:t>
      </w:r>
      <w:r>
        <w:rPr>
          <w:rFonts w:ascii="SimSun" w:hAnsi="SimSun" w:eastAsia="SimSun" w:cs="SimSun"/>
        </w:rPr>
        <w:t xml:space="preserve"> </w:t>
      </w:r>
      <w:r>
        <w:rPr>
          <w:spacing w:val="-3"/>
        </w:rPr>
        <w:t>公司：</w:t>
      </w:r>
      <w:r>
        <w:rPr>
          <w:rFonts w:ascii="Arial" w:hAnsi="Arial" w:eastAsia="Arial" w:cs="Arial"/>
          <w:spacing w:val="-3"/>
        </w:rPr>
        <w:t>Xylem</w:t>
      </w:r>
      <w:r>
        <w:rPr>
          <w:rFonts w:ascii="SimSun" w:hAnsi="SimSun" w:eastAsia="SimSun" w:cs="SimSun"/>
          <w:spacing w:val="-3"/>
        </w:rPr>
        <w:t>、</w:t>
      </w:r>
      <w:r>
        <w:rPr>
          <w:rFonts w:ascii="Arial" w:hAnsi="Arial" w:eastAsia="Arial" w:cs="Arial"/>
          <w:spacing w:val="-3"/>
        </w:rPr>
        <w:t>Severn</w:t>
      </w:r>
      <w:r>
        <w:rPr>
          <w:rFonts w:ascii="Arial" w:hAnsi="Arial" w:eastAsia="Arial" w:cs="Arial"/>
          <w:spacing w:val="27"/>
        </w:rPr>
        <w:t xml:space="preserve">  </w:t>
      </w:r>
      <w:r>
        <w:rPr>
          <w:rFonts w:ascii="Arial" w:hAnsi="Arial" w:eastAsia="Arial" w:cs="Arial"/>
          <w:spacing w:val="-3"/>
        </w:rPr>
        <w:t>Trent</w:t>
      </w:r>
      <w:r>
        <w:rPr>
          <w:rFonts w:ascii="Arial" w:hAnsi="Arial" w:eastAsia="Arial" w:cs="Arial"/>
          <w:spacing w:val="62"/>
        </w:rPr>
        <w:t xml:space="preserve"> </w:t>
      </w:r>
      <w:r>
        <w:rPr>
          <w:spacing w:val="-3"/>
        </w:rPr>
        <w:t>(英国)。</w:t>
      </w:r>
    </w:p>
    <w:p>
      <w:pPr>
        <w:pStyle w:val="BodyText"/>
        <w:ind w:left="470"/>
        <w:spacing w:before="138" w:line="213" w:lineRule="auto"/>
        <w:rPr/>
      </w:pPr>
      <w:r>
        <w:rPr>
          <w:spacing w:val="-1"/>
        </w:rPr>
        <w:t>技术细节：声学传感器+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spacing w:val="-1"/>
        </w:rPr>
        <w:t>分析，精准定位漏点。</w:t>
      </w:r>
    </w:p>
    <w:p>
      <w:pPr>
        <w:pStyle w:val="BodyText"/>
        <w:ind w:left="470"/>
        <w:spacing w:before="153" w:line="213" w:lineRule="auto"/>
        <w:rPr/>
      </w:pPr>
      <w:r>
        <w:rPr>
          <w:spacing w:val="-1"/>
        </w:rPr>
        <w:t>应用与效果：英国/美国项目，日节约数百万加仑水，直接</w:t>
      </w:r>
      <w:r>
        <w:rPr>
          <w:spacing w:val="-2"/>
        </w:rPr>
        <w:t>转化为收入增长。</w:t>
      </w:r>
    </w:p>
    <w:p>
      <w:pPr>
        <w:pStyle w:val="BodyText"/>
        <w:ind w:left="3"/>
        <w:spacing w:before="259" w:line="220" w:lineRule="auto"/>
        <w:outlineLvl w:val="3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-4"/>
        </w:rPr>
        <w:t>8.</w:t>
      </w:r>
      <w:r>
        <w:rPr>
          <w:rFonts w:ascii="SimSun" w:hAnsi="SimSun" w:eastAsia="SimSun" w:cs="SimSun"/>
          <w:spacing w:val="-4"/>
        </w:rPr>
        <w:t xml:space="preserve">  </w:t>
      </w:r>
      <w:r>
        <w:rPr>
          <w:b/>
          <w:bCs/>
          <w:spacing w:val="-4"/>
        </w:rPr>
        <w:t>高级消毒与氧化过程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(Advanced</w:t>
      </w:r>
      <w:r>
        <w:rPr>
          <w:rFonts w:ascii="SimSun" w:hAnsi="SimSun" w:eastAsia="SimSun" w:cs="SimSun"/>
          <w:spacing w:val="44"/>
        </w:rPr>
        <w:t xml:space="preserve">  </w:t>
      </w:r>
      <w:r>
        <w:rPr>
          <w:rFonts w:ascii="SimSun" w:hAnsi="SimSun" w:eastAsia="SimSun" w:cs="SimSun"/>
          <w:b/>
          <w:bCs/>
          <w:spacing w:val="-4"/>
        </w:rPr>
        <w:t>Disinfection</w:t>
      </w:r>
      <w:r>
        <w:rPr>
          <w:rFonts w:ascii="SimSun" w:hAnsi="SimSun" w:eastAsia="SimSun" w:cs="SimSun"/>
          <w:spacing w:val="36"/>
        </w:rPr>
        <w:t xml:space="preserve">  </w:t>
      </w:r>
      <w:r>
        <w:rPr>
          <w:rFonts w:ascii="SimSun" w:hAnsi="SimSun" w:eastAsia="SimSun" w:cs="SimSun"/>
          <w:b/>
          <w:bCs/>
          <w:spacing w:val="-4"/>
        </w:rPr>
        <w:t>&amp;AOP)</w:t>
      </w:r>
    </w:p>
    <w:p>
      <w:pPr>
        <w:pStyle w:val="BodyText"/>
        <w:ind w:left="470"/>
        <w:spacing w:before="144" w:line="212" w:lineRule="auto"/>
        <w:rPr/>
      </w:pPr>
      <w:r>
        <w:rPr>
          <w:spacing w:val="-2"/>
        </w:rPr>
        <w:t>公司：</w:t>
      </w:r>
      <w:r>
        <w:rPr>
          <w:rFonts w:ascii="Arial" w:hAnsi="Arial" w:eastAsia="Arial" w:cs="Arial"/>
          <w:spacing w:val="-2"/>
        </w:rPr>
        <w:t>Veolia</w:t>
      </w:r>
      <w:r>
        <w:rPr>
          <w:rFonts w:ascii="SimSun" w:hAnsi="SimSun" w:eastAsia="SimSun" w:cs="SimSun"/>
          <w:spacing w:val="-2"/>
        </w:rPr>
        <w:t>、</w:t>
      </w:r>
      <w:r>
        <w:rPr>
          <w:rFonts w:ascii="Arial" w:hAnsi="Arial" w:eastAsia="Arial" w:cs="Arial"/>
          <w:spacing w:val="-2"/>
        </w:rPr>
        <w:t>LED  UV-C  Systems</w:t>
      </w:r>
      <w:r>
        <w:rPr>
          <w:rFonts w:ascii="Arial" w:hAnsi="Arial" w:eastAsia="Arial" w:cs="Arial"/>
          <w:spacing w:val="48"/>
        </w:rPr>
        <w:t xml:space="preserve"> </w:t>
      </w:r>
      <w:r>
        <w:rPr>
          <w:spacing w:val="-2"/>
        </w:rPr>
        <w:t>(英国)。</w:t>
      </w:r>
    </w:p>
    <w:p>
      <w:pPr>
        <w:pStyle w:val="BodyText"/>
        <w:ind w:left="470"/>
        <w:spacing w:before="138" w:line="213" w:lineRule="auto"/>
        <w:rPr/>
      </w:pPr>
      <w:r>
        <w:rPr>
          <w:spacing w:val="-2"/>
        </w:rPr>
        <w:t>技术细节：</w:t>
      </w:r>
      <w:r>
        <w:rPr>
          <w:rFonts w:ascii="SimSun" w:hAnsi="SimSun" w:eastAsia="SimSun" w:cs="SimSun"/>
          <w:spacing w:val="-2"/>
        </w:rPr>
        <w:t>UV+ </w:t>
      </w:r>
      <w:r>
        <w:rPr>
          <w:spacing w:val="-2"/>
        </w:rPr>
        <w:t>过氧化氢组合，去除微污染物。</w:t>
      </w:r>
    </w:p>
    <w:p>
      <w:pPr>
        <w:pStyle w:val="BodyText"/>
        <w:ind w:left="470"/>
        <w:spacing w:before="143" w:line="213" w:lineRule="auto"/>
        <w:rPr/>
      </w:pPr>
      <w:r>
        <w:rPr>
          <w:spacing w:val="-1"/>
        </w:rPr>
        <w:t>应用与效果：市政厂升级，符合严格法规，市场稳定增长。</w:t>
      </w:r>
    </w:p>
    <w:p>
      <w:pPr>
        <w:pStyle w:val="BodyText"/>
        <w:ind w:left="3"/>
        <w:spacing w:before="297" w:line="218" w:lineRule="auto"/>
        <w:outlineLvl w:val="3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-4"/>
        </w:rPr>
        <w:t>9.</w:t>
      </w:r>
      <w:r>
        <w:rPr>
          <w:rFonts w:ascii="SimSun" w:hAnsi="SimSun" w:eastAsia="SimSun" w:cs="SimSun"/>
          <w:spacing w:val="-4"/>
        </w:rPr>
        <w:t xml:space="preserve">  </w:t>
      </w:r>
      <w:r>
        <w:rPr>
          <w:b/>
          <w:bCs/>
          <w:spacing w:val="-4"/>
        </w:rPr>
        <w:t>模块化水处理系统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(Modular</w:t>
      </w:r>
      <w:r>
        <w:rPr>
          <w:rFonts w:ascii="SimSun" w:hAnsi="SimSun" w:eastAsia="SimSun" w:cs="SimSun"/>
          <w:spacing w:val="27"/>
        </w:rPr>
        <w:t xml:space="preserve">  </w:t>
      </w:r>
      <w:r>
        <w:rPr>
          <w:rFonts w:ascii="SimSun" w:hAnsi="SimSun" w:eastAsia="SimSun" w:cs="SimSun"/>
          <w:b/>
          <w:bCs/>
          <w:spacing w:val="-4"/>
        </w:rPr>
        <w:t>Treatment</w:t>
      </w:r>
      <w:r>
        <w:rPr>
          <w:rFonts w:ascii="SimSun" w:hAnsi="SimSun" w:eastAsia="SimSun" w:cs="SimSun"/>
          <w:spacing w:val="27"/>
        </w:rPr>
        <w:t xml:space="preserve">  </w:t>
      </w:r>
      <w:r>
        <w:rPr>
          <w:rFonts w:ascii="SimSun" w:hAnsi="SimSun" w:eastAsia="SimSun" w:cs="SimSun"/>
          <w:b/>
          <w:bCs/>
          <w:spacing w:val="-4"/>
        </w:rPr>
        <w:t>Systems)</w:t>
      </w:r>
    </w:p>
    <w:p>
      <w:pPr>
        <w:pStyle w:val="BodyText"/>
        <w:ind w:left="470"/>
        <w:spacing w:before="116" w:line="222" w:lineRule="auto"/>
        <w:rPr>
          <w:rFonts w:ascii="SimSun" w:hAnsi="SimSun" w:eastAsia="SimSun" w:cs="SimSun"/>
        </w:rPr>
      </w:pPr>
      <w:r>
        <w:rPr>
          <w:spacing w:val="-2"/>
        </w:rPr>
        <w:t>公司：</w:t>
      </w:r>
      <w:r>
        <w:rPr>
          <w:rFonts w:ascii="Arial" w:hAnsi="Arial" w:eastAsia="Arial" w:cs="Arial"/>
          <w:spacing w:val="-2"/>
        </w:rPr>
        <w:t>MWTP</w:t>
      </w:r>
      <w:r>
        <w:rPr>
          <w:rFonts w:ascii="Arial" w:hAnsi="Arial" w:eastAsia="Arial" w:cs="Arial"/>
          <w:spacing w:val="29"/>
        </w:rPr>
        <w:t xml:space="preserve">  </w:t>
      </w:r>
      <w:r>
        <w:rPr>
          <w:rFonts w:ascii="Arial" w:hAnsi="Arial" w:eastAsia="Arial" w:cs="Arial"/>
          <w:spacing w:val="-2"/>
        </w:rPr>
        <w:t>Solutions</w:t>
      </w:r>
      <w:r>
        <w:rPr>
          <w:rFonts w:ascii="Arial" w:hAnsi="Arial" w:eastAsia="Arial" w:cs="Arial"/>
          <w:spacing w:val="45"/>
        </w:rPr>
        <w:t xml:space="preserve"> </w:t>
      </w:r>
      <w:r>
        <w:rPr>
          <w:spacing w:val="-2"/>
        </w:rPr>
        <w:t>(芬兰)、</w:t>
      </w:r>
      <w:r>
        <w:rPr>
          <w:rFonts w:ascii="Arial" w:hAnsi="Arial" w:eastAsia="Arial" w:cs="Arial"/>
          <w:spacing w:val="-2"/>
        </w:rPr>
        <w:t>Veolia</w:t>
      </w:r>
      <w:r>
        <w:rPr>
          <w:rFonts w:ascii="SimSun" w:hAnsi="SimSun" w:eastAsia="SimSun" w:cs="SimSun"/>
          <w:spacing w:val="-2"/>
        </w:rPr>
        <w:t>。</w:t>
      </w:r>
    </w:p>
    <w:p>
      <w:pPr>
        <w:pStyle w:val="BodyText"/>
        <w:ind w:left="470"/>
        <w:spacing w:before="109" w:line="213" w:lineRule="auto"/>
        <w:rPr/>
      </w:pPr>
      <w:r>
        <w:rPr>
          <w:spacing w:val="-3"/>
        </w:rPr>
        <w:t>技术细节：预制模块，便携部署。</w:t>
      </w:r>
    </w:p>
    <w:p>
      <w:pPr>
        <w:pStyle w:val="BodyText"/>
        <w:ind w:left="470"/>
        <w:spacing w:before="143" w:line="213" w:lineRule="auto"/>
        <w:rPr>
          <w:rFonts w:ascii="SimSun" w:hAnsi="SimSun" w:eastAsia="SimSun" w:cs="SimSun"/>
        </w:rPr>
      </w:pPr>
      <w:r>
        <w:rPr>
          <w:spacing w:val="3"/>
        </w:rPr>
        <w:t>应用与效果：偏远或应急项目，快速上线，市场2030年101亿美元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3"/>
        </w:rPr>
        <w:t>(</w:t>
      </w:r>
      <w:r>
        <w:rPr>
          <w:rFonts w:ascii="SimSun" w:hAnsi="SimSun" w:eastAsia="SimSun" w:cs="SimSun"/>
        </w:rPr>
        <w:t>CAGR</w:t>
      </w:r>
      <w:r>
        <w:rPr>
          <w:rFonts w:ascii="SimSun" w:hAnsi="SimSun" w:eastAsia="SimSun" w:cs="SimSun"/>
          <w:spacing w:val="3"/>
        </w:rPr>
        <w:t xml:space="preserve">   8.7%)。</w:t>
      </w:r>
    </w:p>
    <w:p>
      <w:pPr>
        <w:spacing w:line="213" w:lineRule="auto"/>
        <w:sectPr>
          <w:pgSz w:w="12240" w:h="15840"/>
          <w:pgMar w:top="1261" w:right="1060" w:bottom="0" w:left="1329" w:header="0" w:footer="0" w:gutter="0"/>
        </w:sectPr>
        <w:rPr>
          <w:rFonts w:ascii="SimSun" w:hAnsi="SimSun" w:eastAsia="SimSun" w:cs="SimSun"/>
        </w:rPr>
      </w:pPr>
    </w:p>
    <w:p>
      <w:pPr>
        <w:pStyle w:val="BodyText"/>
        <w:ind w:left="483"/>
        <w:spacing w:before="48" w:line="222" w:lineRule="auto"/>
        <w:outlineLvl w:val="3"/>
        <w:rPr>
          <w:rFonts w:ascii="SimSun" w:hAnsi="SimSun" w:eastAsia="SimSun" w:cs="SimSun"/>
        </w:rPr>
      </w:pPr>
      <w:r>
        <w:rPr>
          <w:rFonts w:ascii="SimSun" w:hAnsi="SimSun" w:eastAsia="SimSun" w:cs="SimSun"/>
          <w:b/>
          <w:bCs/>
          <w:spacing w:val="-4"/>
        </w:rPr>
        <w:t>10.</w:t>
      </w:r>
      <w:r>
        <w:rPr>
          <w:rFonts w:ascii="SimSun" w:hAnsi="SimSun" w:eastAsia="SimSun" w:cs="SimSun"/>
          <w:spacing w:val="-4"/>
        </w:rPr>
        <w:t xml:space="preserve"> </w:t>
      </w:r>
      <w:r>
        <w:rPr>
          <w:b/>
          <w:bCs/>
          <w:spacing w:val="-4"/>
        </w:rPr>
        <w:t>生物基修复与可持续处理</w:t>
      </w:r>
      <w:r>
        <w:rPr>
          <w:spacing w:val="-4"/>
        </w:rPr>
        <w:t xml:space="preserve"> </w:t>
      </w:r>
      <w:r>
        <w:rPr>
          <w:rFonts w:ascii="SimSun" w:hAnsi="SimSun" w:eastAsia="SimSun" w:cs="SimSun"/>
          <w:b/>
          <w:bCs/>
          <w:spacing w:val="-4"/>
        </w:rPr>
        <w:t>(Bio-based</w:t>
      </w:r>
      <w:r>
        <w:rPr>
          <w:rFonts w:ascii="SimSun" w:hAnsi="SimSun" w:eastAsia="SimSun" w:cs="SimSun"/>
          <w:spacing w:val="5"/>
        </w:rPr>
        <w:t xml:space="preserve">   </w:t>
      </w:r>
      <w:r>
        <w:rPr>
          <w:rFonts w:ascii="SimSun" w:hAnsi="SimSun" w:eastAsia="SimSun" w:cs="SimSun"/>
          <w:b/>
          <w:bCs/>
          <w:spacing w:val="-4"/>
        </w:rPr>
        <w:t>Remediation)</w:t>
      </w:r>
    </w:p>
    <w:p>
      <w:pPr>
        <w:pStyle w:val="BodyText"/>
        <w:ind w:left="949"/>
        <w:spacing w:before="120" w:line="212" w:lineRule="auto"/>
        <w:rPr>
          <w:rFonts w:ascii="SimSun" w:hAnsi="SimSun" w:eastAsia="SimSun" w:cs="SimSun"/>
        </w:rPr>
      </w:pPr>
      <w:r>
        <w:rPr>
          <w:spacing w:val="-2"/>
        </w:rPr>
        <w:t>公司：</w:t>
      </w:r>
      <w:r>
        <w:rPr>
          <w:rFonts w:ascii="Arial" w:hAnsi="Arial" w:eastAsia="Arial" w:cs="Arial"/>
          <w:spacing w:val="-2"/>
        </w:rPr>
        <w:t>Algaesys</w:t>
      </w:r>
      <w:r>
        <w:rPr>
          <w:rFonts w:ascii="Arial" w:hAnsi="Arial" w:eastAsia="Arial" w:cs="Arial"/>
          <w:spacing w:val="34"/>
        </w:rPr>
        <w:t xml:space="preserve">  </w:t>
      </w:r>
      <w:r>
        <w:rPr>
          <w:spacing w:val="-2"/>
        </w:rPr>
        <w:t>(葡萄牙)、</w:t>
      </w:r>
      <w:r>
        <w:rPr>
          <w:rFonts w:ascii="Arial" w:hAnsi="Arial" w:eastAsia="Arial" w:cs="Arial"/>
          <w:spacing w:val="-2"/>
        </w:rPr>
        <w:t>Veolia</w:t>
      </w:r>
      <w:r>
        <w:rPr>
          <w:rFonts w:ascii="SimSun" w:hAnsi="SimSun" w:eastAsia="SimSun" w:cs="SimSun"/>
          <w:spacing w:val="-2"/>
        </w:rPr>
        <w:t>。</w:t>
      </w:r>
    </w:p>
    <w:p>
      <w:pPr>
        <w:pStyle w:val="BodyText"/>
        <w:ind w:left="949"/>
        <w:spacing w:before="148" w:line="221" w:lineRule="auto"/>
        <w:rPr/>
      </w:pPr>
      <w:r>
        <w:rPr>
          <w:spacing w:val="-3"/>
        </w:rPr>
        <w:t>技术细节：藻类/微生物自然净化。</w:t>
      </w:r>
    </w:p>
    <w:p>
      <w:pPr>
        <w:pStyle w:val="BodyText"/>
        <w:ind w:left="949"/>
        <w:spacing w:before="132" w:line="213" w:lineRule="auto"/>
        <w:rPr/>
      </w:pPr>
      <w:r>
        <w:rPr>
          <w:spacing w:val="2"/>
        </w:rPr>
        <w:t>应用与效果：低能耗废水处理，产生生物质副产品，市场2032年16</w:t>
      </w:r>
      <w:r>
        <w:rPr>
          <w:spacing w:val="1"/>
        </w:rPr>
        <w:t>1亿美元。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25"/>
        <w:spacing w:before="117" w:line="222" w:lineRule="auto"/>
        <w:outlineLvl w:val="1"/>
        <w:rPr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-7"/>
        </w:rPr>
        <w:t>2.</w:t>
      </w:r>
      <w:r>
        <w:rPr>
          <w:rFonts w:ascii="SimSun" w:hAnsi="SimSun" w:eastAsia="SimSun" w:cs="SimSun"/>
          <w:sz w:val="36"/>
          <w:szCs w:val="36"/>
          <w:spacing w:val="-100"/>
        </w:rPr>
        <w:t xml:space="preserve"> </w:t>
      </w:r>
      <w:r>
        <w:rPr>
          <w:sz w:val="36"/>
          <w:szCs w:val="36"/>
          <w:b/>
          <w:bCs/>
          <w:spacing w:val="-7"/>
        </w:rPr>
        <w:t>国外情况与中国自来水公司的比较</w:t>
      </w:r>
    </w:p>
    <w:p>
      <w:pPr>
        <w:pStyle w:val="BodyText"/>
        <w:ind w:left="120"/>
        <w:spacing w:before="184" w:line="328" w:lineRule="auto"/>
        <w:rPr/>
      </w:pPr>
      <w:r>
        <w:rPr>
          <w:spacing w:val="5"/>
        </w:rPr>
        <w:t>国外水务公司(如</w:t>
      </w:r>
      <w:r>
        <w:rPr>
          <w:rFonts w:ascii="Arial" w:hAnsi="Arial" w:eastAsia="Arial" w:cs="Arial"/>
        </w:rPr>
        <w:t>Veolia</w:t>
      </w:r>
      <w:r>
        <w:rPr>
          <w:rFonts w:ascii="SimSun" w:hAnsi="SimSun" w:eastAsia="SimSun" w:cs="SimSun"/>
          <w:spacing w:val="5"/>
        </w:rPr>
        <w:t>、</w:t>
      </w:r>
      <w:r>
        <w:rPr>
          <w:rFonts w:ascii="Arial" w:hAnsi="Arial" w:eastAsia="Arial" w:cs="Arial"/>
        </w:rPr>
        <w:t>Xylem</w:t>
      </w:r>
      <w:r>
        <w:rPr>
          <w:rFonts w:ascii="Arial" w:hAnsi="Arial" w:eastAsia="Arial" w:cs="Arial"/>
          <w:spacing w:val="5"/>
        </w:rPr>
        <w:t>)   </w:t>
      </w:r>
      <w:r>
        <w:rPr>
          <w:spacing w:val="5"/>
        </w:rPr>
        <w:t>在技术商业化上领先：创新多源于市</w:t>
      </w:r>
      <w:r>
        <w:rPr>
          <w:spacing w:val="4"/>
        </w:rPr>
        <w:t>场需求+严格法规，推动</w:t>
      </w:r>
      <w:r>
        <w:rPr/>
        <w:t xml:space="preserve"> </w:t>
      </w:r>
      <w:r>
        <w:rPr>
          <w:spacing w:val="2"/>
        </w:rPr>
        <w:t>快速从试点到大规模盈利(如脱盐/回用项目合同额数十亿美元)。公司通过设备销售、服务订</w:t>
      </w:r>
    </w:p>
    <w:p>
      <w:pPr>
        <w:pStyle w:val="BodyText"/>
        <w:ind w:left="120" w:right="100"/>
        <w:spacing w:line="270" w:lineRule="auto"/>
        <w:rPr>
          <w:rFonts w:ascii="SimSun" w:hAnsi="SimSun" w:eastAsia="SimSun" w:cs="SimSun"/>
          <w:sz w:val="30"/>
          <w:szCs w:val="30"/>
        </w:rPr>
      </w:pPr>
      <w:r>
        <w:rPr>
          <w:spacing w:val="6"/>
        </w:rPr>
        <w:t>阅、资源回收多渠道变现，平均运营效率高，非收入水率常低</w:t>
      </w:r>
      <w:r>
        <w:rPr>
          <w:spacing w:val="5"/>
        </w:rPr>
        <w:t>于10%,数字化覆盖率高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5"/>
        </w:rPr>
        <w:t>(</w:t>
      </w:r>
      <w:r>
        <w:rPr>
          <w:rFonts w:ascii="SimSun" w:hAnsi="SimSun" w:eastAsia="SimSun" w:cs="SimSun"/>
        </w:rPr>
        <w:t>AI</w:t>
      </w:r>
      <w:r>
        <w:rPr>
          <w:rFonts w:ascii="SimSun" w:hAnsi="SimSun" w:eastAsia="SimSun" w:cs="SimSun"/>
          <w:spacing w:val="-69"/>
        </w:rPr>
        <w:t xml:space="preserve"> </w:t>
      </w:r>
      <w:r>
        <w:rPr>
          <w:spacing w:val="5"/>
        </w:rPr>
        <w:t>采用</w:t>
      </w:r>
      <w:r>
        <w:rPr/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25-30%)</w:t>
      </w:r>
      <w:r>
        <w:rPr>
          <w:rFonts w:ascii="SimSun" w:hAnsi="SimSun" w:eastAsia="SimSun" w:cs="SimSun"/>
          <w:sz w:val="30"/>
          <w:szCs w:val="30"/>
          <w:spacing w:val="-1"/>
        </w:rPr>
        <w:t>。</w:t>
      </w:r>
    </w:p>
    <w:p>
      <w:pPr>
        <w:pStyle w:val="BodyText"/>
        <w:ind w:right="119" w:firstLine="120"/>
        <w:spacing w:before="160" w:line="355" w:lineRule="auto"/>
        <w:jc w:val="both"/>
        <w:rPr>
          <w:sz w:val="18"/>
          <w:szCs w:val="18"/>
        </w:rPr>
      </w:pPr>
      <w:r>
        <w:rPr>
          <w:spacing w:val="12"/>
        </w:rPr>
        <w:t>中国水务公司(如北京水务、上海水务、中国水</w:t>
      </w:r>
      <w:r>
        <w:rPr>
          <w:spacing w:val="11"/>
        </w:rPr>
        <w:t>环境集团)进步显著,尤其数字化转型快(政府</w:t>
      </w:r>
      <w:r>
        <w:rPr/>
        <w:t xml:space="preserve"> </w:t>
      </w:r>
      <w:r>
        <w:rPr>
          <w:spacing w:val="3"/>
        </w:rPr>
        <w:t>“十四五”规划推动，</w:t>
      </w:r>
      <w:r>
        <w:rPr>
          <w:rFonts w:ascii="Times New Roman" w:hAnsi="Times New Roman" w:eastAsia="Times New Roman" w:cs="Times New Roman"/>
        </w:rPr>
        <w:t>AI</w:t>
      </w:r>
      <w:r>
        <w:rPr>
          <w:rFonts w:ascii="Times New Roman" w:hAnsi="Times New Roman" w:eastAsia="Times New Roman" w:cs="Times New Roman"/>
          <w:spacing w:val="3"/>
        </w:rPr>
        <w:t>/</w:t>
      </w:r>
      <w:r>
        <w:rPr>
          <w:rFonts w:ascii="Times New Roman" w:hAnsi="Times New Roman" w:eastAsia="Times New Roman" w:cs="Times New Roman"/>
        </w:rPr>
        <w:t>loT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spacing w:val="3"/>
        </w:rPr>
        <w:t>采用率全球领先),海水</w:t>
      </w:r>
      <w:r>
        <w:rPr>
          <w:spacing w:val="2"/>
        </w:rPr>
        <w:t>淡化规模大(天津等地项目)。但整体差距明</w:t>
      </w:r>
      <w:r>
        <w:rPr/>
        <w:t xml:space="preserve"> </w:t>
      </w:r>
      <w:r>
        <w:rPr>
          <w:sz w:val="18"/>
          <w:szCs w:val="18"/>
          <w:spacing w:val="43"/>
          <w:w w:val="106"/>
        </w:rPr>
        <w:t>显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43"/>
          <w:w w:val="106"/>
        </w:rPr>
        <w:t>：</w:t>
      </w:r>
    </w:p>
    <w:p>
      <w:pPr>
        <w:pStyle w:val="BodyText"/>
        <w:ind w:left="629" w:right="224" w:hanging="146"/>
        <w:spacing w:before="121" w:line="268" w:lineRule="auto"/>
        <w:rPr/>
      </w:pPr>
      <w:r>
        <w:rPr>
          <w:b/>
          <w:bCs/>
          <w:spacing w:val="3"/>
        </w:rPr>
        <w:t>·技术深度：</w:t>
      </w:r>
      <w:r>
        <w:rPr>
          <w:spacing w:val="3"/>
        </w:rPr>
        <w:t>核心膜、能量回收等高端技术仍依赖进口，资源回收(如营养物/能源)</w:t>
      </w:r>
      <w:r>
        <w:rPr>
          <w:spacing w:val="2"/>
        </w:rPr>
        <w:t>商业化</w:t>
      </w:r>
      <w:r>
        <w:rPr/>
        <w:t xml:space="preserve"> </w:t>
      </w:r>
      <w:r>
        <w:rPr>
          <w:spacing w:val="5"/>
        </w:rPr>
        <w:t>少，盈利模式单一(主要靠供水收费)。</w:t>
      </w:r>
    </w:p>
    <w:p>
      <w:pPr>
        <w:pStyle w:val="BodyText"/>
        <w:ind w:left="628" w:right="195" w:hanging="149"/>
        <w:spacing w:before="273" w:line="273" w:lineRule="auto"/>
        <w:rPr/>
      </w:pPr>
      <w:r>
        <w:rPr>
          <w:spacing w:val="11"/>
        </w:rPr>
        <w:t>·</w:t>
      </w:r>
      <w:r>
        <w:rPr>
          <w:spacing w:val="-88"/>
        </w:rPr>
        <w:t xml:space="preserve"> </w:t>
      </w:r>
      <w:r>
        <w:rPr>
          <w:spacing w:val="11"/>
        </w:rPr>
        <w:t>效率与盈利：非收入水率平均20-30%,高于国外10-15%;技术创新多停留在试点，变现</w:t>
      </w:r>
      <w:r>
        <w:rPr/>
        <w:t xml:space="preserve"> </w:t>
      </w:r>
      <w:r>
        <w:rPr>
          <w:spacing w:val="7"/>
        </w:rPr>
        <w:t>能力弱(缺乏经济激励)。</w:t>
      </w:r>
    </w:p>
    <w:p>
      <w:pPr>
        <w:pStyle w:val="BodyText"/>
        <w:ind w:left="629" w:hanging="146"/>
        <w:spacing w:before="230" w:line="272" w:lineRule="auto"/>
        <w:rPr/>
      </w:pPr>
      <w:r>
        <w:rPr>
          <w:b/>
          <w:bCs/>
          <w:spacing w:val="2"/>
        </w:rPr>
        <w:t>·</w:t>
      </w:r>
      <w:r>
        <w:rPr>
          <w:spacing w:val="-101"/>
        </w:rPr>
        <w:t xml:space="preserve"> </w:t>
      </w:r>
      <w:r>
        <w:rPr>
          <w:b/>
          <w:bCs/>
          <w:spacing w:val="2"/>
        </w:rPr>
        <w:t>市场成熟度：</w:t>
      </w:r>
      <w:r>
        <w:rPr>
          <w:spacing w:val="2"/>
        </w:rPr>
        <w:t>国外通过</w:t>
      </w:r>
      <w:r>
        <w:rPr>
          <w:rFonts w:ascii="SimSun" w:hAnsi="SimSun" w:eastAsia="SimSun" w:cs="SimSun"/>
        </w:rPr>
        <w:t>PPP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spacing w:val="2"/>
        </w:rPr>
        <w:t>模式吸引投资，中国虽市场巨大(预计2025年全球最大水技</w:t>
      </w:r>
      <w:r>
        <w:rPr>
          <w:spacing w:val="1"/>
        </w:rPr>
        <w:t>术市</w:t>
      </w:r>
      <w:r>
        <w:rPr/>
        <w:t xml:space="preserve"> </w:t>
      </w:r>
      <w:r>
        <w:rPr>
          <w:spacing w:val="5"/>
        </w:rPr>
        <w:t>场),但公用事业属性强，盈利空间受管制限</w:t>
      </w:r>
      <w:r>
        <w:rPr>
          <w:spacing w:val="4"/>
        </w:rPr>
        <w:t>制。</w:t>
      </w:r>
    </w:p>
    <w:p>
      <w:pPr>
        <w:pStyle w:val="BodyText"/>
        <w:ind w:left="629" w:right="190"/>
        <w:spacing w:before="122" w:line="351" w:lineRule="auto"/>
        <w:rPr/>
      </w:pPr>
      <w:r>
        <w:rPr>
          <w:spacing w:val="1"/>
        </w:rPr>
        <w:t>总体，中国在应用规模上追赶迅速，但创新原创性</w:t>
      </w:r>
      <w:r>
        <w:rPr/>
        <w:t>、商业化深度及盈利效率落后国外10-15</w:t>
      </w:r>
      <w:r>
        <w:rPr/>
        <w:t xml:space="preserve"> </w:t>
      </w:r>
      <w:r>
        <w:rPr>
          <w:spacing w:val="-5"/>
        </w:rPr>
        <w:t>年。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125"/>
        <w:spacing w:before="117" w:line="221" w:lineRule="auto"/>
        <w:outlineLvl w:val="1"/>
        <w:rPr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11"/>
        </w:rPr>
        <w:t>3.</w:t>
      </w:r>
      <w:r>
        <w:rPr>
          <w:sz w:val="36"/>
          <w:szCs w:val="36"/>
          <w:b/>
          <w:bCs/>
          <w:spacing w:val="11"/>
        </w:rPr>
        <w:t>对中国自来水公司的技术建议(3-5个重点方向)</w:t>
      </w:r>
    </w:p>
    <w:p>
      <w:pPr>
        <w:pStyle w:val="BodyText"/>
        <w:ind w:left="120" w:right="351"/>
        <w:spacing w:before="190" w:line="354" w:lineRule="auto"/>
        <w:rPr/>
      </w:pPr>
      <w:r>
        <w:rPr>
          <w:spacing w:val="6"/>
        </w:rPr>
        <w:t>为将技术转化为盈利，建议聚焦以下方向，结合本土需求(如水资源短缺、碳中和)推动商业</w:t>
      </w:r>
      <w:r>
        <w:rPr>
          <w:spacing w:val="5"/>
        </w:rPr>
        <w:t xml:space="preserve"> </w:t>
      </w:r>
      <w:r>
        <w:rPr>
          <w:spacing w:val="-8"/>
        </w:rPr>
        <w:t>化：</w:t>
      </w:r>
    </w:p>
    <w:p>
      <w:pPr>
        <w:spacing w:line="354" w:lineRule="auto"/>
        <w:sectPr>
          <w:pgSz w:w="12240" w:h="15840"/>
          <w:pgMar w:top="1246" w:right="1056" w:bottom="0" w:left="860" w:header="0" w:footer="0" w:gutter="0"/>
        </w:sectPr>
        <w:rPr/>
      </w:pPr>
    </w:p>
    <w:p>
      <w:pPr>
        <w:pStyle w:val="BodyText"/>
        <w:ind w:left="668" w:hanging="319"/>
        <w:spacing w:before="48" w:line="272" w:lineRule="auto"/>
        <w:rPr/>
      </w:pPr>
      <w:r>
        <w:rPr>
          <w:rFonts w:ascii="Times New Roman" w:hAnsi="Times New Roman" w:eastAsia="Times New Roman" w:cs="Times New Roman"/>
          <w:spacing w:val="4"/>
        </w:rPr>
        <w:t>1.</w:t>
      </w:r>
      <w:r>
        <w:rPr>
          <w:rFonts w:ascii="Times New Roman" w:hAnsi="Times New Roman" w:eastAsia="Times New Roman" w:cs="Times New Roman"/>
          <w:spacing w:val="19"/>
        </w:rPr>
        <w:t xml:space="preserve">  </w:t>
      </w:r>
      <w:r>
        <w:rPr>
          <w:spacing w:val="4"/>
        </w:rPr>
        <w:t>大力推进数字化与</w:t>
      </w:r>
      <w:r>
        <w:rPr>
          <w:rFonts w:ascii="Times New Roman" w:hAnsi="Times New Roman" w:eastAsia="Times New Roman" w:cs="Times New Roman"/>
        </w:rPr>
        <w:t>AI</w:t>
      </w:r>
      <w:r>
        <w:rPr>
          <w:spacing w:val="4"/>
        </w:rPr>
        <w:t>应用：开发数字孪生+</w:t>
      </w:r>
      <w:r>
        <w:rPr>
          <w:rFonts w:ascii="Times New Roman" w:hAnsi="Times New Roman" w:eastAsia="Times New Roman" w:cs="Times New Roman"/>
        </w:rPr>
        <w:t>AMI</w:t>
      </w:r>
      <w:r>
        <w:rPr>
          <w:spacing w:val="4"/>
        </w:rPr>
        <w:t>系统，优先减漏损(潜力节约</w:t>
      </w:r>
      <w:r>
        <w:rPr>
          <w:spacing w:val="3"/>
        </w:rPr>
        <w:t>数百亿立方米</w:t>
      </w:r>
      <w:r>
        <w:rPr/>
        <w:t xml:space="preserve"> </w:t>
      </w:r>
      <w:r>
        <w:rPr>
          <w:spacing w:val="1"/>
        </w:rPr>
        <w:t>水，直接增收)。借鉴</w:t>
      </w:r>
      <w:r>
        <w:rPr>
          <w:rFonts w:ascii="SimSun" w:hAnsi="SimSun" w:eastAsia="SimSun" w:cs="SimSun"/>
        </w:rPr>
        <w:t>Xylem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1"/>
        </w:rPr>
        <w:t>模式，推出订阅服务，目标非收入水率降至15%以下。</w:t>
      </w:r>
    </w:p>
    <w:p>
      <w:pPr>
        <w:pStyle w:val="BodyText"/>
        <w:ind w:left="668" w:right="56" w:hanging="319"/>
        <w:spacing w:before="243" w:line="268" w:lineRule="auto"/>
        <w:rPr/>
      </w:pPr>
      <w:r>
        <w:rPr>
          <w:rFonts w:ascii="SimSun" w:hAnsi="SimSun" w:eastAsia="SimSun" w:cs="SimSun"/>
          <w:spacing w:val="-7"/>
        </w:rPr>
        <w:t>2.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-7"/>
        </w:rPr>
        <w:t>加速废水回用与资源回收：投资</w:t>
      </w:r>
      <w:r>
        <w:rPr>
          <w:rFonts w:ascii="SimSun" w:hAnsi="SimSun" w:eastAsia="SimSun" w:cs="SimSun"/>
          <w:spacing w:val="-7"/>
        </w:rPr>
        <w:t>MBR+</w:t>
      </w:r>
      <w:r>
        <w:rPr>
          <w:rFonts w:ascii="SimSun" w:hAnsi="SimSun" w:eastAsia="SimSun" w:cs="SimSun"/>
          <w:spacing w:val="81"/>
        </w:rPr>
        <w:t xml:space="preserve"> </w:t>
      </w:r>
      <w:r>
        <w:rPr>
          <w:spacing w:val="-7"/>
        </w:rPr>
        <w:t>营</w:t>
      </w:r>
      <w:r>
        <w:rPr>
          <w:spacing w:val="-8"/>
        </w:rPr>
        <w:t>养物/能源回收技术，建立“水厂变</w:t>
      </w:r>
      <w:r>
        <w:rPr>
          <w:spacing w:val="-64"/>
        </w:rPr>
        <w:t xml:space="preserve"> </w:t>
      </w:r>
      <w:r>
        <w:rPr>
          <w:rFonts w:ascii="SimSun" w:hAnsi="SimSun" w:eastAsia="SimSun" w:cs="SimSun"/>
          <w:spacing w:val="-8"/>
        </w:rPr>
        <w:t>biorefinery”</w:t>
      </w:r>
      <w:r>
        <w:rPr>
          <w:spacing w:val="-8"/>
        </w:rPr>
        <w:t>模</w:t>
      </w:r>
      <w:r>
        <w:rPr/>
        <w:t xml:space="preserve"> </w:t>
      </w:r>
      <w:r>
        <w:rPr>
          <w:spacing w:val="7"/>
        </w:rPr>
        <w:t>式，回收产品(如肥料、沼气)出售创收。试点直接饮</w:t>
      </w:r>
      <w:r>
        <w:rPr>
          <w:spacing w:val="6"/>
        </w:rPr>
        <w:t>用水回用，争取政策支持扩大市</w:t>
      </w:r>
    </w:p>
    <w:p>
      <w:pPr>
        <w:pStyle w:val="BodyText"/>
        <w:ind w:left="669"/>
        <w:spacing w:before="156" w:line="224" w:lineRule="auto"/>
        <w:rPr/>
      </w:pPr>
      <w:r>
        <w:rPr>
          <w:spacing w:val="-10"/>
        </w:rPr>
        <w:t>场。</w:t>
      </w:r>
    </w:p>
    <w:p>
      <w:pPr>
        <w:pStyle w:val="BodyText"/>
        <w:ind w:left="668" w:right="160" w:hanging="319"/>
        <w:spacing w:before="234" w:line="272" w:lineRule="auto"/>
        <w:rPr/>
      </w:pPr>
      <w:r>
        <w:rPr>
          <w:rFonts w:ascii="SimSun" w:hAnsi="SimSun" w:eastAsia="SimSun" w:cs="SimSun"/>
        </w:rPr>
        <w:t>3.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本土化高级膜与脱盐技术：加强与国外合作或自主研发能量高效膜，降低进口依赖。在沿</w:t>
      </w:r>
      <w:r>
        <w:rPr/>
        <w:t xml:space="preserve"> </w:t>
      </w:r>
      <w:r>
        <w:rPr>
          <w:spacing w:val="-20"/>
        </w:rPr>
        <w:t>海城市大规模部署，结合“一带一路”出口</w:t>
      </w:r>
      <w:r>
        <w:rPr>
          <w:spacing w:val="-21"/>
        </w:rPr>
        <w:t>技术，实现从“用技术”到“卖技术”转变。</w:t>
      </w:r>
    </w:p>
    <w:p>
      <w:pPr>
        <w:pStyle w:val="BodyText"/>
        <w:ind w:left="668" w:right="62" w:hanging="319"/>
        <w:spacing w:before="252" w:line="272" w:lineRule="auto"/>
        <w:rPr/>
      </w:pPr>
      <w:r>
        <w:rPr>
          <w:rFonts w:ascii="SimSun" w:hAnsi="SimSun" w:eastAsia="SimSun" w:cs="SimSun"/>
        </w:rPr>
        <w:t>4.</w:t>
      </w:r>
      <w:r>
        <w:rPr>
          <w:rFonts w:ascii="SimSun" w:hAnsi="SimSun" w:eastAsia="SimSun" w:cs="SimSun"/>
          <w:spacing w:val="-32"/>
        </w:rPr>
        <w:t xml:space="preserve"> </w:t>
      </w:r>
      <w:r>
        <w:rPr/>
        <w:t>构建模块化与去中心化系统：开发适用</w:t>
      </w:r>
      <w:r>
        <w:rPr>
          <w:spacing w:val="-1"/>
        </w:rPr>
        <w:t>于农村/新区的模块化设备，快速响应需求，降低基</w:t>
      </w:r>
      <w:r>
        <w:rPr/>
        <w:t xml:space="preserve"> </w:t>
      </w:r>
      <w:r>
        <w:rPr>
          <w:spacing w:val="-2"/>
        </w:rPr>
        <w:t>建成本。通过</w:t>
      </w:r>
      <w:r>
        <w:rPr>
          <w:rFonts w:ascii="Times New Roman" w:hAnsi="Times New Roman" w:eastAsia="Times New Roman" w:cs="Times New Roman"/>
          <w:spacing w:val="-2"/>
        </w:rPr>
        <w:t>PPP </w:t>
      </w:r>
      <w:r>
        <w:rPr>
          <w:spacing w:val="-2"/>
        </w:rPr>
        <w:t>模式吸引投资，提升盈利灵活性。</w:t>
      </w:r>
    </w:p>
    <w:p>
      <w:pPr>
        <w:pStyle w:val="BodyText"/>
        <w:ind w:left="668" w:right="136" w:hanging="319"/>
        <w:spacing w:before="211" w:line="296" w:lineRule="auto"/>
        <w:rPr/>
      </w:pPr>
      <w:r>
        <w:rPr>
          <w:rFonts w:ascii="Arial" w:hAnsi="Arial" w:eastAsia="Arial" w:cs="Arial"/>
        </w:rPr>
        <w:t>5.</w:t>
      </w:r>
      <w:r>
        <w:rPr>
          <w:rFonts w:ascii="Arial" w:hAnsi="Arial" w:eastAsia="Arial" w:cs="Arial"/>
          <w:spacing w:val="43"/>
          <w:w w:val="101"/>
        </w:rPr>
        <w:t xml:space="preserve"> </w:t>
      </w:r>
      <w:r>
        <w:rPr/>
        <w:t>强化水质监测与可持续创新：整合</w:t>
      </w:r>
      <w:r>
        <w:rPr>
          <w:rFonts w:ascii="Arial" w:hAnsi="Arial" w:eastAsia="Arial" w:cs="Arial"/>
        </w:rPr>
        <w:t>loT+</w:t>
      </w:r>
      <w:r>
        <w:rPr>
          <w:rFonts w:ascii="Arial" w:hAnsi="Arial" w:eastAsia="Arial" w:cs="Arial"/>
          <w:spacing w:val="-15"/>
        </w:rPr>
        <w:t xml:space="preserve"> </w:t>
      </w:r>
      <w:r>
        <w:rPr/>
        <w:t>生物基技术，建立实时监测网络，开发</w:t>
      </w:r>
      <w:r>
        <w:rPr>
          <w:spacing w:val="-1"/>
        </w:rPr>
        <w:t>绿色消毒方</w:t>
      </w:r>
      <w:r>
        <w:rPr/>
        <w:t xml:space="preserve"> </w:t>
      </w:r>
      <w:r>
        <w:rPr>
          <w:spacing w:val="7"/>
        </w:rPr>
        <w:t>案。注重副产品变现(如碳信用),助力碳中和目标下新营收来源。</w:t>
      </w:r>
    </w:p>
    <w:p>
      <w:pPr>
        <w:pStyle w:val="BodyText"/>
        <w:ind w:right="49" w:firstLine="9"/>
        <w:spacing w:before="312" w:line="326" w:lineRule="auto"/>
        <w:rPr/>
      </w:pPr>
      <w:r>
        <w:rPr>
          <w:spacing w:val="1"/>
        </w:rPr>
        <w:t>通过这些方向，中国水务公司可在5-10年内显著提升技术变现能力，缩小与国外差距，甚至在特</w:t>
      </w:r>
      <w:r>
        <w:rPr>
          <w:spacing w:val="14"/>
        </w:rPr>
        <w:t xml:space="preserve"> </w:t>
      </w:r>
      <w:r>
        <w:rPr>
          <w:spacing w:val="15"/>
        </w:rPr>
        <w:t>定领域(如数字化)实现领先。</w:t>
      </w:r>
    </w:p>
    <w:sectPr>
      <w:pgSz w:w="12240" w:h="15840"/>
      <w:pgMar w:top="1218" w:right="1060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2026-03-15T23:59:40</vt:filetime>
  </property>
  <property fmtid="{D5CDD505-2E9C-101B-9397-08002B2CF9AE}" pid="4" name="UsrData">
    <vt:lpwstr>69b6d76a6314910020303e9awl</vt:lpwstr>
  </property>
</Properties>
</file>