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近十年国际自来水企业技术创新产业化Top10成果研判及对我国的战略启示</w:t>
      </w:r>
    </w:p>
    <w:p>
      <w:pPr>
        <w:pStyle w:val="Heading2"/>
      </w:pPr>
      <w:r>
        <w:t>研究报告</w:t>
      </w:r>
    </w:p>
    <w:p>
      <w:r>
        <w:rPr>
          <w:b/>
        </w:rPr>
        <w:t>撰写单位</w:t>
      </w:r>
      <w:r>
        <w:t>：国家级水务产业智库</w:t>
      </w:r>
    </w:p>
    <w:p>
      <w:r>
        <w:rPr>
          <w:b/>
        </w:rPr>
        <w:t>研究层级</w:t>
      </w:r>
      <w:r>
        <w:t>：战略性研究报告</w:t>
      </w:r>
    </w:p>
    <w:p>
      <w:r>
        <w:rPr>
          <w:b/>
        </w:rPr>
        <w:t>时间范围</w:t>
      </w:r>
      <w:r>
        <w:t>：2015-2025年（含）</w:t>
      </w:r>
    </w:p>
    <w:p>
      <w:r>
        <w:rPr>
          <w:b/>
        </w:rPr>
        <w:t>数据截至</w:t>
      </w:r>
      <w:r>
        <w:t>：2025年12月</w:t>
      </w:r>
    </w:p>
    <w:p>
      <w:r>
        <w:t>---</w:t>
      </w:r>
    </w:p>
    <w:p>
      <w:pPr>
        <w:pStyle w:val="Heading2"/>
      </w:pPr>
      <w:r>
        <w:t>目录</w:t>
      </w:r>
    </w:p>
    <w:p>
      <w:pPr>
        <w:pStyle w:val="ListNumber"/>
      </w:pPr>
      <w:r>
        <w:t>[执行摘要](#执行摘要)</w:t>
      </w:r>
    </w:p>
    <w:p>
      <w:pPr>
        <w:pStyle w:val="ListNumber"/>
      </w:pPr>
      <w:r>
        <w:t>[第一章 国际自来水产业技术创新态势综述](#第一章)</w:t>
      </w:r>
    </w:p>
    <w:p>
      <w:pPr>
        <w:pStyle w:val="ListNumber"/>
      </w:pPr>
      <w:r>
        <w:t>[第二章 国际Top10技术创新产业化成果详细分析](#第二章)</w:t>
      </w:r>
    </w:p>
    <w:p>
      <w:pPr>
        <w:pStyle w:val="ListNumber"/>
      </w:pPr>
      <w:r>
        <w:t>[第三章 国内外对标分析](#第三章)</w:t>
      </w:r>
    </w:p>
    <w:p>
      <w:pPr>
        <w:pStyle w:val="ListNumber"/>
      </w:pPr>
      <w:r>
        <w:t>[第四章 战略启示与技术攻关方向](#第四章)</w:t>
      </w:r>
    </w:p>
    <w:p>
      <w:pPr>
        <w:pStyle w:val="ListNumber"/>
      </w:pPr>
      <w:r>
        <w:t>[第五章 结论与建议](#第五章)</w:t>
      </w:r>
    </w:p>
    <w:p>
      <w:pPr>
        <w:pStyle w:val="ListNumber"/>
      </w:pPr>
      <w:r>
        <w:t>[参考文献](#参考文献)</w:t>
      </w:r>
    </w:p>
    <w:p>
      <w:r>
        <w:t>---</w:t>
      </w:r>
    </w:p>
    <w:p>
      <w:pPr>
        <w:pStyle w:val="Heading2"/>
      </w:pPr>
      <w:r>
        <w:t>执行摘要</w:t>
      </w:r>
    </w:p>
    <w:p>
      <w:r>
        <w:t>据世界银行相关研究报告分析，全球水务产业在2015-2025年间正经历一场以"数字化、智能化、循环化"为核心特征的技术革新浪潮。联合国教科文组织水科学局数据显示，国际自来水企业在高级氧化工艺、膜污染控制、水力模型数字化孪生、智慧水务中台等关键技术领域的投入强度与产业化应用规模呈现加速增长态势，产业化应用经济收益（定义为新技术推广应用带来的直接经济增益与间接社会效益之和）累计超过2500亿美元。</w:t>
      </w:r>
    </w:p>
    <w:p>
      <w:r>
        <w:t>本报告通过广泛的文献检索、专利态势分析与案例深掘，系统梳理了近十年全球自来水企业在技术创新中的10项最具产业化价值的成果，并对比分析了我国水务企业在关键技术领域的现状，提出了4项针对性的战略攻关方向，将具体的技术需求与国家"数字中国"、"碳达峰碳中和"等宏大战略框架进行关联，为我国水务产业高质量发展提供决策参考。</w:t>
      </w:r>
    </w:p>
    <w:p>
      <w:r>
        <w:rPr>
          <w:b/>
        </w:rPr>
        <w:t>关键发现</w:t>
      </w:r>
      <w:r>
        <w:t>：</w:t>
      </w:r>
    </w:p>
    <w:p>
      <w:pPr>
        <w:pStyle w:val="ListBullet"/>
      </w:pPr>
      <w:r>
        <w:t>国际领先的自来水企业在智能化、低碳化技术上的投入年均增速达15-18%，远高于传统工艺升级的4-6%增速。</w:t>
      </w:r>
    </w:p>
    <w:p>
      <w:pPr>
        <w:pStyle w:val="ListBullet"/>
      </w:pPr>
      <w:r>
        <w:t>膜技术与高级氧化工艺的耦合应用在工业废水处理领域的产业化收益率（ROI）通常达到9-36个月的回本周期。</w:t>
      </w:r>
    </w:p>
    <w:p>
      <w:pPr>
        <w:pStyle w:val="ListBullet"/>
      </w:pPr>
      <w:r>
        <w:t>数字孪生技术在国际大型水务企业中的应用覆盖率已超过40%，而我国仍在10-15%左右。</w:t>
      </w:r>
    </w:p>
    <w:p>
      <w:pPr>
        <w:pStyle w:val="ListBullet"/>
      </w:pPr>
      <w:r>
        <w:t>我国水务企业数字化转型的迫切需求与政策支持力度为技术攻关创造了巨大机遇窗口。</w:t>
      </w:r>
    </w:p>
    <w:p>
      <w:r>
        <w:t>---</w:t>
      </w:r>
    </w:p>
    <w:p>
      <w:pPr>
        <w:pStyle w:val="Heading2"/>
      </w:pPr>
      <w:r>
        <w:t>第一章 国际自来水产业技术创新态势综述 {#第一章}</w:t>
      </w:r>
    </w:p>
    <w:p>
      <w:pPr>
        <w:pStyle w:val="Heading3"/>
      </w:pPr>
      <w:r>
        <w:t>第一节 全球水务产业背景与驱动力</w:t>
      </w:r>
    </w:p>
    <w:p>
      <w:pPr>
        <w:pStyle w:val="Heading4"/>
      </w:pPr>
      <w:r>
        <w:t>一、产业规模与增长动力</w:t>
      </w:r>
    </w:p>
    <w:p>
      <w:r>
        <w:t>根据埃信华迈（IHS Markit）分析，全球水务处理产业在2015年的规模约为6500亿美元，预计到2025年将达到9800亿美元，年均复合增长率（CAGR）约为4.2%。从地理分布看，亚太地区（尤其是中国和印度）、欧洲和北美构成了全球水务产业创新投入的三大集中区域。</w:t>
      </w:r>
    </w:p>
    <w:p>
      <w:r>
        <w:t>据世界银行估算，如果全球新兴市场中的自来水企业能够将漏损率（非收益水NRW）降低50%，将可释放超过29亿美元的年度现金流，直接惠及9000万人口获得更加可靠的供水服务。这一巨大的经济潜力激励了国际水务企业在技术创新上的持续加大投入。</w:t>
      </w:r>
    </w:p>
    <w:p>
      <w:pPr>
        <w:pStyle w:val="Heading4"/>
      </w:pPr>
      <w:r>
        <w:t>二、驱动力分析</w:t>
      </w:r>
    </w:p>
    <w:p>
      <w:r>
        <w:rPr>
          <w:b/>
        </w:rPr>
        <w:t>(一) 监管压力与环保标准升级</w:t>
      </w:r>
    </w:p>
    <w:p>
      <w:r>
        <w:t>欧洲、美国等发达国家的水质标准不断提高。欧盟《水框架指令》（2000/60/EC）要求成员国在微污染物、新兴污染物（如药物残留、个护产品成分）的去除上设定更为严格的目标。这类"新兴关注污染物（CECs）"的检出浓度从百万分之几（ppm）级跌至十亿分之几（ppb）级，推动了高级氧化工艺等先进处理技术的产业化需求。</w:t>
      </w:r>
    </w:p>
    <w:p>
      <w:r>
        <w:rPr>
          <w:b/>
        </w:rPr>
        <w:t>(二) 气候变化与水资源不均衡</w:t>
      </w:r>
    </w:p>
    <w:p>
      <w:r>
        <w:t>据联合国教科文组织水科学局报告，全球约有20亿人口面临高度缺水压力。极端降水、干旱等气候异常加剧了水资源时空分布的不均，促使水务企业在"节水、中水回用、淡化"等领域加强技术创新。</w:t>
      </w:r>
    </w:p>
    <w:p>
      <w:r>
        <w:rPr>
          <w:b/>
        </w:rPr>
        <w:t>(三) 碳减排目标与能效需求</w:t>
      </w:r>
    </w:p>
    <w:p>
      <w:r>
        <w:t>据欧盟2050碳中和承诺框架，水务产业（供水、污水处理、污泥处置）的能耗必须在2030年前下降20-30%。这驱动了膜过滤能耗优化、能量回收（如污泥厌氧消化产沼气）等技术的集中研发与产业化。</w:t>
      </w:r>
    </w:p>
    <w:p>
      <w:r>
        <w:rPr>
          <w:b/>
        </w:rPr>
        <w:t>(四) 数字技术赋能与运维管理革命</w:t>
      </w:r>
    </w:p>
    <w:p>
      <w:r>
        <w:t>物联网（IoT）、人工智能（AI）、大数据分析、数字孪生（Digital Twin）等通用数字技术在过去十年的成熟与普及，为水务产业的智能化改造提供了技术基础。国际领先的自来水企业通过建设"智慧水务中台"（定义见术语），实现对供配水网络的实时监测、预测性维护（Predictive Maintenance）与动态优化。</w:t>
      </w:r>
    </w:p>
    <w:p>
      <w:pPr>
        <w:pStyle w:val="Heading4"/>
      </w:pPr>
      <w:r>
        <w:t>三、潜在挑战与适用条件分析</w:t>
      </w:r>
    </w:p>
    <w:p>
      <w:r>
        <w:t>尽管全球水务产业技术创新势头迅猛，但以下挑战值得关注：</w:t>
      </w:r>
    </w:p>
    <w:p>
      <w:pPr>
        <w:pStyle w:val="ListNumber"/>
      </w:pPr>
      <w:r>
        <w:rPr>
          <w:b/>
        </w:rPr>
        <w:t>成本与投资回报周期</w:t>
      </w:r>
      <w:r>
        <w:t>：尖端技术（如膜耦合高级氧化）的初期资本支出较高，中小型水务企业面临融资困难。回本周期通常需要5-10年，这对资金紧张的发展中国家的公用事业企业形成约束。</w:t>
      </w:r>
    </w:p>
    <w:p>
      <w:pPr>
        <w:pStyle w:val="ListNumber"/>
      </w:pPr>
      <w:r>
        <w:rPr>
          <w:b/>
        </w:rPr>
        <w:t>技术适配与本地化</w:t>
      </w:r>
      <w:r>
        <w:t>：国际成熟的技术路线往往基于发达国家的水源特征、水质标准、运维能力等。直接移植到发展中国家时，可能因水文地质、微生物群落、现有基础设施等差异而效果打折。</w:t>
      </w:r>
    </w:p>
    <w:p>
      <w:pPr>
        <w:pStyle w:val="ListNumber"/>
      </w:pPr>
      <w:r>
        <w:rPr>
          <w:b/>
        </w:rPr>
        <w:t>网络安全与数据隐私</w:t>
      </w:r>
      <w:r>
        <w:t>：数字孪生、智慧水务中台等涉及大量实时数据采集与云处理，随着水务部门信息化程度提升，网络攻击风险也随之增加。中国等国家已加强数据主权、网络安全监管。</w:t>
      </w:r>
    </w:p>
    <w:p>
      <w:pPr>
        <w:pStyle w:val="ListNumber"/>
      </w:pPr>
      <w:r>
        <w:rPr>
          <w:b/>
        </w:rPr>
        <w:t>人力资本与技术团队</w:t>
      </w:r>
      <w:r>
        <w:t>：先进技术的运维需要具备较高的专业素质的操作人员。发展中国家中，水务企业普遍面临技术人才短缺，培训成本高。</w:t>
      </w:r>
    </w:p>
    <w:p>
      <w:r>
        <w:t>---</w:t>
      </w:r>
    </w:p>
    <w:p>
      <w:pPr>
        <w:pStyle w:val="Heading3"/>
      </w:pPr>
      <w:r>
        <w:t>第二节 专业术语定义</w:t>
      </w:r>
    </w:p>
    <w:p>
      <w:r>
        <w:t>为确保本报告的严谨性，现将核心术语明确定义如下：</w:t>
      </w:r>
    </w:p>
    <w:tbl>
      <w:tblPr>
        <w:tblStyle w:val="TableGrid"/>
        <w:tblW w:type="auto" w:w="0"/>
        <w:tblLook w:firstColumn="1" w:firstRow="1" w:lastColumn="0" w:lastRow="0" w:noHBand="0" w:noVBand="1" w:val="04A0"/>
      </w:tblPr>
      <w:tblGrid>
        <w:gridCol w:w="2880"/>
        <w:gridCol w:w="2880"/>
        <w:gridCol w:w="2880"/>
      </w:tblGrid>
      <w:tr>
        <w:tc>
          <w:tcPr>
            <w:tcW w:type="dxa" w:w="2880"/>
          </w:tcPr>
          <w:p>
            <w:r>
              <w:t>术语</w:t>
            </w:r>
          </w:p>
        </w:tc>
        <w:tc>
          <w:tcPr>
            <w:tcW w:type="dxa" w:w="2880"/>
          </w:tcPr>
          <w:p>
            <w:r>
              <w:t>定义</w:t>
            </w:r>
          </w:p>
        </w:tc>
        <w:tc>
          <w:tcPr>
            <w:tcW w:type="dxa" w:w="2880"/>
          </w:tcPr>
          <w:p>
            <w:r>
              <w:t>应用含义</w:t>
            </w:r>
          </w:p>
        </w:tc>
      </w:tr>
      <w:tr>
        <w:tc>
          <w:tcPr>
            <w:tcW w:type="dxa" w:w="2880"/>
          </w:tcPr>
          <w:p>
            <w:r>
              <w:rPr>
                <w:b/>
              </w:rPr>
              <w:t>高级氧化工艺（AOP）</w:t>
            </w:r>
          </w:p>
        </w:tc>
        <w:tc>
          <w:tcPr>
            <w:tcW w:type="dxa" w:w="2880"/>
          </w:tcPr>
          <w:p>
            <w:r>
              <w:t>指利用氢氧自由基（·OH）等强氧化物质，在光、热、催化剂或组合催化作用下，对水体中难降解有机污染物进行彻底矿化的一类工艺。典型代表包括O₃/UV、O₃/H₂O₂、光催化氧化等。</w:t>
            </w:r>
          </w:p>
        </w:tc>
        <w:tc>
          <w:tcPr>
            <w:tcW w:type="dxa" w:w="2880"/>
          </w:tcPr>
          <w:p>
            <w:r>
              <w:t>突破常规氯消毒的局限，对药物残留、微污染物具有显著去除效果；产业化应用集中在三级处理、工业废水回用领域。</w:t>
            </w:r>
          </w:p>
        </w:tc>
      </w:tr>
      <w:tr>
        <w:tc>
          <w:tcPr>
            <w:tcW w:type="dxa" w:w="2880"/>
          </w:tcPr>
          <w:p>
            <w:r>
              <w:rPr>
                <w:b/>
              </w:rPr>
              <w:t>膜污染控制（Membrane Fouling Control）</w:t>
            </w:r>
          </w:p>
        </w:tc>
        <w:tc>
          <w:tcPr>
            <w:tcW w:type="dxa" w:w="2880"/>
          </w:tcPr>
          <w:p>
            <w:r>
              <w:t>指在膜分离（如超滤UF、纳滤NF、反渗透RO）过程中，通过预处理优化、膜材料改性、清洗策略创新等手段，延缓膜通量衰减、降低膜更换频率的一组技术措施。</w:t>
            </w:r>
          </w:p>
        </w:tc>
        <w:tc>
          <w:tcPr>
            <w:tcW w:type="dxa" w:w="2880"/>
          </w:tcPr>
          <w:p>
            <w:r>
              <w:t>膜技术虽高效但通量衰减快、维护成本高；污染控制直接关系膜的运行周期与经济性。</w:t>
            </w:r>
          </w:p>
        </w:tc>
      </w:tr>
      <w:tr>
        <w:tc>
          <w:tcPr>
            <w:tcW w:type="dxa" w:w="2880"/>
          </w:tcPr>
          <w:p>
            <w:r>
              <w:rPr>
                <w:b/>
              </w:rPr>
              <w:t>水力模型数字化孪生（Hydraulic Model Digital Twin）</w:t>
            </w:r>
          </w:p>
        </w:tc>
        <w:tc>
          <w:tcPr>
            <w:tcW w:type="dxa" w:w="2880"/>
          </w:tcPr>
          <w:p>
            <w:r>
              <w:t>指运用GIS、SCADA、物联网传感器等实时采集的供配水网络数据，在云计算平台上建立虚实同步的动态水力学模拟模型，支持实时监测、异常预警、假设分析的模型系统。</w:t>
            </w:r>
          </w:p>
        </w:tc>
        <w:tc>
          <w:tcPr>
            <w:tcW w:type="dxa" w:w="2880"/>
          </w:tcPr>
          <w:p>
            <w:r>
              <w:t>将离线的规划设计模型转化为在线的运营管理工具；可显著提升漏损检测率、应急响应速度。</w:t>
            </w:r>
          </w:p>
        </w:tc>
      </w:tr>
      <w:tr>
        <w:tc>
          <w:tcPr>
            <w:tcW w:type="dxa" w:w="2880"/>
          </w:tcPr>
          <w:p>
            <w:r>
              <w:rPr>
                <w:b/>
              </w:rPr>
              <w:t>智慧水务中台（Smart Water Management Platform/Core）</w:t>
            </w:r>
          </w:p>
        </w:tc>
        <w:tc>
          <w:tcPr>
            <w:tcW w:type="dxa" w:w="2880"/>
          </w:tcPr>
          <w:p>
            <w:r>
              <w:t>指在云计算、大数据、人工智能基础设施之上，整合数据采集层（IoT传感器网络）、数据处理层（数据治理、ETL工具）、应用层（预测分析、优化决策、可视化仪表板）的统一数字平台，支撑供水、污水、中水、工业废水等多业务域的协同运营与决策。</w:t>
            </w:r>
          </w:p>
        </w:tc>
        <w:tc>
          <w:tcPr>
            <w:tcW w:type="dxa" w:w="2880"/>
          </w:tcPr>
          <w:p>
            <w:r>
              <w:t>从"信息孤岛"向"数据共享"转变；实现"一图一网一端"的统一监管与运营模式。</w:t>
            </w:r>
          </w:p>
        </w:tc>
      </w:tr>
      <w:tr>
        <w:tc>
          <w:tcPr>
            <w:tcW w:type="dxa" w:w="2880"/>
          </w:tcPr>
          <w:p>
            <w:r>
              <w:rPr>
                <w:b/>
              </w:rPr>
              <w:t>产业化应用经济收益（Economic Benefits of Industrialized Application）</w:t>
            </w:r>
          </w:p>
        </w:tc>
        <w:tc>
          <w:tcPr>
            <w:tcW w:type="dxa" w:w="2880"/>
          </w:tcPr>
          <w:p>
            <w:r>
              <w:t>指新技术从实验室、试点规模进阶到商业化推广后，在一个产业周期内（通常3-10年）创造的直接经济效益（如成本降低、收益增加、避免风险损失）与间接社会效益（如环境治理、公众健康改善对应的社会价值）的总和。</w:t>
            </w:r>
          </w:p>
        </w:tc>
        <w:tc>
          <w:tcPr>
            <w:tcW w:type="dxa" w:w="2880"/>
          </w:tcPr>
          <w:p>
            <w:r>
              <w:t>衡量技术创新的"从0到1"到"1到N"的商业价值转化能力；是判断技术是否真正"产业化"的量化指标。</w:t>
            </w:r>
          </w:p>
        </w:tc>
      </w:tr>
      <w:tr>
        <w:tc>
          <w:tcPr>
            <w:tcW w:type="dxa" w:w="2880"/>
          </w:tcPr>
          <w:p>
            <w:r>
              <w:rPr>
                <w:b/>
              </w:rPr>
              <w:t>收益率（ROI）与内部收益率（IRR）</w:t>
            </w:r>
          </w:p>
        </w:tc>
        <w:tc>
          <w:tcPr>
            <w:tcW w:type="dxa" w:w="2880"/>
          </w:tcPr>
          <w:p>
            <w:r>
              <w:t>ROI = (收益 - 投资成本) / 投资成本 × 100%；IRR是使项目净现值（NPV）为零的折现率，表示投资的实际年均回报率。两者常用于评估技术投资项目的经济可行性。</w:t>
            </w:r>
          </w:p>
        </w:tc>
        <w:tc>
          <w:tcPr>
            <w:tcW w:type="dxa" w:w="2880"/>
          </w:tcPr>
          <w:p>
            <w:r>
              <w:t>水务企业技术选型时的关键经济指标；国际先进企业通常要求重大技术投资的IRR ≥ 8-12%。</w:t>
            </w:r>
          </w:p>
        </w:tc>
      </w:tr>
      <w:tr>
        <w:tc>
          <w:tcPr>
            <w:tcW w:type="dxa" w:w="2880"/>
          </w:tcPr>
          <w:p>
            <w:r>
              <w:rPr>
                <w:b/>
              </w:rPr>
              <w:t>非收益水（Non-Revenue Water, NRW）</w:t>
            </w:r>
          </w:p>
        </w:tc>
        <w:tc>
          <w:tcPr>
            <w:tcW w:type="dxa" w:w="2880"/>
          </w:tcPr>
          <w:p>
            <w:r>
              <w:t>指自来水厂供出的水量与用户交费水量之差，包括物理漏损（管网破裂、接头渗漏）与商业损失（偷水、计量误差）。NRW率 = (供水量 - 计费水量) / 供水量 × 100%。</w:t>
            </w:r>
          </w:p>
        </w:tc>
        <w:tc>
          <w:tcPr>
            <w:tcW w:type="dxa" w:w="2880"/>
          </w:tcPr>
          <w:p>
            <w:r>
              <w:t>衡量供水系统效率的国际通用指标；全球平均水平约25-40%；发达国家通常控制在 &lt; 15%。</w:t>
            </w:r>
          </w:p>
        </w:tc>
      </w:tr>
      <w:tr>
        <w:tc>
          <w:tcPr>
            <w:tcW w:type="dxa" w:w="2880"/>
          </w:tcPr>
          <w:p>
            <w:r>
              <w:rPr>
                <w:b/>
              </w:rPr>
              <w:t>预测性维护（Predictive Maintenance）</w:t>
            </w:r>
          </w:p>
        </w:tc>
        <w:tc>
          <w:tcPr>
            <w:tcW w:type="dxa" w:w="2880"/>
          </w:tcPr>
          <w:p>
            <w:r>
              <w:t>指利用物联网传感器、数据分析算法对关键设备（如泵、阀、膜组件）的工况参数进行实时监测，通过趋势分析预测故障发生时间，从而提前进行有针对性维护的管理方式，相对于"定期维护"与"故障应急维护"的进阶模式。</w:t>
            </w:r>
          </w:p>
        </w:tc>
        <w:tc>
          <w:tcPr>
            <w:tcW w:type="dxa" w:w="2880"/>
          </w:tcPr>
          <w:p>
            <w:r>
              <w:t>减少突发停机、降低应急维修成本；国际案例显示可降低维保支出15-30%。</w:t>
            </w:r>
          </w:p>
        </w:tc>
      </w:tr>
    </w:tbl>
    <w:p>
      <w:r>
        <w:t>---</w:t>
      </w:r>
    </w:p>
    <w:p>
      <w:pPr>
        <w:pStyle w:val="Heading2"/>
      </w:pPr>
      <w:r>
        <w:t>第二章 国际Top10技术创新产业化成果详细分析 {#第二章}</w:t>
      </w:r>
    </w:p>
    <w:p>
      <w:pPr>
        <w:pStyle w:val="Heading3"/>
      </w:pPr>
      <w:r>
        <w:t>第一节 Top10成果列表与排名方法论</w:t>
      </w:r>
    </w:p>
    <w:p>
      <w:pPr>
        <w:pStyle w:val="Heading4"/>
      </w:pPr>
      <w:r>
        <w:t>一、排名方法论说明</w:t>
      </w:r>
    </w:p>
    <w:p>
      <w:r>
        <w:t>本报告对国际自来水企业技术创新成果的排序，综合参考了以下权威数据源与评估维度：</w:t>
      </w:r>
    </w:p>
    <w:p>
      <w:pPr>
        <w:pStyle w:val="ListNumber"/>
      </w:pPr>
      <w:r>
        <w:rPr>
          <w:b/>
        </w:rPr>
        <w:t>专利申报与授权数据</w:t>
      </w:r>
      <w:r>
        <w:t>：以全球主要专利局（美国USPTO、欧洲EPO、日本JPO）的披露为基础，参照ResearchAndMarkets.com 2024年发布的《Wastewater Treatment and Water Consumption Reduction Patent Landscape Report》中对16730件2010-2024年申报专利的分类统计。</w:t>
      </w:r>
    </w:p>
    <w:p>
      <w:pPr>
        <w:pStyle w:val="ListNumber"/>
      </w:pPr>
      <w:r>
        <w:rPr>
          <w:b/>
        </w:rPr>
        <w:t>产业化应用规模</w:t>
      </w:r>
      <w:r>
        <w:t>：以企业年报、案例研究、行业白皮书中披露的商业合同规模、部署范围、用户数量等作为量化指标。</w:t>
      </w:r>
    </w:p>
    <w:p>
      <w:pPr>
        <w:pStyle w:val="ListNumber"/>
      </w:pPr>
      <w:r>
        <w:rPr>
          <w:b/>
        </w:rPr>
        <w:t>经济效益评估</w:t>
      </w:r>
      <w:r>
        <w:t>：综合企业披露的收益率（ROI）、内部收益率（IRR）、成本节约等财务指标，以及第三方咨询机构的估算。</w:t>
      </w:r>
    </w:p>
    <w:p>
      <w:pPr>
        <w:pStyle w:val="ListNumber"/>
      </w:pPr>
      <w:r>
        <w:rPr>
          <w:b/>
        </w:rPr>
        <w:t>全球市场渗透率与规模</w:t>
      </w:r>
      <w:r>
        <w:t>：基于Statista、Grand View Research等机构的行业研究报告。</w:t>
      </w:r>
    </w:p>
    <w:p>
      <w:r>
        <w:t>基于上述多维度评估，本报告选定的Top10成果兼具"技术创新性、经济可行性与全球推广潜力"等特征。</w:t>
      </w:r>
    </w:p>
    <w:p>
      <w:pPr>
        <w:pStyle w:val="Heading4"/>
      </w:pPr>
      <w:r>
        <w:t>二、Top10产业化成果一览表</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排序</w:t>
            </w:r>
          </w:p>
        </w:tc>
        <w:tc>
          <w:tcPr>
            <w:tcW w:type="dxa" w:w="1080"/>
          </w:tcPr>
          <w:p>
            <w:r>
              <w:rPr>
                <w:b/>
              </w:rPr>
              <w:t>成果名称</w:t>
            </w:r>
          </w:p>
        </w:tc>
        <w:tc>
          <w:tcPr>
            <w:tcW w:type="dxa" w:w="1080"/>
          </w:tcPr>
          <w:p>
            <w:r>
              <w:rPr>
                <w:b/>
              </w:rPr>
              <w:t>主要企业</w:t>
            </w:r>
          </w:p>
        </w:tc>
        <w:tc>
          <w:tcPr>
            <w:tcW w:type="dxa" w:w="1080"/>
          </w:tcPr>
          <w:p>
            <w:r>
              <w:rPr>
                <w:b/>
              </w:rPr>
              <w:t>技术领域</w:t>
            </w:r>
          </w:p>
        </w:tc>
        <w:tc>
          <w:tcPr>
            <w:tcW w:type="dxa" w:w="1080"/>
          </w:tcPr>
          <w:p>
            <w:r>
              <w:rPr>
                <w:b/>
              </w:rPr>
              <w:t>产业化起始年</w:t>
            </w:r>
          </w:p>
        </w:tc>
        <w:tc>
          <w:tcPr>
            <w:tcW w:type="dxa" w:w="1080"/>
          </w:tcPr>
          <w:p>
            <w:r>
              <w:rPr>
                <w:b/>
              </w:rPr>
              <w:t>全球部署规模</w:t>
            </w:r>
          </w:p>
        </w:tc>
        <w:tc>
          <w:tcPr>
            <w:tcW w:type="dxa" w:w="1080"/>
          </w:tcPr>
          <w:p>
            <w:r>
              <w:rPr>
                <w:b/>
              </w:rPr>
              <w:t>预期ROI/IRR</w:t>
            </w:r>
          </w:p>
        </w:tc>
        <w:tc>
          <w:tcPr>
            <w:tcW w:type="dxa" w:w="1080"/>
          </w:tcPr>
          <w:p>
            <w:r>
              <w:rPr>
                <w:b/>
              </w:rPr>
              <w:t>关键指标</w:t>
            </w:r>
          </w:p>
        </w:tc>
      </w:tr>
      <w:tr>
        <w:tc>
          <w:tcPr>
            <w:tcW w:type="dxa" w:w="1080"/>
          </w:tcPr>
          <w:p>
            <w:r>
              <w:t>1</w:t>
            </w:r>
          </w:p>
        </w:tc>
        <w:tc>
          <w:tcPr>
            <w:tcW w:type="dxa" w:w="1080"/>
          </w:tcPr>
          <w:p>
            <w:r>
              <w:t>智能漏损检测与管网监测系统（AI-Powered Leak Detection Network）</w:t>
            </w:r>
          </w:p>
        </w:tc>
        <w:tc>
          <w:tcPr>
            <w:tcW w:type="dxa" w:w="1080"/>
          </w:tcPr>
          <w:p>
            <w:r>
              <w:t>Siemens、TaKaDu、Badger Meter</w:t>
            </w:r>
          </w:p>
        </w:tc>
        <w:tc>
          <w:tcPr>
            <w:tcW w:type="dxa" w:w="1080"/>
          </w:tcPr>
          <w:p>
            <w:r>
              <w:t>IoT+AI+大数据</w:t>
            </w:r>
          </w:p>
        </w:tc>
        <w:tc>
          <w:tcPr>
            <w:tcW w:type="dxa" w:w="1080"/>
          </w:tcPr>
          <w:p>
            <w:r>
              <w:t>2016-2017</w:t>
            </w:r>
          </w:p>
        </w:tc>
        <w:tc>
          <w:tcPr>
            <w:tcW w:type="dxa" w:w="1080"/>
          </w:tcPr>
          <w:p>
            <w:r>
              <w:t>50+国家，服务3000+水务企业</w:t>
            </w:r>
          </w:p>
        </w:tc>
        <w:tc>
          <w:tcPr>
            <w:tcW w:type="dxa" w:w="1080"/>
          </w:tcPr>
          <w:p>
            <w:r>
              <w:t>9-36个月回本</w:t>
            </w:r>
          </w:p>
        </w:tc>
        <w:tc>
          <w:tcPr>
            <w:tcW w:type="dxa" w:w="1080"/>
          </w:tcPr>
          <w:p>
            <w:r>
              <w:t>NRW降幅15-50%</w:t>
            </w:r>
          </w:p>
        </w:tc>
      </w:tr>
      <w:tr>
        <w:tc>
          <w:tcPr>
            <w:tcW w:type="dxa" w:w="1080"/>
          </w:tcPr>
          <w:p>
            <w:r>
              <w:t>2</w:t>
            </w:r>
          </w:p>
        </w:tc>
        <w:tc>
          <w:tcPr>
            <w:tcW w:type="dxa" w:w="1080"/>
          </w:tcPr>
          <w:p>
            <w:r>
              <w:t>膜耦合高级氧化工艺工业化应用（Membrane-Coupled AOP Systems）</w:t>
            </w:r>
          </w:p>
        </w:tc>
        <w:tc>
          <w:tcPr>
            <w:tcW w:type="dxa" w:w="1080"/>
          </w:tcPr>
          <w:p>
            <w:r>
              <w:t>Veolia、Xylem、Genesis Water</w:t>
            </w:r>
          </w:p>
        </w:tc>
        <w:tc>
          <w:tcPr>
            <w:tcW w:type="dxa" w:w="1080"/>
          </w:tcPr>
          <w:p>
            <w:r>
              <w:t>膜技术+化学处理</w:t>
            </w:r>
          </w:p>
        </w:tc>
        <w:tc>
          <w:tcPr>
            <w:tcW w:type="dxa" w:w="1080"/>
          </w:tcPr>
          <w:p>
            <w:r>
              <w:t>2015-2016</w:t>
            </w:r>
          </w:p>
        </w:tc>
        <w:tc>
          <w:tcPr>
            <w:tcW w:type="dxa" w:w="1080"/>
          </w:tcPr>
          <w:p>
            <w:r>
              <w:t>欧美、亚太地区1000+项目</w:t>
            </w:r>
          </w:p>
        </w:tc>
        <w:tc>
          <w:tcPr>
            <w:tcW w:type="dxa" w:w="1080"/>
          </w:tcPr>
          <w:p>
            <w:r>
              <w:t>8-12年</w:t>
            </w:r>
          </w:p>
        </w:tc>
        <w:tc>
          <w:tcPr>
            <w:tcW w:type="dxa" w:w="1080"/>
          </w:tcPr>
          <w:p>
            <w:r>
              <w:t>COD去除率&gt;95%</w:t>
            </w:r>
          </w:p>
        </w:tc>
      </w:tr>
      <w:tr>
        <w:tc>
          <w:tcPr>
            <w:tcW w:type="dxa" w:w="1080"/>
          </w:tcPr>
          <w:p>
            <w:r>
              <w:t>3</w:t>
            </w:r>
          </w:p>
        </w:tc>
        <w:tc>
          <w:tcPr>
            <w:tcW w:type="dxa" w:w="1080"/>
          </w:tcPr>
          <w:p>
            <w:r>
              <w:t>数字孪生供配水网络管理平台（Water Network Digital Twin Platform）</w:t>
            </w:r>
          </w:p>
        </w:tc>
        <w:tc>
          <w:tcPr>
            <w:tcW w:type="dxa" w:w="1080"/>
          </w:tcPr>
          <w:p>
            <w:r>
              <w:t>Trinnex、Waterop、Idrica</w:t>
            </w:r>
          </w:p>
        </w:tc>
        <w:tc>
          <w:tcPr>
            <w:tcW w:type="dxa" w:w="1080"/>
          </w:tcPr>
          <w:p>
            <w:r>
              <w:t>数字化建模</w:t>
            </w:r>
          </w:p>
        </w:tc>
        <w:tc>
          <w:tcPr>
            <w:tcW w:type="dxa" w:w="1080"/>
          </w:tcPr>
          <w:p>
            <w:r>
              <w:t>2018-2019</w:t>
            </w:r>
          </w:p>
        </w:tc>
        <w:tc>
          <w:tcPr>
            <w:tcW w:type="dxa" w:w="1080"/>
          </w:tcPr>
          <w:p>
            <w:r>
              <w:t>北美、欧洲200+城市级应用</w:t>
            </w:r>
          </w:p>
        </w:tc>
        <w:tc>
          <w:tcPr>
            <w:tcW w:type="dxa" w:w="1080"/>
          </w:tcPr>
          <w:p>
            <w:r>
              <w:t>10-15年</w:t>
            </w:r>
          </w:p>
        </w:tc>
        <w:tc>
          <w:tcPr>
            <w:tcW w:type="dxa" w:w="1080"/>
          </w:tcPr>
          <w:p>
            <w:r>
              <w:t>用户投诉下降30%+</w:t>
            </w:r>
          </w:p>
        </w:tc>
      </w:tr>
      <w:tr>
        <w:tc>
          <w:tcPr>
            <w:tcW w:type="dxa" w:w="1080"/>
          </w:tcPr>
          <w:p>
            <w:r>
              <w:t>4</w:t>
            </w:r>
          </w:p>
        </w:tc>
        <w:tc>
          <w:tcPr>
            <w:tcW w:type="dxa" w:w="1080"/>
          </w:tcPr>
          <w:p>
            <w:r>
              <w:t>污泥沼气资源化利用与能源回收（Sludge-to-Energy Biogas Conversion）</w:t>
            </w:r>
          </w:p>
        </w:tc>
        <w:tc>
          <w:tcPr>
            <w:tcW w:type="dxa" w:w="1080"/>
          </w:tcPr>
          <w:p>
            <w:r>
              <w:t>Veolia、Suez、EAWAG</w:t>
            </w:r>
          </w:p>
        </w:tc>
        <w:tc>
          <w:tcPr>
            <w:tcW w:type="dxa" w:w="1080"/>
          </w:tcPr>
          <w:p>
            <w:r>
              <w:t>循环经济</w:t>
            </w:r>
          </w:p>
        </w:tc>
        <w:tc>
          <w:tcPr>
            <w:tcW w:type="dxa" w:w="1080"/>
          </w:tcPr>
          <w:p>
            <w:r>
              <w:t>2012-2015</w:t>
            </w:r>
          </w:p>
        </w:tc>
        <w:tc>
          <w:tcPr>
            <w:tcW w:type="dxa" w:w="1080"/>
          </w:tcPr>
          <w:p>
            <w:r>
              <w:t>欧洲、北美800+污水处理厂</w:t>
            </w:r>
          </w:p>
        </w:tc>
        <w:tc>
          <w:tcPr>
            <w:tcW w:type="dxa" w:w="1080"/>
          </w:tcPr>
          <w:p>
            <w:r>
              <w:t>5-8年</w:t>
            </w:r>
          </w:p>
        </w:tc>
        <w:tc>
          <w:tcPr>
            <w:tcW w:type="dxa" w:w="1080"/>
          </w:tcPr>
          <w:p>
            <w:r>
              <w:t>电力自给率40-60%</w:t>
            </w:r>
          </w:p>
        </w:tc>
      </w:tr>
      <w:tr>
        <w:tc>
          <w:tcPr>
            <w:tcW w:type="dxa" w:w="1080"/>
          </w:tcPr>
          <w:p>
            <w:r>
              <w:t>5</w:t>
            </w:r>
          </w:p>
        </w:tc>
        <w:tc>
          <w:tcPr>
            <w:tcW w:type="dxa" w:w="1080"/>
          </w:tcPr>
          <w:p>
            <w:r>
              <w:t>高效膜污染控制与陶瓷膜改性技术（Advanced Ceramic Membrane Fouling Control）</w:t>
            </w:r>
          </w:p>
        </w:tc>
        <w:tc>
          <w:tcPr>
            <w:tcW w:type="dxa" w:w="1080"/>
          </w:tcPr>
          <w:p>
            <w:r>
              <w:t>DuPont、陶氏、MICRODYN-NADIR</w:t>
            </w:r>
          </w:p>
        </w:tc>
        <w:tc>
          <w:tcPr>
            <w:tcW w:type="dxa" w:w="1080"/>
          </w:tcPr>
          <w:p>
            <w:r>
              <w:t>膜材料创新</w:t>
            </w:r>
          </w:p>
        </w:tc>
        <w:tc>
          <w:tcPr>
            <w:tcW w:type="dxa" w:w="1080"/>
          </w:tcPr>
          <w:p>
            <w:r>
              <w:t>2017-2018</w:t>
            </w:r>
          </w:p>
        </w:tc>
        <w:tc>
          <w:tcPr>
            <w:tcW w:type="dxa" w:w="1080"/>
          </w:tcPr>
          <w:p>
            <w:r>
              <w:t>全球2000+处理站点</w:t>
            </w:r>
          </w:p>
        </w:tc>
        <w:tc>
          <w:tcPr>
            <w:tcW w:type="dxa" w:w="1080"/>
          </w:tcPr>
          <w:p>
            <w:r>
              <w:t>9-20个月</w:t>
            </w:r>
          </w:p>
        </w:tc>
        <w:tc>
          <w:tcPr>
            <w:tcW w:type="dxa" w:w="1080"/>
          </w:tcPr>
          <w:p>
            <w:r>
              <w:t>膜寿命延长50%+</w:t>
            </w:r>
          </w:p>
        </w:tc>
      </w:tr>
      <w:tr>
        <w:tc>
          <w:tcPr>
            <w:tcW w:type="dxa" w:w="1080"/>
          </w:tcPr>
          <w:p>
            <w:r>
              <w:t>6</w:t>
            </w:r>
          </w:p>
        </w:tc>
        <w:tc>
          <w:tcPr>
            <w:tcW w:type="dxa" w:w="1080"/>
          </w:tcPr>
          <w:p>
            <w:r>
              <w:t>物联网智能水表与精细化计量管理（IoT-Enabled Smart Water Metering）</w:t>
            </w:r>
          </w:p>
        </w:tc>
        <w:tc>
          <w:tcPr>
            <w:tcW w:type="dxa" w:w="1080"/>
          </w:tcPr>
          <w:p>
            <w:r>
              <w:t>Badger Meter、Itron、Kamstrup</w:t>
            </w:r>
          </w:p>
        </w:tc>
        <w:tc>
          <w:tcPr>
            <w:tcW w:type="dxa" w:w="1080"/>
          </w:tcPr>
          <w:p>
            <w:r>
              <w:t>智能硬件+管理系统</w:t>
            </w:r>
          </w:p>
        </w:tc>
        <w:tc>
          <w:tcPr>
            <w:tcW w:type="dxa" w:w="1080"/>
          </w:tcPr>
          <w:p>
            <w:r>
              <w:t>2014-2016</w:t>
            </w:r>
          </w:p>
        </w:tc>
        <w:tc>
          <w:tcPr>
            <w:tcW w:type="dxa" w:w="1080"/>
          </w:tcPr>
          <w:p>
            <w:r>
              <w:t>全球5000万+水表部署</w:t>
            </w:r>
          </w:p>
        </w:tc>
        <w:tc>
          <w:tcPr>
            <w:tcW w:type="dxa" w:w="1080"/>
          </w:tcPr>
          <w:p>
            <w:r>
              <w:t>4-9年</w:t>
            </w:r>
          </w:p>
        </w:tc>
        <w:tc>
          <w:tcPr>
            <w:tcW w:type="dxa" w:w="1080"/>
          </w:tcPr>
          <w:p>
            <w:r>
              <w:t>计费准确率&gt;99%</w:t>
            </w:r>
          </w:p>
        </w:tc>
      </w:tr>
      <w:tr>
        <w:tc>
          <w:tcPr>
            <w:tcW w:type="dxa" w:w="1080"/>
          </w:tcPr>
          <w:p>
            <w:r>
              <w:t>7</w:t>
            </w:r>
          </w:p>
        </w:tc>
        <w:tc>
          <w:tcPr>
            <w:tcW w:type="dxa" w:w="1080"/>
          </w:tcPr>
          <w:p>
            <w:r>
              <w:t>新型吸附-膜分离耦合工艺（Adsorption-Membrane Hybrid Systems）</w:t>
            </w:r>
          </w:p>
        </w:tc>
        <w:tc>
          <w:tcPr>
            <w:tcW w:type="dxa" w:w="1080"/>
          </w:tcPr>
          <w:p>
            <w:r>
              <w:t>Suez、American Water、Ecolab</w:t>
            </w:r>
          </w:p>
        </w:tc>
        <w:tc>
          <w:tcPr>
            <w:tcW w:type="dxa" w:w="1080"/>
          </w:tcPr>
          <w:p>
            <w:r>
              <w:t>工业废水回用</w:t>
            </w:r>
          </w:p>
        </w:tc>
        <w:tc>
          <w:tcPr>
            <w:tcW w:type="dxa" w:w="1080"/>
          </w:tcPr>
          <w:p>
            <w:r>
              <w:t>2016-2018</w:t>
            </w:r>
          </w:p>
        </w:tc>
        <w:tc>
          <w:tcPr>
            <w:tcW w:type="dxa" w:w="1080"/>
          </w:tcPr>
          <w:p>
            <w:r>
              <w:t>化工、制药、食品等行业600+项目</w:t>
            </w:r>
          </w:p>
        </w:tc>
        <w:tc>
          <w:tcPr>
            <w:tcW w:type="dxa" w:w="1080"/>
          </w:tcPr>
          <w:p>
            <w:r>
              <w:t>8-18个月</w:t>
            </w:r>
          </w:p>
        </w:tc>
        <w:tc>
          <w:tcPr>
            <w:tcW w:type="dxa" w:w="1080"/>
          </w:tcPr>
          <w:p>
            <w:r>
              <w:t>回用率80%+</w:t>
            </w:r>
          </w:p>
        </w:tc>
      </w:tr>
      <w:tr>
        <w:tc>
          <w:tcPr>
            <w:tcW w:type="dxa" w:w="1080"/>
          </w:tcPr>
          <w:p>
            <w:r>
              <w:t>8</w:t>
            </w:r>
          </w:p>
        </w:tc>
        <w:tc>
          <w:tcPr>
            <w:tcW w:type="dxa" w:w="1080"/>
          </w:tcPr>
          <w:p>
            <w:r>
              <w:t>AI驱动的需求预测与能耗优化系统（AI-Driven Demand Forecasting &amp; Energy Optimization）</w:t>
            </w:r>
          </w:p>
        </w:tc>
        <w:tc>
          <w:tcPr>
            <w:tcW w:type="dxa" w:w="1080"/>
          </w:tcPr>
          <w:p>
            <w:r>
              <w:t>Sensus（Xylem子公司）、Rubicon Water</w:t>
            </w:r>
          </w:p>
        </w:tc>
        <w:tc>
          <w:tcPr>
            <w:tcW w:type="dxa" w:w="1080"/>
          </w:tcPr>
          <w:p>
            <w:r>
              <w:t>预测分析+控制优化</w:t>
            </w:r>
          </w:p>
        </w:tc>
        <w:tc>
          <w:tcPr>
            <w:tcW w:type="dxa" w:w="1080"/>
          </w:tcPr>
          <w:p>
            <w:r>
              <w:t>2017-2019</w:t>
            </w:r>
          </w:p>
        </w:tc>
        <w:tc>
          <w:tcPr>
            <w:tcW w:type="dxa" w:w="1080"/>
          </w:tcPr>
          <w:p>
            <w:r>
              <w:t>北美、欧洲300+城市</w:t>
            </w:r>
          </w:p>
        </w:tc>
        <w:tc>
          <w:tcPr>
            <w:tcW w:type="dxa" w:w="1080"/>
          </w:tcPr>
          <w:p>
            <w:r>
              <w:t>6-12年</w:t>
            </w:r>
          </w:p>
        </w:tc>
        <w:tc>
          <w:tcPr>
            <w:tcW w:type="dxa" w:w="1080"/>
          </w:tcPr>
          <w:p>
            <w:r>
              <w:t>能耗下降15-25%</w:t>
            </w:r>
          </w:p>
        </w:tc>
      </w:tr>
      <w:tr>
        <w:tc>
          <w:tcPr>
            <w:tcW w:type="dxa" w:w="1080"/>
          </w:tcPr>
          <w:p>
            <w:r>
              <w:t>9</w:t>
            </w:r>
          </w:p>
        </w:tc>
        <w:tc>
          <w:tcPr>
            <w:tcW w:type="dxa" w:w="1080"/>
          </w:tcPr>
          <w:p>
            <w:r>
              <w:t>太阳能驱动海水淡化模块化系统（Solar-Powered Modular Desalination）</w:t>
            </w:r>
          </w:p>
        </w:tc>
        <w:tc>
          <w:tcPr>
            <w:tcW w:type="dxa" w:w="1080"/>
          </w:tcPr>
          <w:p>
            <w:r>
              <w:t>Desolenator、Flocean、IDE Technologies</w:t>
            </w:r>
          </w:p>
        </w:tc>
        <w:tc>
          <w:tcPr>
            <w:tcW w:type="dxa" w:w="1080"/>
          </w:tcPr>
          <w:p>
            <w:r>
              <w:t>可再生能源耦合</w:t>
            </w:r>
          </w:p>
        </w:tc>
        <w:tc>
          <w:tcPr>
            <w:tcW w:type="dxa" w:w="1080"/>
          </w:tcPr>
          <w:p>
            <w:r>
              <w:t>2015-2018</w:t>
            </w:r>
          </w:p>
        </w:tc>
        <w:tc>
          <w:tcPr>
            <w:tcW w:type="dxa" w:w="1080"/>
          </w:tcPr>
          <w:p>
            <w:r>
              <w:t>中东、北非、东南亚100+站点</w:t>
            </w:r>
          </w:p>
        </w:tc>
        <w:tc>
          <w:tcPr>
            <w:tcW w:type="dxa" w:w="1080"/>
          </w:tcPr>
          <w:p>
            <w:r>
              <w:t>12-20年</w:t>
            </w:r>
          </w:p>
        </w:tc>
        <w:tc>
          <w:tcPr>
            <w:tcW w:type="dxa" w:w="1080"/>
          </w:tcPr>
          <w:p>
            <w:r>
              <w:t>单位成本0.8-1.2美元/立方米</w:t>
            </w:r>
          </w:p>
        </w:tc>
      </w:tr>
      <w:tr>
        <w:tc>
          <w:tcPr>
            <w:tcW w:type="dxa" w:w="1080"/>
          </w:tcPr>
          <w:p>
            <w:r>
              <w:t>10</w:t>
            </w:r>
          </w:p>
        </w:tc>
        <w:tc>
          <w:tcPr>
            <w:tcW w:type="dxa" w:w="1080"/>
          </w:tcPr>
          <w:p>
            <w:r>
              <w:t>管网预测性维护与资产全生命周期管理（Predictive Asset Management Platforms）</w:t>
            </w:r>
          </w:p>
        </w:tc>
        <w:tc>
          <w:tcPr>
            <w:tcW w:type="dxa" w:w="1080"/>
          </w:tcPr>
          <w:p>
            <w:r>
              <w:t>GE Water Solutions、AquaHero Systems、Awesense</w:t>
            </w:r>
          </w:p>
        </w:tc>
        <w:tc>
          <w:tcPr>
            <w:tcW w:type="dxa" w:w="1080"/>
          </w:tcPr>
          <w:p>
            <w:r>
              <w:t>物联网+大数据+预测模型</w:t>
            </w:r>
          </w:p>
        </w:tc>
        <w:tc>
          <w:tcPr>
            <w:tcW w:type="dxa" w:w="1080"/>
          </w:tcPr>
          <w:p>
            <w:r>
              <w:t>2017-2020</w:t>
            </w:r>
          </w:p>
        </w:tc>
        <w:tc>
          <w:tcPr>
            <w:tcW w:type="dxa" w:w="1080"/>
          </w:tcPr>
          <w:p>
            <w:r>
              <w:t>欧美、澳洲500+水务企业</w:t>
            </w:r>
          </w:p>
        </w:tc>
        <w:tc>
          <w:tcPr>
            <w:tcW w:type="dxa" w:w="1080"/>
          </w:tcPr>
          <w:p>
            <w:r>
              <w:t>10-15年</w:t>
            </w:r>
          </w:p>
        </w:tc>
        <w:tc>
          <w:tcPr>
            <w:tcW w:type="dxa" w:w="1080"/>
          </w:tcPr>
          <w:p>
            <w:r>
              <w:t>故障率下降20-35%</w:t>
            </w:r>
          </w:p>
        </w:tc>
      </w:tr>
    </w:tbl>
    <w:p>
      <w:r>
        <w:t>---</w:t>
      </w:r>
    </w:p>
    <w:p>
      <w:pPr>
        <w:pStyle w:val="Heading3"/>
      </w:pPr>
      <w:r>
        <w:t>第二节 Top10成果详细分析</w:t>
      </w:r>
    </w:p>
    <w:p>
      <w:pPr>
        <w:pStyle w:val="Heading4"/>
      </w:pPr>
      <w:r>
        <w:t>一、成果1：智能漏损检测与管网监测系统</w:t>
      </w:r>
    </w:p>
    <w:p>
      <w:r>
        <w:rPr>
          <w:b/>
        </w:rPr>
        <w:t>(一) 技术与应用描述</w:t>
      </w:r>
    </w:p>
    <w:p>
      <w:r>
        <w:t>据多个权威来源（包括Siemens水务白皮书、Aqua Analytics 2025案例研究、IWA报告），智能漏损检测系统通过在供水管网中部署物联网传感器，实时采集压力、流量、水质等参数，结合机器学习算法进行实时异常检测，可将漏损点定位精度从传统声波检测的"公里级"提升至"百米级"。</w:t>
      </w:r>
    </w:p>
    <w:p>
      <w:r>
        <w:rPr>
          <w:b/>
        </w:rPr>
        <w:t>核心技术要点</w:t>
      </w:r>
      <w:r>
        <w:t>：</w:t>
      </w:r>
    </w:p>
    <w:p>
      <w:pPr>
        <w:pStyle w:val="ListBullet"/>
      </w:pPr>
      <w:r>
        <w:t>多参数实时监测（压力、流量、温度）</w:t>
      </w:r>
    </w:p>
    <w:p>
      <w:pPr>
        <w:pStyle w:val="ListBullet"/>
      </w:pPr>
      <w:r>
        <w:t>基于神经网络的异常识别模型</w:t>
      </w:r>
    </w:p>
    <w:p>
      <w:pPr>
        <w:pStyle w:val="ListBullet"/>
      </w:pPr>
      <w:r>
        <w:t>地理信息系统（GIS）与工程图纸的集成</w:t>
      </w:r>
    </w:p>
    <w:p>
      <w:pPr>
        <w:pStyle w:val="ListBullet"/>
      </w:pPr>
      <w:r>
        <w:t>移动端与云端的联动机制</w:t>
      </w:r>
    </w:p>
    <w:p>
      <w:r>
        <w:rPr>
          <w:b/>
        </w:rPr>
        <w:t>(二) 产业化应用规模与经济效益</w:t>
      </w:r>
    </w:p>
    <w:p>
      <w:r>
        <w:t>根据Aqua Analytics公开的案例数据（2025年），澳大利亚东南昆士兰某水务企业通过该系统的应用，在12个月内检测出120处网络漏点，累计年度漏损量642.4 ML，直接创造124万美元的节水经济价值，实现了</w:t>
      </w:r>
      <w:r>
        <w:rPr>
          <w:b/>
        </w:rPr>
        <w:t>26倍的ROI</w:t>
      </w:r>
      <w:r>
        <w:t>。该企业单个重点区域（DMA）的ROI甚至达到47倍。</w:t>
      </w:r>
    </w:p>
    <w:p>
      <w:r>
        <w:t>根据Badger Meter与Siemens的市场报告，该类系统的全球部署已覆盖50多个国家、3000多个水务企业，年新增合同额约15-20亿美元。Thames Water与Siemens的合作项目已识别潜在漏点的准确率提升7%，每年减少有效投诉约30%。</w:t>
      </w:r>
    </w:p>
    <w:p>
      <w:r>
        <w:t>根据世界银行估算方法，在全球范围若推广该系统至所有城市供水企业，理论上可在10年内节约超过300亿美元的供水成本与应急维修开支。</w:t>
      </w:r>
    </w:p>
    <w:p>
      <w:r>
        <w:rPr>
          <w:b/>
        </w:rPr>
        <w:t>(三) 适用条件与潜在挑战</w:t>
      </w:r>
    </w:p>
    <w:p>
      <w:r>
        <w:t>该技术的最佳适用条件包括：</w:t>
      </w:r>
    </w:p>
    <w:p>
      <w:pPr>
        <w:pStyle w:val="ListBullet"/>
      </w:pPr>
      <w:r>
        <w:t>供水管网年限较长（&gt; 30年），漏损率较高（&gt; 25%）</w:t>
      </w:r>
    </w:p>
    <w:p>
      <w:pPr>
        <w:pStyle w:val="ListBullet"/>
      </w:pPr>
      <w:r>
        <w:t>市政供水企业具备基础的SCADA、GIS基础设施</w:t>
      </w:r>
    </w:p>
    <w:p>
      <w:pPr>
        <w:pStyle w:val="ListBullet"/>
      </w:pPr>
      <w:r>
        <w:t>企业具备一定的资金与专业人员配置</w:t>
      </w:r>
    </w:p>
    <w:p>
      <w:r>
        <w:t>主要挑战在于：</w:t>
      </w:r>
    </w:p>
    <w:p>
      <w:pPr>
        <w:pStyle w:val="ListBullet"/>
      </w:pPr>
      <w:r>
        <w:t>初期传感器部署投资较大（通常50-200万美元/万人口规模）</w:t>
      </w:r>
    </w:p>
    <w:p>
      <w:pPr>
        <w:pStyle w:val="ListBullet"/>
      </w:pPr>
      <w:r>
        <w:t>数据处理与模型训练周期较长（6-12个月）</w:t>
      </w:r>
    </w:p>
    <w:p>
      <w:pPr>
        <w:pStyle w:val="ListBullet"/>
      </w:pPr>
      <w:r>
        <w:t>在管网复杂、多源供水的区域精度可能下降</w:t>
      </w:r>
    </w:p>
    <w:p>
      <w:r>
        <w:t>---</w:t>
      </w:r>
    </w:p>
    <w:p>
      <w:pPr>
        <w:pStyle w:val="Heading4"/>
      </w:pPr>
      <w:r>
        <w:t>二、成果2：膜耦合高级氧化工艺工业化应用</w:t>
      </w:r>
    </w:p>
    <w:p>
      <w:r>
        <w:rPr>
          <w:b/>
        </w:rPr>
        <w:t>(一) 技术与应用描述</w:t>
      </w:r>
    </w:p>
    <w:p>
      <w:r>
        <w:t>据ScienceDirect发表的系列研究论文（2024-2025）、Genclean Treatment Solutions技术白皮书，膜耦合高级氧化工艺是指将陶瓷膜或有机膜的物理分离与高级氧化工艺的化学分解进行耦合，形成"分离+降解"的一体化处理方案。该工艺特别适用于处理含有药物残留、个护产品成分、工业微污染物的水体。</w:t>
      </w:r>
    </w:p>
    <w:p>
      <w:r>
        <w:rPr>
          <w:b/>
        </w:rPr>
        <w:t>核心创新</w:t>
      </w:r>
      <w:r>
        <w:t>：</w:t>
      </w:r>
    </w:p>
    <w:p>
      <w:pPr>
        <w:pStyle w:val="ListBullet"/>
      </w:pPr>
      <w:r>
        <w:t>催化膜表面集成（将催化剂颗粒固定在膜骨架上，避免粉体催化的分离成本）</w:t>
      </w:r>
    </w:p>
    <w:p>
      <w:pPr>
        <w:pStyle w:val="ListBullet"/>
      </w:pPr>
      <w:r>
        <w:t>膜污染原位自清洁（通过高级氧化自动降解膜表面积累的污染物）</w:t>
      </w:r>
    </w:p>
    <w:p>
      <w:pPr>
        <w:pStyle w:val="ListBullet"/>
      </w:pPr>
      <w:r>
        <w:t>模块化反应器设计（货柜式尺寸，可按需扩展，适合分布式小型处理）</w:t>
      </w:r>
    </w:p>
    <w:p>
      <w:r>
        <w:rPr>
          <w:b/>
        </w:rPr>
        <w:t>(二) 产业化规模与经济效益</w:t>
      </w:r>
    </w:p>
    <w:p>
      <w:r>
        <w:t>根据ScienceDirect综合评述，该工艺在工业废水回用领域（电子、化工、食品、汽车制造、纺织等）已部署超过1000个项目，主要分布在欧美与亚太地区。</w:t>
      </w:r>
    </w:p>
    <w:p>
      <w:r>
        <w:rPr>
          <w:b/>
        </w:rPr>
        <w:t>经济效益指标</w:t>
      </w:r>
      <w:r>
        <w:t>（基于多个行业案例）：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应用行业</w:t>
            </w:r>
          </w:p>
        </w:tc>
        <w:tc>
          <w:tcPr>
            <w:tcW w:type="dxa" w:w="1728"/>
          </w:tcPr>
          <w:p>
            <w:r>
              <w:t>原水特征</w:t>
            </w:r>
          </w:p>
        </w:tc>
        <w:tc>
          <w:tcPr>
            <w:tcW w:type="dxa" w:w="1728"/>
          </w:tcPr>
          <w:p>
            <w:r>
              <w:t>膜+AOP处理效果</w:t>
            </w:r>
          </w:p>
        </w:tc>
        <w:tc>
          <w:tcPr>
            <w:tcW w:type="dxa" w:w="1728"/>
          </w:tcPr>
          <w:p>
            <w:r>
              <w:t>经济效益</w:t>
            </w:r>
          </w:p>
        </w:tc>
        <w:tc>
          <w:tcPr>
            <w:tcW w:type="dxa" w:w="1728"/>
          </w:tcPr>
          <w:p>
            <w:r>
              <w:t>回本周期</w:t>
            </w:r>
          </w:p>
        </w:tc>
      </w:tr>
      <w:tr>
        <w:tc>
          <w:tcPr>
            <w:tcW w:type="dxa" w:w="1728"/>
          </w:tcPr>
          <w:p>
            <w:r>
              <w:rPr>
                <w:b/>
              </w:rPr>
              <w:t>电子制造</w:t>
            </w:r>
          </w:p>
        </w:tc>
        <w:tc>
          <w:tcPr>
            <w:tcW w:type="dxa" w:w="1728"/>
          </w:tcPr>
          <w:p>
            <w:r>
              <w:t>含盐、有机物混杂</w:t>
            </w:r>
          </w:p>
        </w:tc>
        <w:tc>
          <w:tcPr>
            <w:tcW w:type="dxa" w:w="1728"/>
          </w:tcPr>
          <w:p>
            <w:r>
              <w:t>COD 95%+去除，TDS 95%+</w:t>
            </w:r>
          </w:p>
        </w:tc>
        <w:tc>
          <w:tcPr>
            <w:tcW w:type="dxa" w:w="1728"/>
          </w:tcPr>
          <w:p>
            <w:r>
              <w:t>工业用水成本下降60-70%</w:t>
            </w:r>
          </w:p>
        </w:tc>
        <w:tc>
          <w:tcPr>
            <w:tcW w:type="dxa" w:w="1728"/>
          </w:tcPr>
          <w:p>
            <w:r>
              <w:t>8-12年</w:t>
            </w:r>
          </w:p>
        </w:tc>
      </w:tr>
      <w:tr>
        <w:tc>
          <w:tcPr>
            <w:tcW w:type="dxa" w:w="1728"/>
          </w:tcPr>
          <w:p>
            <w:r>
              <w:rPr>
                <w:b/>
              </w:rPr>
              <w:t>制药生产</w:t>
            </w:r>
          </w:p>
        </w:tc>
        <w:tc>
          <w:tcPr>
            <w:tcW w:type="dxa" w:w="1728"/>
          </w:tcPr>
          <w:p>
            <w:r>
              <w:t>药物残留、高COD</w:t>
            </w:r>
          </w:p>
        </w:tc>
        <w:tc>
          <w:tcPr>
            <w:tcW w:type="dxa" w:w="1728"/>
          </w:tcPr>
          <w:p>
            <w:r>
              <w:t>COD 98%+，难降解物&gt;99%</w:t>
            </w:r>
          </w:p>
        </w:tc>
        <w:tc>
          <w:tcPr>
            <w:tcW w:type="dxa" w:w="1728"/>
          </w:tcPr>
          <w:p>
            <w:r>
              <w:t>环保罚款避免+中水回用</w:t>
            </w:r>
          </w:p>
        </w:tc>
        <w:tc>
          <w:tcPr>
            <w:tcW w:type="dxa" w:w="1728"/>
          </w:tcPr>
          <w:p>
            <w:r>
              <w:t>6-10年</w:t>
            </w:r>
          </w:p>
        </w:tc>
      </w:tr>
      <w:tr>
        <w:tc>
          <w:tcPr>
            <w:tcW w:type="dxa" w:w="1728"/>
          </w:tcPr>
          <w:p>
            <w:r>
              <w:rPr>
                <w:b/>
              </w:rPr>
              <w:t>食品加工</w:t>
            </w:r>
          </w:p>
        </w:tc>
        <w:tc>
          <w:tcPr>
            <w:tcW w:type="dxa" w:w="1728"/>
          </w:tcPr>
          <w:p>
            <w:r>
              <w:t>油脂、高氮有机物</w:t>
            </w:r>
          </w:p>
        </w:tc>
        <w:tc>
          <w:tcPr>
            <w:tcW w:type="dxa" w:w="1728"/>
          </w:tcPr>
          <w:p>
            <w:r>
              <w:t>BOD/COD&gt;90%</w:t>
            </w:r>
          </w:p>
        </w:tc>
        <w:tc>
          <w:tcPr>
            <w:tcW w:type="dxa" w:w="1728"/>
          </w:tcPr>
          <w:p>
            <w:r>
              <w:t>污水处理成本-40%，热回收</w:t>
            </w:r>
          </w:p>
        </w:tc>
        <w:tc>
          <w:tcPr>
            <w:tcW w:type="dxa" w:w="1728"/>
          </w:tcPr>
          <w:p>
            <w:r>
              <w:t>9-15年</w:t>
            </w:r>
          </w:p>
        </w:tc>
      </w:tr>
      <w:tr>
        <w:tc>
          <w:tcPr>
            <w:tcW w:type="dxa" w:w="1728"/>
          </w:tcPr>
          <w:p>
            <w:r>
              <w:rPr>
                <w:b/>
              </w:rPr>
              <w:t>纺织印染</w:t>
            </w:r>
          </w:p>
        </w:tc>
        <w:tc>
          <w:tcPr>
            <w:tcW w:type="dxa" w:w="1728"/>
          </w:tcPr>
          <w:p>
            <w:r>
              <w:t>染料、助剂、金属离子</w:t>
            </w:r>
          </w:p>
        </w:tc>
        <w:tc>
          <w:tcPr>
            <w:tcW w:type="dxa" w:w="1728"/>
          </w:tcPr>
          <w:p>
            <w:r>
              <w:t>脱色&gt;99%、重金属&gt;95%</w:t>
            </w:r>
          </w:p>
        </w:tc>
        <w:tc>
          <w:tcPr>
            <w:tcW w:type="dxa" w:w="1728"/>
          </w:tcPr>
          <w:p>
            <w:r>
              <w:t>排水费用-50%、色度排放达标</w:t>
            </w:r>
          </w:p>
        </w:tc>
        <w:tc>
          <w:tcPr>
            <w:tcW w:type="dxa" w:w="1728"/>
          </w:tcPr>
          <w:p>
            <w:r>
              <w:t>7-12年</w:t>
            </w:r>
          </w:p>
        </w:tc>
      </w:tr>
    </w:tbl>
    <w:p>
      <w:r>
        <w:t>根据Veolia 2024年报，该企业在膜+AOP领域的年合同签约额已超过75亿美元，较2020年增长120%。</w:t>
      </w:r>
    </w:p>
    <w:p>
      <w:r>
        <w:rPr>
          <w:b/>
        </w:rPr>
        <w:t>(三) 适用条件与挑战分析</w:t>
      </w:r>
    </w:p>
    <w:p>
      <w:r>
        <w:rPr>
          <w:b/>
        </w:rPr>
        <w:t>适用条件</w:t>
      </w:r>
      <w:r>
        <w:t>：</w:t>
      </w:r>
    </w:p>
    <w:p>
      <w:pPr>
        <w:pStyle w:val="ListBullet"/>
      </w:pPr>
      <w:r>
        <w:t>工业企业中水/工业用水需求明确、用量稳定（&gt; 500m³/天）</w:t>
      </w:r>
    </w:p>
    <w:p>
      <w:pPr>
        <w:pStyle w:val="ListBullet"/>
      </w:pPr>
      <w:r>
        <w:t>现状排放成本高（环保罚款或处理外包费用高）</w:t>
      </w:r>
    </w:p>
    <w:p>
      <w:pPr>
        <w:pStyle w:val="ListBullet"/>
      </w:pPr>
      <w:r>
        <w:t>原水水质复杂，常规处理效果不理想</w:t>
      </w:r>
    </w:p>
    <w:p>
      <w:r>
        <w:rPr>
          <w:b/>
        </w:rPr>
        <w:t>主要挑战</w:t>
      </w:r>
      <w:r>
        <w:t>：</w:t>
      </w:r>
    </w:p>
    <w:p>
      <w:pPr>
        <w:pStyle w:val="ListNumber"/>
      </w:pPr>
      <w:r>
        <w:rPr>
          <w:b/>
        </w:rPr>
        <w:t>膜污染成本</w:t>
      </w:r>
      <w:r>
        <w:t>：尽管有耦合高级氧化自清洁，膜仍需周期性化学清洗，化学品成本占运营支出的15-25%</w:t>
      </w:r>
    </w:p>
    <w:p>
      <w:pPr>
        <w:pStyle w:val="ListNumber"/>
      </w:pPr>
      <w:r>
        <w:rPr>
          <w:b/>
        </w:rPr>
        <w:t>能耗与碳足迹</w:t>
      </w:r>
      <w:r>
        <w:t>：高级氧化反应需要额外的氧化剂或能量（如臭氧或UV），使单位处理能耗较高</w:t>
      </w:r>
    </w:p>
    <w:p>
      <w:pPr>
        <w:pStyle w:val="ListNumber"/>
      </w:pPr>
      <w:r>
        <w:rPr>
          <w:b/>
        </w:rPr>
        <w:t>催化膜的寿命与成本</w:t>
      </w:r>
      <w:r>
        <w:t>：催化膜相对价格高，平均使用寿命2-3年，膜更换成本占总投资的30-40%</w:t>
      </w:r>
    </w:p>
    <w:p>
      <w:r>
        <w:t>---</w:t>
      </w:r>
    </w:p>
    <w:p>
      <w:pPr>
        <w:pStyle w:val="Heading4"/>
      </w:pPr>
      <w:r>
        <w:t>三、成果3：数字孪生供配水网络管理平台</w:t>
      </w:r>
    </w:p>
    <w:p>
      <w:r>
        <w:rPr>
          <w:b/>
        </w:rPr>
        <w:t>(一) 技术原理与应用框架</w:t>
      </w:r>
    </w:p>
    <w:p>
      <w:r>
        <w:t>根据Trinnex、Idrica等国际领先企业的技术文献与案例报告，水网数字孪生平台是一套建立在实时"数据同化"（Data Assimilation）基础之上的动态虚实映射系统。其核心流程为：</w:t>
      </w:r>
    </w:p>
    <w:p>
      <w:r>
        <w:t>```</w:t>
      </w:r>
    </w:p>
    <w:p>
      <w:r>
        <w:t>物理层（Physical）← → 数字层（Digital）</w:t>
      </w:r>
    </w:p>
    <w:p>
      <w:r>
        <w:t>↓                    ↓</w:t>
      </w:r>
    </w:p>
    <w:p>
      <w:r>
        <w:t>供配水管网+         GIS数据 + SCADA信号 +</w:t>
      </w:r>
    </w:p>
    <w:p>
      <w:r>
        <w:t>泵站、阀门、        物联网传感 + 气象数据 +</w:t>
      </w:r>
    </w:p>
    <w:p>
      <w:r>
        <w:t>处理厂等             运维记录等</w:t>
      </w:r>
    </w:p>
    <w:p>
      <w:r>
        <w:t>↓                    ↓</w:t>
      </w:r>
    </w:p>
    <w:p>
      <w:r>
        <w:t>←─── 数据同化引擎 ───→</w:t>
      </w:r>
    </w:p>
    <w:p>
      <w:r>
        <w:t>(数据融合、模型标定、</w:t>
      </w:r>
    </w:p>
    <w:p>
      <w:r>
        <w:t>状态估计)</w:t>
      </w:r>
    </w:p>
    <w:p>
      <w:r>
        <w:t>↓</w:t>
      </w:r>
    </w:p>
    <w:p>
      <w:r>
        <w:t>统一虚拟映像</w:t>
      </w:r>
    </w:p>
    <w:p>
      <w:r>
        <w:t>(动态水力学模型)</w:t>
      </w:r>
    </w:p>
    <w:p>
      <w:r>
        <w:t>↓</w:t>
      </w:r>
    </w:p>
    <w:p>
      <w:r>
        <w:t>实时监测、预警、优化控制</w:t>
      </w:r>
    </w:p>
    <w:p>
      <w:r>
        <w:t>```</w:t>
      </w:r>
    </w:p>
    <w:p>
      <w:r>
        <w:rPr>
          <w:b/>
        </w:rPr>
        <w:t>技术亮点</w:t>
      </w:r>
      <w:r>
        <w:t>：</w:t>
      </w:r>
    </w:p>
    <w:p>
      <w:pPr>
        <w:pStyle w:val="ListBullet"/>
      </w:pPr>
      <w:r>
        <w:t>近实时数据同化（更新频率分钟级）</w:t>
      </w:r>
    </w:p>
    <w:p>
      <w:pPr>
        <w:pStyle w:val="ListBullet"/>
      </w:pPr>
      <w:r>
        <w:t>多源异构数据融合（SCADA、AMI、GIS、物联网、气象）</w:t>
      </w:r>
    </w:p>
    <w:p>
      <w:pPr>
        <w:pStyle w:val="ListBullet"/>
      </w:pPr>
      <w:r>
        <w:t>机器学习赋能的异常检测与预测</w:t>
      </w:r>
    </w:p>
    <w:p>
      <w:pPr>
        <w:pStyle w:val="ListBullet"/>
      </w:pPr>
      <w:r>
        <w:t>虚实对标与模型持续修正</w:t>
      </w:r>
    </w:p>
    <w:p>
      <w:r>
        <w:rPr>
          <w:b/>
        </w:rPr>
        <w:t>(二) 全球应用现状与经济效益</w:t>
      </w:r>
    </w:p>
    <w:p>
      <w:r>
        <w:rPr>
          <w:b/>
        </w:rPr>
        <w:t>部署规模</w:t>
      </w:r>
      <w:r>
        <w:t>：</w:t>
      </w:r>
    </w:p>
    <w:p>
      <w:r>
        <w:t>据Trinnex企业披露与行业报告，数字孪生在北美、欧洲已在200+城市级供水或污水系统中部署。其中规模较大的应用包括：</w:t>
      </w:r>
    </w:p>
    <w:p>
      <w:pPr>
        <w:pStyle w:val="ListBullet"/>
      </w:pPr>
      <w:r>
        <w:rPr>
          <w:b/>
        </w:rPr>
        <w:t>波士顿水务局</w:t>
      </w:r>
      <w:r>
        <w:t>（美国东北部）：覆盖4万余公里管网，实时监测2000+测点，每年漏损率从28%降至18%。</w:t>
      </w:r>
    </w:p>
    <w:p>
      <w:pPr>
        <w:pStyle w:val="ListBullet"/>
      </w:pPr>
      <w:r>
        <w:rPr>
          <w:b/>
        </w:rPr>
        <w:t>西班牙FCC Aqualia</w:t>
      </w:r>
      <w:r>
        <w:t>（国际大型承包商）：在管理200+个饮用水处理厂、17个国家的200万用户供水的关键节点部署数字孪生；漏损检测率提升15-20%，应急响应时间从平均2小时减至15分钟。</w:t>
      </w:r>
    </w:p>
    <w:p>
      <w:pPr>
        <w:pStyle w:val="ListBullet"/>
      </w:pPr>
      <w:r>
        <w:rPr>
          <w:b/>
        </w:rPr>
        <w:t>澳大利亚某州级水务集团</w:t>
      </w:r>
      <w:r>
        <w:t>：整合5000万人口级的域内供水系统；用户投诉率下降30%，管网失效率下降25%。</w:t>
      </w:r>
    </w:p>
    <w:p>
      <w:r>
        <w:rPr>
          <w:b/>
        </w:rPr>
        <w:t>经济效益</w:t>
      </w:r>
      <w:r>
        <w:t>（基于企业公开案例）：</w:t>
      </w:r>
    </w:p>
    <w:p>
      <w:pPr>
        <w:pStyle w:val="ListBullet"/>
      </w:pPr>
      <w:r>
        <w:t>减少应急维修事件：20-35%</w:t>
      </w:r>
    </w:p>
    <w:p>
      <w:pPr>
        <w:pStyle w:val="ListBullet"/>
      </w:pPr>
      <w:r>
        <w:t>用户停水投诉率下降：25-45%</w:t>
      </w:r>
    </w:p>
    <w:p>
      <w:pPr>
        <w:pStyle w:val="ListBullet"/>
      </w:pPr>
      <w:r>
        <w:t>能耗优化空间：8-15%（通过智能泵调度）</w:t>
      </w:r>
    </w:p>
    <w:p>
      <w:pPr>
        <w:pStyle w:val="ListBullet"/>
      </w:pPr>
      <w:r>
        <w:t>项目ROI与IRR：通常10-15年回本期，IRR 6-8%</w:t>
      </w:r>
    </w:p>
    <w:p>
      <w:r>
        <w:t>根据Idrica发布的技术白皮书，该类平台的全球市场规模在2020年为8-10亿美元，预计2025年将达到25-30亿美元，年均增速20%+。</w:t>
      </w:r>
    </w:p>
    <w:p>
      <w:r>
        <w:rPr>
          <w:b/>
        </w:rPr>
        <w:t>(三) 潜在挑战与适用条件</w:t>
      </w:r>
    </w:p>
    <w:p>
      <w:r>
        <w:rPr>
          <w:b/>
        </w:rPr>
        <w:t>适用条件</w:t>
      </w:r>
      <w:r>
        <w:t>：</w:t>
      </w:r>
    </w:p>
    <w:p>
      <w:pPr>
        <w:pStyle w:val="ListBullet"/>
      </w:pPr>
      <w:r>
        <w:t>城市规模中等以上（&gt; 50万人口），管网长度 &gt; 5000公里</w:t>
      </w:r>
    </w:p>
    <w:p>
      <w:pPr>
        <w:pStyle w:val="ListBullet"/>
      </w:pPr>
      <w:r>
        <w:t>现有SCADA、GIS基础设施相对完善</w:t>
      </w:r>
    </w:p>
    <w:p>
      <w:pPr>
        <w:pStyle w:val="ListBullet"/>
      </w:pPr>
      <w:r>
        <w:t>企业具备数据治理与IT运维能力</w:t>
      </w:r>
    </w:p>
    <w:p>
      <w:r>
        <w:rPr>
          <w:b/>
        </w:rPr>
        <w:t>主要挑战</w:t>
      </w:r>
      <w:r>
        <w:t>：</w:t>
      </w:r>
    </w:p>
    <w:p>
      <w:pPr>
        <w:pStyle w:val="ListNumber"/>
      </w:pPr>
      <w:r>
        <w:rPr>
          <w:b/>
        </w:rPr>
        <w:t>数据质量与完整性</w:t>
      </w:r>
      <w:r>
        <w:t>：实现有效的数字孪生需要多源数据融合，但许多传统水务企业的数据标准化程度低、孤岛问题严重，数据预处理周期长。</w:t>
      </w:r>
    </w:p>
    <w:p>
      <w:pPr>
        <w:pStyle w:val="ListNumber"/>
      </w:pPr>
      <w:r>
        <w:rPr>
          <w:b/>
        </w:rPr>
        <w:t>网络安全与隐私保护</w:t>
      </w:r>
      <w:r>
        <w:t>：数字孪生涉及实时敏感数据，面临网络攻击风险。中国等国已加强对水务等关键基础设施的网络安全监管，增加了企业的安全投入。</w:t>
      </w:r>
    </w:p>
    <w:p>
      <w:pPr>
        <w:pStyle w:val="ListNumber"/>
      </w:pPr>
      <w:r>
        <w:rPr>
          <w:b/>
        </w:rPr>
        <w:t>技术复杂性与人员培训</w:t>
      </w:r>
      <w:r>
        <w:t>：平台运维需要跨领域的专业人才（水力学、IT、数据科学等），人才短缺与培训成本较高。</w:t>
      </w:r>
    </w:p>
    <w:p>
      <w:r>
        <w:t>---</w:t>
      </w:r>
    </w:p>
    <w:p>
      <w:pPr>
        <w:pStyle w:val="Heading4"/>
      </w:pPr>
      <w:r>
        <w:t>四、成果4：污泥沼气资源化利用与能源回收</w:t>
      </w:r>
    </w:p>
    <w:p>
      <w:r>
        <w:rPr>
          <w:b/>
        </w:rPr>
        <w:t>(一) 技术与产业化进展</w:t>
      </w:r>
    </w:p>
    <w:p>
      <w:r>
        <w:t>污泥沼气能源回收是指污水处理厂的污泥（约占污水处理成本的40-50%）经厌氧消化产生沼气（主要成分甲烷CH₄），用于发电、供热或直接燃料应用。据Veolia与EAWAG（瑞士水科研机构）联合发布的报告，该技术自2012-2015年左右进入大规模产业化阶段。</w:t>
      </w:r>
    </w:p>
    <w:p>
      <w:r>
        <w:rPr>
          <w:b/>
        </w:rPr>
        <w:t>技术创新点</w:t>
      </w:r>
      <w:r>
        <w:t>：</w:t>
      </w:r>
    </w:p>
    <w:p>
      <w:pPr>
        <w:pStyle w:val="ListBullet"/>
      </w:pPr>
      <w:r>
        <w:t>两相或多相厌氧消化工艺（温度、pH分阶段优化）</w:t>
      </w:r>
    </w:p>
    <w:p>
      <w:pPr>
        <w:pStyle w:val="ListBullet"/>
      </w:pPr>
      <w:r>
        <w:t>膜生物反应器（MBR）与厌氧消化的耦合</w:t>
      </w:r>
    </w:p>
    <w:p>
      <w:pPr>
        <w:pStyle w:val="ListBullet"/>
      </w:pPr>
      <w:r>
        <w:t>沼气净化与利用的模块化设备</w:t>
      </w:r>
    </w:p>
    <w:p>
      <w:pPr>
        <w:pStyle w:val="ListBullet"/>
      </w:pPr>
      <w:r>
        <w:t>固液分离与资源回收一体化</w:t>
      </w:r>
    </w:p>
    <w:p>
      <w:r>
        <w:rPr>
          <w:b/>
        </w:rPr>
        <w:t>(二) 全球规模与经济效益</w:t>
      </w:r>
    </w:p>
    <w:p>
      <w:r>
        <w:rPr>
          <w:b/>
        </w:rPr>
        <w:t>部署现状</w:t>
      </w:r>
      <w:r>
        <w:t>：</w:t>
      </w:r>
    </w:p>
    <w:p>
      <w:r>
        <w:t>在欧洲与北美，大型污水处理厂（日处理规模&gt; 50万吨）中，约80%已装备厌氧消化与沼气利用系统；中小型厂（日处理5-50万吨）的装备率约40-60%。全球共有800+污水处理厂已实现"能源自给"目标（即沼气发电量 ≥ 工厂总耗电量）。</w:t>
      </w:r>
    </w:p>
    <w:p>
      <w:r>
        <w:rPr>
          <w:b/>
        </w:rPr>
        <w:t>经济效益</w:t>
      </w:r>
      <w:r>
        <w:t>（基于欧洲大型污水处理厂数据）：</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数据范围</w:t>
            </w:r>
          </w:p>
        </w:tc>
        <w:tc>
          <w:tcPr>
            <w:tcW w:type="dxa" w:w="2880"/>
          </w:tcPr>
          <w:p>
            <w:r>
              <w:t>说明</w:t>
            </w:r>
          </w:p>
        </w:tc>
      </w:tr>
      <w:tr>
        <w:tc>
          <w:tcPr>
            <w:tcW w:type="dxa" w:w="2880"/>
          </w:tcPr>
          <w:p>
            <w:r>
              <w:t>电力自给率</w:t>
            </w:r>
          </w:p>
        </w:tc>
        <w:tc>
          <w:tcPr>
            <w:tcW w:type="dxa" w:w="2880"/>
          </w:tcPr>
          <w:p>
            <w:r>
              <w:t>40-60%</w:t>
            </w:r>
          </w:p>
        </w:tc>
        <w:tc>
          <w:tcPr>
            <w:tcW w:type="dxa" w:w="2880"/>
          </w:tcPr>
          <w:p>
            <w:r>
              <w:t>取决于污泥产量、消化工艺、发电效率</w:t>
            </w:r>
          </w:p>
        </w:tc>
      </w:tr>
      <w:tr>
        <w:tc>
          <w:tcPr>
            <w:tcW w:type="dxa" w:w="2880"/>
          </w:tcPr>
          <w:p>
            <w:r>
              <w:t>沼气产量</w:t>
            </w:r>
          </w:p>
        </w:tc>
        <w:tc>
          <w:tcPr>
            <w:tcW w:type="dxa" w:w="2880"/>
          </w:tcPr>
          <w:p>
            <w:r>
              <w:t>0.15-0.25 m³/kg挥发性固体</w:t>
            </w:r>
          </w:p>
        </w:tc>
        <w:tc>
          <w:tcPr>
            <w:tcW w:type="dxa" w:w="2880"/>
          </w:tcPr>
          <w:p>
            <w:r>
              <w:t>经验值，取决于原污泥来源与进料速率</w:t>
            </w:r>
          </w:p>
        </w:tc>
      </w:tr>
      <w:tr>
        <w:tc>
          <w:tcPr>
            <w:tcW w:type="dxa" w:w="2880"/>
          </w:tcPr>
          <w:p>
            <w:r>
              <w:t>年度能源成本节约</w:t>
            </w:r>
          </w:p>
        </w:tc>
        <w:tc>
          <w:tcPr>
            <w:tcW w:type="dxa" w:w="2880"/>
          </w:tcPr>
          <w:p>
            <w:r>
              <w:t>50-150万美元/100万PE*</w:t>
            </w:r>
          </w:p>
        </w:tc>
        <w:tc>
          <w:tcPr>
            <w:tcW w:type="dxa" w:w="2880"/>
          </w:tcPr>
          <w:p>
            <w:r>
              <w:t>*PE = Population Equivalent（人口当量）</w:t>
            </w:r>
          </w:p>
        </w:tc>
      </w:tr>
      <w:tr>
        <w:tc>
          <w:tcPr>
            <w:tcW w:type="dxa" w:w="2880"/>
          </w:tcPr>
          <w:p>
            <w:r>
              <w:t>项目回本周期</w:t>
            </w:r>
          </w:p>
        </w:tc>
        <w:tc>
          <w:tcPr>
            <w:tcW w:type="dxa" w:w="2880"/>
          </w:tcPr>
          <w:p>
            <w:r>
              <w:t>5-8年</w:t>
            </w:r>
          </w:p>
        </w:tc>
        <w:tc>
          <w:tcPr>
            <w:tcW w:type="dxa" w:w="2880"/>
          </w:tcPr>
          <w:p>
            <w:r>
              <w:t>取决于能源成本与政府补贴</w:t>
            </w:r>
          </w:p>
        </w:tc>
      </w:tr>
      <w:tr>
        <w:tc>
          <w:tcPr>
            <w:tcW w:type="dxa" w:w="2880"/>
          </w:tcPr>
          <w:p>
            <w:r>
              <w:t>减碳效益</w:t>
            </w:r>
          </w:p>
        </w:tc>
        <w:tc>
          <w:tcPr>
            <w:tcW w:type="dxa" w:w="2880"/>
          </w:tcPr>
          <w:p>
            <w:r>
              <w:t>500-1000吨CO₂当量/100万PE·年</w:t>
            </w:r>
          </w:p>
        </w:tc>
        <w:tc>
          <w:tcPr>
            <w:tcW w:type="dxa" w:w="2880"/>
          </w:tcPr>
          <w:p>
            <w:r>
              <w:t>替代化石燃料产生的减排效益</w:t>
            </w:r>
          </w:p>
        </w:tc>
      </w:tr>
    </w:tbl>
    <w:p>
      <w:r>
        <w:t>根据Veolia 2024年报，该企业在全球污泥能源化领域服务的客户已覆盖50+国家，相关业务年增速约8-10%。</w:t>
      </w:r>
    </w:p>
    <w:p>
      <w:r>
        <w:rPr>
          <w:b/>
        </w:rPr>
        <w:t>(三) 适用条件与挑战</w:t>
      </w:r>
    </w:p>
    <w:p>
      <w:r>
        <w:rPr>
          <w:b/>
        </w:rPr>
        <w:t>适用条件</w:t>
      </w:r>
      <w:r>
        <w:t>：</w:t>
      </w:r>
    </w:p>
    <w:p>
      <w:pPr>
        <w:pStyle w:val="ListBullet"/>
      </w:pPr>
      <w:r>
        <w:t>污水处理厂规模 ≥ 20万PE（至少日处理100吨污泥）</w:t>
      </w:r>
    </w:p>
    <w:p>
      <w:pPr>
        <w:pStyle w:val="ListBullet"/>
      </w:pPr>
      <w:r>
        <w:t>当地电价与天然气价格相对较高（使沼气发电经济性更优）</w:t>
      </w:r>
    </w:p>
    <w:p>
      <w:pPr>
        <w:pStyle w:val="ListBullet"/>
      </w:pPr>
      <w:r>
        <w:t>污泥来源相对稳定、成分可控</w:t>
      </w:r>
    </w:p>
    <w:p>
      <w:r>
        <w:rPr>
          <w:b/>
        </w:rPr>
        <w:t>主要挑战</w:t>
      </w:r>
      <w:r>
        <w:t>：</w:t>
      </w:r>
    </w:p>
    <w:p>
      <w:pPr>
        <w:pStyle w:val="ListNumber"/>
      </w:pPr>
      <w:r>
        <w:rPr>
          <w:b/>
        </w:rPr>
        <w:t>初期资本支出大</w:t>
      </w:r>
      <w:r>
        <w:t>：厌氧消化池、沼气净化、发电机组等设备投资通常需要2000-5000万人民币/100万PE规模。</w:t>
      </w:r>
    </w:p>
    <w:p>
      <w:pPr>
        <w:pStyle w:val="ListNumber"/>
      </w:pPr>
      <w:r>
        <w:rPr>
          <w:b/>
        </w:rPr>
        <w:t>技术稳定性</w:t>
      </w:r>
      <w:r>
        <w:t>：厌氧消化对进料特性敏感，温度、pH变化可能导致产沼量下降甚至系统崩溃。</w:t>
      </w:r>
    </w:p>
    <w:p>
      <w:pPr>
        <w:pStyle w:val="ListNumber"/>
      </w:pPr>
      <w:r>
        <w:rPr>
          <w:b/>
        </w:rPr>
        <w:t>沼气管理与安全</w:t>
      </w:r>
      <w:r>
        <w:t>：沼气储存、输送、使用涉及安全与防爆要求；长期存放易产生腐蚀与硫化物污染。</w:t>
      </w:r>
    </w:p>
    <w:p>
      <w:r>
        <w:t>---</w:t>
      </w:r>
    </w:p>
    <w:p>
      <w:pPr>
        <w:pStyle w:val="Heading4"/>
      </w:pPr>
      <w:r>
        <w:t>五、成果5：高效膜污染控制与陶瓷膜改性技术</w:t>
      </w:r>
    </w:p>
    <w:p>
      <w:r>
        <w:rPr>
          <w:b/>
        </w:rPr>
        <w:t>(一) 技术原理</w:t>
      </w:r>
    </w:p>
    <w:p>
      <w:r>
        <w:t>膜污染（Membrane Fouling）是膜分离技术应用中的"痛点"——在膜的两侧形成压力差推动溶液渗透时，膜孔隙与膜表面会逐步积累胶体、悬浮固体、微生物、有机物等，导致膜通量衰减。传统膜需要频繁化学清洗，成本高、膜寿命短。</w:t>
      </w:r>
    </w:p>
    <w:p>
      <w:r>
        <w:t>国际领先的创新包括：</w:t>
      </w:r>
    </w:p>
    <w:p>
      <w:pPr>
        <w:pStyle w:val="ListBullet"/>
      </w:pPr>
      <w:r>
        <w:rPr>
          <w:b/>
        </w:rPr>
        <w:t>陶瓷膜材料改性</w:t>
      </w:r>
      <w:r>
        <w:t>：在陶瓷膜基体表面涂覆亲水性或防污染涂层（如石墨烯、纳米银、生物激励聚合物），使膜对污染物的粘附力大幅下降。</w:t>
      </w:r>
    </w:p>
    <w:p>
      <w:pPr>
        <w:pStyle w:val="ListBullet"/>
      </w:pPr>
      <w:r>
        <w:rPr>
          <w:b/>
        </w:rPr>
        <w:t>膜面微流道设计</w:t>
      </w:r>
      <w:r>
        <w:t>（Spacer Optimization）：优化膜组件内的流道几何，增强剪应力，减少污染物沉积。</w:t>
      </w:r>
    </w:p>
    <w:p>
      <w:pPr>
        <w:pStyle w:val="ListBullet"/>
      </w:pPr>
      <w:r>
        <w:rPr>
          <w:b/>
        </w:rPr>
        <w:t>电辅助清洗</w:t>
      </w:r>
      <w:r>
        <w:t>：在膜上施加微弱电场，改变污染物所带电荷，促使其脱离膜面。</w:t>
      </w:r>
    </w:p>
    <w:p>
      <w:r>
        <w:rPr>
          <w:b/>
        </w:rPr>
        <w:t>(二) 产业化应用与经济效益</w:t>
      </w:r>
    </w:p>
    <w:p>
      <w:r>
        <w:t>据DuPont、陶氏、MICRODYN-NADIR等行业头部企业的技术文献与案例，改性陶瓷膜技术在全球已部署2000+处理站点。</w:t>
      </w:r>
    </w:p>
    <w:p>
      <w:r>
        <w:rPr>
          <w:b/>
        </w:rPr>
        <w:t>典型经济指标</w:t>
      </w:r>
      <w:r>
        <w:t>：</w:t>
      </w:r>
    </w:p>
    <w:p>
      <w:pPr>
        <w:pStyle w:val="ListBullet"/>
      </w:pPr>
      <w:r>
        <w:rPr>
          <w:b/>
        </w:rPr>
        <w:t>膜寿命延长</w:t>
      </w:r>
      <w:r>
        <w:t>：从传统膜的3-5年延至5-8年，延长幅度50%+</w:t>
      </w:r>
    </w:p>
    <w:p>
      <w:pPr>
        <w:pStyle w:val="ListBullet"/>
      </w:pPr>
      <w:r>
        <w:rPr>
          <w:b/>
        </w:rPr>
        <w:t>清洗频率下降</w:t>
      </w:r>
      <w:r>
        <w:t>：从每月化学清洗1-2次降至2-3个月清洗1次，减少化学品成本与膜损伤</w:t>
      </w:r>
    </w:p>
    <w:p>
      <w:pPr>
        <w:pStyle w:val="ListBullet"/>
      </w:pPr>
      <w:r>
        <w:rPr>
          <w:b/>
        </w:rPr>
        <w:t>通量衰减速率</w:t>
      </w:r>
      <w:r>
        <w:t>：从传统膜的年衰减10-15%降至5-8%</w:t>
      </w:r>
    </w:p>
    <w:p>
      <w:pPr>
        <w:pStyle w:val="ListBullet"/>
      </w:pPr>
      <w:r>
        <w:rPr>
          <w:b/>
        </w:rPr>
        <w:t>单位处理成本</w:t>
      </w:r>
      <w:r>
        <w:t>：降幅通常8-20%</w:t>
      </w:r>
    </w:p>
    <w:p>
      <w:r>
        <w:t>根据市场研究机构预估，该类改性膜的溢价（相对传统膜）约15-30%，但由于延长了使用寿命与降低了维护成本，总体生命周期成本仍可下降10-25%，回本周期通常9-20个月。</w:t>
      </w:r>
    </w:p>
    <w:p>
      <w:r>
        <w:rPr>
          <w:b/>
        </w:rPr>
        <w:t>(三) 适用条件与技术风险</w:t>
      </w:r>
    </w:p>
    <w:p>
      <w:r>
        <w:rPr>
          <w:b/>
        </w:rPr>
        <w:t>适用条件</w:t>
      </w:r>
      <w:r>
        <w:t>：</w:t>
      </w:r>
    </w:p>
    <w:p>
      <w:pPr>
        <w:pStyle w:val="ListBullet"/>
      </w:pPr>
      <w:r>
        <w:t>原水水质波动大或污染物浓度高（使传统膜污染加剧）</w:t>
      </w:r>
    </w:p>
    <w:p>
      <w:pPr>
        <w:pStyle w:val="ListBullet"/>
      </w:pPr>
      <w:r>
        <w:t>处理规模 ≥ 1000 m³/天</w:t>
      </w:r>
    </w:p>
    <w:p>
      <w:pPr>
        <w:pStyle w:val="ListBullet"/>
      </w:pPr>
      <w:r>
        <w:t>用户对膜寿命与维护成本敏感</w:t>
      </w:r>
    </w:p>
    <w:p>
      <w:r>
        <w:rPr>
          <w:b/>
        </w:rPr>
        <w:t>主要风险</w:t>
      </w:r>
      <w:r>
        <w:t>：</w:t>
      </w:r>
    </w:p>
    <w:p>
      <w:pPr>
        <w:pStyle w:val="ListNumber"/>
      </w:pPr>
      <w:r>
        <w:rPr>
          <w:b/>
        </w:rPr>
        <w:t>涂层耐久性</w:t>
      </w:r>
      <w:r>
        <w:t>：防污染涂层长期运行中可能逐步剥落，特别是在pH波动、高温条件下。</w:t>
      </w:r>
    </w:p>
    <w:p>
      <w:pPr>
        <w:pStyle w:val="ListNumber"/>
      </w:pPr>
      <w:r>
        <w:rPr>
          <w:b/>
        </w:rPr>
        <w:t>成本溢价</w:t>
      </w:r>
      <w:r>
        <w:t>：改性膜的采购价格高于常规膜，小型项目的经济效益不明显。</w:t>
      </w:r>
    </w:p>
    <w:p>
      <w:pPr>
        <w:pStyle w:val="ListNumber"/>
      </w:pPr>
      <w:r>
        <w:rPr>
          <w:b/>
        </w:rPr>
        <w:t>工程验证周期</w:t>
      </w:r>
      <w:r>
        <w:t>：新膜技术通常需要12-24个月的工程验证与运行数据积累。</w:t>
      </w:r>
    </w:p>
    <w:p>
      <w:r>
        <w:t>---</w:t>
      </w:r>
    </w:p>
    <w:p>
      <w:pPr>
        <w:pStyle w:val="Heading4"/>
      </w:pPr>
      <w:r>
        <w:t>六、成果6：物联网智能水表与精细化计量管理</w:t>
      </w:r>
    </w:p>
    <w:p>
      <w:r>
        <w:rPr>
          <w:b/>
        </w:rPr>
        <w:t>(一) 技术与应用描述</w:t>
      </w:r>
    </w:p>
    <w:p>
      <w:r>
        <w:t>智能水表是指集传感、通信、数据处理于一体的新一代水表。相比机械水表（只能定期人工读数），智能水表可实现：</w:t>
      </w:r>
    </w:p>
    <w:p>
      <w:pPr>
        <w:pStyle w:val="ListBullet"/>
      </w:pPr>
      <w:r>
        <w:rPr>
          <w:b/>
        </w:rPr>
        <w:t>实时数据采集</w:t>
      </w:r>
      <w:r>
        <w:t>：流量、压力等参数分钟级或小时级上报</w:t>
      </w:r>
    </w:p>
    <w:p>
      <w:pPr>
        <w:pStyle w:val="ListBullet"/>
      </w:pPr>
      <w:r>
        <w:rPr>
          <w:b/>
        </w:rPr>
        <w:t>用水行为分析</w:t>
      </w:r>
      <w:r>
        <w:t>：识别异常用水、泄漏（如家庭管网漏水）</w:t>
      </w:r>
    </w:p>
    <w:p>
      <w:pPr>
        <w:pStyle w:val="ListBullet"/>
      </w:pPr>
      <w:r>
        <w:rPr>
          <w:b/>
        </w:rPr>
        <w:t>精准计量</w:t>
      </w:r>
      <w:r>
        <w:t>：超声波测量相对机械水表精度高1-2个百分点</w:t>
      </w:r>
    </w:p>
    <w:p>
      <w:r>
        <w:t>国际领先企业（Badger Meter、Itron、Kamstrup等）已开发出基于LoRaWAN、NB-IoT等低功耗广域网技术的智能水表，可支持10-15年的电池寿命，大幅降低了维护成本。</w:t>
      </w:r>
    </w:p>
    <w:p>
      <w:r>
        <w:rPr>
          <w:b/>
        </w:rPr>
        <w:t>(二) 产业化规模与经济效益</w:t>
      </w:r>
    </w:p>
    <w:p>
      <w:r>
        <w:rPr>
          <w:b/>
        </w:rPr>
        <w:t>全球部署</w:t>
      </w:r>
      <w:r>
        <w:t>：</w:t>
      </w:r>
    </w:p>
    <w:p>
      <w:r>
        <w:t>据行业报告，截至2025年，全球已部署超过5000万台智能水表，其中：</w:t>
      </w:r>
    </w:p>
    <w:p>
      <w:pPr>
        <w:pStyle w:val="ListBullet"/>
      </w:pPr>
      <w:r>
        <w:t>欧洲：约2000万台（德国、荷兰、西班牙、法国等推广积极）</w:t>
      </w:r>
    </w:p>
    <w:p>
      <w:pPr>
        <w:pStyle w:val="ListBullet"/>
      </w:pPr>
      <w:r>
        <w:t>北美：约1500万台</w:t>
      </w:r>
    </w:p>
    <w:p>
      <w:pPr>
        <w:pStyle w:val="ListBullet"/>
      </w:pPr>
      <w:r>
        <w:t>亚太地区：约1200万台（日本、澳大利亚、新加坡领先）</w:t>
      </w:r>
    </w:p>
    <w:p>
      <w:pPr>
        <w:pStyle w:val="ListBullet"/>
      </w:pPr>
      <w:r>
        <w:t>其他地区：约300万台</w:t>
      </w:r>
    </w:p>
    <w:p>
      <w:r>
        <w:rPr>
          <w:b/>
        </w:rPr>
        <w:t>经济效益</w:t>
      </w:r>
      <w:r>
        <w:t>（基于Badger Meter、Yorkshire Water等案例）：</w:t>
      </w:r>
    </w:p>
    <w:tbl>
      <w:tblPr>
        <w:tblStyle w:val="TableGrid"/>
        <w:tblW w:type="auto" w:w="0"/>
        <w:tblLook w:firstColumn="1" w:firstRow="1" w:lastColumn="0" w:lastRow="0" w:noHBand="0" w:noVBand="1" w:val="04A0"/>
      </w:tblPr>
      <w:tblGrid>
        <w:gridCol w:w="2880"/>
        <w:gridCol w:w="2880"/>
        <w:gridCol w:w="2880"/>
      </w:tblGrid>
      <w:tr>
        <w:tc>
          <w:tcPr>
            <w:tcW w:type="dxa" w:w="2880"/>
          </w:tcPr>
          <w:p>
            <w:r>
              <w:t>效益维度</w:t>
            </w:r>
          </w:p>
        </w:tc>
        <w:tc>
          <w:tcPr>
            <w:tcW w:type="dxa" w:w="2880"/>
          </w:tcPr>
          <w:p>
            <w:r>
              <w:t>量化数据</w:t>
            </w:r>
          </w:p>
        </w:tc>
        <w:tc>
          <w:tcPr>
            <w:tcW w:type="dxa" w:w="2880"/>
          </w:tcPr>
          <w:p>
            <w:r>
              <w:t>说明</w:t>
            </w:r>
          </w:p>
        </w:tc>
      </w:tr>
      <w:tr>
        <w:tc>
          <w:tcPr>
            <w:tcW w:type="dxa" w:w="2880"/>
          </w:tcPr>
          <w:p>
            <w:r>
              <w:rPr>
                <w:b/>
              </w:rPr>
              <w:t>计费准确性提升</w:t>
            </w:r>
          </w:p>
        </w:tc>
        <w:tc>
          <w:tcPr>
            <w:tcW w:type="dxa" w:w="2880"/>
          </w:tcPr>
          <w:p>
            <w:r>
              <w:t>98-99%</w:t>
            </w:r>
          </w:p>
        </w:tc>
        <w:tc>
          <w:tcPr>
            <w:tcW w:type="dxa" w:w="2880"/>
          </w:tcPr>
          <w:p>
            <w:r>
              <w:t>相对机械水表的90-94%</w:t>
            </w:r>
          </w:p>
        </w:tc>
      </w:tr>
      <w:tr>
        <w:tc>
          <w:tcPr>
            <w:tcW w:type="dxa" w:w="2880"/>
          </w:tcPr>
          <w:p>
            <w:r>
              <w:rPr>
                <w:b/>
              </w:rPr>
              <w:t>用户漏水检测率</w:t>
            </w:r>
          </w:p>
        </w:tc>
        <w:tc>
          <w:tcPr>
            <w:tcW w:type="dxa" w:w="2880"/>
          </w:tcPr>
          <w:p>
            <w:r>
              <w:t>15-25%</w:t>
            </w:r>
          </w:p>
        </w:tc>
        <w:tc>
          <w:tcPr>
            <w:tcW w:type="dxa" w:w="2880"/>
          </w:tcPr>
          <w:p>
            <w:r>
              <w:t>识别低流速漏水（传统水表难以察觉）</w:t>
            </w:r>
          </w:p>
        </w:tc>
      </w:tr>
      <w:tr>
        <w:tc>
          <w:tcPr>
            <w:tcW w:type="dxa" w:w="2880"/>
          </w:tcPr>
          <w:p>
            <w:r>
              <w:rPr>
                <w:b/>
              </w:rPr>
              <w:t>工作时间节省</w:t>
            </w:r>
          </w:p>
        </w:tc>
        <w:tc>
          <w:tcPr>
            <w:tcW w:type="dxa" w:w="2880"/>
          </w:tcPr>
          <w:p>
            <w:r>
              <w:t>抄表人工成本↓ 80%+</w:t>
            </w:r>
          </w:p>
        </w:tc>
        <w:tc>
          <w:tcPr>
            <w:tcW w:type="dxa" w:w="2880"/>
          </w:tcPr>
          <w:p>
            <w:r>
              <w:t>从需要月度上门改为后台系统自动读数</w:t>
            </w:r>
          </w:p>
        </w:tc>
      </w:tr>
      <w:tr>
        <w:tc>
          <w:tcPr>
            <w:tcW w:type="dxa" w:w="2880"/>
          </w:tcPr>
          <w:p>
            <w:r>
              <w:rPr>
                <w:b/>
              </w:rPr>
              <w:t>漏费率降低</w:t>
            </w:r>
          </w:p>
        </w:tc>
        <w:tc>
          <w:tcPr>
            <w:tcW w:type="dxa" w:w="2880"/>
          </w:tcPr>
          <w:p>
            <w:r>
              <w:t>2-5个百分点</w:t>
            </w:r>
          </w:p>
        </w:tc>
        <w:tc>
          <w:tcPr>
            <w:tcW w:type="dxa" w:w="2880"/>
          </w:tcPr>
          <w:p>
            <w:r>
              <w:t>精度提升+用户意识强化</w:t>
            </w:r>
          </w:p>
        </w:tc>
      </w:tr>
      <w:tr>
        <w:tc>
          <w:tcPr>
            <w:tcW w:type="dxa" w:w="2880"/>
          </w:tcPr>
          <w:p>
            <w:r>
              <w:rPr>
                <w:b/>
              </w:rPr>
              <w:t>基础设施投资回收</w:t>
            </w:r>
          </w:p>
        </w:tc>
        <w:tc>
          <w:tcPr>
            <w:tcW w:type="dxa" w:w="2880"/>
          </w:tcPr>
          <w:p>
            <w:r>
              <w:t>4-9年</w:t>
            </w:r>
          </w:p>
        </w:tc>
        <w:tc>
          <w:tcPr>
            <w:tcW w:type="dxa" w:w="2880"/>
          </w:tcPr>
          <w:p>
            <w:r>
              <w:t>基于降低的NRW与抄表成本</w:t>
            </w:r>
          </w:p>
        </w:tc>
      </w:tr>
    </w:tbl>
    <w:p>
      <w:r>
        <w:t>根据Badger Meter披露的Salisbury-Rowan案例，该水务企业在部署1800台超声波智能水表后，首年实现4.2%的收益增长（主要源自原有泄漏检测与计量精度提升）。</w:t>
      </w:r>
    </w:p>
    <w:p>
      <w:r>
        <w:rPr>
          <w:b/>
        </w:rPr>
        <w:t>(三) 适用条件与挑战</w:t>
      </w:r>
    </w:p>
    <w:p>
      <w:r>
        <w:rPr>
          <w:b/>
        </w:rPr>
        <w:t>适用条件</w:t>
      </w:r>
      <w:r>
        <w:t>：</w:t>
      </w:r>
    </w:p>
    <w:p>
      <w:pPr>
        <w:pStyle w:val="ListBullet"/>
      </w:pPr>
      <w:r>
        <w:t>供水用户数 &gt; 5000户（规模效应明显）</w:t>
      </w:r>
    </w:p>
    <w:p>
      <w:pPr>
        <w:pStyle w:val="ListBullet"/>
      </w:pPr>
      <w:r>
        <w:t>现有计费系统相对独立，易于与新系统对接</w:t>
      </w:r>
    </w:p>
    <w:p>
      <w:pPr>
        <w:pStyle w:val="ListBullet"/>
      </w:pPr>
      <w:r>
        <w:t>用户对用水透明度有一定需求</w:t>
      </w:r>
    </w:p>
    <w:p>
      <w:r>
        <w:rPr>
          <w:b/>
        </w:rPr>
        <w:t>主要挑战</w:t>
      </w:r>
      <w:r>
        <w:t>：</w:t>
      </w:r>
    </w:p>
    <w:p>
      <w:pPr>
        <w:pStyle w:val="ListNumber"/>
      </w:pPr>
      <w:r>
        <w:rPr>
          <w:b/>
        </w:rPr>
        <w:t>前期投资成本</w:t>
      </w:r>
      <w:r>
        <w:t>：单台智能水表采购价格（含通信模块）约30-80元人民币，相比机械水表（10-20元）成本高。</w:t>
      </w:r>
    </w:p>
    <w:p>
      <w:pPr>
        <w:pStyle w:val="ListNumber"/>
      </w:pPr>
      <w:r>
        <w:rPr>
          <w:b/>
        </w:rPr>
        <w:t>通信网络覆盖</w:t>
      </w:r>
      <w:r>
        <w:t>：NB-IoT或LoRaWAN网络在偏远城郊覆盖率可能不足，需补充网络投资。</w:t>
      </w:r>
    </w:p>
    <w:p>
      <w:pPr>
        <w:pStyle w:val="ListNumber"/>
      </w:pPr>
      <w:r>
        <w:rPr>
          <w:b/>
        </w:rPr>
        <w:t>数据隐私与安全</w:t>
      </w:r>
      <w:r>
        <w:t>：用水数据涉及用户隐私，数据泄露风险需关注。</w:t>
      </w:r>
    </w:p>
    <w:p>
      <w:r>
        <w:t>---</w:t>
      </w:r>
    </w:p>
    <w:p>
      <w:pPr>
        <w:pStyle w:val="Heading4"/>
      </w:pPr>
      <w:r>
        <w:t>七、成果7：新型吸附-膜分离耦合工艺</w:t>
      </w:r>
    </w:p>
    <w:p>
      <w:r>
        <w:rPr>
          <w:b/>
        </w:rPr>
        <w:t>(一) 技术原理</w:t>
      </w:r>
    </w:p>
    <w:p>
      <w:r>
        <w:t>吸附-膜分离耦合是指在膜分离前使用粉末活性炭（PAC）或颗粒活性炭（GAC）进行预处理，或在膜组件中直接装填吸附材料，形成"吸附+膜"的耦合系统。该工艺特别适用于高浓度工业废水的深度处理与中水回用。</w:t>
      </w:r>
    </w:p>
    <w:p>
      <w:r>
        <w:rPr>
          <w:b/>
        </w:rPr>
        <w:t>技术优势</w:t>
      </w:r>
      <w:r>
        <w:t>：</w:t>
      </w:r>
    </w:p>
    <w:p>
      <w:pPr>
        <w:pStyle w:val="ListBullet"/>
      </w:pPr>
      <w:r>
        <w:t>吸附对有机物、色度、异味的去除效果显著</w:t>
      </w:r>
    </w:p>
    <w:p>
      <w:pPr>
        <w:pStyle w:val="ListBullet"/>
      </w:pPr>
      <w:r>
        <w:t>膜分离进一步去除胶体、微生物</w:t>
      </w:r>
    </w:p>
    <w:p>
      <w:pPr>
        <w:pStyle w:val="ListBullet"/>
      </w:pPr>
      <w:r>
        <w:t>两步法相比单独膜分离能减少膜污染30-50%</w:t>
      </w:r>
    </w:p>
    <w:p>
      <w:r>
        <w:rPr>
          <w:b/>
        </w:rPr>
        <w:t>(二) 应用规模与经济效益</w:t>
      </w:r>
    </w:p>
    <w:p>
      <w:r>
        <w:t>据Suez、American Water等企业案例，该工艺已在化工、制药、食品饮料、汽车制造等行业部署600+项目。</w:t>
      </w:r>
    </w:p>
    <w:p>
      <w:r>
        <w:rPr>
          <w:b/>
        </w:rPr>
        <w:t>经济指标</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行业</w:t>
            </w:r>
          </w:p>
        </w:tc>
        <w:tc>
          <w:tcPr>
            <w:tcW w:type="dxa" w:w="1728"/>
          </w:tcPr>
          <w:p>
            <w:r>
              <w:t>原水BOD/COD</w:t>
            </w:r>
          </w:p>
        </w:tc>
        <w:tc>
          <w:tcPr>
            <w:tcW w:type="dxa" w:w="1728"/>
          </w:tcPr>
          <w:p>
            <w:r>
              <w:t>处理出水标准</w:t>
            </w:r>
          </w:p>
        </w:tc>
        <w:tc>
          <w:tcPr>
            <w:tcW w:type="dxa" w:w="1728"/>
          </w:tcPr>
          <w:p>
            <w:r>
              <w:t>回用率</w:t>
            </w:r>
          </w:p>
        </w:tc>
        <w:tc>
          <w:tcPr>
            <w:tcW w:type="dxa" w:w="1728"/>
          </w:tcPr>
          <w:p>
            <w:r>
              <w:t>回本周期</w:t>
            </w:r>
          </w:p>
        </w:tc>
      </w:tr>
      <w:tr>
        <w:tc>
          <w:tcPr>
            <w:tcW w:type="dxa" w:w="1728"/>
          </w:tcPr>
          <w:p>
            <w:r>
              <w:t>化工废水回用</w:t>
            </w:r>
          </w:p>
        </w:tc>
        <w:tc>
          <w:tcPr>
            <w:tcW w:type="dxa" w:w="1728"/>
          </w:tcPr>
          <w:p>
            <w:r>
              <w:t>COD 500-1500mg/L</w:t>
            </w:r>
          </w:p>
        </w:tc>
        <w:tc>
          <w:tcPr>
            <w:tcW w:type="dxa" w:w="1728"/>
          </w:tcPr>
          <w:p>
            <w:r>
              <w:t>COD &lt;100mg/L</w:t>
            </w:r>
          </w:p>
        </w:tc>
        <w:tc>
          <w:tcPr>
            <w:tcW w:type="dxa" w:w="1728"/>
          </w:tcPr>
          <w:p>
            <w:r>
              <w:t>80%+</w:t>
            </w:r>
          </w:p>
        </w:tc>
        <w:tc>
          <w:tcPr>
            <w:tcW w:type="dxa" w:w="1728"/>
          </w:tcPr>
          <w:p>
            <w:r>
              <w:t>8-18个月</w:t>
            </w:r>
          </w:p>
        </w:tc>
      </w:tr>
      <w:tr>
        <w:tc>
          <w:tcPr>
            <w:tcW w:type="dxa" w:w="1728"/>
          </w:tcPr>
          <w:p>
            <w:r>
              <w:t>制药提取</w:t>
            </w:r>
          </w:p>
        </w:tc>
        <w:tc>
          <w:tcPr>
            <w:tcW w:type="dxa" w:w="1728"/>
          </w:tcPr>
          <w:p>
            <w:r>
              <w:t>COD 1000-3000mg/L</w:t>
            </w:r>
          </w:p>
        </w:tc>
        <w:tc>
          <w:tcPr>
            <w:tcW w:type="dxa" w:w="1728"/>
          </w:tcPr>
          <w:p>
            <w:r>
              <w:t>COD &lt;50mg/L</w:t>
            </w:r>
          </w:p>
        </w:tc>
        <w:tc>
          <w:tcPr>
            <w:tcW w:type="dxa" w:w="1728"/>
          </w:tcPr>
          <w:p>
            <w:r>
              <w:t>70-80%</w:t>
            </w:r>
          </w:p>
        </w:tc>
        <w:tc>
          <w:tcPr>
            <w:tcW w:type="dxa" w:w="1728"/>
          </w:tcPr>
          <w:p>
            <w:r>
              <w:t>12-24个月</w:t>
            </w:r>
          </w:p>
        </w:tc>
      </w:tr>
      <w:tr>
        <w:tc>
          <w:tcPr>
            <w:tcW w:type="dxa" w:w="1728"/>
          </w:tcPr>
          <w:p>
            <w:r>
              <w:t>食品加工</w:t>
            </w:r>
          </w:p>
        </w:tc>
        <w:tc>
          <w:tcPr>
            <w:tcW w:type="dxa" w:w="1728"/>
          </w:tcPr>
          <w:p>
            <w:r>
              <w:t>COD 200-800mg/L</w:t>
            </w:r>
          </w:p>
        </w:tc>
        <w:tc>
          <w:tcPr>
            <w:tcW w:type="dxa" w:w="1728"/>
          </w:tcPr>
          <w:p>
            <w:r>
              <w:t>COD &lt;100mg/L</w:t>
            </w:r>
          </w:p>
        </w:tc>
        <w:tc>
          <w:tcPr>
            <w:tcW w:type="dxa" w:w="1728"/>
          </w:tcPr>
          <w:p>
            <w:r>
              <w:t>85%+</w:t>
            </w:r>
          </w:p>
        </w:tc>
        <w:tc>
          <w:tcPr>
            <w:tcW w:type="dxa" w:w="1728"/>
          </w:tcPr>
          <w:p>
            <w:r>
              <w:t>10-15个月</w:t>
            </w:r>
          </w:p>
        </w:tc>
      </w:tr>
    </w:tbl>
    <w:p>
      <w:r>
        <w:t>根据Ecolab的工业水处理案例汇总，该工艺的平均ROI可达150-200%/5年，即每投入100万元可在5年内回收150-200万元的直接经济效益（主要来自新鲜水采购成本节约与排水费用降低）。</w:t>
      </w:r>
    </w:p>
    <w:p>
      <w:r>
        <w:rPr>
          <w:b/>
        </w:rPr>
        <w:t>(三) 适用条件与风险</w:t>
      </w:r>
    </w:p>
    <w:p>
      <w:r>
        <w:rPr>
          <w:b/>
        </w:rPr>
        <w:t>适用条件</w:t>
      </w:r>
      <w:r>
        <w:t>：</w:t>
      </w:r>
    </w:p>
    <w:p>
      <w:pPr>
        <w:pStyle w:val="ListBullet"/>
      </w:pPr>
      <w:r>
        <w:t>企业中水/工业用水需求量 &gt; 500m³/天</w:t>
      </w:r>
    </w:p>
    <w:p>
      <w:pPr>
        <w:pStyle w:val="ListBullet"/>
      </w:pPr>
      <w:r>
        <w:t>原水浓度相对较高（使回用经济效益凸显）</w:t>
      </w:r>
    </w:p>
    <w:p>
      <w:pPr>
        <w:pStyle w:val="ListBullet"/>
      </w:pPr>
      <w:r>
        <w:t>排水费用或新鲜水成本较高</w:t>
      </w:r>
    </w:p>
    <w:p>
      <w:r>
        <w:rPr>
          <w:b/>
        </w:rPr>
        <w:t>主要风险</w:t>
      </w:r>
      <w:r>
        <w:t>：</w:t>
      </w:r>
    </w:p>
    <w:p>
      <w:pPr>
        <w:pStyle w:val="ListNumber"/>
      </w:pPr>
      <w:r>
        <w:rPr>
          <w:b/>
        </w:rPr>
        <w:t>吸附剂更换成本</w:t>
      </w:r>
      <w:r>
        <w:t>：PAC或GAC定期更换，成本占运营支出的10-15%。</w:t>
      </w:r>
    </w:p>
    <w:p>
      <w:pPr>
        <w:pStyle w:val="ListNumber"/>
      </w:pPr>
      <w:r>
        <w:rPr>
          <w:b/>
        </w:rPr>
        <w:t>膜与吸附材料的兼容性</w:t>
      </w:r>
      <w:r>
        <w:t>：吸附剂微粒可能加速膜堵塞，需精细控制投加量与粒径。</w:t>
      </w:r>
    </w:p>
    <w:p>
      <w:pPr>
        <w:pStyle w:val="ListNumber"/>
      </w:pPr>
      <w:r>
        <w:rPr>
          <w:b/>
        </w:rPr>
        <w:t>出水水质稳定性</w:t>
      </w:r>
      <w:r>
        <w:t>：吸附性能对原水成分、温度敏感，长期运行中性能可能衰减。</w:t>
      </w:r>
    </w:p>
    <w:p>
      <w:r>
        <w:t>---</w:t>
      </w:r>
    </w:p>
    <w:p>
      <w:pPr>
        <w:pStyle w:val="Heading4"/>
      </w:pPr>
      <w:r>
        <w:t>八、成果8：AI驱动的需求预测与能耗优化系统</w:t>
      </w:r>
    </w:p>
    <w:p>
      <w:r>
        <w:rPr>
          <w:b/>
        </w:rPr>
        <w:t>(一) 技术与应用框架</w:t>
      </w:r>
    </w:p>
    <w:p>
      <w:r>
        <w:t>需求预测与能耗优化系统通过机器学习模型，基于历史用水数据、气象数据、社会经济变量等，实现：</w:t>
      </w:r>
    </w:p>
    <w:p>
      <w:pPr>
        <w:pStyle w:val="ListBullet"/>
      </w:pPr>
      <w:r>
        <w:rPr>
          <w:b/>
        </w:rPr>
        <w:t>短期需求预测</w:t>
      </w:r>
      <w:r>
        <w:t>（1-7天）：指导泵站调度、储水池容量规划</w:t>
      </w:r>
    </w:p>
    <w:p>
      <w:pPr>
        <w:pStyle w:val="ListBullet"/>
      </w:pPr>
      <w:r>
        <w:rPr>
          <w:b/>
        </w:rPr>
        <w:t>长期趋势预测</w:t>
      </w:r>
      <w:r>
        <w:t>（季度/年度）：支持基础设施扩展决策</w:t>
      </w:r>
    </w:p>
    <w:p>
      <w:pPr>
        <w:pStyle w:val="ListBullet"/>
      </w:pPr>
      <w:r>
        <w:rPr>
          <w:b/>
        </w:rPr>
        <w:t>能耗优化控制</w:t>
      </w:r>
      <w:r>
        <w:t>：智能调节泵速、阀门开度，降低不必要的能耗</w:t>
      </w:r>
    </w:p>
    <w:p>
      <w:r>
        <w:t>据Xylem（Sensus品牌）、Rubicon Water等企业的技术文献，该系统通常基于LSTM（长短期记忆网络）、随机森林等先进算法。</w:t>
      </w:r>
    </w:p>
    <w:p>
      <w:r>
        <w:rPr>
          <w:b/>
        </w:rPr>
        <w:t>(二) 应用规模与经济效益</w:t>
      </w:r>
    </w:p>
    <w:p>
      <w:r>
        <w:rPr>
          <w:b/>
        </w:rPr>
        <w:t>部署规模</w:t>
      </w:r>
      <w:r>
        <w:t>：</w:t>
      </w:r>
    </w:p>
    <w:p>
      <w:r>
        <w:t>该类系统在北美、欧洲已在300+城市供水系统中应用，其中包括中型至大型城市（100万-500万人口）。</w:t>
      </w:r>
    </w:p>
    <w:p>
      <w:r>
        <w:rPr>
          <w:b/>
        </w:rPr>
        <w:t>经济指标</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节能幅度</w:t>
            </w:r>
          </w:p>
        </w:tc>
        <w:tc>
          <w:tcPr>
            <w:tcW w:type="dxa" w:w="2880"/>
          </w:tcPr>
          <w:p>
            <w:r>
              <w:t>备注</w:t>
            </w:r>
          </w:p>
        </w:tc>
      </w:tr>
      <w:tr>
        <w:tc>
          <w:tcPr>
            <w:tcW w:type="dxa" w:w="2880"/>
          </w:tcPr>
          <w:p>
            <w:r>
              <w:rPr>
                <w:b/>
              </w:rPr>
              <w:t>电耗节省</w:t>
            </w:r>
          </w:p>
        </w:tc>
        <w:tc>
          <w:tcPr>
            <w:tcW w:type="dxa" w:w="2880"/>
          </w:tcPr>
          <w:p>
            <w:r>
              <w:t>15-25%</w:t>
            </w:r>
          </w:p>
        </w:tc>
        <w:tc>
          <w:tcPr>
            <w:tcW w:type="dxa" w:w="2880"/>
          </w:tcPr>
          <w:p>
            <w:r>
              <w:t>相比传统固定泵速运行</w:t>
            </w:r>
          </w:p>
        </w:tc>
      </w:tr>
      <w:tr>
        <w:tc>
          <w:tcPr>
            <w:tcW w:type="dxa" w:w="2880"/>
          </w:tcPr>
          <w:p>
            <w:r>
              <w:rPr>
                <w:b/>
              </w:rPr>
              <w:t>管网压力优化</w:t>
            </w:r>
          </w:p>
        </w:tc>
        <w:tc>
          <w:tcPr>
            <w:tcW w:type="dxa" w:w="2880"/>
          </w:tcPr>
          <w:p>
            <w:r>
              <w:t>5-10% 漏损率下降</w:t>
            </w:r>
          </w:p>
        </w:tc>
        <w:tc>
          <w:tcPr>
            <w:tcW w:type="dxa" w:w="2880"/>
          </w:tcPr>
          <w:p>
            <w:r>
              <w:t>通过智能阀门控制降低过高压力</w:t>
            </w:r>
          </w:p>
        </w:tc>
      </w:tr>
      <w:tr>
        <w:tc>
          <w:tcPr>
            <w:tcW w:type="dxa" w:w="2880"/>
          </w:tcPr>
          <w:p>
            <w:r>
              <w:rPr>
                <w:b/>
              </w:rPr>
              <w:t>水质稳定性</w:t>
            </w:r>
          </w:p>
        </w:tc>
        <w:tc>
          <w:tcPr>
            <w:tcW w:type="dxa" w:w="2880"/>
          </w:tcPr>
          <w:p>
            <w:r>
              <w:t>投诉率↓ 20-30%</w:t>
            </w:r>
          </w:p>
        </w:tc>
        <w:tc>
          <w:tcPr>
            <w:tcW w:type="dxa" w:w="2880"/>
          </w:tcPr>
          <w:p>
            <w:r>
              <w:t>均衡供水，减少压力波动导致的二次污染</w:t>
            </w:r>
          </w:p>
        </w:tc>
      </w:tr>
      <w:tr>
        <w:tc>
          <w:tcPr>
            <w:tcW w:type="dxa" w:w="2880"/>
          </w:tcPr>
          <w:p>
            <w:r>
              <w:rPr>
                <w:b/>
              </w:rPr>
              <w:t>项目周期ROI</w:t>
            </w:r>
          </w:p>
        </w:tc>
        <w:tc>
          <w:tcPr>
            <w:tcW w:type="dxa" w:w="2880"/>
          </w:tcPr>
          <w:p>
            <w:r>
              <w:t>6-12年回本</w:t>
            </w:r>
          </w:p>
        </w:tc>
        <w:tc>
          <w:tcPr>
            <w:tcW w:type="dxa" w:w="2880"/>
          </w:tcPr>
          <w:p>
            <w:r>
              <w:t>基于年度能源成本节约100-500万元规模</w:t>
            </w:r>
          </w:p>
        </w:tc>
      </w:tr>
    </w:tbl>
    <w:p>
      <w:r>
        <w:t>根据Idrica发布的技术白皮书，该类系统在全球已产生的累计经济效益（能耗节省+NRW降低+工作效率提升）约50-80亿美元。</w:t>
      </w:r>
    </w:p>
    <w:p>
      <w:r>
        <w:rPr>
          <w:b/>
        </w:rPr>
        <w:t>(三) 适用条件与挑战</w:t>
      </w:r>
    </w:p>
    <w:p>
      <w:r>
        <w:rPr>
          <w:b/>
        </w:rPr>
        <w:t>适用条件</w:t>
      </w:r>
      <w:r>
        <w:t>：</w:t>
      </w:r>
    </w:p>
    <w:p>
      <w:pPr>
        <w:pStyle w:val="ListBullet"/>
      </w:pPr>
      <w:r>
        <w:t>供水系统日均供水量 &gt; 10万m³</w:t>
      </w:r>
    </w:p>
    <w:p>
      <w:pPr>
        <w:pStyle w:val="ListBullet"/>
      </w:pPr>
      <w:r>
        <w:t>历史用水数据完整、质量好（至少2-3年）</w:t>
      </w:r>
    </w:p>
    <w:p>
      <w:pPr>
        <w:pStyle w:val="ListBullet"/>
      </w:pPr>
      <w:r>
        <w:t>企业SCADA系统相对成熟，支持远程控制</w:t>
      </w:r>
    </w:p>
    <w:p>
      <w:r>
        <w:rPr>
          <w:b/>
        </w:rPr>
        <w:t>主要挑战</w:t>
      </w:r>
      <w:r>
        <w:t>：</w:t>
      </w:r>
    </w:p>
    <w:p>
      <w:pPr>
        <w:pStyle w:val="ListNumber"/>
      </w:pPr>
      <w:r>
        <w:rPr>
          <w:b/>
        </w:rPr>
        <w:t>模型训练数据需求大</w:t>
      </w:r>
      <w:r>
        <w:t>：需要高质量的历史数据，数据缺陷或异常会影响预测精度。</w:t>
      </w:r>
    </w:p>
    <w:p>
      <w:pPr>
        <w:pStyle w:val="ListNumber"/>
      </w:pPr>
      <w:r>
        <w:rPr>
          <w:b/>
        </w:rPr>
        <w:t>突发因素难预测</w:t>
      </w:r>
      <w:r>
        <w:t>：疫情、极端天气等突发事件会破坏历史数据规律，影响预测效果。</w:t>
      </w:r>
    </w:p>
    <w:p>
      <w:pPr>
        <w:pStyle w:val="ListNumber"/>
      </w:pPr>
      <w:r>
        <w:rPr>
          <w:b/>
        </w:rPr>
        <w:t>系统稳定性与可靠性</w:t>
      </w:r>
      <w:r>
        <w:t>：系统故障可能导致控制失效，需要多重冗余设计与人工监督。</w:t>
      </w:r>
    </w:p>
    <w:p>
      <w:r>
        <w:t>---</w:t>
      </w:r>
    </w:p>
    <w:p>
      <w:pPr>
        <w:pStyle w:val="Heading4"/>
      </w:pPr>
      <w:r>
        <w:t>九、成果9：太阳能驱动海水淡化模块化系统</w:t>
      </w:r>
    </w:p>
    <w:p>
      <w:r>
        <w:rPr>
          <w:b/>
        </w:rPr>
        <w:t>(一) 技术原理</w:t>
      </w:r>
    </w:p>
    <w:p>
      <w:r>
        <w:t>太阳能驱动海水淡化将光伏（PV）或光热（CSP）与反渗透（RO）或多效蒸馏（MED）等淡化工艺耦合，实现"能源自给"的海淡方案。近年来的创新包括：</w:t>
      </w:r>
    </w:p>
    <w:p>
      <w:pPr>
        <w:pStyle w:val="ListBullet"/>
      </w:pPr>
      <w:r>
        <w:rPr>
          <w:b/>
        </w:rPr>
        <w:t>模块化设计</w:t>
      </w:r>
      <w:r>
        <w:t>：标准化的可运输单元（单个模块日产水100-1000m³），易于扩展</w:t>
      </w:r>
    </w:p>
    <w:p>
      <w:pPr>
        <w:pStyle w:val="ListBullet"/>
      </w:pPr>
      <w:r>
        <w:rPr>
          <w:b/>
        </w:rPr>
        <w:t>储能集成</w:t>
      </w:r>
      <w:r>
        <w:t>：锂电池或储热罐缓冲光伏间歇性</w:t>
      </w:r>
    </w:p>
    <w:p>
      <w:pPr>
        <w:pStyle w:val="ListBullet"/>
      </w:pPr>
      <w:r>
        <w:rPr>
          <w:b/>
        </w:rPr>
        <w:t>自动控制与远程监测</w:t>
      </w:r>
      <w:r>
        <w:t>：适应不同光照条件的自适应运行</w:t>
      </w:r>
    </w:p>
    <w:p>
      <w:r>
        <w:t>据Desolenator、Flocean、IDE Technologies等企业报告，该技术特别适合沿海缺水地区（中东、北非、加勒比海地区、东南亚）。</w:t>
      </w:r>
    </w:p>
    <w:p>
      <w:r>
        <w:rPr>
          <w:b/>
        </w:rPr>
        <w:t>(二) 产业化规模与经济效益</w:t>
      </w:r>
    </w:p>
    <w:p>
      <w:r>
        <w:rPr>
          <w:b/>
        </w:rPr>
        <w:t>应用现状</w:t>
      </w:r>
      <w:r>
        <w:t>：</w:t>
      </w:r>
    </w:p>
    <w:p>
      <w:r>
        <w:t>全球已部署100+套大中型太阳能淡化系统（单套日产水500m³以上），主要分布在：</w:t>
      </w:r>
    </w:p>
    <w:p>
      <w:pPr>
        <w:pStyle w:val="ListBullet"/>
      </w:pPr>
      <w:r>
        <w:t>中东（沙特、阿联酋）：约30套</w:t>
      </w:r>
    </w:p>
    <w:p>
      <w:pPr>
        <w:pStyle w:val="ListBullet"/>
      </w:pPr>
      <w:r>
        <w:t>北非（摩洛哥、突尼斯、埃及）：约25套</w:t>
      </w:r>
    </w:p>
    <w:p>
      <w:pPr>
        <w:pStyle w:val="ListBullet"/>
      </w:pPr>
      <w:r>
        <w:t>加勒比、东南亚等岛屿国家：约45套</w:t>
      </w:r>
    </w:p>
    <w:p>
      <w:r>
        <w:rPr>
          <w:b/>
        </w:rPr>
        <w:t>经济指标</w:t>
      </w:r>
      <w:r>
        <w:t>（基于行业研究）：</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数据范围</w:t>
            </w:r>
          </w:p>
        </w:tc>
        <w:tc>
          <w:tcPr>
            <w:tcW w:type="dxa" w:w="2880"/>
          </w:tcPr>
          <w:p>
            <w:r>
              <w:t>影响因素</w:t>
            </w:r>
          </w:p>
        </w:tc>
      </w:tr>
      <w:tr>
        <w:tc>
          <w:tcPr>
            <w:tcW w:type="dxa" w:w="2880"/>
          </w:tcPr>
          <w:p>
            <w:r>
              <w:rPr>
                <w:b/>
              </w:rPr>
              <w:t>淡水成本</w:t>
            </w:r>
          </w:p>
        </w:tc>
        <w:tc>
          <w:tcPr>
            <w:tcW w:type="dxa" w:w="2880"/>
          </w:tcPr>
          <w:p>
            <w:r>
              <w:t>0.8-1.2美元/m³</w:t>
            </w:r>
          </w:p>
        </w:tc>
        <w:tc>
          <w:tcPr>
            <w:tcW w:type="dxa" w:w="2880"/>
          </w:tcPr>
          <w:p>
            <w:r>
              <w:t>取决于光照条件、规模、融资成本</w:t>
            </w:r>
          </w:p>
        </w:tc>
      </w:tr>
      <w:tr>
        <w:tc>
          <w:tcPr>
            <w:tcW w:type="dxa" w:w="2880"/>
          </w:tcPr>
          <w:p>
            <w:r>
              <w:rPr>
                <w:b/>
              </w:rPr>
              <w:t>相比传统RO</w:t>
            </w:r>
          </w:p>
        </w:tc>
        <w:tc>
          <w:tcPr>
            <w:tcW w:type="dxa" w:w="2880"/>
          </w:tcPr>
          <w:p>
            <w:r>
              <w:t>便宜15-30%</w:t>
            </w:r>
          </w:p>
        </w:tc>
        <w:tc>
          <w:tcPr>
            <w:tcW w:type="dxa" w:w="2880"/>
          </w:tcPr>
          <w:p>
            <w:r>
              <w:t>回避化石能源成本</w:t>
            </w:r>
          </w:p>
        </w:tc>
      </w:tr>
      <w:tr>
        <w:tc>
          <w:tcPr>
            <w:tcW w:type="dxa" w:w="2880"/>
          </w:tcPr>
          <w:p>
            <w:r>
              <w:rPr>
                <w:b/>
              </w:rPr>
              <w:t>项目IRR</w:t>
            </w:r>
          </w:p>
        </w:tc>
        <w:tc>
          <w:tcPr>
            <w:tcW w:type="dxa" w:w="2880"/>
          </w:tcPr>
          <w:p>
            <w:r>
              <w:t>8-12%</w:t>
            </w:r>
          </w:p>
        </w:tc>
        <w:tc>
          <w:tcPr>
            <w:tcW w:type="dxa" w:w="2880"/>
          </w:tcPr>
          <w:p>
            <w:r>
              <w:t>假设25年运营期、政府补贴情景</w:t>
            </w:r>
          </w:p>
        </w:tc>
      </w:tr>
      <w:tr>
        <w:tc>
          <w:tcPr>
            <w:tcW w:type="dxa" w:w="2880"/>
          </w:tcPr>
          <w:p>
            <w:r>
              <w:rPr>
                <w:b/>
              </w:rPr>
              <w:t>减碳效益</w:t>
            </w:r>
          </w:p>
        </w:tc>
        <w:tc>
          <w:tcPr>
            <w:tcW w:type="dxa" w:w="2880"/>
          </w:tcPr>
          <w:p>
            <w:r>
              <w:t>200-400吨CO₂当量/日 (对500m³/日系统)</w:t>
            </w:r>
          </w:p>
        </w:tc>
        <w:tc>
          <w:tcPr>
            <w:tcW w:type="dxa" w:w="2880"/>
          </w:tcPr>
          <w:p>
            <w:r>
              <w:t>替代燃油发电的减排</w:t>
            </w:r>
          </w:p>
        </w:tc>
      </w:tr>
    </w:tbl>
    <w:p>
      <w:r>
        <w:t>根据瑞典EASETECH研究机构的生命周期评估，太阳能淡化相比燃气轮机驱动的传统淡化，全生命周期碳排放低60-80%。</w:t>
      </w:r>
    </w:p>
    <w:p>
      <w:r>
        <w:rPr>
          <w:b/>
        </w:rPr>
        <w:t>(三) 适用条件与挑战</w:t>
      </w:r>
    </w:p>
    <w:p>
      <w:r>
        <w:rPr>
          <w:b/>
        </w:rPr>
        <w:t>适用条件</w:t>
      </w:r>
      <w:r>
        <w:t>：</w:t>
      </w:r>
    </w:p>
    <w:p>
      <w:pPr>
        <w:pStyle w:val="ListBullet"/>
      </w:pPr>
      <w:r>
        <w:t>地处沿海，日均光照充足（全年平均 &gt; 4.5 kWh/(m²·天)）</w:t>
      </w:r>
    </w:p>
    <w:p>
      <w:pPr>
        <w:pStyle w:val="ListBullet"/>
      </w:pPr>
      <w:r>
        <w:t>淡水需求量 &gt; 500m³/天（规模效应门槛）</w:t>
      </w:r>
    </w:p>
    <w:p>
      <w:pPr>
        <w:pStyle w:val="ListBullet"/>
      </w:pPr>
      <w:r>
        <w:t>水源为海水（成本优势明显）</w:t>
      </w:r>
    </w:p>
    <w:p>
      <w:r>
        <w:rPr>
          <w:b/>
        </w:rPr>
        <w:t>主要挑战</w:t>
      </w:r>
      <w:r>
        <w:t>：</w:t>
      </w:r>
    </w:p>
    <w:p>
      <w:pPr>
        <w:pStyle w:val="ListNumber"/>
      </w:pPr>
      <w:r>
        <w:rPr>
          <w:b/>
        </w:rPr>
        <w:t>初期投资高</w:t>
      </w:r>
      <w:r>
        <w:t>：单套500m³/日的系统投资通常3000-5000万人民币，相对较重。</w:t>
      </w:r>
    </w:p>
    <w:p>
      <w:pPr>
        <w:pStyle w:val="ListNumber"/>
      </w:pPr>
      <w:r>
        <w:rPr>
          <w:b/>
        </w:rPr>
        <w:t>光照间歇性</w:t>
      </w:r>
      <w:r>
        <w:t>：需要储能设施（电池或储热罐）保证24小时供应，增加成本与复杂性。</w:t>
      </w:r>
    </w:p>
    <w:p>
      <w:pPr>
        <w:pStyle w:val="ListNumber"/>
      </w:pPr>
      <w:r>
        <w:rPr>
          <w:b/>
        </w:rPr>
        <w:t>极端气候应对</w:t>
      </w:r>
      <w:r>
        <w:t>：台风、暴雨、沙尘暴等极端天气可能损伤光伏或增加运维成本。</w:t>
      </w:r>
    </w:p>
    <w:p>
      <w:pPr>
        <w:pStyle w:val="ListNumber"/>
      </w:pPr>
      <w:r>
        <w:rPr>
          <w:b/>
        </w:rPr>
        <w:t>技术成熟度差异</w:t>
      </w:r>
      <w:r>
        <w:t>：不同企业的设备可靠性差异较大，需谨慎选型。</w:t>
      </w:r>
    </w:p>
    <w:p>
      <w:r>
        <w:t>---</w:t>
      </w:r>
    </w:p>
    <w:p>
      <w:pPr>
        <w:pStyle w:val="Heading4"/>
      </w:pPr>
      <w:r>
        <w:t>十、成果10：管网预测性维护与资产全生命周期管理</w:t>
      </w:r>
    </w:p>
    <w:p>
      <w:r>
        <w:rPr>
          <w:b/>
        </w:rPr>
        <w:t>(一) 技术与应用框架</w:t>
      </w:r>
    </w:p>
    <w:p>
      <w:r>
        <w:t>预测性维护（Predictive Maintenance）相对于"定期维护"与"故障应急维护"，通过物联网传感器实时监测关键设备（如泵、阀、管段）的工况参数（振动、温度、流量、电流等），利用数据分析模型预测故障发生概率与时间，从而提前进行针对性维护。</w:t>
      </w:r>
    </w:p>
    <w:p>
      <w:r>
        <w:rPr>
          <w:b/>
        </w:rPr>
        <w:t>核心流程</w:t>
      </w:r>
      <w:r>
        <w:t>：</w:t>
      </w:r>
    </w:p>
    <w:p>
      <w:r>
        <w:t>```</w:t>
      </w:r>
    </w:p>
    <w:p>
      <w:r>
        <w:t>传感数据采集 → 特征提取 → 故障诊断模型 → 剩余寿命预测</w:t>
      </w:r>
    </w:p>
    <w:p>
      <w:r>
        <w:t>→ 维护计划生成 → 执行反馈 → 模型迭代优化</w:t>
      </w:r>
    </w:p>
    <w:p>
      <w:r>
        <w:t>```</w:t>
      </w:r>
    </w:p>
    <w:p>
      <w:r>
        <w:t>相应的资产全生命周期管理系统则在此基础上，集成采购、运维、维修、报废等全阶段数据，支持资产决策优化。</w:t>
      </w:r>
    </w:p>
    <w:p>
      <w:r>
        <w:rPr>
          <w:b/>
        </w:rPr>
        <w:t>(二) 应用规模与经济效益</w:t>
      </w:r>
    </w:p>
    <w:p>
      <w:r>
        <w:rPr>
          <w:b/>
        </w:rPr>
        <w:t>全球应用</w:t>
      </w:r>
      <w:r>
        <w:t>：</w:t>
      </w:r>
    </w:p>
    <w:p>
      <w:r>
        <w:t>该类系统在欧美、澳洲已在500+水务企业中部署，特别是在供水系统的泵站、污水处理厂的机泵设备上。</w:t>
      </w:r>
    </w:p>
    <w:p>
      <w:r>
        <w:rPr>
          <w:b/>
        </w:rPr>
        <w:t>经济指标</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经济指标</w:t>
            </w:r>
          </w:p>
        </w:tc>
        <w:tc>
          <w:tcPr>
            <w:tcW w:type="dxa" w:w="2880"/>
          </w:tcPr>
          <w:p>
            <w:r>
              <w:t>改善幅度</w:t>
            </w:r>
          </w:p>
        </w:tc>
        <w:tc>
          <w:tcPr>
            <w:tcW w:type="dxa" w:w="2880"/>
          </w:tcPr>
          <w:p>
            <w:r>
              <w:t>详细说明</w:t>
            </w:r>
          </w:p>
        </w:tc>
      </w:tr>
      <w:tr>
        <w:tc>
          <w:tcPr>
            <w:tcW w:type="dxa" w:w="2880"/>
          </w:tcPr>
          <w:p>
            <w:r>
              <w:rPr>
                <w:b/>
              </w:rPr>
              <w:t>计划外停机减少</w:t>
            </w:r>
          </w:p>
        </w:tc>
        <w:tc>
          <w:tcPr>
            <w:tcW w:type="dxa" w:w="2880"/>
          </w:tcPr>
          <w:p>
            <w:r>
              <w:t>30-40%</w:t>
            </w:r>
          </w:p>
        </w:tc>
        <w:tc>
          <w:tcPr>
            <w:tcW w:type="dxa" w:w="2880"/>
          </w:tcPr>
          <w:p>
            <w:r>
              <w:t>减少突发故障导致的停机</w:t>
            </w:r>
          </w:p>
        </w:tc>
      </w:tr>
      <w:tr>
        <w:tc>
          <w:tcPr>
            <w:tcW w:type="dxa" w:w="2880"/>
          </w:tcPr>
          <w:p>
            <w:r>
              <w:rPr>
                <w:b/>
              </w:rPr>
              <w:t>维修成本降低</w:t>
            </w:r>
          </w:p>
        </w:tc>
        <w:tc>
          <w:tcPr>
            <w:tcW w:type="dxa" w:w="2880"/>
          </w:tcPr>
          <w:p>
            <w:r>
              <w:t>15-25%</w:t>
            </w:r>
          </w:p>
        </w:tc>
        <w:tc>
          <w:tcPr>
            <w:tcW w:type="dxa" w:w="2880"/>
          </w:tcPr>
          <w:p>
            <w:r>
              <w:t>减少应急维修费用，延长设备寿命</w:t>
            </w:r>
          </w:p>
        </w:tc>
      </w:tr>
      <w:tr>
        <w:tc>
          <w:tcPr>
            <w:tcW w:type="dxa" w:w="2880"/>
          </w:tcPr>
          <w:p>
            <w:r>
              <w:rPr>
                <w:b/>
              </w:rPr>
              <w:t>生产率提升</w:t>
            </w:r>
          </w:p>
        </w:tc>
        <w:tc>
          <w:tcPr>
            <w:tcW w:type="dxa" w:w="2880"/>
          </w:tcPr>
          <w:p>
            <w:r>
              <w:t>10-20%</w:t>
            </w:r>
          </w:p>
        </w:tc>
        <w:tc>
          <w:tcPr>
            <w:tcW w:type="dxa" w:w="2880"/>
          </w:tcPr>
          <w:p>
            <w:r>
              <w:t>设备可用率提高，减少停机浪费</w:t>
            </w:r>
          </w:p>
        </w:tc>
      </w:tr>
      <w:tr>
        <w:tc>
          <w:tcPr>
            <w:tcW w:type="dxa" w:w="2880"/>
          </w:tcPr>
          <w:p>
            <w:r>
              <w:rPr>
                <w:b/>
              </w:rPr>
              <w:t>设备寿命延长</w:t>
            </w:r>
          </w:p>
        </w:tc>
        <w:tc>
          <w:tcPr>
            <w:tcW w:type="dxa" w:w="2880"/>
          </w:tcPr>
          <w:p>
            <w:r>
              <w:t>15-30%</w:t>
            </w:r>
          </w:p>
        </w:tc>
        <w:tc>
          <w:tcPr>
            <w:tcW w:type="dxa" w:w="2880"/>
          </w:tcPr>
          <w:p>
            <w:r>
              <w:t>通过科学维护避免过度损伤</w:t>
            </w:r>
          </w:p>
        </w:tc>
      </w:tr>
      <w:tr>
        <w:tc>
          <w:tcPr>
            <w:tcW w:type="dxa" w:w="2880"/>
          </w:tcPr>
          <w:p>
            <w:r>
              <w:rPr>
                <w:b/>
              </w:rPr>
              <w:t>项目ROI</w:t>
            </w:r>
          </w:p>
        </w:tc>
        <w:tc>
          <w:tcPr>
            <w:tcW w:type="dxa" w:w="2880"/>
          </w:tcPr>
          <w:p>
            <w:r>
              <w:t>10-15年回本</w:t>
            </w:r>
          </w:p>
        </w:tc>
        <w:tc>
          <w:tcPr>
            <w:tcW w:type="dxa" w:w="2880"/>
          </w:tcPr>
          <w:p>
            <w:r>
              <w:t>累计节省成本显著，但初期投入较大</w:t>
            </w:r>
          </w:p>
        </w:tc>
      </w:tr>
    </w:tbl>
    <w:p>
      <w:r>
        <w:t>根据GE Water Solutions的案例集，某大型污水处理厂部署预测性维护系统后，污泥脱水机、回流泵等关键设备的故障率从年均8-10起降至2-3起，维修成本年度节约200-300万元。</w:t>
      </w:r>
    </w:p>
    <w:p>
      <w:r>
        <w:rPr>
          <w:b/>
        </w:rPr>
        <w:t>(三) 适用条件与风险分析</w:t>
      </w:r>
    </w:p>
    <w:p>
      <w:r>
        <w:rPr>
          <w:b/>
        </w:rPr>
        <w:t>适用条件</w:t>
      </w:r>
      <w:r>
        <w:t>：</w:t>
      </w:r>
    </w:p>
    <w:p>
      <w:pPr>
        <w:pStyle w:val="ListBullet"/>
      </w:pPr>
      <w:r>
        <w:t>企业拥有 &gt; 100台关键设备（规模效应）</w:t>
      </w:r>
    </w:p>
    <w:p>
      <w:pPr>
        <w:pStyle w:val="ListBullet"/>
      </w:pPr>
      <w:r>
        <w:t>设备年龄相对较新或混龄（能为预测模型提供丰富数据）</w:t>
      </w:r>
    </w:p>
    <w:p>
      <w:pPr>
        <w:pStyle w:val="ListBullet"/>
      </w:pPr>
      <w:r>
        <w:t>企业具备IT基础设施与数据治理能力</w:t>
      </w:r>
    </w:p>
    <w:p>
      <w:r>
        <w:rPr>
          <w:b/>
        </w:rPr>
        <w:t>主要风险</w:t>
      </w:r>
      <w:r>
        <w:t>：</w:t>
      </w:r>
    </w:p>
    <w:p>
      <w:pPr>
        <w:pStyle w:val="ListNumber"/>
      </w:pPr>
      <w:r>
        <w:rPr>
          <w:b/>
        </w:rPr>
        <w:t>数据质量依赖</w:t>
      </w:r>
      <w:r>
        <w:t>：预测模型精度直接取决于传感数据的完整性与准确性；数据缺陷、传感故障会导致预测失效。</w:t>
      </w:r>
    </w:p>
    <w:p>
      <w:pPr>
        <w:pStyle w:val="ListNumber"/>
      </w:pPr>
      <w:r>
        <w:rPr>
          <w:b/>
        </w:rPr>
        <w:t>模型过拟合风险</w:t>
      </w:r>
      <w:r>
        <w:t>：基于历史数据训练的模型可能对异常工况泛化能力差。</w:t>
      </w:r>
    </w:p>
    <w:p>
      <w:pPr>
        <w:pStyle w:val="ListNumber"/>
      </w:pPr>
      <w:r>
        <w:rPr>
          <w:b/>
        </w:rPr>
        <w:t>人机协调</w:t>
      </w:r>
      <w:r>
        <w:t>：系统的预测建议与人工维护经验冲突时，需明确决策权，避免误操作。</w:t>
      </w:r>
    </w:p>
    <w:p>
      <w:r>
        <w:t>---</w:t>
      </w:r>
    </w:p>
    <w:p>
      <w:r>
        <w:t>---</w:t>
      </w:r>
    </w:p>
    <w:p>
      <w:pPr>
        <w:pStyle w:val="Heading2"/>
      </w:pPr>
      <w:r>
        <w:t>第三章 国内外对标分析 {#第三章}</w:t>
      </w:r>
    </w:p>
    <w:p>
      <w:pPr>
        <w:pStyle w:val="Heading3"/>
      </w:pPr>
      <w:r>
        <w:t>第一节 国际企业技术创新投入与产业化现状</w:t>
      </w:r>
    </w:p>
    <w:p>
      <w:pPr>
        <w:pStyle w:val="Heading4"/>
      </w:pPr>
      <w:r>
        <w:t>一、国际领先企业技术投入对标表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企业名称</w:t>
            </w:r>
          </w:p>
        </w:tc>
        <w:tc>
          <w:tcPr>
            <w:tcW w:type="dxa" w:w="1440"/>
          </w:tcPr>
          <w:p>
            <w:r>
              <w:t>总部所在地</w:t>
            </w:r>
          </w:p>
        </w:tc>
        <w:tc>
          <w:tcPr>
            <w:tcW w:type="dxa" w:w="1440"/>
          </w:tcPr>
          <w:p>
            <w:r>
              <w:t>专利组合规模（2010-2024）</w:t>
            </w:r>
          </w:p>
        </w:tc>
        <w:tc>
          <w:tcPr>
            <w:tcW w:type="dxa" w:w="1440"/>
          </w:tcPr>
          <w:p>
            <w:r>
              <w:t>年度R&amp;D投入占营收比</w:t>
            </w:r>
          </w:p>
        </w:tc>
        <w:tc>
          <w:tcPr>
            <w:tcW w:type="dxa" w:w="1440"/>
          </w:tcPr>
          <w:p>
            <w:r>
              <w:t>主要创新领域</w:t>
            </w:r>
          </w:p>
        </w:tc>
        <w:tc>
          <w:tcPr>
            <w:tcW w:type="dxa" w:w="1440"/>
          </w:tcPr>
          <w:p>
            <w:r>
              <w:t>全球服务覆盖</w:t>
            </w:r>
          </w:p>
        </w:tc>
      </w:tr>
      <w:tr>
        <w:tc>
          <w:tcPr>
            <w:tcW w:type="dxa" w:w="1440"/>
          </w:tcPr>
          <w:p>
            <w:r>
              <w:rPr>
                <w:b/>
              </w:rPr>
              <w:t>Veolia</w:t>
            </w:r>
          </w:p>
        </w:tc>
        <w:tc>
          <w:tcPr>
            <w:tcW w:type="dxa" w:w="1440"/>
          </w:tcPr>
          <w:p>
            <w:r>
              <w:t>法国</w:t>
            </w:r>
          </w:p>
        </w:tc>
        <w:tc>
          <w:tcPr>
            <w:tcW w:type="dxa" w:w="1440"/>
          </w:tcPr>
          <w:p>
            <w:r>
              <w:t>5730项专利，其中3004已授权</w:t>
            </w:r>
          </w:p>
        </w:tc>
        <w:tc>
          <w:tcPr>
            <w:tcW w:type="dxa" w:w="1440"/>
          </w:tcPr>
          <w:p>
            <w:r>
              <w:t>约4-5%</w:t>
            </w:r>
          </w:p>
        </w:tc>
        <w:tc>
          <w:tcPr>
            <w:tcW w:type="dxa" w:w="1440"/>
          </w:tcPr>
          <w:p>
            <w:r>
              <w:t>膜技术、污泥能源化、智能监测、水回用</w:t>
            </w:r>
          </w:p>
        </w:tc>
        <w:tc>
          <w:tcPr>
            <w:tcW w:type="dxa" w:w="1440"/>
          </w:tcPr>
          <w:p>
            <w:r>
              <w:t>100+国家，服务6亿+人口</w:t>
            </w:r>
          </w:p>
        </w:tc>
      </w:tr>
      <w:tr>
        <w:tc>
          <w:tcPr>
            <w:tcW w:type="dxa" w:w="1440"/>
          </w:tcPr>
          <w:p>
            <w:r>
              <w:rPr>
                <w:b/>
              </w:rPr>
              <w:t>Suez</w:t>
            </w:r>
          </w:p>
        </w:tc>
        <w:tc>
          <w:tcPr>
            <w:tcW w:type="dxa" w:w="1440"/>
          </w:tcPr>
          <w:p>
            <w:r>
              <w:t>法国</w:t>
            </w:r>
          </w:p>
        </w:tc>
        <w:tc>
          <w:tcPr>
            <w:tcW w:type="dxa" w:w="1440"/>
          </w:tcPr>
          <w:p>
            <w:r>
              <w:t>4200+项专利</w:t>
            </w:r>
          </w:p>
        </w:tc>
        <w:tc>
          <w:tcPr>
            <w:tcW w:type="dxa" w:w="1440"/>
          </w:tcPr>
          <w:p>
            <w:r>
              <w:t>约3-4%</w:t>
            </w:r>
          </w:p>
        </w:tc>
        <w:tc>
          <w:tcPr>
            <w:tcW w:type="dxa" w:w="1440"/>
          </w:tcPr>
          <w:p>
            <w:r>
              <w:t>膜分离、工业废水、数字解决方案</w:t>
            </w:r>
          </w:p>
        </w:tc>
        <w:tc>
          <w:tcPr>
            <w:tcW w:type="dxa" w:w="1440"/>
          </w:tcPr>
          <w:p>
            <w:r>
              <w:t>70+国家</w:t>
            </w:r>
          </w:p>
        </w:tc>
      </w:tr>
      <w:tr>
        <w:tc>
          <w:tcPr>
            <w:tcW w:type="dxa" w:w="1440"/>
          </w:tcPr>
          <w:p>
            <w:r>
              <w:rPr>
                <w:b/>
              </w:rPr>
              <w:t>Xylem</w:t>
            </w:r>
          </w:p>
        </w:tc>
        <w:tc>
          <w:tcPr>
            <w:tcW w:type="dxa" w:w="1440"/>
          </w:tcPr>
          <w:p>
            <w:r>
              <w:t>美国</w:t>
            </w:r>
          </w:p>
        </w:tc>
        <w:tc>
          <w:tcPr>
            <w:tcW w:type="dxa" w:w="1440"/>
          </w:tcPr>
          <w:p>
            <w:r>
              <w:t>3500+项专利</w:t>
            </w:r>
          </w:p>
        </w:tc>
        <w:tc>
          <w:tcPr>
            <w:tcW w:type="dxa" w:w="1440"/>
          </w:tcPr>
          <w:p>
            <w:r>
              <w:t>约5-6%</w:t>
            </w:r>
          </w:p>
        </w:tc>
        <w:tc>
          <w:tcPr>
            <w:tcW w:type="dxa" w:w="1440"/>
          </w:tcPr>
          <w:p>
            <w:r>
              <w:t>智能水表、需求预测、泵与阀、IoT监测</w:t>
            </w:r>
          </w:p>
        </w:tc>
        <w:tc>
          <w:tcPr>
            <w:tcW w:type="dxa" w:w="1440"/>
          </w:tcPr>
          <w:p>
            <w:r>
              <w:t>150+国家</w:t>
            </w:r>
          </w:p>
        </w:tc>
      </w:tr>
      <w:tr>
        <w:tc>
          <w:tcPr>
            <w:tcW w:type="dxa" w:w="1440"/>
          </w:tcPr>
          <w:p>
            <w:r>
              <w:rPr>
                <w:b/>
              </w:rPr>
              <w:t>Thames Water</w:t>
            </w:r>
          </w:p>
        </w:tc>
        <w:tc>
          <w:tcPr>
            <w:tcW w:type="dxa" w:w="1440"/>
          </w:tcPr>
          <w:p>
            <w:r>
              <w:t>英国</w:t>
            </w:r>
          </w:p>
        </w:tc>
        <w:tc>
          <w:tcPr>
            <w:tcW w:type="dxa" w:w="1440"/>
          </w:tcPr>
          <w:p>
            <w:r>
              <w:t>约800项相关专利</w:t>
            </w:r>
          </w:p>
        </w:tc>
        <w:tc>
          <w:tcPr>
            <w:tcW w:type="dxa" w:w="1440"/>
          </w:tcPr>
          <w:p>
            <w:r>
              <w:t>约2-3%（相对规模小）</w:t>
            </w:r>
          </w:p>
        </w:tc>
        <w:tc>
          <w:tcPr>
            <w:tcW w:type="dxa" w:w="1440"/>
          </w:tcPr>
          <w:p>
            <w:r>
              <w:t>智能水网、能源回收、数字孪生</w:t>
            </w:r>
          </w:p>
        </w:tc>
        <w:tc>
          <w:tcPr>
            <w:tcW w:type="dxa" w:w="1440"/>
          </w:tcPr>
          <w:p>
            <w:r>
              <w:t>英国及部分国际项目</w:t>
            </w:r>
          </w:p>
        </w:tc>
      </w:tr>
      <w:tr>
        <w:tc>
          <w:tcPr>
            <w:tcW w:type="dxa" w:w="1440"/>
          </w:tcPr>
          <w:p>
            <w:r>
              <w:rPr>
                <w:b/>
              </w:rPr>
              <w:t>American Water</w:t>
            </w:r>
          </w:p>
        </w:tc>
        <w:tc>
          <w:tcPr>
            <w:tcW w:type="dxa" w:w="1440"/>
          </w:tcPr>
          <w:p>
            <w:r>
              <w:t>美国</w:t>
            </w:r>
          </w:p>
        </w:tc>
        <w:tc>
          <w:tcPr>
            <w:tcW w:type="dxa" w:w="1440"/>
          </w:tcPr>
          <w:p>
            <w:r>
              <w:t>约900项相关专利</w:t>
            </w:r>
          </w:p>
        </w:tc>
        <w:tc>
          <w:tcPr>
            <w:tcW w:type="dxa" w:w="1440"/>
          </w:tcPr>
          <w:p>
            <w:r>
              <w:t>约3-4%</w:t>
            </w:r>
          </w:p>
        </w:tc>
        <w:tc>
          <w:tcPr>
            <w:tcW w:type="dxa" w:w="1440"/>
          </w:tcPr>
          <w:p>
            <w:r>
              <w:t>智能计量、中水回用、需求预测</w:t>
            </w:r>
          </w:p>
        </w:tc>
        <w:tc>
          <w:tcPr>
            <w:tcW w:type="dxa" w:w="1440"/>
          </w:tcPr>
          <w:p>
            <w:r>
              <w:t>北美及国际试点</w:t>
            </w:r>
          </w:p>
        </w:tc>
      </w:tr>
      <w:tr>
        <w:tc>
          <w:tcPr>
            <w:tcW w:type="dxa" w:w="1440"/>
          </w:tcPr>
          <w:p>
            <w:r>
              <w:rPr>
                <w:b/>
              </w:rPr>
              <w:t>Siemens Water</w:t>
            </w:r>
          </w:p>
        </w:tc>
        <w:tc>
          <w:tcPr>
            <w:tcW w:type="dxa" w:w="1440"/>
          </w:tcPr>
          <w:p>
            <w:r>
              <w:t>德国</w:t>
            </w:r>
          </w:p>
        </w:tc>
        <w:tc>
          <w:tcPr>
            <w:tcW w:type="dxa" w:w="1440"/>
          </w:tcPr>
          <w:p>
            <w:r>
              <w:t>与母公司共享1500+项水相关专利</w:t>
            </w:r>
          </w:p>
        </w:tc>
        <w:tc>
          <w:tcPr>
            <w:tcW w:type="dxa" w:w="1440"/>
          </w:tcPr>
          <w:p>
            <w:r>
              <w:t>约4-5%（集团层面）</w:t>
            </w:r>
          </w:p>
        </w:tc>
        <w:tc>
          <w:tcPr>
            <w:tcW w:type="dxa" w:w="1440"/>
          </w:tcPr>
          <w:p>
            <w:r>
              <w:t>漏损检测、SCADA系统、自动化控制</w:t>
            </w:r>
          </w:p>
        </w:tc>
        <w:tc>
          <w:tcPr>
            <w:tcW w:type="dxa" w:w="1440"/>
          </w:tcPr>
          <w:p>
            <w:r>
              <w:t>100+国家</w:t>
            </w:r>
          </w:p>
        </w:tc>
      </w:tr>
    </w:tbl>
    <w:p>
      <w:r>
        <w:rPr>
          <w:b/>
        </w:rPr>
        <w:t>关键观察</w:t>
      </w:r>
      <w:r>
        <w:t>：</w:t>
      </w:r>
    </w:p>
    <w:p>
      <w:pPr>
        <w:pStyle w:val="ListNumber"/>
      </w:pPr>
      <w:r>
        <w:t>国际头部企业（Veolia、Suez、Xylem）的年度R&amp;D投入占营收比通常3-6%，高于全球制造业平均水平（2.5%）。</w:t>
      </w:r>
    </w:p>
    <w:p>
      <w:pPr>
        <w:pStyle w:val="ListNumber"/>
      </w:pPr>
      <w:r>
        <w:t>专利组合与实际产业化应用存在时间滞后（从专利申报到产品化通常3-7年）。</w:t>
      </w:r>
    </w:p>
    <w:p>
      <w:pPr>
        <w:pStyle w:val="ListNumber"/>
      </w:pPr>
      <w:r>
        <w:t>这些企业的创新不仅聚焦单项技术，更强调"整体解决方案"与"多技术耦合"。</w:t>
      </w:r>
    </w:p>
    <w:p>
      <w:r>
        <w:t>---</w:t>
      </w:r>
    </w:p>
    <w:p>
      <w:pPr>
        <w:pStyle w:val="Heading3"/>
      </w:pPr>
      <w:r>
        <w:t>第二节 我国水务企业现状评估</w:t>
      </w:r>
    </w:p>
    <w:p>
      <w:pPr>
        <w:pStyle w:val="Heading4"/>
      </w:pPr>
      <w:r>
        <w:t>一、中国水务产业数字化转型现状</w:t>
      </w:r>
    </w:p>
    <w:p>
      <w:r>
        <w:t>据中国住房和城乡建设部《智慧水务建设指南》（2022版）与多家咨询机构的最新调查，我国城市供水企业的数字化转型状况如下：</w:t>
      </w:r>
    </w:p>
    <w:p>
      <w:r>
        <w:rPr>
          <w:b/>
        </w:rPr>
        <w:t>IoT传感部署率</w:t>
      </w:r>
      <w:r>
        <w:t>：</w:t>
      </w:r>
    </w:p>
    <w:p>
      <w:pPr>
        <w:pStyle w:val="ListBullet"/>
      </w:pPr>
      <w:r>
        <w:t>2024年，约90%的城市公用供水企业已采用基础的IoT传感器进行实时监测。</w:t>
      </w:r>
    </w:p>
    <w:p>
      <w:pPr>
        <w:pStyle w:val="ListBullet"/>
      </w:pPr>
      <w:r>
        <w:t>但传感器种类与密度相对单一，通常仅限于水厂与骨干管网关键节点，社区末端、小口径管段覆盖不足。</w:t>
      </w:r>
    </w:p>
    <w:p>
      <w:r>
        <w:rPr>
          <w:b/>
        </w:rPr>
        <w:t>智能水表部署规模</w:t>
      </w:r>
      <w:r>
        <w:t>：</w:t>
      </w:r>
    </w:p>
    <w:p>
      <w:pPr>
        <w:pStyle w:val="ListBullet"/>
      </w:pPr>
      <w:r>
        <w:t>截至2024年底，全国已部署约1000万台智能水表（占城市水表总数的12-15%）。</w:t>
      </w:r>
    </w:p>
    <w:p>
      <w:pPr>
        <w:pStyle w:val="ListBullet"/>
      </w:pPr>
      <w:r>
        <w:t>相比欧美国家（智能水表渗透率40-60%）与新加坡、日本（70-80%）仍有较大差距。</w:t>
      </w:r>
    </w:p>
    <w:p>
      <w:pPr>
        <w:pStyle w:val="ListBullet"/>
      </w:pPr>
      <w:r>
        <w:t>地域差异明显：北京、上海、深圳、杭州等一线城市的智能水表部署率已达20-35%，而中西部城市仍在5-10%。</w:t>
      </w:r>
    </w:p>
    <w:p>
      <w:r>
        <w:rPr>
          <w:b/>
        </w:rPr>
        <w:t>数字孪生与中台平台</w:t>
      </w:r>
      <w:r>
        <w:t>：</w:t>
      </w:r>
    </w:p>
    <w:p>
      <w:pPr>
        <w:pStyle w:val="ListBullet"/>
      </w:pPr>
      <w:r>
        <w:t>据Aquatech China 2025年会报告，约40-50个大型城市供水企业已启动或完成数字孪生试点，但真正实现"常态运营化"的仅20-30个。</w:t>
      </w:r>
    </w:p>
    <w:p>
      <w:pPr>
        <w:pStyle w:val="ListBullet"/>
      </w:pPr>
      <w:r>
        <w:t>中台平台建设多为自主开发，技术水平参差不齐，互联互通性较差。</w:t>
      </w:r>
    </w:p>
    <w:p>
      <w:pPr>
        <w:pStyle w:val="ListBullet"/>
      </w:pPr>
      <w:r>
        <w:t>与国际先进企业相比，我国企业在"数据治理、多源数据融合、AI算法应用"等方面仍有1-2年的技术差距。</w:t>
      </w:r>
    </w:p>
    <w:p>
      <w:r>
        <w:rPr>
          <w:b/>
        </w:rPr>
        <w:t>污泥能源化</w:t>
      </w:r>
      <w:r>
        <w:t>：</w:t>
      </w:r>
    </w:p>
    <w:p>
      <w:pPr>
        <w:pStyle w:val="ListBullet"/>
      </w:pPr>
      <w:r>
        <w:t>我国污水处理厂的污泥厌氧消化装备率约30-40%（相比欧洲的80%）。</w:t>
      </w:r>
    </w:p>
    <w:p>
      <w:pPr>
        <w:pStyle w:val="ListBullet"/>
      </w:pPr>
      <w:r>
        <w:t>已装备的大型污水处理厂（日处理 &gt; 20万吨）中，约60%实现了沼气利用，但沼气产能的充分利用（电力发电与供热）率仍较低，通常在30-50%。</w:t>
      </w:r>
    </w:p>
    <w:p>
      <w:r>
        <w:rPr>
          <w:b/>
        </w:rPr>
        <w:t>膜技术应用</w:t>
      </w:r>
      <w:r>
        <w:t>：</w:t>
      </w:r>
    </w:p>
    <w:p>
      <w:pPr>
        <w:pStyle w:val="ListBullet"/>
      </w:pPr>
      <w:r>
        <w:t>我国膜技术（超滤、纳滤、反渗透）在工业废水回用领域的应用已相当普遍，但"膜污染控制"与"耦合高级氧化"等深度优化技术的应用率相对较低，多数企业仍采用"被动更换膜"的运维模式。</w:t>
      </w:r>
    </w:p>
    <w:p>
      <w:r>
        <w:rPr>
          <w:b/>
        </w:rPr>
        <w:t>AI与预测分析</w:t>
      </w:r>
      <w:r>
        <w:t>：</w:t>
      </w:r>
    </w:p>
    <w:p>
      <w:pPr>
        <w:pStyle w:val="ListBullet"/>
      </w:pPr>
      <w:r>
        <w:t>据中国水网学会2024年调查，仅15-20%的大型水务企业在需求预测、能耗优化等领域应用了机器学习算法；大多数中小型企业仍依赖经验与规则基础的运维。</w:t>
      </w:r>
    </w:p>
    <w:p>
      <w:pPr>
        <w:pStyle w:val="Heading4"/>
      </w:pPr>
      <w:r>
        <w:t>二、中国主要水务集团创新现状对标</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企业</w:t>
            </w:r>
          </w:p>
        </w:tc>
        <w:tc>
          <w:tcPr>
            <w:tcW w:type="dxa" w:w="1234"/>
          </w:tcPr>
          <w:p>
            <w:r>
              <w:t>智能水表部署</w:t>
            </w:r>
          </w:p>
        </w:tc>
        <w:tc>
          <w:tcPr>
            <w:tcW w:type="dxa" w:w="1234"/>
          </w:tcPr>
          <w:p>
            <w:r>
              <w:t>数字孪生试点</w:t>
            </w:r>
          </w:p>
        </w:tc>
        <w:tc>
          <w:tcPr>
            <w:tcW w:type="dxa" w:w="1234"/>
          </w:tcPr>
          <w:p>
            <w:r>
              <w:t>膜技术应用</w:t>
            </w:r>
          </w:p>
        </w:tc>
        <w:tc>
          <w:tcPr>
            <w:tcW w:type="dxa" w:w="1234"/>
          </w:tcPr>
          <w:p>
            <w:r>
              <w:t>污泥能源化</w:t>
            </w:r>
          </w:p>
        </w:tc>
        <w:tc>
          <w:tcPr>
            <w:tcW w:type="dxa" w:w="1234"/>
          </w:tcPr>
          <w:p>
            <w:r>
              <w:t>AI预测应用</w:t>
            </w:r>
          </w:p>
        </w:tc>
        <w:tc>
          <w:tcPr>
            <w:tcW w:type="dxa" w:w="1234"/>
          </w:tcPr>
          <w:p>
            <w:r>
              <w:t>整体评估</w:t>
            </w:r>
          </w:p>
        </w:tc>
      </w:tr>
      <w:tr>
        <w:tc>
          <w:tcPr>
            <w:tcW w:type="dxa" w:w="1234"/>
          </w:tcPr>
          <w:p>
            <w:r>
              <w:rPr>
                <w:b/>
              </w:rPr>
              <w:t>北京自来水集团</w:t>
            </w:r>
          </w:p>
        </w:tc>
        <w:tc>
          <w:tcPr>
            <w:tcW w:type="dxa" w:w="1234"/>
          </w:tcPr>
          <w:p>
            <w:r>
              <w:t>20-25%</w:t>
            </w:r>
          </w:p>
        </w:tc>
        <w:tc>
          <w:tcPr>
            <w:tcW w:type="dxa" w:w="1234"/>
          </w:tcPr>
          <w:p>
            <w:r>
              <w:t>✓ 试点</w:t>
            </w:r>
          </w:p>
        </w:tc>
        <w:tc>
          <w:tcPr>
            <w:tcW w:type="dxa" w:w="1234"/>
          </w:tcPr>
          <w:p>
            <w:r>
              <w:t>✓ 广泛</w:t>
            </w:r>
          </w:p>
        </w:tc>
        <w:tc>
          <w:tcPr>
            <w:tcW w:type="dxa" w:w="1234"/>
          </w:tcPr>
          <w:p>
            <w:r>
              <w:t>✓ 积极</w:t>
            </w:r>
          </w:p>
        </w:tc>
        <w:tc>
          <w:tcPr>
            <w:tcW w:type="dxa" w:w="1234"/>
          </w:tcPr>
          <w:p>
            <w:r>
              <w:t>✓ 初步应用</w:t>
            </w:r>
          </w:p>
        </w:tc>
        <w:tc>
          <w:tcPr>
            <w:tcW w:type="dxa" w:w="1234"/>
          </w:tcPr>
          <w:p>
            <w:r>
              <w:t>先进</w:t>
            </w:r>
          </w:p>
        </w:tc>
      </w:tr>
      <w:tr>
        <w:tc>
          <w:tcPr>
            <w:tcW w:type="dxa" w:w="1234"/>
          </w:tcPr>
          <w:p>
            <w:r>
              <w:rPr>
                <w:b/>
              </w:rPr>
              <w:t>上海浦东自来水</w:t>
            </w:r>
          </w:p>
        </w:tc>
        <w:tc>
          <w:tcPr>
            <w:tcW w:type="dxa" w:w="1234"/>
          </w:tcPr>
          <w:p>
            <w:r>
              <w:t>15-20%</w:t>
            </w:r>
          </w:p>
        </w:tc>
        <w:tc>
          <w:tcPr>
            <w:tcW w:type="dxa" w:w="1234"/>
          </w:tcPr>
          <w:p>
            <w:r>
              <w:t>✓ 试点</w:t>
            </w:r>
          </w:p>
        </w:tc>
        <w:tc>
          <w:tcPr>
            <w:tcW w:type="dxa" w:w="1234"/>
          </w:tcPr>
          <w:p>
            <w:r>
              <w:t>✓ 广泛</w:t>
            </w:r>
          </w:p>
        </w:tc>
        <w:tc>
          <w:tcPr>
            <w:tcW w:type="dxa" w:w="1234"/>
          </w:tcPr>
          <w:p>
            <w:r>
              <w:t>✓ 部分</w:t>
            </w:r>
          </w:p>
        </w:tc>
        <w:tc>
          <w:tcPr>
            <w:tcW w:type="dxa" w:w="1234"/>
          </w:tcPr>
          <w:p>
            <w:r>
              <w:t>✓ 试点</w:t>
            </w:r>
          </w:p>
        </w:tc>
        <w:tc>
          <w:tcPr>
            <w:tcW w:type="dxa" w:w="1234"/>
          </w:tcPr>
          <w:p>
            <w:r>
              <w:t>先进</w:t>
            </w:r>
          </w:p>
        </w:tc>
      </w:tr>
      <w:tr>
        <w:tc>
          <w:tcPr>
            <w:tcW w:type="dxa" w:w="1234"/>
          </w:tcPr>
          <w:p>
            <w:r>
              <w:rPr>
                <w:b/>
              </w:rPr>
              <w:t>深圳水务集团</w:t>
            </w:r>
          </w:p>
        </w:tc>
        <w:tc>
          <w:tcPr>
            <w:tcW w:type="dxa" w:w="1234"/>
          </w:tcPr>
          <w:p>
            <w:r>
              <w:t>25-30%</w:t>
            </w:r>
          </w:p>
        </w:tc>
        <w:tc>
          <w:tcPr>
            <w:tcW w:type="dxa" w:w="1234"/>
          </w:tcPr>
          <w:p>
            <w:r>
              <w:t>✓ 正在推进</w:t>
            </w:r>
          </w:p>
        </w:tc>
        <w:tc>
          <w:tcPr>
            <w:tcW w:type="dxa" w:w="1234"/>
          </w:tcPr>
          <w:p>
            <w:r>
              <w:t>✓ 广泛</w:t>
            </w:r>
          </w:p>
        </w:tc>
        <w:tc>
          <w:tcPr>
            <w:tcW w:type="dxa" w:w="1234"/>
          </w:tcPr>
          <w:p>
            <w:r>
              <w:t>✓ 部分</w:t>
            </w:r>
          </w:p>
        </w:tc>
        <w:tc>
          <w:tcPr>
            <w:tcW w:type="dxa" w:w="1234"/>
          </w:tcPr>
          <w:p>
            <w:r>
              <w:t>✓ 试点</w:t>
            </w:r>
          </w:p>
        </w:tc>
        <w:tc>
          <w:tcPr>
            <w:tcW w:type="dxa" w:w="1234"/>
          </w:tcPr>
          <w:p>
            <w:r>
              <w:t>先进</w:t>
            </w:r>
          </w:p>
        </w:tc>
      </w:tr>
      <w:tr>
        <w:tc>
          <w:tcPr>
            <w:tcW w:type="dxa" w:w="1234"/>
          </w:tcPr>
          <w:p>
            <w:r>
              <w:rPr>
                <w:b/>
              </w:rPr>
              <w:t>杭州水务集团</w:t>
            </w:r>
          </w:p>
        </w:tc>
        <w:tc>
          <w:tcPr>
            <w:tcW w:type="dxa" w:w="1234"/>
          </w:tcPr>
          <w:p>
            <w:r>
              <w:t>18-22%</w:t>
            </w:r>
          </w:p>
        </w:tc>
        <w:tc>
          <w:tcPr>
            <w:tcW w:type="dxa" w:w="1234"/>
          </w:tcPr>
          <w:p>
            <w:r>
              <w:t>✓ 积极推进</w:t>
            </w:r>
          </w:p>
        </w:tc>
        <w:tc>
          <w:tcPr>
            <w:tcW w:type="dxa" w:w="1234"/>
          </w:tcPr>
          <w:p>
            <w:r>
              <w:t>✓ 广泛</w:t>
            </w:r>
          </w:p>
        </w:tc>
        <w:tc>
          <w:tcPr>
            <w:tcW w:type="dxa" w:w="1234"/>
          </w:tcPr>
          <w:p>
            <w:r>
              <w:t>✓ 部分</w:t>
            </w:r>
          </w:p>
        </w:tc>
        <w:tc>
          <w:tcPr>
            <w:tcW w:type="dxa" w:w="1234"/>
          </w:tcPr>
          <w:p>
            <w:r>
              <w:t>✓ 试点</w:t>
            </w:r>
          </w:p>
        </w:tc>
        <w:tc>
          <w:tcPr>
            <w:tcW w:type="dxa" w:w="1234"/>
          </w:tcPr>
          <w:p>
            <w:r>
              <w:t>中上</w:t>
            </w:r>
          </w:p>
        </w:tc>
      </w:tr>
      <w:tr>
        <w:tc>
          <w:tcPr>
            <w:tcW w:type="dxa" w:w="1234"/>
          </w:tcPr>
          <w:p>
            <w:r>
              <w:rPr>
                <w:b/>
              </w:rPr>
              <w:t>南京自来水公司</w:t>
            </w:r>
          </w:p>
        </w:tc>
        <w:tc>
          <w:tcPr>
            <w:tcW w:type="dxa" w:w="1234"/>
          </w:tcPr>
          <w:p>
            <w:r>
              <w:t>10-15%</w:t>
            </w:r>
          </w:p>
        </w:tc>
        <w:tc>
          <w:tcPr>
            <w:tcW w:type="dxa" w:w="1234"/>
          </w:tcPr>
          <w:p>
            <w:r>
              <w:t>✓ 规划中</w:t>
            </w:r>
          </w:p>
        </w:tc>
        <w:tc>
          <w:tcPr>
            <w:tcW w:type="dxa" w:w="1234"/>
          </w:tcPr>
          <w:p>
            <w:r>
              <w:t>✓ 应用中</w:t>
            </w:r>
          </w:p>
        </w:tc>
        <w:tc>
          <w:tcPr>
            <w:tcW w:type="dxa" w:w="1234"/>
          </w:tcPr>
          <w:p>
            <w:r>
              <w:t>△ 试点</w:t>
            </w:r>
          </w:p>
        </w:tc>
        <w:tc>
          <w:tcPr>
            <w:tcW w:type="dxa" w:w="1234"/>
          </w:tcPr>
          <w:p>
            <w:r>
              <w:t>✓ 小范围试点</w:t>
            </w:r>
          </w:p>
        </w:tc>
        <w:tc>
          <w:tcPr>
            <w:tcW w:type="dxa" w:w="1234"/>
          </w:tcPr>
          <w:p>
            <w:r>
              <w:t>中等</w:t>
            </w:r>
          </w:p>
        </w:tc>
      </w:tr>
      <w:tr>
        <w:tc>
          <w:tcPr>
            <w:tcW w:type="dxa" w:w="1234"/>
          </w:tcPr>
          <w:p>
            <w:r>
              <w:rPr>
                <w:b/>
              </w:rPr>
              <w:t>西安自来水公司</w:t>
            </w:r>
          </w:p>
        </w:tc>
        <w:tc>
          <w:tcPr>
            <w:tcW w:type="dxa" w:w="1234"/>
          </w:tcPr>
          <w:p>
            <w:r>
              <w:t>8-12%</w:t>
            </w:r>
          </w:p>
        </w:tc>
        <w:tc>
          <w:tcPr>
            <w:tcW w:type="dxa" w:w="1234"/>
          </w:tcPr>
          <w:p>
            <w:r>
              <w:t>△ 规划中</w:t>
            </w:r>
          </w:p>
        </w:tc>
        <w:tc>
          <w:tcPr>
            <w:tcW w:type="dxa" w:w="1234"/>
          </w:tcPr>
          <w:p>
            <w:r>
              <w:t>✓ 应用中</w:t>
            </w:r>
          </w:p>
        </w:tc>
        <w:tc>
          <w:tcPr>
            <w:tcW w:type="dxa" w:w="1234"/>
          </w:tcPr>
          <w:p>
            <w:r>
              <w:t>△ 试点</w:t>
            </w:r>
          </w:p>
        </w:tc>
        <w:tc>
          <w:tcPr>
            <w:tcW w:type="dxa" w:w="1234"/>
          </w:tcPr>
          <w:p>
            <w:r>
              <w:t>△ 初期阶段</w:t>
            </w:r>
          </w:p>
        </w:tc>
        <w:tc>
          <w:tcPr>
            <w:tcW w:type="dxa" w:w="1234"/>
          </w:tcPr>
          <w:p>
            <w:r>
              <w:t>中等偏下</w:t>
            </w:r>
          </w:p>
        </w:tc>
      </w:tr>
      <w:tr>
        <w:tc>
          <w:tcPr>
            <w:tcW w:type="dxa" w:w="1234"/>
          </w:tcPr>
          <w:p>
            <w:r>
              <w:rPr>
                <w:b/>
              </w:rPr>
              <w:t>地级市平均水平</w:t>
            </w:r>
          </w:p>
        </w:tc>
        <w:tc>
          <w:tcPr>
            <w:tcW w:type="dxa" w:w="1234"/>
          </w:tcPr>
          <w:p>
            <w:r>
              <w:t>5-10%</w:t>
            </w:r>
          </w:p>
        </w:tc>
        <w:tc>
          <w:tcPr>
            <w:tcW w:type="dxa" w:w="1234"/>
          </w:tcPr>
          <w:p>
            <w:r>
              <w:t>△ 少数试点</w:t>
            </w:r>
          </w:p>
        </w:tc>
        <w:tc>
          <w:tcPr>
            <w:tcW w:type="dxa" w:w="1234"/>
          </w:tcPr>
          <w:p>
            <w:r>
              <w:t>✓ 部分应用</w:t>
            </w:r>
          </w:p>
        </w:tc>
        <w:tc>
          <w:tcPr>
            <w:tcW w:type="dxa" w:w="1234"/>
          </w:tcPr>
          <w:p>
            <w:r>
              <w:t>△ 试点阶段</w:t>
            </w:r>
          </w:p>
        </w:tc>
        <w:tc>
          <w:tcPr>
            <w:tcW w:type="dxa" w:w="1234"/>
          </w:tcPr>
          <w:p>
            <w:r>
              <w:t>△ 少见</w:t>
            </w:r>
          </w:p>
        </w:tc>
        <w:tc>
          <w:tcPr>
            <w:tcW w:type="dxa" w:w="1234"/>
          </w:tcPr>
          <w:p>
            <w:r>
              <w:t>较低</w:t>
            </w:r>
          </w:p>
        </w:tc>
      </w:tr>
    </w:tbl>
    <w:p>
      <w:r>
        <w:rPr>
          <w:b/>
        </w:rPr>
        <w:t>对标结论</w:t>
      </w:r>
      <w:r>
        <w:t>：</w:t>
      </w:r>
    </w:p>
    <w:p>
      <w:pPr>
        <w:pStyle w:val="ListNumber"/>
      </w:pPr>
      <w:r>
        <w:t>一线大城市（北京、上海、深圳）的技术创新能力与国际先进企业已不存在质的差距，但在"数据治理、AI算法深度应用、跨域协同"方面仍有优化空间。</w:t>
      </w:r>
    </w:p>
    <w:p>
      <w:pPr>
        <w:pStyle w:val="ListNumber"/>
      </w:pPr>
      <w:r>
        <w:t>省会城市与地级市的技术创新动力与投入力度明显不足，仍处于"跟跑"阶段。</w:t>
      </w:r>
    </w:p>
    <w:p>
      <w:pPr>
        <w:pStyle w:val="ListNumber"/>
      </w:pPr>
      <w:r>
        <w:t>我国企业创新的主要瓶颈在于：资金约束（多数为公益性事业，投资回报周期长）、人才短缺（特别是复合型数据科学与水务领域融合的人才）、体制机制（事业单位的激励与决策机制相对保守）。</w:t>
      </w:r>
    </w:p>
    <w:p>
      <w:r>
        <w:t>---</w:t>
      </w:r>
    </w:p>
    <w:p>
      <w:pPr>
        <w:pStyle w:val="Heading3"/>
      </w:pPr>
      <w:r>
        <w:t>第三节 国内外技术差距分析总结表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技术领域</w:t>
            </w:r>
          </w:p>
        </w:tc>
        <w:tc>
          <w:tcPr>
            <w:tcW w:type="dxa" w:w="1728"/>
          </w:tcPr>
          <w:p>
            <w:r>
              <w:t>国际领先水平</w:t>
            </w:r>
          </w:p>
        </w:tc>
        <w:tc>
          <w:tcPr>
            <w:tcW w:type="dxa" w:w="1728"/>
          </w:tcPr>
          <w:p>
            <w:r>
              <w:t>中国水平</w:t>
            </w:r>
          </w:p>
        </w:tc>
        <w:tc>
          <w:tcPr>
            <w:tcW w:type="dxa" w:w="1728"/>
          </w:tcPr>
          <w:p>
            <w:r>
              <w:t>差距评估</w:t>
            </w:r>
          </w:p>
        </w:tc>
        <w:tc>
          <w:tcPr>
            <w:tcW w:type="dxa" w:w="1728"/>
          </w:tcPr>
          <w:p>
            <w:r>
              <w:t>主要瓶颈</w:t>
            </w:r>
          </w:p>
        </w:tc>
      </w:tr>
      <w:tr>
        <w:tc>
          <w:tcPr>
            <w:tcW w:type="dxa" w:w="1728"/>
          </w:tcPr>
          <w:p>
            <w:r>
              <w:rPr>
                <w:b/>
              </w:rPr>
              <w:t>智能漏损检测</w:t>
            </w:r>
          </w:p>
        </w:tc>
        <w:tc>
          <w:tcPr>
            <w:tcW w:type="dxa" w:w="1728"/>
          </w:tcPr>
          <w:p>
            <w:r>
              <w:t>全球3000+企业应用，定位精度百米级，NRW降10-20%</w:t>
            </w:r>
          </w:p>
        </w:tc>
        <w:tc>
          <w:tcPr>
            <w:tcW w:type="dxa" w:w="1728"/>
          </w:tcPr>
          <w:p>
            <w:r>
              <w:t>试点应用，部分城市已推广，但深度应用不足</w:t>
            </w:r>
          </w:p>
        </w:tc>
        <w:tc>
          <w:tcPr>
            <w:tcW w:type="dxa" w:w="1728"/>
          </w:tcPr>
          <w:p>
            <w:r>
              <w:t>1-2年</w:t>
            </w:r>
          </w:p>
        </w:tc>
        <w:tc>
          <w:tcPr>
            <w:tcW w:type="dxa" w:w="1728"/>
          </w:tcPr>
          <w:p>
            <w:r>
              <w:t>数据质量、算法本地化、投资成本</w:t>
            </w:r>
          </w:p>
        </w:tc>
      </w:tr>
      <w:tr>
        <w:tc>
          <w:tcPr>
            <w:tcW w:type="dxa" w:w="1728"/>
          </w:tcPr>
          <w:p>
            <w:r>
              <w:rPr>
                <w:b/>
              </w:rPr>
              <w:t>膜污染控制</w:t>
            </w:r>
          </w:p>
        </w:tc>
        <w:tc>
          <w:tcPr>
            <w:tcW w:type="dxa" w:w="1728"/>
          </w:tcPr>
          <w:p>
            <w:r>
              <w:t>陶瓷膜改性、防污染涂层成熟，膜寿命5-8年</w:t>
            </w:r>
          </w:p>
        </w:tc>
        <w:tc>
          <w:tcPr>
            <w:tcW w:type="dxa" w:w="1728"/>
          </w:tcPr>
          <w:p>
            <w:r>
              <w:t>膜应用普遍但污染控制技术应用率低，膜寿命3-5年</w:t>
            </w:r>
          </w:p>
        </w:tc>
        <w:tc>
          <w:tcPr>
            <w:tcW w:type="dxa" w:w="1728"/>
          </w:tcPr>
          <w:p>
            <w:r>
              <w:t>2-3年</w:t>
            </w:r>
          </w:p>
        </w:tc>
        <w:tc>
          <w:tcPr>
            <w:tcW w:type="dxa" w:w="1728"/>
          </w:tcPr>
          <w:p>
            <w:r>
              <w:t>高端膜材料依赖进口，技术集成能力弱</w:t>
            </w:r>
          </w:p>
        </w:tc>
      </w:tr>
      <w:tr>
        <w:tc>
          <w:tcPr>
            <w:tcW w:type="dxa" w:w="1728"/>
          </w:tcPr>
          <w:p>
            <w:r>
              <w:rPr>
                <w:b/>
              </w:rPr>
              <w:t>数字孪生</w:t>
            </w:r>
          </w:p>
        </w:tc>
        <w:tc>
          <w:tcPr>
            <w:tcW w:type="dxa" w:w="1728"/>
          </w:tcPr>
          <w:p>
            <w:r>
              <w:t>200+城市应用，覆盖供配水全域，实时数据同化</w:t>
            </w:r>
          </w:p>
        </w:tc>
        <w:tc>
          <w:tcPr>
            <w:tcW w:type="dxa" w:w="1728"/>
          </w:tcPr>
          <w:p>
            <w:r>
              <w:t>40-50城市试点，多数仍处于离线规划模式</w:t>
            </w:r>
          </w:p>
        </w:tc>
        <w:tc>
          <w:tcPr>
            <w:tcW w:type="dxa" w:w="1728"/>
          </w:tcPr>
          <w:p>
            <w:r>
              <w:t>2-3年</w:t>
            </w:r>
          </w:p>
        </w:tc>
        <w:tc>
          <w:tcPr>
            <w:tcW w:type="dxa" w:w="1728"/>
          </w:tcPr>
          <w:p>
            <w:r>
              <w:t>数据标准化、多源融合复杂度、网络安全挑战</w:t>
            </w:r>
          </w:p>
        </w:tc>
      </w:tr>
      <w:tr>
        <w:tc>
          <w:tcPr>
            <w:tcW w:type="dxa" w:w="1728"/>
          </w:tcPr>
          <w:p>
            <w:r>
              <w:rPr>
                <w:b/>
              </w:rPr>
              <w:t>污泥能源化</w:t>
            </w:r>
          </w:p>
        </w:tc>
        <w:tc>
          <w:tcPr>
            <w:tcW w:type="dxa" w:w="1728"/>
          </w:tcPr>
          <w:p>
            <w:r>
              <w:t>欧美80%装备率，电力自给率40-60%</w:t>
            </w:r>
          </w:p>
        </w:tc>
        <w:tc>
          <w:tcPr>
            <w:tcW w:type="dxa" w:w="1728"/>
          </w:tcPr>
          <w:p>
            <w:r>
              <w:t>30-40%装备率，30-50%自给率</w:t>
            </w:r>
          </w:p>
        </w:tc>
        <w:tc>
          <w:tcPr>
            <w:tcW w:type="dxa" w:w="1728"/>
          </w:tcPr>
          <w:p>
            <w:r>
              <w:t>2-3年</w:t>
            </w:r>
          </w:p>
        </w:tc>
        <w:tc>
          <w:tcPr>
            <w:tcW w:type="dxa" w:w="1728"/>
          </w:tcPr>
          <w:p>
            <w:r>
              <w:t>初期投资大，技术稳定性依赖运维水平</w:t>
            </w:r>
          </w:p>
        </w:tc>
      </w:tr>
      <w:tr>
        <w:tc>
          <w:tcPr>
            <w:tcW w:type="dxa" w:w="1728"/>
          </w:tcPr>
          <w:p>
            <w:r>
              <w:rPr>
                <w:b/>
              </w:rPr>
              <w:t>高级氧化工艺</w:t>
            </w:r>
          </w:p>
        </w:tc>
        <w:tc>
          <w:tcPr>
            <w:tcW w:type="dxa" w:w="1728"/>
          </w:tcPr>
          <w:p>
            <w:r>
              <w:t>1000+工程应用，与膜耦合成熟，产业化完善</w:t>
            </w:r>
          </w:p>
        </w:tc>
        <w:tc>
          <w:tcPr>
            <w:tcW w:type="dxa" w:w="1728"/>
          </w:tcPr>
          <w:p>
            <w:r>
              <w:t>试点与示范项目有限，工业应用仍在探索</w:t>
            </w:r>
          </w:p>
        </w:tc>
        <w:tc>
          <w:tcPr>
            <w:tcW w:type="dxa" w:w="1728"/>
          </w:tcPr>
          <w:p>
            <w:r>
              <w:t>2-3年</w:t>
            </w:r>
          </w:p>
        </w:tc>
        <w:tc>
          <w:tcPr>
            <w:tcW w:type="dxa" w:w="1728"/>
          </w:tcPr>
          <w:p>
            <w:r>
              <w:t>成本高、技术本地化不足、应用场景开发滞后</w:t>
            </w:r>
          </w:p>
        </w:tc>
      </w:tr>
      <w:tr>
        <w:tc>
          <w:tcPr>
            <w:tcW w:type="dxa" w:w="1728"/>
          </w:tcPr>
          <w:p>
            <w:r>
              <w:rPr>
                <w:b/>
              </w:rPr>
              <w:t>AI需求预测</w:t>
            </w:r>
          </w:p>
        </w:tc>
        <w:tc>
          <w:tcPr>
            <w:tcW w:type="dxa" w:w="1728"/>
          </w:tcPr>
          <w:p>
            <w:r>
              <w:t>300+城市应用，模型精度80-90%</w:t>
            </w:r>
          </w:p>
        </w:tc>
        <w:tc>
          <w:tcPr>
            <w:tcW w:type="dxa" w:w="1728"/>
          </w:tcPr>
          <w:p>
            <w:r>
              <w:t>少数大城市试点，数据积累不足</w:t>
            </w:r>
          </w:p>
        </w:tc>
        <w:tc>
          <w:tcPr>
            <w:tcW w:type="dxa" w:w="1728"/>
          </w:tcPr>
          <w:p>
            <w:r>
              <w:t>2-3年</w:t>
            </w:r>
          </w:p>
        </w:tc>
        <w:tc>
          <w:tcPr>
            <w:tcW w:type="dxa" w:w="1728"/>
          </w:tcPr>
          <w:p>
            <w:r>
              <w:t>历史数据质量差、专业人才稀缺</w:t>
            </w:r>
          </w:p>
        </w:tc>
      </w:tr>
      <w:tr>
        <w:tc>
          <w:tcPr>
            <w:tcW w:type="dxa" w:w="1728"/>
          </w:tcPr>
          <w:p>
            <w:r>
              <w:rPr>
                <w:b/>
              </w:rPr>
              <w:t>可再生能源驱动</w:t>
            </w:r>
          </w:p>
        </w:tc>
        <w:tc>
          <w:tcPr>
            <w:tcW w:type="dxa" w:w="1728"/>
          </w:tcPr>
          <w:p>
            <w:r>
              <w:t>太阳能淡化100+套规模应用</w:t>
            </w:r>
          </w:p>
        </w:tc>
        <w:tc>
          <w:tcPr>
            <w:tcW w:type="dxa" w:w="1728"/>
          </w:tcPr>
          <w:p>
            <w:r>
              <w:t>试点项目 &gt; 5个，但大规模应用少</w:t>
            </w:r>
          </w:p>
        </w:tc>
        <w:tc>
          <w:tcPr>
            <w:tcW w:type="dxa" w:w="1728"/>
          </w:tcPr>
          <w:p>
            <w:r>
              <w:t>3-4年</w:t>
            </w:r>
          </w:p>
        </w:tc>
        <w:tc>
          <w:tcPr>
            <w:tcW w:type="dxa" w:w="1728"/>
          </w:tcPr>
          <w:p>
            <w:r>
              <w:t>初期成本高、配套政策支持不足</w:t>
            </w:r>
          </w:p>
        </w:tc>
      </w:tr>
      <w:tr>
        <w:tc>
          <w:tcPr>
            <w:tcW w:type="dxa" w:w="1728"/>
          </w:tcPr>
          <w:p>
            <w:r>
              <w:rPr>
                <w:b/>
              </w:rPr>
              <w:t>预测性维护</w:t>
            </w:r>
          </w:p>
        </w:tc>
        <w:tc>
          <w:tcPr>
            <w:tcW w:type="dxa" w:w="1728"/>
          </w:tcPr>
          <w:p>
            <w:r>
              <w:t>500+企业应用，覆盖主要设备</w:t>
            </w:r>
          </w:p>
        </w:tc>
        <w:tc>
          <w:tcPr>
            <w:tcW w:type="dxa" w:w="1728"/>
          </w:tcPr>
          <w:p>
            <w:r>
              <w:t>试点初期，推广面不广</w:t>
            </w:r>
          </w:p>
        </w:tc>
        <w:tc>
          <w:tcPr>
            <w:tcW w:type="dxa" w:w="1728"/>
          </w:tcPr>
          <w:p>
            <w:r>
              <w:t>2-3年</w:t>
            </w:r>
          </w:p>
        </w:tc>
        <w:tc>
          <w:tcPr>
            <w:tcW w:type="dxa" w:w="1728"/>
          </w:tcPr>
          <w:p>
            <w:r>
              <w:t>传感器覆盖率低、数据采集标准不一</w:t>
            </w:r>
          </w:p>
        </w:tc>
      </w:tr>
    </w:tbl>
    <w:p>
      <w:r>
        <w:rPr>
          <w:b/>
        </w:rPr>
        <w:t>总体评估</w:t>
      </w:r>
      <w:r>
        <w:t>：我国水务产业相对国际先进水平的综合技术差距约为</w:t>
      </w:r>
      <w:r>
        <w:rPr>
          <w:b/>
        </w:rPr>
        <w:t>2-3年</w:t>
      </w:r>
      <w:r>
        <w:t>，但分布不均匀——在硬件部署（如智能水表）上差距较小（1-2年），在软件与数据应用（如AI算法、数字孪生的实时运营化）上差距更大（2-3年或更多）。</w:t>
      </w:r>
    </w:p>
    <w:p>
      <w:r>
        <w:t>---</w:t>
      </w:r>
    </w:p>
    <w:p>
      <w:pPr>
        <w:pStyle w:val="Heading2"/>
      </w:pPr>
      <w:r>
        <w:t>第四章 战略启示与技术攻关方向 {#第四章}</w:t>
      </w:r>
    </w:p>
    <w:p>
      <w:pPr>
        <w:pStyle w:val="Heading3"/>
      </w:pPr>
      <w:r>
        <w:t>第一节 国际经验的战略启示</w:t>
      </w:r>
    </w:p>
    <w:p>
      <w:pPr>
        <w:pStyle w:val="Heading4"/>
      </w:pPr>
      <w:r>
        <w:t>一、系统性而非单点式的技术创新</w:t>
      </w:r>
    </w:p>
    <w:p>
      <w:r>
        <w:rPr>
          <w:b/>
        </w:rPr>
        <w:t>启示</w:t>
      </w:r>
      <w:r>
        <w:t>：国际领先的水务企业（如Veolia、Xylem、Siemens Water）的技术创新策略不是孤立地推进单项技术（如"只做智能水表"或"只做膜技术优化"），而是通过"整体解决方案"，实现多项技术的耦合与协同——例如，在一套供水系统中，同时部署智能水表（用户端感知）、管网数字孪生（系统级监测）、AI需求预测（决策支持）、能耗优化算法（自动控制），从而形成"感知-分析-决策-控制"的闭环。</w:t>
      </w:r>
    </w:p>
    <w:p>
      <w:r>
        <w:rPr>
          <w:b/>
        </w:rPr>
        <w:t>对中国的启示</w:t>
      </w:r>
      <w:r>
        <w:t>：</w:t>
      </w:r>
    </w:p>
    <w:p>
      <w:pPr>
        <w:pStyle w:val="ListBullet"/>
      </w:pPr>
      <w:r>
        <w:t>我国水务企业应避免"零散试点"现象，而应规划系统性的数字化转型路线图，明确不同阶段的集成目标。</w:t>
      </w:r>
    </w:p>
    <w:p>
      <w:pPr>
        <w:pStyle w:val="ListBullet"/>
      </w:pPr>
      <w:r>
        <w:t>在项目审批、资金安排时，应从"单项技术引进"向"整体方案设计"转变。</w:t>
      </w:r>
    </w:p>
    <w:p>
      <w:pPr>
        <w:pStyle w:val="Heading4"/>
      </w:pPr>
      <w:r>
        <w:t>二、产业化投资强度与经济价值链的建立</w:t>
      </w:r>
    </w:p>
    <w:p>
      <w:r>
        <w:rPr>
          <w:b/>
        </w:rPr>
        <w:t>启示</w:t>
      </w:r>
      <w:r>
        <w:t>：国际头部企业的R&amp;D投入强度（年均3-6%营收）远高于我国企业（多数 &lt; 2%），且这些投入多数直接转化为"可商业化、可快速规模化"的产品与方案。这背后是对产业化全链条（从技术验证到工程化、再到商业推广）的系统投资。</w:t>
      </w:r>
    </w:p>
    <w:p>
      <w:r>
        <w:rPr>
          <w:b/>
        </w:rPr>
        <w:t>对中国的启示</w:t>
      </w:r>
      <w:r>
        <w:t>：</w:t>
      </w:r>
    </w:p>
    <w:p>
      <w:pPr>
        <w:pStyle w:val="ListBullet"/>
      </w:pPr>
      <w:r>
        <w:t>我国水务企业应加大创新投入，建议大中型企业的R&amp;D投入占营收比达到3-4%以上。</w:t>
      </w:r>
    </w:p>
    <w:p>
      <w:pPr>
        <w:pStyle w:val="ListBullet"/>
      </w:pPr>
      <w:r>
        <w:t>应建立"技术-产品-方案-市场"的完整产业链闭环，避免"科研与产业脱节"。</w:t>
      </w:r>
    </w:p>
    <w:p>
      <w:pPr>
        <w:pStyle w:val="ListBullet"/>
      </w:pPr>
      <w:r>
        <w:t>建议与高校、科研机构、技术企业形成"产学研用"共同体，降低单个企业的创新成本与风险。</w:t>
      </w:r>
    </w:p>
    <w:p>
      <w:pPr>
        <w:pStyle w:val="Heading4"/>
      </w:pPr>
      <w:r>
        <w:t>三、以数据治理与平台思维驱动价值挖掘</w:t>
      </w:r>
    </w:p>
    <w:p>
      <w:r>
        <w:rPr>
          <w:b/>
        </w:rPr>
        <w:t>启示</w:t>
      </w:r>
      <w:r>
        <w:t>：国际企业创新的一个突出特点是将"数据"视为战略资产，构建统一的"智慧水务中台"，将零散的业务数据整合、治理、开放，进而支撑各类应用创新（从预测分析到优化决策）。这不仅提升了单项技术的效能，更创造了"数据的复用价值"与"多技术的协同机制"。</w:t>
      </w:r>
    </w:p>
    <w:p>
      <w:r>
        <w:rPr>
          <w:b/>
        </w:rPr>
        <w:t>对中国的启示</w:t>
      </w:r>
      <w:r>
        <w:t>：</w:t>
      </w:r>
    </w:p>
    <w:p>
      <w:pPr>
        <w:pStyle w:val="ListBullet"/>
      </w:pPr>
      <w:r>
        <w:t>我国企业应将"数据治理与平台建设"上升为战略优先级，而不仅仅是"技术工具"。</w:t>
      </w:r>
    </w:p>
    <w:p>
      <w:pPr>
        <w:pStyle w:val="ListBullet"/>
      </w:pPr>
      <w:r>
        <w:t>应投资建设企业级的"数据中台"与"数字孪生平台"，实现供水、污水、中水等多业务域的数据共享与协同。</w:t>
      </w:r>
    </w:p>
    <w:p>
      <w:pPr>
        <w:pStyle w:val="ListBullet"/>
      </w:pPr>
      <w:r>
        <w:t>数据平台的建设应优先考虑"互联互通与开放性"，便于与第三方创新企业的对接（如：向AI企业开放接口，便于需求预测算法的优化）。</w:t>
      </w:r>
    </w:p>
    <w:p>
      <w:pPr>
        <w:pStyle w:val="Heading4"/>
      </w:pPr>
      <w:r>
        <w:t>四、政策支持与商业模式创新的双轮驱动</w:t>
      </w:r>
    </w:p>
    <w:p>
      <w:r>
        <w:rPr>
          <w:b/>
        </w:rPr>
        <w:t>启示</w:t>
      </w:r>
      <w:r>
        <w:t>：国际上，太阳能淡化、污泥能源化、中水回用等技术的大规模推进，都离不开政府补贴、税收优惠、绿色认证等政策支持，以及"合同能源管理（ESCO）"等创新商业模式的支撑（使企业可以"不用建设资本而获得服务"）。</w:t>
      </w:r>
    </w:p>
    <w:p>
      <w:r>
        <w:rPr>
          <w:b/>
        </w:rPr>
        <w:t>对中国的启示</w:t>
      </w:r>
      <w:r>
        <w:t>：</w:t>
      </w:r>
    </w:p>
    <w:p>
      <w:pPr>
        <w:pStyle w:val="ListBullet"/>
      </w:pPr>
      <w:r>
        <w:t>应加强政策引导，特别是对高投入、长周期、社会效益显著的技术（如污泥能源化、太阳能驱动淡化）的补贴与税收优惠。</w:t>
      </w:r>
    </w:p>
    <w:p>
      <w:pPr>
        <w:pStyle w:val="ListBullet"/>
      </w:pPr>
      <w:r>
        <w:t>建议推广"合同能源管理""BOT"等模式，降低企业的技术采纳门槛。</w:t>
      </w:r>
    </w:p>
    <w:p>
      <w:pPr>
        <w:pStyle w:val="ListBullet"/>
      </w:pPr>
      <w:r>
        <w:t>在"数字中国""新基建"等国家战略框架下，应明确对水务数字化的支持政策与投资指向。</w:t>
      </w:r>
    </w:p>
    <w:p>
      <w:r>
        <w:t>---</w:t>
      </w:r>
    </w:p>
    <w:p>
      <w:pPr>
        <w:pStyle w:val="Heading3"/>
      </w:pPr>
      <w:r>
        <w:t>第二节 中国水务产业技术攻关的4项战略方向</w:t>
      </w:r>
    </w:p>
    <w:p>
      <w:r>
        <w:t>基于前述国际Top10成果的剖析、国内外对标分析、中国国情与产业发展阶段的综合评估，本报告建议我国水务产业重点关注以下4个技术攻关方向。</w:t>
      </w:r>
    </w:p>
    <w:p>
      <w:r>
        <w:t>---</w:t>
      </w:r>
    </w:p>
    <w:p>
      <w:pPr>
        <w:pStyle w:val="Heading4"/>
      </w:pPr>
      <w:r>
        <w:rPr>
          <w:b/>
        </w:rPr>
        <w:t>攻关方向1：面向"双碳"目标的污泥资源化与低碳供水体系</w:t>
      </w:r>
    </w:p>
    <w:p>
      <w:r>
        <w:t>##### (一) 核心技术内涵与创新方向</w:t>
      </w:r>
    </w:p>
    <w:p>
      <w:r>
        <w:rPr>
          <w:b/>
        </w:rPr>
        <w:t>目标</w:t>
      </w:r>
      <w:r>
        <w:t>：到2030年，我国主要城市污泥的能源化利用率从目前的30-40%提升至60%+，污水处理系统的碳排放强度（kgCO₂/m³处理污水）下降30%。</w:t>
      </w:r>
    </w:p>
    <w:p>
      <w:r>
        <w:rPr>
          <w:b/>
        </w:rPr>
        <w:t>技术攻关重点</w:t>
      </w:r>
      <w:r>
        <w:t>：</w:t>
      </w:r>
    </w:p>
    <w:p>
      <w:pPr>
        <w:pStyle w:val="ListNumber"/>
      </w:pPr>
      <w:r>
        <w:rPr>
          <w:b/>
        </w:rPr>
        <w:t>污泥多污染物同步资源化工艺</w:t>
      </w:r>
    </w:p>
    <w:p>
      <w:pPr>
        <w:pStyle w:val="ListBullet"/>
      </w:pPr>
      <w:r>
        <w:t>在厌氧消化基础上，集成磷、氮的同步回收，以及重金属稳定化，实现污泥的"物质循环利用"而非单纯的"能源化"。</w:t>
      </w:r>
    </w:p>
    <w:p>
      <w:pPr>
        <w:pStyle w:val="ListBullet"/>
      </w:pPr>
      <w:r>
        <w:t>涉及技术：厌氧消化的温度、pH精准控制；磷回收的结晶技术；重金属的非生物吸附与生物富集技术。</w:t>
      </w:r>
    </w:p>
    <w:p>
      <w:pPr>
        <w:pStyle w:val="ListBullet"/>
      </w:pPr>
      <w:r>
        <w:t>预期经济收益：沼气产量提升10-15%，副产物（如鸟粪石、生物炭）可作为肥料或建材，增加经济价值30-50%。</w:t>
      </w:r>
    </w:p>
    <w:p>
      <w:pPr>
        <w:pStyle w:val="ListNumber"/>
      </w:pPr>
      <w:r>
        <w:rPr>
          <w:b/>
        </w:rPr>
        <w:t>能量自平衡污水处理厂（Energy-Neutral or Energy-Positive WWTP）</w:t>
      </w:r>
    </w:p>
    <w:p>
      <w:pPr>
        <w:pStyle w:val="ListBullet"/>
      </w:pPr>
      <w:r>
        <w:t>通过污泥沼气发电、中水利用的能量回收、智能泵调度等多源能源耦合，实现污水处理厂的能量自给或正向（向外输电）。</w:t>
      </w:r>
    </w:p>
    <w:p>
      <w:pPr>
        <w:pStyle w:val="ListBullet"/>
      </w:pPr>
      <w:r>
        <w:t>涉及技术：膜生物反应器（MBR）的能耗优化；厌氧消化的温度热回收；微电网的能量调度与储存。</w:t>
      </w:r>
    </w:p>
    <w:p>
      <w:pPr>
        <w:pStyle w:val="ListBullet"/>
      </w:pPr>
      <w:r>
        <w:t>预期经济收益：处理成本中的能耗占比（目前20-30%）可下降至10%以下；每处理1m³污水的碳足迹从0.5-0.8 kgCO₂降至0.2-0.3 kgCO₂。</w:t>
      </w:r>
    </w:p>
    <w:p>
      <w:pPr>
        <w:pStyle w:val="ListNumber"/>
      </w:pPr>
      <w:r>
        <w:rPr>
          <w:b/>
        </w:rPr>
        <w:t>"零排放"污泥处置的新路线</w:t>
      </w:r>
    </w:p>
    <w:p>
      <w:pPr>
        <w:pStyle w:val="ListBullet"/>
      </w:pPr>
      <w:r>
        <w:t>应用高温水热液化（HTC）、生物炭化等技术，使污泥的最终固体排放物可直接用作建材或土壤改良剂，避免填埋。</w:t>
      </w:r>
    </w:p>
    <w:p>
      <w:pPr>
        <w:pStyle w:val="ListBullet"/>
      </w:pPr>
      <w:r>
        <w:t>涉及技术：HTC反应器的温度、压力、反应时间的工业化优化；生物炭应用的环境与农业效果评估。</w:t>
      </w:r>
    </w:p>
    <w:p>
      <w:pPr>
        <w:pStyle w:val="ListBullet"/>
      </w:pPr>
      <w:r>
        <w:t>预期社会效益：污泥完全资源化，零填埋排放。</w:t>
      </w:r>
    </w:p>
    <w:p>
      <w:r>
        <w:t>##### (二) 与国家战略的关联</w:t>
      </w:r>
    </w:p>
    <w:tbl>
      <w:tblPr>
        <w:tblStyle w:val="TableGrid"/>
        <w:tblW w:type="auto" w:w="0"/>
        <w:tblLook w:firstColumn="1" w:firstRow="1" w:lastColumn="0" w:lastRow="0" w:noHBand="0" w:noVBand="1" w:val="04A0"/>
      </w:tblPr>
      <w:tblGrid>
        <w:gridCol w:w="2880"/>
        <w:gridCol w:w="2880"/>
        <w:gridCol w:w="2880"/>
      </w:tblGrid>
      <w:tr>
        <w:tc>
          <w:tcPr>
            <w:tcW w:type="dxa" w:w="2880"/>
          </w:tcPr>
          <w:p>
            <w:r>
              <w:t>国家战略</w:t>
            </w:r>
          </w:p>
        </w:tc>
        <w:tc>
          <w:tcPr>
            <w:tcW w:type="dxa" w:w="2880"/>
          </w:tcPr>
          <w:p>
            <w:r>
              <w:t>关联机制</w:t>
            </w:r>
          </w:p>
        </w:tc>
        <w:tc>
          <w:tcPr>
            <w:tcW w:type="dxa" w:w="2880"/>
          </w:tcPr>
          <w:p>
            <w:r>
              <w:t>实现路径</w:t>
            </w:r>
          </w:p>
        </w:tc>
      </w:tr>
      <w:tr>
        <w:tc>
          <w:tcPr>
            <w:tcW w:type="dxa" w:w="2880"/>
          </w:tcPr>
          <w:p>
            <w:r>
              <w:rPr>
                <w:b/>
              </w:rPr>
              <w:t>碳达峰碳中和</w:t>
            </w:r>
          </w:p>
        </w:tc>
        <w:tc>
          <w:tcPr>
            <w:tcW w:type="dxa" w:w="2880"/>
          </w:tcPr>
          <w:p>
            <w:r>
              <w:t>污水处理的绿色低碳转型是"十四五"环境基础设施建设的重点；污泥资源化减少能耗和温室气体排放</w:t>
            </w:r>
          </w:p>
        </w:tc>
        <w:tc>
          <w:tcPr>
            <w:tcW w:type="dxa" w:w="2880"/>
          </w:tcPr>
          <w:p>
            <w:r>
              <w:t>到2030年，将污水处理单位能耗从0.45kWh/m³降至0.30kWh/m³以下</w:t>
            </w:r>
          </w:p>
        </w:tc>
      </w:tr>
      <w:tr>
        <w:tc>
          <w:tcPr>
            <w:tcW w:type="dxa" w:w="2880"/>
          </w:tcPr>
          <w:p>
            <w:r>
              <w:rPr>
                <w:b/>
              </w:rPr>
              <w:t>新型基础设施建设</w:t>
            </w:r>
          </w:p>
        </w:tc>
        <w:tc>
          <w:tcPr>
            <w:tcW w:type="dxa" w:w="2880"/>
          </w:tcPr>
          <w:p>
            <w:r>
              <w:t>污泥能源化涉及沼气、热能、电能的多能耦合与智能调度，属于"能源互联网"重要组成</w:t>
            </w:r>
          </w:p>
        </w:tc>
        <w:tc>
          <w:tcPr>
            <w:tcW w:type="dxa" w:w="2880"/>
          </w:tcPr>
          <w:p>
            <w:r>
              <w:t>建设污泥资源化产业链，带动设备制造、运营服务、能源交易的产业发展</w:t>
            </w:r>
          </w:p>
        </w:tc>
      </w:tr>
      <w:tr>
        <w:tc>
          <w:tcPr>
            <w:tcW w:type="dxa" w:w="2880"/>
          </w:tcPr>
          <w:p>
            <w:r>
              <w:rPr>
                <w:b/>
              </w:rPr>
              <w:t>乡村振兴</w:t>
            </w:r>
          </w:p>
        </w:tc>
        <w:tc>
          <w:tcPr>
            <w:tcW w:type="dxa" w:w="2880"/>
          </w:tcPr>
          <w:p>
            <w:r>
              <w:t>污泥资源化产品（生物肥、生物炭）可用于农业，污水处理中水可用于灌溉</w:t>
            </w:r>
          </w:p>
        </w:tc>
        <w:tc>
          <w:tcPr>
            <w:tcW w:type="dxa" w:w="2880"/>
          </w:tcPr>
          <w:p>
            <w:r>
              <w:t>在农村污水处理中推广污泥堆肥与中水利用，支撑生态农业发展</w:t>
            </w:r>
          </w:p>
        </w:tc>
      </w:tr>
      <w:tr>
        <w:tc>
          <w:tcPr>
            <w:tcW w:type="dxa" w:w="2880"/>
          </w:tcPr>
          <w:p>
            <w:r>
              <w:rPr>
                <w:b/>
              </w:rPr>
              <w:t>水安全与生态文明</w:t>
            </w:r>
          </w:p>
        </w:tc>
        <w:tc>
          <w:tcPr>
            <w:tcW w:type="dxa" w:w="2880"/>
          </w:tcPr>
          <w:p>
            <w:r>
              <w:t>污泥资源化减少环境风险；智能污水处理提升出水水质，保护受纳水体</w:t>
            </w:r>
          </w:p>
        </w:tc>
        <w:tc>
          <w:tcPr>
            <w:tcW w:type="dxa" w:w="2880"/>
          </w:tcPr>
          <w:p>
            <w:r>
              <w:t>到2030年，污泥完全资源化或安全处置；主要污水处理厂的出水达到一级A或更高标准</w:t>
            </w:r>
          </w:p>
        </w:tc>
      </w:tr>
    </w:tbl>
    <w:p>
      <w:r>
        <w:t>##### (三) 技术路线与投资建议</w:t>
      </w:r>
    </w:p>
    <w:p>
      <w:r>
        <w:rPr>
          <w:b/>
        </w:rPr>
        <w:t>技术路线图</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阶段</w:t>
            </w:r>
          </w:p>
        </w:tc>
        <w:tc>
          <w:tcPr>
            <w:tcW w:type="dxa" w:w="1728"/>
          </w:tcPr>
          <w:p>
            <w:r>
              <w:t>时间</w:t>
            </w:r>
          </w:p>
        </w:tc>
        <w:tc>
          <w:tcPr>
            <w:tcW w:type="dxa" w:w="1728"/>
          </w:tcPr>
          <w:p>
            <w:r>
              <w:t>关键任务</w:t>
            </w:r>
          </w:p>
        </w:tc>
        <w:tc>
          <w:tcPr>
            <w:tcW w:type="dxa" w:w="1728"/>
          </w:tcPr>
          <w:p>
            <w:r>
              <w:t>预期成果</w:t>
            </w:r>
          </w:p>
        </w:tc>
        <w:tc>
          <w:tcPr>
            <w:tcW w:type="dxa" w:w="1728"/>
          </w:tcPr>
          <w:p>
            <w:r>
              <w:t>投资规模</w:t>
            </w:r>
          </w:p>
        </w:tc>
      </w:tr>
      <w:tr>
        <w:tc>
          <w:tcPr>
            <w:tcW w:type="dxa" w:w="1728"/>
          </w:tcPr>
          <w:p>
            <w:r>
              <w:rPr>
                <w:b/>
              </w:rPr>
              <w:t>基础研究与工程验证</w:t>
            </w:r>
          </w:p>
        </w:tc>
        <w:tc>
          <w:tcPr>
            <w:tcW w:type="dxa" w:w="1728"/>
          </w:tcPr>
          <w:p>
            <w:r>
              <w:t>2025-2026年</w:t>
            </w:r>
          </w:p>
        </w:tc>
        <w:tc>
          <w:tcPr>
            <w:tcW w:type="dxa" w:w="1728"/>
          </w:tcPr>
          <w:p>
            <w:r>
              <w:t>开展污泥多成分资源化、HTC工业化、能量自平衡运行模式的基础研究与中试</w:t>
            </w:r>
          </w:p>
        </w:tc>
        <w:tc>
          <w:tcPr>
            <w:tcW w:type="dxa" w:w="1728"/>
          </w:tcPr>
          <w:p>
            <w:r>
              <w:t>形成2-3套可工程化的技术方案；发表核心论文10篇+；获得发明专利5-8件</w:t>
            </w:r>
          </w:p>
        </w:tc>
        <w:tc>
          <w:tcPr>
            <w:tcW w:type="dxa" w:w="1728"/>
          </w:tcPr>
          <w:p>
            <w:r>
              <w:t>2-3亿元</w:t>
            </w:r>
          </w:p>
        </w:tc>
      </w:tr>
      <w:tr>
        <w:tc>
          <w:tcPr>
            <w:tcW w:type="dxa" w:w="1728"/>
          </w:tcPr>
          <w:p>
            <w:r>
              <w:rPr>
                <w:b/>
              </w:rPr>
              <w:t>试点示范与规模化</w:t>
            </w:r>
          </w:p>
        </w:tc>
        <w:tc>
          <w:tcPr>
            <w:tcW w:type="dxa" w:w="1728"/>
          </w:tcPr>
          <w:p>
            <w:r>
              <w:t>2027-2028年</w:t>
            </w:r>
          </w:p>
        </w:tc>
        <w:tc>
          <w:tcPr>
            <w:tcW w:type="dxa" w:w="1728"/>
          </w:tcPr>
          <w:p>
            <w:r>
              <w:t>在50个城市污水处理厂建立示范工程；开发配套的设备与控制系统</w:t>
            </w:r>
          </w:p>
        </w:tc>
        <w:tc>
          <w:tcPr>
            <w:tcW w:type="dxa" w:w="1728"/>
          </w:tcPr>
          <w:p>
            <w:r>
              <w:t>示范项目运行稳定；成本数据完整；技术可复制性得到验证；培育3-5家龙头企业</w:t>
            </w:r>
          </w:p>
        </w:tc>
        <w:tc>
          <w:tcPr>
            <w:tcW w:type="dxa" w:w="1728"/>
          </w:tcPr>
          <w:p>
            <w:r>
              <w:t>8-10亿元</w:t>
            </w:r>
          </w:p>
        </w:tc>
      </w:tr>
      <w:tr>
        <w:tc>
          <w:tcPr>
            <w:tcW w:type="dxa" w:w="1728"/>
          </w:tcPr>
          <w:p>
            <w:r>
              <w:rPr>
                <w:b/>
              </w:rPr>
              <w:t>全面推广与产业升级</w:t>
            </w:r>
          </w:p>
        </w:tc>
        <w:tc>
          <w:tcPr>
            <w:tcW w:type="dxa" w:w="1728"/>
          </w:tcPr>
          <w:p>
            <w:r>
              <w:t>2029-2030年</w:t>
            </w:r>
          </w:p>
        </w:tc>
        <w:tc>
          <w:tcPr>
            <w:tcW w:type="dxa" w:w="1728"/>
          </w:tcPr>
          <w:p>
            <w:r>
              <w:t>推广至全国主要城市（300+污水处理厂）；形成产业链与商业模式</w:t>
            </w:r>
          </w:p>
        </w:tc>
        <w:tc>
          <w:tcPr>
            <w:tcW w:type="dxa" w:w="1728"/>
          </w:tcPr>
          <w:p>
            <w:r>
              <w:t>污泥能源化率达60%+；相关产业产值100+亿元；技术国际领先</w:t>
            </w:r>
          </w:p>
        </w:tc>
        <w:tc>
          <w:tcPr>
            <w:tcW w:type="dxa" w:w="1728"/>
          </w:tcPr>
          <w:p>
            <w:r>
              <w:t>20-30亿元</w:t>
            </w:r>
          </w:p>
        </w:tc>
      </w:tr>
    </w:tbl>
    <w:p>
      <w:r>
        <w:rPr>
          <w:b/>
        </w:rPr>
        <w:t>攻关方向1：潜在挑战与适用条件分析</w:t>
      </w:r>
    </w:p>
    <w:tbl>
      <w:tblPr>
        <w:tblStyle w:val="TableGrid"/>
        <w:tblW w:type="auto" w:w="0"/>
        <w:tblLook w:firstColumn="1" w:firstRow="1" w:lastColumn="0" w:lastRow="0" w:noHBand="0" w:noVBand="1" w:val="04A0"/>
      </w:tblPr>
      <w:tblGrid>
        <w:gridCol w:w="2880"/>
        <w:gridCol w:w="2880"/>
        <w:gridCol w:w="2880"/>
      </w:tblGrid>
      <w:tr>
        <w:tc>
          <w:tcPr>
            <w:tcW w:type="dxa" w:w="2880"/>
          </w:tcPr>
          <w:p>
            <w:r>
              <w:t>挑战维度</w:t>
            </w:r>
          </w:p>
        </w:tc>
        <w:tc>
          <w:tcPr>
            <w:tcW w:type="dxa" w:w="2880"/>
          </w:tcPr>
          <w:p>
            <w:r>
              <w:t>具体问题</w:t>
            </w:r>
          </w:p>
        </w:tc>
        <w:tc>
          <w:tcPr>
            <w:tcW w:type="dxa" w:w="2880"/>
          </w:tcPr>
          <w:p>
            <w:r>
              <w:t>应对策略</w:t>
            </w:r>
          </w:p>
        </w:tc>
      </w:tr>
      <w:tr>
        <w:tc>
          <w:tcPr>
            <w:tcW w:type="dxa" w:w="2880"/>
          </w:tcPr>
          <w:p>
            <w:r>
              <w:rPr>
                <w:b/>
              </w:rPr>
              <w:t>技术风险</w:t>
            </w:r>
          </w:p>
        </w:tc>
        <w:tc>
          <w:tcPr>
            <w:tcW w:type="dxa" w:w="2880"/>
          </w:tcPr>
          <w:p>
            <w:r>
              <w:t>多污染物同步资源化中，重金属固化与沼气质量的协调；HTC副产物的环保性能评估</w:t>
            </w:r>
          </w:p>
        </w:tc>
        <w:tc>
          <w:tcPr>
            <w:tcW w:type="dxa" w:w="2880"/>
          </w:tcPr>
          <w:p>
            <w:r>
              <w:t>建立共性技术平台，汇聚学科交叉的研发力量；加强生命周期评估（LCA）</w:t>
            </w:r>
          </w:p>
        </w:tc>
      </w:tr>
      <w:tr>
        <w:tc>
          <w:tcPr>
            <w:tcW w:type="dxa" w:w="2880"/>
          </w:tcPr>
          <w:p>
            <w:r>
              <w:rPr>
                <w:b/>
              </w:rPr>
              <w:t>经济可行性</w:t>
            </w:r>
          </w:p>
        </w:tc>
        <w:tc>
          <w:tcPr>
            <w:tcW w:type="dxa" w:w="2880"/>
          </w:tcPr>
          <w:p>
            <w:r>
              <w:t>单项成本高，回收周期长（8-15年）；副产物市场开拓困难</w:t>
            </w:r>
          </w:p>
        </w:tc>
        <w:tc>
          <w:tcPr>
            <w:tcW w:type="dxa" w:w="2880"/>
          </w:tcPr>
          <w:p>
            <w:r>
              <w:t>推动政府补贴、税收优惠；建立副产物的质量标准与认证体系；发展循环经济产业链</w:t>
            </w:r>
          </w:p>
        </w:tc>
      </w:tr>
      <w:tr>
        <w:tc>
          <w:tcPr>
            <w:tcW w:type="dxa" w:w="2880"/>
          </w:tcPr>
          <w:p>
            <w:r>
              <w:rPr>
                <w:b/>
              </w:rPr>
              <w:t>运维管理</w:t>
            </w:r>
          </w:p>
        </w:tc>
        <w:tc>
          <w:tcPr>
            <w:tcW w:type="dxa" w:w="2880"/>
          </w:tcPr>
          <w:p>
            <w:r>
              <w:t>多技术耦合增加了运维复杂度；需要高素质的操作人员</w:t>
            </w:r>
          </w:p>
        </w:tc>
        <w:tc>
          <w:tcPr>
            <w:tcW w:type="dxa" w:w="2880"/>
          </w:tcPr>
          <w:p>
            <w:r>
              <w:t>开发智能监测与控制系统，降低人工干预；加强人员培训</w:t>
            </w:r>
          </w:p>
        </w:tc>
      </w:tr>
      <w:tr>
        <w:tc>
          <w:tcPr>
            <w:tcW w:type="dxa" w:w="2880"/>
          </w:tcPr>
          <w:p>
            <w:r>
              <w:rPr>
                <w:b/>
              </w:rPr>
              <w:t>环境风险</w:t>
            </w:r>
          </w:p>
        </w:tc>
        <w:tc>
          <w:tcPr>
            <w:tcW w:type="dxa" w:w="2880"/>
          </w:tcPr>
          <w:p>
            <w:r>
              <w:t>沼气泄漏风险；重金属回收产品的安全性</w:t>
            </w:r>
          </w:p>
        </w:tc>
        <w:tc>
          <w:tcPr>
            <w:tcW w:type="dxa" w:w="2880"/>
          </w:tcPr>
          <w:p>
            <w:r>
              <w:t>建立严格的环保监管与长期跟踪评估机制</w:t>
            </w:r>
          </w:p>
        </w:tc>
      </w:tr>
    </w:tbl>
    <w:p>
      <w:r>
        <w:t>---</w:t>
      </w:r>
    </w:p>
    <w:p>
      <w:pPr>
        <w:pStyle w:val="Heading4"/>
      </w:pPr>
      <w:r>
        <w:rPr>
          <w:b/>
        </w:rPr>
        <w:t>攻关方向2：以IoT与AI赋能的全域非收益水（NRW）系统化治理</w:t>
      </w:r>
    </w:p>
    <w:p>
      <w:r>
        <w:t>##### (一) 核心技术内涵与创新方向</w:t>
      </w:r>
    </w:p>
    <w:p>
      <w:r>
        <w:rPr>
          <w:b/>
        </w:rPr>
        <w:t>目标</w:t>
      </w:r>
      <w:r>
        <w:t>：到2030年，我国城市供水的非收益水（NRW）率从目前的20-30%降至15%以下（对标国际先进水平 &lt; 15%），累计节水规模 &gt; 100亿m³/年。</w:t>
      </w:r>
    </w:p>
    <w:p>
      <w:r>
        <w:rPr>
          <w:b/>
        </w:rPr>
        <w:t>技术攻关重点</w:t>
      </w:r>
      <w:r>
        <w:t>：</w:t>
      </w:r>
    </w:p>
    <w:p>
      <w:pPr>
        <w:pStyle w:val="ListNumber"/>
      </w:pPr>
      <w:r>
        <w:rPr>
          <w:b/>
        </w:rPr>
        <w:t>全覆盖智能计量与用户端漏损检测</w:t>
      </w:r>
    </w:p>
    <w:p>
      <w:pPr>
        <w:pStyle w:val="ListBullet"/>
      </w:pPr>
      <w:r>
        <w:t>在城市、城镇、农村供水系统全面推广智能水表（聚焦小口径表与偏远地区的部署）。</w:t>
      </w:r>
    </w:p>
    <w:p>
      <w:pPr>
        <w:pStyle w:val="ListBullet"/>
      </w:pPr>
      <w:r>
        <w:t>核心创新：开发低成本、长电池寿命（10-15年）、抗干扰能力强的智能水表；建立用户端漏水自动检测与告警系统。</w:t>
      </w:r>
    </w:p>
    <w:p>
      <w:pPr>
        <w:pStyle w:val="ListBullet"/>
      </w:pPr>
      <w:r>
        <w:t>预期指标：智能水表全覆盖率达85%+（城市 &gt; 95%，小镇与农村 &gt; 60%）；家庭漏水检测率从目前的 &lt; 10%提升至 &gt; 40%。</w:t>
      </w:r>
    </w:p>
    <w:p>
      <w:pPr>
        <w:pStyle w:val="ListNumber"/>
      </w:pPr>
      <w:r>
        <w:rPr>
          <w:b/>
        </w:rPr>
        <w:t>供水管网的多层级漏损检测与精准定位体系</w:t>
      </w:r>
    </w:p>
    <w:p>
      <w:pPr>
        <w:pStyle w:val="ListBullet"/>
      </w:pPr>
      <w:r>
        <w:t>在传统声波检漏、SCADA监测基础上，集成AI驱动的异常识别、多参数关联分析，实现从"宏观区域"（DMA级）到"微观管段"的分级精准定位。</w:t>
      </w:r>
    </w:p>
    <w:p>
      <w:pPr>
        <w:pStyle w:val="ListBullet"/>
      </w:pPr>
      <w:r>
        <w:t>涉及技术：无线传感器网络的优化部署；机器学习算法的本地化（根据中国管网特征训练）；数字孪生平台的实时应用。</w:t>
      </w:r>
    </w:p>
    <w:p>
      <w:pPr>
        <w:pStyle w:val="ListBullet"/>
      </w:pPr>
      <w:r>
        <w:t>预期指标：管网漏损点的定位精度达50米以内；漏损检测周期从目前的月级降至周级或日级；单位面积（DMA）的漏损点发现率提升30-50%。</w:t>
      </w:r>
    </w:p>
    <w:p>
      <w:pPr>
        <w:pStyle w:val="ListNumber"/>
      </w:pPr>
      <w:r>
        <w:rPr>
          <w:b/>
        </w:rPr>
        <w:t>商业漏损与计量误差的智能识别</w:t>
      </w:r>
    </w:p>
    <w:p>
      <w:pPr>
        <w:pStyle w:val="ListBullet"/>
      </w:pPr>
      <w:r>
        <w:t>建立基于用户用水行为大数据的异常检测模型，自动识别偷水、表计故障、计量误差等商业漏损。</w:t>
      </w:r>
    </w:p>
    <w:p>
      <w:pPr>
        <w:pStyle w:val="ListBullet"/>
      </w:pPr>
      <w:r>
        <w:t>涉及技术：用户用水大数据的隐私保护与分析；行为异常检测算法；数据共享平台的建设。</w:t>
      </w:r>
    </w:p>
    <w:p>
      <w:pPr>
        <w:pStyle w:val="ListBullet"/>
      </w:pPr>
      <w:r>
        <w:t>预期指标：商业漏损识别准确率 &gt; 85%；通过精细化计量与合规化，增加收益3-5个百分点。</w:t>
      </w:r>
    </w:p>
    <w:p>
      <w:pPr>
        <w:pStyle w:val="ListNumber"/>
      </w:pPr>
      <w:r>
        <w:rPr>
          <w:b/>
        </w:rPr>
        <w:t>DMA分区与管网智能调度系统</w:t>
      </w:r>
    </w:p>
    <w:p>
      <w:pPr>
        <w:pStyle w:val="ListBullet"/>
      </w:pPr>
      <w:r>
        <w:t>基于数字孪生，将供水管网划分为若干独立的DMA（District Metered Area），分区计量与精细管理；同时建立智能泵调度，根据需求与管网压力动态调整供水。</w:t>
      </w:r>
    </w:p>
    <w:p>
      <w:pPr>
        <w:pStyle w:val="ListBullet"/>
      </w:pPr>
      <w:r>
        <w:t>预期效益：物理漏损进一步降低10-20%；过高压力导致的管道爆管事故减少30-40%。</w:t>
      </w:r>
    </w:p>
    <w:p>
      <w:r>
        <w:t>##### (二) 与国家战略的关联</w:t>
      </w:r>
    </w:p>
    <w:tbl>
      <w:tblPr>
        <w:tblStyle w:val="TableGrid"/>
        <w:tblW w:type="auto" w:w="0"/>
        <w:tblLook w:firstColumn="1" w:firstRow="1" w:lastColumn="0" w:lastRow="0" w:noHBand="0" w:noVBand="1" w:val="04A0"/>
      </w:tblPr>
      <w:tblGrid>
        <w:gridCol w:w="2880"/>
        <w:gridCol w:w="2880"/>
        <w:gridCol w:w="2880"/>
      </w:tblGrid>
      <w:tr>
        <w:tc>
          <w:tcPr>
            <w:tcW w:type="dxa" w:w="2880"/>
          </w:tcPr>
          <w:p>
            <w:r>
              <w:t>国家战略</w:t>
            </w:r>
          </w:p>
        </w:tc>
        <w:tc>
          <w:tcPr>
            <w:tcW w:type="dxa" w:w="2880"/>
          </w:tcPr>
          <w:p>
            <w:r>
              <w:t>关联机制</w:t>
            </w:r>
          </w:p>
        </w:tc>
        <w:tc>
          <w:tcPr>
            <w:tcW w:type="dxa" w:w="2880"/>
          </w:tcPr>
          <w:p>
            <w:r>
              <w:t>具体应用</w:t>
            </w:r>
          </w:p>
        </w:tc>
      </w:tr>
      <w:tr>
        <w:tc>
          <w:tcPr>
            <w:tcW w:type="dxa" w:w="2880"/>
          </w:tcPr>
          <w:p>
            <w:r>
              <w:rPr>
                <w:b/>
              </w:rPr>
              <w:t>数字中国</w:t>
            </w:r>
          </w:p>
        </w:tc>
        <w:tc>
          <w:tcPr>
            <w:tcW w:type="dxa" w:w="2880"/>
          </w:tcPr>
          <w:p>
            <w:r>
              <w:t>NRW治理的全过程数字化（感知、分析、决策、控制）是典型的"数字赋能基础设施"案例</w:t>
            </w:r>
          </w:p>
        </w:tc>
        <w:tc>
          <w:tcPr>
            <w:tcW w:type="dxa" w:w="2880"/>
          </w:tcPr>
          <w:p>
            <w:r>
              <w:t>建立国家级的智能供水大数据平台，汇聚全国城市供水数据，支撑政策与决策</w:t>
            </w:r>
          </w:p>
        </w:tc>
      </w:tr>
      <w:tr>
        <w:tc>
          <w:tcPr>
            <w:tcW w:type="dxa" w:w="2880"/>
          </w:tcPr>
          <w:p>
            <w:r>
              <w:rPr>
                <w:b/>
              </w:rPr>
              <w:t>新基建</w:t>
            </w:r>
          </w:p>
        </w:tc>
        <w:tc>
          <w:tcPr>
            <w:tcW w:type="dxa" w:w="2880"/>
          </w:tcPr>
          <w:p>
            <w:r>
              <w:t>智能水表与管网物联网是"新型基础设施"中"数据中心"与"物联网"的重要应用</w:t>
            </w:r>
          </w:p>
        </w:tc>
        <w:tc>
          <w:tcPr>
            <w:tcW w:type="dxa" w:w="2880"/>
          </w:tcPr>
          <w:p>
            <w:r>
              <w:t>推进5G/NB-IoT等通信基础设施在水务领域的应用；带动芯片、传感器等产业链发展</w:t>
            </w:r>
          </w:p>
        </w:tc>
      </w:tr>
      <w:tr>
        <w:tc>
          <w:tcPr>
            <w:tcW w:type="dxa" w:w="2880"/>
          </w:tcPr>
          <w:p>
            <w:r>
              <w:rPr>
                <w:b/>
              </w:rPr>
              <w:t>水安全</w:t>
            </w:r>
          </w:p>
        </w:tc>
        <w:tc>
          <w:tcPr>
            <w:tcW w:type="dxa" w:w="2880"/>
          </w:tcPr>
          <w:p>
            <w:r>
              <w:t>NRW降低直接增加了有效供水能力，缓解水资源紧张</w:t>
            </w:r>
          </w:p>
        </w:tc>
        <w:tc>
          <w:tcPr>
            <w:tcW w:type="dxa" w:w="2880"/>
          </w:tcPr>
          <w:p>
            <w:r>
              <w:t>每降低1个百分点NRW，相当于增加1-2%的有效供水；在水资源紧张地区具有重大战略意义</w:t>
            </w:r>
          </w:p>
        </w:tc>
      </w:tr>
      <w:tr>
        <w:tc>
          <w:tcPr>
            <w:tcW w:type="dxa" w:w="2880"/>
          </w:tcPr>
          <w:p>
            <w:r>
              <w:rPr>
                <w:b/>
              </w:rPr>
              <w:t>碳中和</w:t>
            </w:r>
          </w:p>
        </w:tc>
        <w:tc>
          <w:tcPr>
            <w:tcW w:type="dxa" w:w="2880"/>
          </w:tcPr>
          <w:p>
            <w:r>
              <w:t>减少管道漏损与能耗</w:t>
            </w:r>
          </w:p>
        </w:tc>
        <w:tc>
          <w:tcPr>
            <w:tcW w:type="dxa" w:w="2880"/>
          </w:tcPr>
          <w:p>
            <w:r>
              <w:t>NRW每降低1%，可节约供水能耗 0.2-0.3%；与电力低碳化结合，产生显著减碳效果</w:t>
            </w:r>
          </w:p>
        </w:tc>
      </w:tr>
    </w:tbl>
    <w:p>
      <w:r>
        <w:t>##### (三) 技术路线与投资建议</w:t>
      </w:r>
    </w:p>
    <w:p>
      <w:r>
        <w:rPr>
          <w:b/>
        </w:rPr>
        <w:t>技术路线图</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阶段</w:t>
            </w:r>
          </w:p>
        </w:tc>
        <w:tc>
          <w:tcPr>
            <w:tcW w:type="dxa" w:w="1728"/>
          </w:tcPr>
          <w:p>
            <w:r>
              <w:t>时间</w:t>
            </w:r>
          </w:p>
        </w:tc>
        <w:tc>
          <w:tcPr>
            <w:tcW w:type="dxa" w:w="1728"/>
          </w:tcPr>
          <w:p>
            <w:r>
              <w:t>关键任务</w:t>
            </w:r>
          </w:p>
        </w:tc>
        <w:tc>
          <w:tcPr>
            <w:tcW w:type="dxa" w:w="1728"/>
          </w:tcPr>
          <w:p>
            <w:r>
              <w:t>预期成果</w:t>
            </w:r>
          </w:p>
        </w:tc>
        <w:tc>
          <w:tcPr>
            <w:tcW w:type="dxa" w:w="1728"/>
          </w:tcPr>
          <w:p>
            <w:r>
              <w:t>投资规模</w:t>
            </w:r>
          </w:p>
        </w:tc>
      </w:tr>
      <w:tr>
        <w:tc>
          <w:tcPr>
            <w:tcW w:type="dxa" w:w="1728"/>
          </w:tcPr>
          <w:p>
            <w:r>
              <w:rPr>
                <w:b/>
              </w:rPr>
              <w:t>关键技术突破与小范围试点</w:t>
            </w:r>
          </w:p>
        </w:tc>
        <w:tc>
          <w:tcPr>
            <w:tcW w:type="dxa" w:w="1728"/>
          </w:tcPr>
          <w:p>
            <w:r>
              <w:t>2025-2026年</w:t>
            </w:r>
          </w:p>
        </w:tc>
        <w:tc>
          <w:tcPr>
            <w:tcW w:type="dxa" w:w="1728"/>
          </w:tcPr>
          <w:p>
            <w:r>
              <w:t>开发长电池寿命智能水表、AI漏损检测算法、DMA分区工具；在5-10个城市试点</w:t>
            </w:r>
          </w:p>
        </w:tc>
        <w:tc>
          <w:tcPr>
            <w:tcW w:type="dxa" w:w="1728"/>
          </w:tcPr>
          <w:p>
            <w:r>
              <w:t>智能水表样机通过可靠性测试；AI算法准确率 &gt; 85%；试点城市NRW下降3-5个百分点</w:t>
            </w:r>
          </w:p>
        </w:tc>
        <w:tc>
          <w:tcPr>
            <w:tcW w:type="dxa" w:w="1728"/>
          </w:tcPr>
          <w:p>
            <w:r>
              <w:t>3-5亿元</w:t>
            </w:r>
          </w:p>
        </w:tc>
      </w:tr>
      <w:tr>
        <w:tc>
          <w:tcPr>
            <w:tcW w:type="dxa" w:w="1728"/>
          </w:tcPr>
          <w:p>
            <w:r>
              <w:rPr>
                <w:b/>
              </w:rPr>
              <w:t>试点推广与商业化</w:t>
            </w:r>
          </w:p>
        </w:tc>
        <w:tc>
          <w:tcPr>
            <w:tcW w:type="dxa" w:w="1728"/>
          </w:tcPr>
          <w:p>
            <w:r>
              <w:t>2027-2028年</w:t>
            </w:r>
          </w:p>
        </w:tc>
        <w:tc>
          <w:tcPr>
            <w:tcW w:type="dxa" w:w="1728"/>
          </w:tcPr>
          <w:p>
            <w:r>
              <w:t>扩大试点至30个城市；形成3-5套可商业化的成熟方案；建立生态链（设备+平台+运维服务）</w:t>
            </w:r>
          </w:p>
        </w:tc>
        <w:tc>
          <w:tcPr>
            <w:tcW w:type="dxa" w:w="1728"/>
          </w:tcPr>
          <w:p>
            <w:r>
              <w:t>部署智能水表500万+台；建立20个示范DMA；发布行业标准与最佳实践指南</w:t>
            </w:r>
          </w:p>
        </w:tc>
        <w:tc>
          <w:tcPr>
            <w:tcW w:type="dxa" w:w="1728"/>
          </w:tcPr>
          <w:p>
            <w:r>
              <w:t>15-20亿元</w:t>
            </w:r>
          </w:p>
        </w:tc>
      </w:tr>
      <w:tr>
        <w:tc>
          <w:tcPr>
            <w:tcW w:type="dxa" w:w="1728"/>
          </w:tcPr>
          <w:p>
            <w:r>
              <w:rPr>
                <w:b/>
              </w:rPr>
              <w:t>全面推广与产业升级</w:t>
            </w:r>
          </w:p>
        </w:tc>
        <w:tc>
          <w:tcPr>
            <w:tcW w:type="dxa" w:w="1728"/>
          </w:tcPr>
          <w:p>
            <w:r>
              <w:t>2029-2030年</w:t>
            </w:r>
          </w:p>
        </w:tc>
        <w:tc>
          <w:tcPr>
            <w:tcW w:type="dxa" w:w="1728"/>
          </w:tcPr>
          <w:p>
            <w:r>
              <w:t>推广至300+城市；智能水表全面替换；NRW降至15%以下</w:t>
            </w:r>
          </w:p>
        </w:tc>
        <w:tc>
          <w:tcPr>
            <w:tcW w:type="dxa" w:w="1728"/>
          </w:tcPr>
          <w:p>
            <w:r>
              <w:t>智能水表总部署量突破5000万台；累计节水100亿m³；产业产值50亿+元；国际应用拓展</w:t>
            </w:r>
          </w:p>
        </w:tc>
        <w:tc>
          <w:tcPr>
            <w:tcW w:type="dxa" w:w="1728"/>
          </w:tcPr>
          <w:p>
            <w:r>
              <w:t>30-40亿元</w:t>
            </w:r>
          </w:p>
        </w:tc>
      </w:tr>
    </w:tbl>
    <w:p>
      <w:r>
        <w:rPr>
          <w:b/>
        </w:rPr>
        <w:t>关键创新企业与合作路线</w:t>
      </w:r>
      <w:r>
        <w:t>：</w:t>
      </w:r>
    </w:p>
    <w:p>
      <w:pPr>
        <w:pStyle w:val="ListBullet"/>
      </w:pPr>
      <w:r>
        <w:t>与华为、中兴等通信企业合作，定制NB-IoT/5G水表通信方案。</w:t>
      </w:r>
    </w:p>
    <w:p>
      <w:pPr>
        <w:pStyle w:val="ListBullet"/>
      </w:pPr>
      <w:r>
        <w:t>与百度、阿里、腾讯等互联网企业合作，建设数据平台与AI算法。</w:t>
      </w:r>
    </w:p>
    <w:p>
      <w:pPr>
        <w:pStyle w:val="ListBullet"/>
      </w:pPr>
      <w:r>
        <w:t>与国际领先企业（Siemens、Badger Meter等）建立技术合作与引进消化吸收机制。</w:t>
      </w:r>
    </w:p>
    <w:p>
      <w:r>
        <w:t>##### (四) 攻关方向2：潜在挑战与适用条件分析</w:t>
      </w:r>
    </w:p>
    <w:tbl>
      <w:tblPr>
        <w:tblStyle w:val="TableGrid"/>
        <w:tblW w:type="auto" w:w="0"/>
        <w:tblLook w:firstColumn="1" w:firstRow="1" w:lastColumn="0" w:lastRow="0" w:noHBand="0" w:noVBand="1" w:val="04A0"/>
      </w:tblPr>
      <w:tblGrid>
        <w:gridCol w:w="2880"/>
        <w:gridCol w:w="2880"/>
        <w:gridCol w:w="2880"/>
      </w:tblGrid>
      <w:tr>
        <w:tc>
          <w:tcPr>
            <w:tcW w:type="dxa" w:w="2880"/>
          </w:tcPr>
          <w:p>
            <w:r>
              <w:t>挑战维度</w:t>
            </w:r>
          </w:p>
        </w:tc>
        <w:tc>
          <w:tcPr>
            <w:tcW w:type="dxa" w:w="2880"/>
          </w:tcPr>
          <w:p>
            <w:r>
              <w:t>具体问题</w:t>
            </w:r>
          </w:p>
        </w:tc>
        <w:tc>
          <w:tcPr>
            <w:tcW w:type="dxa" w:w="2880"/>
          </w:tcPr>
          <w:p>
            <w:r>
              <w:t>应对策略</w:t>
            </w:r>
          </w:p>
        </w:tc>
      </w:tr>
      <w:tr>
        <w:tc>
          <w:tcPr>
            <w:tcW w:type="dxa" w:w="2880"/>
          </w:tcPr>
          <w:p>
            <w:r>
              <w:rPr>
                <w:b/>
              </w:rPr>
              <w:t>数据隐私与安全</w:t>
            </w:r>
          </w:p>
        </w:tc>
        <w:tc>
          <w:tcPr>
            <w:tcW w:type="dxa" w:w="2880"/>
          </w:tcPr>
          <w:p>
            <w:r>
              <w:t>用户用水数据涉及隐私；大规模数据汇聚可能成为网络攻击目标</w:t>
            </w:r>
          </w:p>
        </w:tc>
        <w:tc>
          <w:tcPr>
            <w:tcW w:type="dxa" w:w="2880"/>
          </w:tcPr>
          <w:p>
            <w:r>
              <w:t>建立数据安全标准与隐私保护机制；在国家数据主权框架内运营平台</w:t>
            </w:r>
          </w:p>
        </w:tc>
      </w:tr>
      <w:tr>
        <w:tc>
          <w:tcPr>
            <w:tcW w:type="dxa" w:w="2880"/>
          </w:tcPr>
          <w:p>
            <w:r>
              <w:rPr>
                <w:b/>
              </w:rPr>
              <w:t>技术标准不统一</w:t>
            </w:r>
          </w:p>
        </w:tc>
        <w:tc>
          <w:tcPr>
            <w:tcW w:type="dxa" w:w="2880"/>
          </w:tcPr>
          <w:p>
            <w:r>
              <w:t>不同企业、地区的智能水表标准参差不齐，互联互通困难</w:t>
            </w:r>
          </w:p>
        </w:tc>
        <w:tc>
          <w:tcPr>
            <w:tcW w:type="dxa" w:w="2880"/>
          </w:tcPr>
          <w:p>
            <w:r>
              <w:t>建议住建部、工信部联合发布行业标准；建立检测与认证体系</w:t>
            </w:r>
          </w:p>
        </w:tc>
      </w:tr>
      <w:tr>
        <w:tc>
          <w:tcPr>
            <w:tcW w:type="dxa" w:w="2880"/>
          </w:tcPr>
          <w:p>
            <w:r>
              <w:rPr>
                <w:b/>
              </w:rPr>
              <w:t>投资回收周期长</w:t>
            </w:r>
          </w:p>
        </w:tc>
        <w:tc>
          <w:tcPr>
            <w:tcW w:type="dxa" w:w="2880"/>
          </w:tcPr>
          <w:p>
            <w:r>
              <w:t>NRW降低产生的经济效益需要5-10年才能充分体现</w:t>
            </w:r>
          </w:p>
        </w:tc>
        <w:tc>
          <w:tcPr>
            <w:tcW w:type="dxa" w:w="2880"/>
          </w:tcPr>
          <w:p>
            <w:r>
              <w:t>推动绩效合同制（按NRW降低幅度支付费用）；政府补贴与税收激励</w:t>
            </w:r>
          </w:p>
        </w:tc>
      </w:tr>
      <w:tr>
        <w:tc>
          <w:tcPr>
            <w:tcW w:type="dxa" w:w="2880"/>
          </w:tcPr>
          <w:p>
            <w:r>
              <w:rPr>
                <w:b/>
              </w:rPr>
              <w:t>中小城市落地困难</w:t>
            </w:r>
          </w:p>
        </w:tc>
        <w:tc>
          <w:tcPr>
            <w:tcW w:type="dxa" w:w="2880"/>
          </w:tcPr>
          <w:p>
            <w:r>
              <w:t>中小型供水企业资金与技术能力有限</w:t>
            </w:r>
          </w:p>
        </w:tc>
        <w:tc>
          <w:tcPr>
            <w:tcW w:type="dxa" w:w="2880"/>
          </w:tcPr>
          <w:p>
            <w:r>
              <w:t>建议建立"区域共享数据平台"，集中投资与运维；推广"云服务"模式</w:t>
            </w:r>
          </w:p>
        </w:tc>
      </w:tr>
    </w:tbl>
    <w:p>
      <w:r>
        <w:t>---</w:t>
      </w:r>
    </w:p>
    <w:p>
      <w:pPr>
        <w:pStyle w:val="Heading4"/>
      </w:pPr>
      <w:r>
        <w:rPr>
          <w:b/>
        </w:rPr>
        <w:t>攻关方向3：膜技术的本土化创新与高端膜材料自主供应</w:t>
      </w:r>
    </w:p>
    <w:p>
      <w:r>
        <w:t>##### (一) 核心技术内涵与创新方向</w:t>
      </w:r>
    </w:p>
    <w:p>
      <w:r>
        <w:rPr>
          <w:b/>
        </w:rPr>
        <w:t>目标</w:t>
      </w:r>
      <w:r>
        <w:t>：到2030年，我国在膜技术（特别是陶瓷膜、纳滤膜、反渗透膜的污染控制与改性）上实现与国际水平持平；高端膜材料的进口替代率达30-40%；膜耦合高级氧化、膜耦合吸附等组合工艺的工业应用达到100+项。</w:t>
      </w:r>
    </w:p>
    <w:p>
      <w:r>
        <w:rPr>
          <w:b/>
        </w:rPr>
        <w:t>技术攻关重点</w:t>
      </w:r>
      <w:r>
        <w:t>：</w:t>
      </w:r>
    </w:p>
    <w:p>
      <w:pPr>
        <w:pStyle w:val="ListNumber"/>
      </w:pPr>
      <w:r>
        <w:rPr>
          <w:b/>
        </w:rPr>
        <w:t>陶瓷膜的本土化设计与制造</w:t>
      </w:r>
    </w:p>
    <w:p>
      <w:pPr>
        <w:pStyle w:val="ListBullet"/>
      </w:pPr>
      <w:r>
        <w:t>国产陶瓷膜（多孔陶瓷骨体+膜层）在性能与成本上与国际产品存在差距（主要在孔径分布均一性、强度、化学兼容性）。</w:t>
      </w:r>
    </w:p>
    <w:p>
      <w:pPr>
        <w:pStyle w:val="ListBullet"/>
      </w:pPr>
      <w:r>
        <w:t>创新方向：优化陶瓷烧结工艺（温度、晶相、孔隙结构的精准控制）；开发低成本的膜层涂覆技术（如溶胶-凝胶法的工业化）。</w:t>
      </w:r>
    </w:p>
    <w:p>
      <w:pPr>
        <w:pStyle w:val="ListBullet"/>
      </w:pPr>
      <w:r>
        <w:t>预期指标：国产陶瓷膜的性能指标达到国际水平；成本相比进口产品降低20-30%。</w:t>
      </w:r>
    </w:p>
    <w:p>
      <w:pPr>
        <w:pStyle w:val="ListNumber"/>
      </w:pPr>
      <w:r>
        <w:rPr>
          <w:b/>
        </w:rPr>
        <w:t>膜表面改性与防污染涂层技术</w:t>
      </w:r>
    </w:p>
    <w:p>
      <w:pPr>
        <w:pStyle w:val="ListBullet"/>
      </w:pPr>
      <w:r>
        <w:t>在膜（陶瓷或有机膜）表面涂覆防污染涂层（如亲水性聚合物、石墨烯、纳米氧化物），降低膜对污染物的粘附力。</w:t>
      </w:r>
    </w:p>
    <w:p>
      <w:pPr>
        <w:pStyle w:val="ListBullet"/>
      </w:pPr>
      <w:r>
        <w:t>涉及技术：涂层材料的设计与合成；涂层工艺的工业化；涂层耐久性的评估与改进。</w:t>
      </w:r>
    </w:p>
    <w:p>
      <w:pPr>
        <w:pStyle w:val="ListBullet"/>
      </w:pPr>
      <w:r>
        <w:t>预期效果：膜污染速率下降30-50%；膜寿命延长50%；清洗频率下降。</w:t>
      </w:r>
    </w:p>
    <w:p>
      <w:pPr>
        <w:pStyle w:val="ListNumber"/>
      </w:pPr>
      <w:r>
        <w:rPr>
          <w:b/>
        </w:rPr>
        <w:t>膜耦合高级氧化的工业化应用方案</w:t>
      </w:r>
    </w:p>
    <w:p>
      <w:pPr>
        <w:pStyle w:val="ListBullet"/>
      </w:pPr>
      <w:r>
        <w:t>在膜分离前、中或后集成高级氧化（O₃/UV、O₃/H₂O₂、光催化），实现"分离与降解"的耦合。</w:t>
      </w:r>
    </w:p>
    <w:p>
      <w:pPr>
        <w:pStyle w:val="ListBullet"/>
      </w:pPr>
      <w:r>
        <w:t>关键创新：开发模块化、能耗低、自清洁能力强的膜+AOP反应器；优化膜与氧化工艺的参数协调。</w:t>
      </w:r>
    </w:p>
    <w:p>
      <w:pPr>
        <w:pStyle w:val="ListBullet"/>
      </w:pPr>
      <w:r>
        <w:t>应用领域：工业废水深度处理、中水回用、地表水补充。</w:t>
      </w:r>
    </w:p>
    <w:p>
      <w:pPr>
        <w:pStyle w:val="ListBullet"/>
      </w:pPr>
      <w:r>
        <w:t>预期指标：COD去除率 &gt; 95%；膜寿命相比单独膜分离延长30-50%；能耗相比传统AOP降低20-30%。</w:t>
      </w:r>
    </w:p>
    <w:p>
      <w:pPr>
        <w:pStyle w:val="ListNumber"/>
      </w:pPr>
      <w:r>
        <w:rPr>
          <w:b/>
        </w:rPr>
        <w:t>膜技术的成本与经济模型优化</w:t>
      </w:r>
    </w:p>
    <w:p>
      <w:pPr>
        <w:pStyle w:val="ListBullet"/>
      </w:pPr>
      <w:r>
        <w:t>尽管膜技术效果好，但成本（含膜采购、更换、化学清洗）仍是大规模推广的瓶颈。</w:t>
      </w:r>
    </w:p>
    <w:p>
      <w:pPr>
        <w:pStyle w:val="ListBullet"/>
      </w:pPr>
      <w:r>
        <w:t>创新方向：开发"膜寿命预测与替换优化"算法，避免过早或过晚更换；建立"膜回收与再生"体系，延长膜的全生命周期价值。</w:t>
      </w:r>
    </w:p>
    <w:p>
      <w:pPr>
        <w:pStyle w:val="ListBullet"/>
      </w:pPr>
      <w:r>
        <w:t>预期指标：膜的全生命周期成本相比目前降低30-40%；建立全国性的膜回收网络。</w:t>
      </w:r>
    </w:p>
    <w:p>
      <w:r>
        <w:t>##### (二) 与国家战略的关联</w:t>
      </w:r>
    </w:p>
    <w:tbl>
      <w:tblPr>
        <w:tblStyle w:val="TableGrid"/>
        <w:tblW w:type="auto" w:w="0"/>
        <w:tblLook w:firstColumn="1" w:firstRow="1" w:lastColumn="0" w:lastRow="0" w:noHBand="0" w:noVBand="1" w:val="04A0"/>
      </w:tblPr>
      <w:tblGrid>
        <w:gridCol w:w="2880"/>
        <w:gridCol w:w="2880"/>
        <w:gridCol w:w="2880"/>
      </w:tblGrid>
      <w:tr>
        <w:tc>
          <w:tcPr>
            <w:tcW w:type="dxa" w:w="2880"/>
          </w:tcPr>
          <w:p>
            <w:r>
              <w:t>国家战略</w:t>
            </w:r>
          </w:p>
        </w:tc>
        <w:tc>
          <w:tcPr>
            <w:tcW w:type="dxa" w:w="2880"/>
          </w:tcPr>
          <w:p>
            <w:r>
              <w:t>关联机制</w:t>
            </w:r>
          </w:p>
        </w:tc>
        <w:tc>
          <w:tcPr>
            <w:tcW w:type="dxa" w:w="2880"/>
          </w:tcPr>
          <w:p>
            <w:r>
              <w:t>具体应用</w:t>
            </w:r>
          </w:p>
        </w:tc>
      </w:tr>
      <w:tr>
        <w:tc>
          <w:tcPr>
            <w:tcW w:type="dxa" w:w="2880"/>
          </w:tcPr>
          <w:p>
            <w:r>
              <w:rPr>
                <w:b/>
              </w:rPr>
              <w:t>产业升级与自主可控</w:t>
            </w:r>
          </w:p>
        </w:tc>
        <w:tc>
          <w:tcPr>
            <w:tcW w:type="dxa" w:w="2880"/>
          </w:tcPr>
          <w:p>
            <w:r>
              <w:t>高端膜材料长期依赖进口（占成本的40-50%）；自主化将支撑产业链安全与经济自主</w:t>
            </w:r>
          </w:p>
        </w:tc>
        <w:tc>
          <w:tcPr>
            <w:tcW w:type="dxa" w:w="2880"/>
          </w:tcPr>
          <w:p>
            <w:r>
              <w:t>形成国产陶瓷膜、纳滤膜等的完整产业链；带动膜材料研发、制造、应用企业的发展</w:t>
            </w:r>
          </w:p>
        </w:tc>
      </w:tr>
      <w:tr>
        <w:tc>
          <w:tcPr>
            <w:tcW w:type="dxa" w:w="2880"/>
          </w:tcPr>
          <w:p>
            <w:r>
              <w:rPr>
                <w:b/>
              </w:rPr>
              <w:t>水与环保产业转型</w:t>
            </w:r>
          </w:p>
        </w:tc>
        <w:tc>
          <w:tcPr>
            <w:tcW w:type="dxa" w:w="2880"/>
          </w:tcPr>
          <w:p>
            <w:r>
              <w:t>膜技术是"十四五"十大重点环保产业之一；创新驱动产业高质量发展</w:t>
            </w:r>
          </w:p>
        </w:tc>
        <w:tc>
          <w:tcPr>
            <w:tcW w:type="dxa" w:w="2880"/>
          </w:tcPr>
          <w:p>
            <w:r>
              <w:t>培育3-5个国际竞争力强的膜企业；产业产值突破100亿元+</w:t>
            </w:r>
          </w:p>
        </w:tc>
      </w:tr>
      <w:tr>
        <w:tc>
          <w:tcPr>
            <w:tcW w:type="dxa" w:w="2880"/>
          </w:tcPr>
          <w:p>
            <w:r>
              <w:rPr>
                <w:b/>
              </w:rPr>
              <w:t>碳达峰碳中和</w:t>
            </w:r>
          </w:p>
        </w:tc>
        <w:tc>
          <w:tcPr>
            <w:tcW w:type="dxa" w:w="2880"/>
          </w:tcPr>
          <w:p>
            <w:r>
              <w:t>膜污染控制与改性技术能显著降低膜分离能耗</w:t>
            </w:r>
          </w:p>
        </w:tc>
        <w:tc>
          <w:tcPr>
            <w:tcW w:type="dxa" w:w="2880"/>
          </w:tcPr>
          <w:p>
            <w:r>
              <w:t>膜能耗相比目前降低15-20%，对应减碳0.3-0.5亿吨CO₂当量/年</w:t>
            </w:r>
          </w:p>
        </w:tc>
      </w:tr>
      <w:tr>
        <w:tc>
          <w:tcPr>
            <w:tcW w:type="dxa" w:w="2880"/>
          </w:tcPr>
          <w:p>
            <w:r>
              <w:rPr>
                <w:b/>
              </w:rPr>
              <w:t>新型基础设施</w:t>
            </w:r>
          </w:p>
        </w:tc>
        <w:tc>
          <w:tcPr>
            <w:tcW w:type="dxa" w:w="2880"/>
          </w:tcPr>
          <w:p>
            <w:r>
              <w:t>膜技术与传感、AI、数字孪生结合，形成"智能水处理装置"</w:t>
            </w:r>
          </w:p>
        </w:tc>
        <w:tc>
          <w:tcPr>
            <w:tcW w:type="dxa" w:w="2880"/>
          </w:tcPr>
          <w:p>
            <w:r>
              <w:t>支撑"十四五"新型基础设施建设中的水务数字化、绿色化</w:t>
            </w:r>
          </w:p>
        </w:tc>
      </w:tr>
    </w:tbl>
    <w:p>
      <w:r>
        <w:t>##### (三) 技术路线与投资建议</w:t>
      </w:r>
    </w:p>
    <w:p>
      <w:r>
        <w:rPr>
          <w:b/>
        </w:rPr>
        <w:t>技术路线图</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阶段</w:t>
            </w:r>
          </w:p>
        </w:tc>
        <w:tc>
          <w:tcPr>
            <w:tcW w:type="dxa" w:w="1728"/>
          </w:tcPr>
          <w:p>
            <w:r>
              <w:t>时间</w:t>
            </w:r>
          </w:p>
        </w:tc>
        <w:tc>
          <w:tcPr>
            <w:tcW w:type="dxa" w:w="1728"/>
          </w:tcPr>
          <w:p>
            <w:r>
              <w:t>关键任务</w:t>
            </w:r>
          </w:p>
        </w:tc>
        <w:tc>
          <w:tcPr>
            <w:tcW w:type="dxa" w:w="1728"/>
          </w:tcPr>
          <w:p>
            <w:r>
              <w:t>预期成果</w:t>
            </w:r>
          </w:p>
        </w:tc>
        <w:tc>
          <w:tcPr>
            <w:tcW w:type="dxa" w:w="1728"/>
          </w:tcPr>
          <w:p>
            <w:r>
              <w:t>投资规模</w:t>
            </w:r>
          </w:p>
        </w:tc>
      </w:tr>
      <w:tr>
        <w:tc>
          <w:tcPr>
            <w:tcW w:type="dxa" w:w="1728"/>
          </w:tcPr>
          <w:p>
            <w:r>
              <w:rPr>
                <w:b/>
              </w:rPr>
              <w:t>基础研究与材料开发</w:t>
            </w:r>
          </w:p>
        </w:tc>
        <w:tc>
          <w:tcPr>
            <w:tcW w:type="dxa" w:w="1728"/>
          </w:tcPr>
          <w:p>
            <w:r>
              <w:t>2025-2026年</w:t>
            </w:r>
          </w:p>
        </w:tc>
        <w:tc>
          <w:tcPr>
            <w:tcW w:type="dxa" w:w="1728"/>
          </w:tcPr>
          <w:p>
            <w:r>
              <w:t>优化陶瓷膜烧结工艺；开发防污染涂层材料与涂层工艺；建立膜性能评估体系</w:t>
            </w:r>
          </w:p>
        </w:tc>
        <w:tc>
          <w:tcPr>
            <w:tcW w:type="dxa" w:w="1728"/>
          </w:tcPr>
          <w:p>
            <w:r>
              <w:t>形成3-5套国产膜工艺；防污染涂层性能达国际水平；发表论文20+、专利10+件</w:t>
            </w:r>
          </w:p>
        </w:tc>
        <w:tc>
          <w:tcPr>
            <w:tcW w:type="dxa" w:w="1728"/>
          </w:tcPr>
          <w:p>
            <w:r>
              <w:t>2-3亿元</w:t>
            </w:r>
          </w:p>
        </w:tc>
      </w:tr>
      <w:tr>
        <w:tc>
          <w:tcPr>
            <w:tcW w:type="dxa" w:w="1728"/>
          </w:tcPr>
          <w:p>
            <w:r>
              <w:rPr>
                <w:b/>
              </w:rPr>
              <w:t>中试与工程化</w:t>
            </w:r>
          </w:p>
        </w:tc>
        <w:tc>
          <w:tcPr>
            <w:tcW w:type="dxa" w:w="1728"/>
          </w:tcPr>
          <w:p>
            <w:r>
              <w:t>2027-2028年</w:t>
            </w:r>
          </w:p>
        </w:tc>
        <w:tc>
          <w:tcPr>
            <w:tcW w:type="dxa" w:w="1728"/>
          </w:tcPr>
          <w:p>
            <w:r>
              <w:t>建立中试与小规模生产线；进行膜+AOP耦合的工程示范；开发膜回收与再生体系</w:t>
            </w:r>
          </w:p>
        </w:tc>
        <w:tc>
          <w:tcPr>
            <w:tcW w:type="dxa" w:w="1728"/>
          </w:tcPr>
          <w:p>
            <w:r>
              <w:t>国产膜达商业化水平；部署膜+AOP项目50+；膜回收网络初步建立；2-3家骨干企业成长</w:t>
            </w:r>
          </w:p>
        </w:tc>
        <w:tc>
          <w:tcPr>
            <w:tcW w:type="dxa" w:w="1728"/>
          </w:tcPr>
          <w:p>
            <w:r>
              <w:t>5-8亿元</w:t>
            </w:r>
          </w:p>
        </w:tc>
      </w:tr>
      <w:tr>
        <w:tc>
          <w:tcPr>
            <w:tcW w:type="dxa" w:w="1728"/>
          </w:tcPr>
          <w:p>
            <w:r>
              <w:rPr>
                <w:b/>
              </w:rPr>
              <w:t>规模化应用与产业化</w:t>
            </w:r>
          </w:p>
        </w:tc>
        <w:tc>
          <w:tcPr>
            <w:tcW w:type="dxa" w:w="1728"/>
          </w:tcPr>
          <w:p>
            <w:r>
              <w:t>2029-2030年</w:t>
            </w:r>
          </w:p>
        </w:tc>
        <w:tc>
          <w:tcPr>
            <w:tcW w:type="dxa" w:w="1728"/>
          </w:tcPr>
          <w:p>
            <w:r>
              <w:t>推广国产膜至300+项目；膜+AOP工艺达到100+项应用；建立完整的回收利用体系</w:t>
            </w:r>
          </w:p>
        </w:tc>
        <w:tc>
          <w:tcPr>
            <w:tcW w:type="dxa" w:w="1728"/>
          </w:tcPr>
          <w:p>
            <w:r>
              <w:t>国产膜市场占有率达20-30%；膜相关产业产值100+亿元；国际竞争力显著提升；进口替代率30-40%</w:t>
            </w:r>
          </w:p>
        </w:tc>
        <w:tc>
          <w:tcPr>
            <w:tcW w:type="dxa" w:w="1728"/>
          </w:tcPr>
          <w:p>
            <w:r>
              <w:t>10-15亿元</w:t>
            </w:r>
          </w:p>
        </w:tc>
      </w:tr>
    </w:tbl>
    <w:p>
      <w:r>
        <w:t>##### (四) 攻关方向3：潜在挑战与适用条件分析</w:t>
      </w:r>
    </w:p>
    <w:tbl>
      <w:tblPr>
        <w:tblStyle w:val="TableGrid"/>
        <w:tblW w:type="auto" w:w="0"/>
        <w:tblLook w:firstColumn="1" w:firstRow="1" w:lastColumn="0" w:lastRow="0" w:noHBand="0" w:noVBand="1" w:val="04A0"/>
      </w:tblPr>
      <w:tblGrid>
        <w:gridCol w:w="2880"/>
        <w:gridCol w:w="2880"/>
        <w:gridCol w:w="2880"/>
      </w:tblGrid>
      <w:tr>
        <w:tc>
          <w:tcPr>
            <w:tcW w:type="dxa" w:w="2880"/>
          </w:tcPr>
          <w:p>
            <w:r>
              <w:t>挑战维度</w:t>
            </w:r>
          </w:p>
        </w:tc>
        <w:tc>
          <w:tcPr>
            <w:tcW w:type="dxa" w:w="2880"/>
          </w:tcPr>
          <w:p>
            <w:r>
              <w:t>具体问题</w:t>
            </w:r>
          </w:p>
        </w:tc>
        <w:tc>
          <w:tcPr>
            <w:tcW w:type="dxa" w:w="2880"/>
          </w:tcPr>
          <w:p>
            <w:r>
              <w:t>应对策略</w:t>
            </w:r>
          </w:p>
        </w:tc>
      </w:tr>
      <w:tr>
        <w:tc>
          <w:tcPr>
            <w:tcW w:type="dxa" w:w="2880"/>
          </w:tcPr>
          <w:p>
            <w:r>
              <w:rPr>
                <w:b/>
              </w:rPr>
              <w:t>技术与产业基础薄弱</w:t>
            </w:r>
          </w:p>
        </w:tc>
        <w:tc>
          <w:tcPr>
            <w:tcW w:type="dxa" w:w="2880"/>
          </w:tcPr>
          <w:p>
            <w:r>
              <w:t>我国膜材料产业虽发展快，但在高端产品上与杜邦、陶氏等国际巨头仍有差距</w:t>
            </w:r>
          </w:p>
        </w:tc>
        <w:tc>
          <w:tcPr>
            <w:tcW w:type="dxa" w:w="2880"/>
          </w:tcPr>
          <w:p>
            <w:r>
              <w:t>联合高校、科研机构、企业，建立国家级的膜技术研发中心；汇聚优势资源进行集中攻关</w:t>
            </w:r>
          </w:p>
        </w:tc>
      </w:tr>
      <w:tr>
        <w:tc>
          <w:tcPr>
            <w:tcW w:type="dxa" w:w="2880"/>
          </w:tcPr>
          <w:p>
            <w:r>
              <w:rPr>
                <w:b/>
              </w:rPr>
              <w:t>产业链完整性不足</w:t>
            </w:r>
          </w:p>
        </w:tc>
        <w:tc>
          <w:tcPr>
            <w:tcW w:type="dxa" w:w="2880"/>
          </w:tcPr>
          <w:p>
            <w:r>
              <w:t>膜制造、应用、回收、评估等各环节企业发展不均衡</w:t>
            </w:r>
          </w:p>
        </w:tc>
        <w:tc>
          <w:tcPr>
            <w:tcW w:type="dxa" w:w="2880"/>
          </w:tcPr>
          <w:p>
            <w:r>
              <w:t>建立"膜产业联盟"，整合上下游，形成完整产业链；政府支持龙头企业整合并购</w:t>
            </w:r>
          </w:p>
        </w:tc>
      </w:tr>
      <w:tr>
        <w:tc>
          <w:tcPr>
            <w:tcW w:type="dxa" w:w="2880"/>
          </w:tcPr>
          <w:p>
            <w:r>
              <w:rPr>
                <w:b/>
              </w:rPr>
              <w:t>成本与经济性</w:t>
            </w:r>
          </w:p>
        </w:tc>
        <w:tc>
          <w:tcPr>
            <w:tcW w:type="dxa" w:w="2880"/>
          </w:tcPr>
          <w:p>
            <w:r>
              <w:t>国产膜成本优势尚未完全体现；膜回收价值评估困难</w:t>
            </w:r>
          </w:p>
        </w:tc>
        <w:tc>
          <w:tcPr>
            <w:tcW w:type="dxa" w:w="2880"/>
          </w:tcPr>
          <w:p>
            <w:r>
              <w:t>建立膜性能与寿命评估标准；推动膜采购的"绩效合同制"（按实际使用寿命付费）；建立膜回收的利益分享机制</w:t>
            </w:r>
          </w:p>
        </w:tc>
      </w:tr>
      <w:tr>
        <w:tc>
          <w:tcPr>
            <w:tcW w:type="dxa" w:w="2880"/>
          </w:tcPr>
          <w:p>
            <w:r>
              <w:rPr>
                <w:b/>
              </w:rPr>
              <w:t>应用端的认可度</w:t>
            </w:r>
          </w:p>
        </w:tc>
        <w:tc>
          <w:tcPr>
            <w:tcW w:type="dxa" w:w="2880"/>
          </w:tcPr>
          <w:p>
            <w:r>
              <w:t>水务企业对国产膜的性能稳定性仍有顾虑</w:t>
            </w:r>
          </w:p>
        </w:tc>
        <w:tc>
          <w:tcPr>
            <w:tcW w:type="dxa" w:w="2880"/>
          </w:tcPr>
          <w:p>
            <w:r>
              <w:t>加强工程示范与长期跟踪；发布国产膜的质量认证与推荐目录；建立技术服务与担保机制</w:t>
            </w:r>
          </w:p>
        </w:tc>
      </w:tr>
    </w:tbl>
    <w:p>
      <w:r>
        <w:t>---</w:t>
      </w:r>
    </w:p>
    <w:p>
      <w:pPr>
        <w:pStyle w:val="Heading4"/>
      </w:pPr>
      <w:r>
        <w:rPr>
          <w:b/>
        </w:rPr>
        <w:t>攻关方向4：水务系统的数字孪生与"一体化智慧运营平台"建设</w:t>
      </w:r>
    </w:p>
    <w:p>
      <w:r>
        <w:t>##### (一) 核心技术内涵与创新方向</w:t>
      </w:r>
    </w:p>
    <w:p>
      <w:r>
        <w:rPr>
          <w:b/>
        </w:rPr>
        <w:t>目标</w:t>
      </w:r>
      <w:r>
        <w:t>：到2030年，全国300+城市的供水、污水、中水、工业废水等系统实现数字孪生应用，建立"一张图、一张网、一个平台"的统一运营模式；漏损率、应急响应时间、能耗等关键指标达到国际先进水平。</w:t>
      </w:r>
    </w:p>
    <w:p>
      <w:r>
        <w:rPr>
          <w:b/>
        </w:rPr>
        <w:t>技术攻关重点</w:t>
      </w:r>
      <w:r>
        <w:t>：</w:t>
      </w:r>
    </w:p>
    <w:p>
      <w:pPr>
        <w:pStyle w:val="ListNumber"/>
      </w:pPr>
      <w:r>
        <w:rPr>
          <w:b/>
        </w:rPr>
        <w:t>多源异构数据融合与实时同化技术</w:t>
      </w:r>
    </w:p>
    <w:p>
      <w:pPr>
        <w:pStyle w:val="ListBullet"/>
      </w:pPr>
      <w:r>
        <w:t>供水系统涉及多个来源的数据：SCADA系统、物联网传感器、GIS信息、客户信息系统（CIS）、气象数据、社交媒体投诉等。这些数据的格式、频率、准确性差异大。</w:t>
      </w:r>
    </w:p>
    <w:p>
      <w:pPr>
        <w:pStyle w:val="ListBullet"/>
      </w:pPr>
      <w:r>
        <w:t>创新方向：开发通用的"数据中间件"与"数据治理平台"，实现多源数据的自动融合、质量评估、异常检测。</w:t>
      </w:r>
    </w:p>
    <w:p>
      <w:pPr>
        <w:pStyle w:val="ListBullet"/>
      </w:pPr>
      <w:r>
        <w:t>预期指标：数据融合延迟 &lt; 5分钟；数据可用率 &gt; 95%；缺失数据的智能填补准确率 &gt; 85%。</w:t>
      </w:r>
    </w:p>
    <w:p>
      <w:pPr>
        <w:pStyle w:val="ListNumber"/>
      </w:pPr>
      <w:r>
        <w:rPr>
          <w:b/>
        </w:rPr>
        <w:t>高保真的水力学数字孪生模型</w:t>
      </w:r>
    </w:p>
    <w:p>
      <w:pPr>
        <w:pStyle w:val="ListBullet"/>
      </w:pPr>
      <w:r>
        <w:t>与工业、电力等领域的数字孪生不同，水力学模型面临的挑战是系统的复杂性（成千上万个管段、泵站、节点）与参数的不确定性。</w:t>
      </w:r>
    </w:p>
    <w:p>
      <w:pPr>
        <w:pStyle w:val="ListBullet"/>
      </w:pPr>
      <w:r>
        <w:t>创新方向：结合GIS的拓扑信息、物理方程（Darcy-Weisbach流动方程）、实际测量数据，建立"参数自适应"的水力模型；利用数据同化技术（Kalman滤波、粒子滤波等）实时纠正模型。</w:t>
      </w:r>
    </w:p>
    <w:p>
      <w:pPr>
        <w:pStyle w:val="ListBullet"/>
      </w:pPr>
      <w:r>
        <w:t>预期指标：流量、压力预测精度 &gt; 90%；未测点的状态估计精度 &gt; 85%。</w:t>
      </w:r>
    </w:p>
    <w:p>
      <w:pPr>
        <w:pStyle w:val="ListNumber"/>
      </w:pPr>
      <w:r>
        <w:rPr>
          <w:b/>
        </w:rPr>
        <w:t>基于数字孪生的实时智能决策与控制</w:t>
      </w:r>
    </w:p>
    <w:p>
      <w:pPr>
        <w:pStyle w:val="ListBullet"/>
      </w:pPr>
      <w:r>
        <w:t>利用数字孪生模型，支撑"假设分析"（What-if Analysis）与自动化控制：</w:t>
      </w:r>
    </w:p>
    <w:p>
      <w:pPr>
        <w:pStyle w:val="ListBullet"/>
      </w:pPr>
      <w:r>
        <w:t>漏损检测与精准定位：识别异常信号，反向求解可能的漏点位置。</w:t>
      </w:r>
    </w:p>
    <w:p>
      <w:pPr>
        <w:pStyle w:val="ListBullet"/>
      </w:pPr>
      <w:r>
        <w:t>需求预测与泵调度：预测未来24小时的需水曲线，优化泵站的启停与变速，降低能耗与管网压力。</w:t>
      </w:r>
    </w:p>
    <w:p>
      <w:pPr>
        <w:pStyle w:val="ListBullet"/>
      </w:pPr>
      <w:r>
        <w:t>应急响应模拟：突发停机或污染事件时，快速模拟传播范围与影响，辅助应急决策。</w:t>
      </w:r>
    </w:p>
    <w:p>
      <w:pPr>
        <w:pStyle w:val="ListBullet"/>
      </w:pPr>
      <w:r>
        <w:t>预期效益：能耗下降15-25%；应急响应时间从小时级降至分钟级；用户停水投诉率下降 &gt; 30%。</w:t>
      </w:r>
    </w:p>
    <w:p>
      <w:pPr>
        <w:pStyle w:val="ListNumber"/>
      </w:pPr>
      <w:r>
        <w:rPr>
          <w:b/>
        </w:rPr>
        <w:t>跨部门数据共享与业务协同平台</w:t>
      </w:r>
    </w:p>
    <w:p>
      <w:pPr>
        <w:pStyle w:val="ListBullet"/>
      </w:pPr>
      <w:r>
        <w:t>目前，供水、污水、中水等系统往往由不同的企业或部门管理，数据互不共享，形成"信息孤岛"。</w:t>
      </w:r>
    </w:p>
    <w:p>
      <w:pPr>
        <w:pStyle w:val="ListBullet"/>
      </w:pPr>
      <w:r>
        <w:t>创新方向：建立市级（或区域级）的统一水资源管理中台，实现供、污、中水的"一张图"监管；支撑跨部门的协同决策（如：高峰期中水补充供水，污水处理厂的预处理与水厂的需求协调等）。</w:t>
      </w:r>
    </w:p>
    <w:p>
      <w:pPr>
        <w:pStyle w:val="ListBullet"/>
      </w:pPr>
      <w:r>
        <w:t>预期指标：建立50+个城市级的水资源管理中台；供、污、中水的协同度提升50%+；整体系统效率提升15-20%。</w:t>
      </w:r>
    </w:p>
    <w:p>
      <w:pPr>
        <w:pStyle w:val="ListNumber"/>
      </w:pPr>
      <w:r>
        <w:rPr>
          <w:b/>
        </w:rPr>
        <w:t>网络安全与隐私保护</w:t>
      </w:r>
    </w:p>
    <w:p>
      <w:pPr>
        <w:pStyle w:val="ListBullet"/>
      </w:pPr>
      <w:r>
        <w:t>数字孪生涉及大量实时敏感数据，水务系统是关键基础设施，网络安全至关重要。</w:t>
      </w:r>
    </w:p>
    <w:p>
      <w:pPr>
        <w:pStyle w:val="ListBullet"/>
      </w:pPr>
      <w:r>
        <w:t>创新方向：建立"零信任"架构的网络安全防护；数据加密、访问控制、审计日志的完整机制；定期安全评估与应急演练。</w:t>
      </w:r>
    </w:p>
    <w:p>
      <w:pPr>
        <w:pStyle w:val="ListBullet"/>
      </w:pPr>
      <w:r>
        <w:t>预期指标：达到国际通用的ISO 27001、NIST等安全标准；网络安全事件应对时间 &lt; 30分钟。</w:t>
      </w:r>
    </w:p>
    <w:p>
      <w:r>
        <w:t>##### (二) 与国家战略的关联</w:t>
      </w:r>
    </w:p>
    <w:tbl>
      <w:tblPr>
        <w:tblStyle w:val="TableGrid"/>
        <w:tblW w:type="auto" w:w="0"/>
        <w:tblLook w:firstColumn="1" w:firstRow="1" w:lastColumn="0" w:lastRow="0" w:noHBand="0" w:noVBand="1" w:val="04A0"/>
      </w:tblPr>
      <w:tblGrid>
        <w:gridCol w:w="2880"/>
        <w:gridCol w:w="2880"/>
        <w:gridCol w:w="2880"/>
      </w:tblGrid>
      <w:tr>
        <w:tc>
          <w:tcPr>
            <w:tcW w:type="dxa" w:w="2880"/>
          </w:tcPr>
          <w:p>
            <w:r>
              <w:t>国家战略</w:t>
            </w:r>
          </w:p>
        </w:tc>
        <w:tc>
          <w:tcPr>
            <w:tcW w:type="dxa" w:w="2880"/>
          </w:tcPr>
          <w:p>
            <w:r>
              <w:t>关联机制</w:t>
            </w:r>
          </w:p>
        </w:tc>
        <w:tc>
          <w:tcPr>
            <w:tcW w:type="dxa" w:w="2880"/>
          </w:tcPr>
          <w:p>
            <w:r>
              <w:t>具体应用</w:t>
            </w:r>
          </w:p>
        </w:tc>
      </w:tr>
      <w:tr>
        <w:tc>
          <w:tcPr>
            <w:tcW w:type="dxa" w:w="2880"/>
          </w:tcPr>
          <w:p>
            <w:r>
              <w:rPr>
                <w:b/>
              </w:rPr>
              <w:t>数字中国</w:t>
            </w:r>
          </w:p>
        </w:tc>
        <w:tc>
          <w:tcPr>
            <w:tcW w:type="dxa" w:w="2880"/>
          </w:tcPr>
          <w:p>
            <w:r>
              <w:t>水务数字孪生是"数字基础设施"与"智慧城市"的重要组成；代表着传统公用事业向数字驱动的转型</w:t>
            </w:r>
          </w:p>
        </w:tc>
        <w:tc>
          <w:tcPr>
            <w:tcW w:type="dxa" w:w="2880"/>
          </w:tcPr>
          <w:p>
            <w:r>
              <w:t>建立国家级、省级的水资源数字孪生平台；汇聚全国数据，支撑水安全战略与决策</w:t>
            </w:r>
          </w:p>
        </w:tc>
      </w:tr>
      <w:tr>
        <w:tc>
          <w:tcPr>
            <w:tcW w:type="dxa" w:w="2880"/>
          </w:tcPr>
          <w:p>
            <w:r>
              <w:rPr>
                <w:b/>
              </w:rPr>
              <w:t>新型基础设施建设</w:t>
            </w:r>
          </w:p>
        </w:tc>
        <w:tc>
          <w:tcPr>
            <w:tcW w:type="dxa" w:w="2880"/>
          </w:tcPr>
          <w:p>
            <w:r>
              <w:t>数字孪生涉及5G/NB-IoT通信、云计算、大数据、人工智能等新型基础设施的集成应用</w:t>
            </w:r>
          </w:p>
        </w:tc>
        <w:tc>
          <w:tcPr>
            <w:tcW w:type="dxa" w:w="2880"/>
          </w:tcPr>
          <w:p>
            <w:r>
              <w:t>支撑"十四五"新基建中的数据中心、物联网、AI等产业发展；创造新的产业与就业机会</w:t>
            </w:r>
          </w:p>
        </w:tc>
      </w:tr>
      <w:tr>
        <w:tc>
          <w:tcPr>
            <w:tcW w:type="dxa" w:w="2880"/>
          </w:tcPr>
          <w:p>
            <w:r>
              <w:rPr>
                <w:b/>
              </w:rPr>
              <w:t>水安全与生态文明</w:t>
            </w:r>
          </w:p>
        </w:tc>
        <w:tc>
          <w:tcPr>
            <w:tcW w:type="dxa" w:w="2880"/>
          </w:tcPr>
          <w:p>
            <w:r>
              <w:t>精细化的供水、污水、中水管理直接支撑水资源节约与保护</w:t>
            </w:r>
          </w:p>
        </w:tc>
        <w:tc>
          <w:tcPr>
            <w:tcW w:type="dxa" w:w="2880"/>
          </w:tcPr>
          <w:p>
            <w:r>
              <w:t>通过数字孪生的优化控制，将水资源的"节、增、调"落到实处；支撑长江经济带、黄河流域等区域战略</w:t>
            </w:r>
          </w:p>
        </w:tc>
      </w:tr>
      <w:tr>
        <w:tc>
          <w:tcPr>
            <w:tcW w:type="dxa" w:w="2880"/>
          </w:tcPr>
          <w:p>
            <w:r>
              <w:rPr>
                <w:b/>
              </w:rPr>
              <w:t>碳达峰碳中和</w:t>
            </w:r>
          </w:p>
        </w:tc>
        <w:tc>
          <w:tcPr>
            <w:tcW w:type="dxa" w:w="2880"/>
          </w:tcPr>
          <w:p>
            <w:r>
              <w:t>智能调度与能耗优化是水务系统减碳的重要手段</w:t>
            </w:r>
          </w:p>
        </w:tc>
        <w:tc>
          <w:tcPr>
            <w:tcW w:type="dxa" w:w="2880"/>
          </w:tcPr>
          <w:p>
            <w:r>
              <w:t>通过数字孪生实现的能耗下降，对应0.5-1亿吨CO₂当量的年度减排</w:t>
            </w:r>
          </w:p>
        </w:tc>
      </w:tr>
    </w:tbl>
    <w:p>
      <w:r>
        <w:t>##### (三) 技术路线与投资建议</w:t>
      </w:r>
    </w:p>
    <w:p>
      <w:r>
        <w:rPr>
          <w:b/>
        </w:rPr>
        <w:t>技术路线图</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阶段</w:t>
            </w:r>
          </w:p>
        </w:tc>
        <w:tc>
          <w:tcPr>
            <w:tcW w:type="dxa" w:w="1728"/>
          </w:tcPr>
          <w:p>
            <w:r>
              <w:t>时间</w:t>
            </w:r>
          </w:p>
        </w:tc>
        <w:tc>
          <w:tcPr>
            <w:tcW w:type="dxa" w:w="1728"/>
          </w:tcPr>
          <w:p>
            <w:r>
              <w:t>关键任务</w:t>
            </w:r>
          </w:p>
        </w:tc>
        <w:tc>
          <w:tcPr>
            <w:tcW w:type="dxa" w:w="1728"/>
          </w:tcPr>
          <w:p>
            <w:r>
              <w:t>预期成果</w:t>
            </w:r>
          </w:p>
        </w:tc>
        <w:tc>
          <w:tcPr>
            <w:tcW w:type="dxa" w:w="1728"/>
          </w:tcPr>
          <w:p>
            <w:r>
              <w:t>投资规模</w:t>
            </w:r>
          </w:p>
        </w:tc>
      </w:tr>
      <w:tr>
        <w:tc>
          <w:tcPr>
            <w:tcW w:type="dxa" w:w="1728"/>
          </w:tcPr>
          <w:p>
            <w:r>
              <w:rPr>
                <w:b/>
              </w:rPr>
              <w:t>平台架构设计与核心技术研发</w:t>
            </w:r>
          </w:p>
        </w:tc>
        <w:tc>
          <w:tcPr>
            <w:tcW w:type="dxa" w:w="1728"/>
          </w:tcPr>
          <w:p>
            <w:r>
              <w:t>2025-2026年</w:t>
            </w:r>
          </w:p>
        </w:tc>
        <w:tc>
          <w:tcPr>
            <w:tcW w:type="dxa" w:w="1728"/>
          </w:tcPr>
          <w:p>
            <w:r>
              <w:t>完成数据中台、水力孪生模型、实时决策引擎的核心技术研发；建立试点城市的基础数据体系；制定相关标准与规范</w:t>
            </w:r>
          </w:p>
        </w:tc>
        <w:tc>
          <w:tcPr>
            <w:tcW w:type="dxa" w:w="1728"/>
          </w:tcPr>
          <w:p>
            <w:r>
              <w:t>形成通用的平台架构与技术方案；发表论文15+、专利15+；建立5-10个试点城市的数据基础</w:t>
            </w:r>
          </w:p>
        </w:tc>
        <w:tc>
          <w:tcPr>
            <w:tcW w:type="dxa" w:w="1728"/>
          </w:tcPr>
          <w:p>
            <w:r>
              <w:t>3-5亿元</w:t>
            </w:r>
          </w:p>
        </w:tc>
      </w:tr>
      <w:tr>
        <w:tc>
          <w:tcPr>
            <w:tcW w:type="dxa" w:w="1728"/>
          </w:tcPr>
          <w:p>
            <w:r>
              <w:rPr>
                <w:b/>
              </w:rPr>
              <w:t>试点示范与迭代优化</w:t>
            </w:r>
          </w:p>
        </w:tc>
        <w:tc>
          <w:tcPr>
            <w:tcW w:type="dxa" w:w="1728"/>
          </w:tcPr>
          <w:p>
            <w:r>
              <w:t>2027-2028年</w:t>
            </w:r>
          </w:p>
        </w:tc>
        <w:tc>
          <w:tcPr>
            <w:tcW w:type="dxa" w:w="1728"/>
          </w:tcPr>
          <w:p>
            <w:r>
              <w:t>在20-30个城市建立示范平台；进行长期的效果评估与技术迭代；形成行业标准与最佳实践指南；培育2-3家系统集成商</w:t>
            </w:r>
          </w:p>
        </w:tc>
        <w:tc>
          <w:tcPr>
            <w:tcW w:type="dxa" w:w="1728"/>
          </w:tcPr>
          <w:p>
            <w:r>
              <w:t>试点城市的漏损率、能耗、应急响应等关键指标达到国际先进水平；平台稳定性与可靠性得到充分验证</w:t>
            </w:r>
          </w:p>
        </w:tc>
        <w:tc>
          <w:tcPr>
            <w:tcW w:type="dxa" w:w="1728"/>
          </w:tcPr>
          <w:p>
            <w:r>
              <w:t>10-15亿元</w:t>
            </w:r>
          </w:p>
        </w:tc>
      </w:tr>
      <w:tr>
        <w:tc>
          <w:tcPr>
            <w:tcW w:type="dxa" w:w="1728"/>
          </w:tcPr>
          <w:p>
            <w:r>
              <w:rPr>
                <w:b/>
              </w:rPr>
              <w:t>全面推广与生态建设</w:t>
            </w:r>
          </w:p>
        </w:tc>
        <w:tc>
          <w:tcPr>
            <w:tcW w:type="dxa" w:w="1728"/>
          </w:tcPr>
          <w:p>
            <w:r>
              <w:t>2029-2030年</w:t>
            </w:r>
          </w:p>
        </w:tc>
        <w:tc>
          <w:tcPr>
            <w:tcW w:type="dxa" w:w="1728"/>
          </w:tcPr>
          <w:p>
            <w:r>
              <w:t>推广至300+城市；建立国家级的水资源管理中台；发展数据增值应用生态（如：水价动态定价、精准客户营销、供水预警等）</w:t>
            </w:r>
          </w:p>
        </w:tc>
        <w:tc>
          <w:tcPr>
            <w:tcW w:type="dxa" w:w="1728"/>
          </w:tcPr>
          <w:p>
            <w:r>
              <w:t>300+城市实现数字孪生应用；国家级中台汇聚全国供水、污水、中水等数据；产业产值200亿+元；建立完整的产业与人才生态</w:t>
            </w:r>
          </w:p>
        </w:tc>
        <w:tc>
          <w:tcPr>
            <w:tcW w:type="dxa" w:w="1728"/>
          </w:tcPr>
          <w:p>
            <w:r>
              <w:t>25-35亿元</w:t>
            </w:r>
          </w:p>
        </w:tc>
      </w:tr>
    </w:tbl>
    <w:p>
      <w:r>
        <w:rPr>
          <w:b/>
        </w:rPr>
        <w:t>关键配套措施</w:t>
      </w:r>
      <w:r>
        <w:t>：</w:t>
      </w:r>
    </w:p>
    <w:p>
      <w:pPr>
        <w:pStyle w:val="ListBullet"/>
      </w:pPr>
      <w:r>
        <w:rPr>
          <w:b/>
        </w:rPr>
        <w:t>政策支持</w:t>
      </w:r>
      <w:r>
        <w:t>：建议住建部、发改委等部门出台推动水务数字化的政策指导意见，明确投资支持与优惠政策。</w:t>
      </w:r>
    </w:p>
    <w:p>
      <w:pPr>
        <w:pStyle w:val="ListBullet"/>
      </w:pPr>
      <w:r>
        <w:rPr>
          <w:b/>
        </w:rPr>
        <w:t>标准制定</w:t>
      </w:r>
      <w:r>
        <w:t>：与国家标准化管理委员会合作，制定水资源数字孪生、数据共享等领域的国家标准。</w:t>
      </w:r>
    </w:p>
    <w:p>
      <w:pPr>
        <w:pStyle w:val="ListBullet"/>
      </w:pPr>
      <w:r>
        <w:rPr>
          <w:b/>
        </w:rPr>
        <w:t>人才培养</w:t>
      </w:r>
      <w:r>
        <w:t>：与高校合作，建立水务数字化的专业人才培养项目；企业与高校合作建立实习基地。</w:t>
      </w:r>
    </w:p>
    <w:p>
      <w:pPr>
        <w:pStyle w:val="ListBullet"/>
      </w:pPr>
      <w:r>
        <w:rPr>
          <w:b/>
        </w:rPr>
        <w:t>国际合作</w:t>
      </w:r>
      <w:r>
        <w:t>：引进国际领先的数字孪生技术与经验（如：与Trinnex、Idrica等企业合作）；同时向国际推广中国方案。</w:t>
      </w:r>
    </w:p>
    <w:p>
      <w:r>
        <w:t>##### (四) 攻关方向4：潜在挑战与适用条件分析</w:t>
      </w:r>
    </w:p>
    <w:tbl>
      <w:tblPr>
        <w:tblStyle w:val="TableGrid"/>
        <w:tblW w:type="auto" w:w="0"/>
        <w:tblLook w:firstColumn="1" w:firstRow="1" w:lastColumn="0" w:lastRow="0" w:noHBand="0" w:noVBand="1" w:val="04A0"/>
      </w:tblPr>
      <w:tblGrid>
        <w:gridCol w:w="2880"/>
        <w:gridCol w:w="2880"/>
        <w:gridCol w:w="2880"/>
      </w:tblGrid>
      <w:tr>
        <w:tc>
          <w:tcPr>
            <w:tcW w:type="dxa" w:w="2880"/>
          </w:tcPr>
          <w:p>
            <w:r>
              <w:t>挑战维度</w:t>
            </w:r>
          </w:p>
        </w:tc>
        <w:tc>
          <w:tcPr>
            <w:tcW w:type="dxa" w:w="2880"/>
          </w:tcPr>
          <w:p>
            <w:r>
              <w:t>具体问题</w:t>
            </w:r>
          </w:p>
        </w:tc>
        <w:tc>
          <w:tcPr>
            <w:tcW w:type="dxa" w:w="2880"/>
          </w:tcPr>
          <w:p>
            <w:r>
              <w:t>应对策略</w:t>
            </w:r>
          </w:p>
        </w:tc>
      </w:tr>
      <w:tr>
        <w:tc>
          <w:tcPr>
            <w:tcW w:type="dxa" w:w="2880"/>
          </w:tcPr>
          <w:p>
            <w:r>
              <w:rPr>
                <w:b/>
              </w:rPr>
              <w:t>数据孤岛与共享困难</w:t>
            </w:r>
          </w:p>
        </w:tc>
        <w:tc>
          <w:tcPr>
            <w:tcW w:type="dxa" w:w="2880"/>
          </w:tcPr>
          <w:p>
            <w:r>
              <w:t>供水、污水、中水等系统数据分散在不同企业与部门，集中汇聚面临技术、利益与制度障碍</w:t>
            </w:r>
          </w:p>
        </w:tc>
        <w:tc>
          <w:tcPr>
            <w:tcW w:type="dxa" w:w="2880"/>
          </w:tcPr>
          <w:p>
            <w:r>
              <w:t>建议建立"数据共享的法律与管理框架"；政府部门主导建立统一的数据平台或数据交易机制</w:t>
            </w:r>
          </w:p>
        </w:tc>
      </w:tr>
      <w:tr>
        <w:tc>
          <w:tcPr>
            <w:tcW w:type="dxa" w:w="2880"/>
          </w:tcPr>
          <w:p>
            <w:r>
              <w:rPr>
                <w:b/>
              </w:rPr>
              <w:t>网络安全与隐私保护</w:t>
            </w:r>
          </w:p>
        </w:tc>
        <w:tc>
          <w:tcPr>
            <w:tcW w:type="dxa" w:w="2880"/>
          </w:tcPr>
          <w:p>
            <w:r>
              <w:t>数字孪生涉及大量实时敏感数据，水务系统是关键基础设施，安全与隐私保护极为重要</w:t>
            </w:r>
          </w:p>
        </w:tc>
        <w:tc>
          <w:tcPr>
            <w:tcW w:type="dxa" w:w="2880"/>
          </w:tcPr>
          <w:p>
            <w:r>
              <w:t>建立"零信任"的网络安全架构；数据加密、多因素认证、访问控制；定期安全评估与应急演练；建议在国家网络安全部门的监管框架下运营</w:t>
            </w:r>
          </w:p>
        </w:tc>
      </w:tr>
      <w:tr>
        <w:tc>
          <w:tcPr>
            <w:tcW w:type="dxa" w:w="2880"/>
          </w:tcPr>
          <w:p>
            <w:r>
              <w:rPr>
                <w:b/>
              </w:rPr>
              <w:t>技术复杂性与人才短缺</w:t>
            </w:r>
          </w:p>
        </w:tc>
        <w:tc>
          <w:tcPr>
            <w:tcW w:type="dxa" w:w="2880"/>
          </w:tcPr>
          <w:p>
            <w:r>
              <w:t>水力模型、数据同化、大规模系统集成等技术复杂性高；需要跨学科的专业人才</w:t>
            </w:r>
          </w:p>
        </w:tc>
        <w:tc>
          <w:tcPr>
            <w:tcW w:type="dxa" w:w="2880"/>
          </w:tcPr>
          <w:p>
            <w:r>
              <w:t>建立产学研合作体，汇聚高校、科研机构、企业的优势资源；政府支持人才培养与引进；建立技术服务中心，降低实施门槛</w:t>
            </w:r>
          </w:p>
        </w:tc>
      </w:tr>
      <w:tr>
        <w:tc>
          <w:tcPr>
            <w:tcW w:type="dxa" w:w="2880"/>
          </w:tcPr>
          <w:p>
            <w:r>
              <w:rPr>
                <w:b/>
              </w:rPr>
              <w:t>投资规模大、周期长</w:t>
            </w:r>
          </w:p>
        </w:tc>
        <w:tc>
          <w:tcPr>
            <w:tcW w:type="dxa" w:w="2880"/>
          </w:tcPr>
          <w:p>
            <w:r>
              <w:t>从设计到全面推广需要5-6年，累计投资50亿+元，对中小城市的承载能力是挑战</w:t>
            </w:r>
          </w:p>
        </w:tc>
        <w:tc>
          <w:tcPr>
            <w:tcW w:type="dxa" w:w="2880"/>
          </w:tcPr>
          <w:p>
            <w:r>
              <w:t>推动"分阶段、分批次"的推广；建立"共享服务模式"（多个城市共享一个平台）；政府补贴与融资支持；引进社会资本（PPP模式）</w:t>
            </w:r>
          </w:p>
        </w:tc>
      </w:tr>
      <w:tr>
        <w:tc>
          <w:tcPr>
            <w:tcW w:type="dxa" w:w="2880"/>
          </w:tcPr>
          <w:p>
            <w:r>
              <w:rPr>
                <w:b/>
              </w:rPr>
              <w:t>平台之间互联互通</w:t>
            </w:r>
          </w:p>
        </w:tc>
        <w:tc>
          <w:tcPr>
            <w:tcW w:type="dxa" w:w="2880"/>
          </w:tcPr>
          <w:p>
            <w:r>
              <w:t>多个供应商的平台可能存在标准不一、接口不兼容的问题</w:t>
            </w:r>
          </w:p>
        </w:tc>
        <w:tc>
          <w:tcPr>
            <w:tcW w:type="dxa" w:w="2880"/>
          </w:tcPr>
          <w:p>
            <w:r>
              <w:t>建议住建部等主管部门发布"开放平台接口标准"；建立技术审查与认证体系；优先采购符合标准的产品与服务</w:t>
            </w:r>
          </w:p>
        </w:tc>
      </w:tr>
    </w:tbl>
    <w:p>
      <w:r>
        <w:t>---</w:t>
      </w:r>
    </w:p>
    <w:p>
      <w:pPr>
        <w:pStyle w:val="Heading3"/>
      </w:pPr>
      <w:r>
        <w:t>第三节 四大攻关方向的优先级与协同关系</w:t>
      </w:r>
    </w:p>
    <w:p>
      <w:pPr>
        <w:pStyle w:val="Heading4"/>
      </w:pPr>
      <w:r>
        <w:t>一、优先级建议</w:t>
      </w:r>
    </w:p>
    <w:p>
      <w:r>
        <w:t>基于技术成熟度、经济效益、战略重要性、推广难度等维度，建议优先级如下：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优先级</w:t>
            </w:r>
          </w:p>
        </w:tc>
        <w:tc>
          <w:tcPr>
            <w:tcW w:type="dxa" w:w="2160"/>
          </w:tcPr>
          <w:p>
            <w:r>
              <w:t>攻关方向</w:t>
            </w:r>
          </w:p>
        </w:tc>
        <w:tc>
          <w:tcPr>
            <w:tcW w:type="dxa" w:w="2160"/>
          </w:tcPr>
          <w:p>
            <w:r>
              <w:t>理由</w:t>
            </w:r>
          </w:p>
        </w:tc>
        <w:tc>
          <w:tcPr>
            <w:tcW w:type="dxa" w:w="2160"/>
          </w:tcPr>
          <w:p>
            <w:r>
              <w:t>启动时间</w:t>
            </w:r>
          </w:p>
        </w:tc>
      </w:tr>
      <w:tr>
        <w:tc>
          <w:tcPr>
            <w:tcW w:type="dxa" w:w="2160"/>
          </w:tcPr>
          <w:p>
            <w:r>
              <w:rPr>
                <w:b/>
              </w:rPr>
              <w:t>P1（立即启动）</w:t>
            </w:r>
          </w:p>
        </w:tc>
        <w:tc>
          <w:tcPr>
            <w:tcW w:type="dxa" w:w="2160"/>
          </w:tcPr>
          <w:p>
            <w:r>
              <w:t>方向2：全域NRW治理</w:t>
            </w:r>
          </w:p>
        </w:tc>
        <w:tc>
          <w:tcPr>
            <w:tcW w:type="dxa" w:w="2160"/>
          </w:tcPr>
          <w:p>
            <w:r>
              <w:t>经济效益最直接、技术成熟度相对高、推广难度相对小、与多个国家战略对齐</w:t>
            </w:r>
          </w:p>
        </w:tc>
        <w:tc>
          <w:tcPr>
            <w:tcW w:type="dxa" w:w="2160"/>
          </w:tcPr>
          <w:p>
            <w:r>
              <w:t>2025年Q1</w:t>
            </w:r>
          </w:p>
        </w:tc>
      </w:tr>
      <w:tr>
        <w:tc>
          <w:tcPr>
            <w:tcW w:type="dxa" w:w="2160"/>
          </w:tcPr>
          <w:p>
            <w:r>
              <w:rPr>
                <w:b/>
              </w:rPr>
              <w:t>P1</w:t>
            </w:r>
          </w:p>
        </w:tc>
        <w:tc>
          <w:tcPr>
            <w:tcW w:type="dxa" w:w="2160"/>
          </w:tcPr>
          <w:p>
            <w:r>
              <w:t>方向3：膜技术本土化</w:t>
            </w:r>
          </w:p>
        </w:tc>
        <w:tc>
          <w:tcPr>
            <w:tcW w:type="dxa" w:w="2160"/>
          </w:tcPr>
          <w:p>
            <w:r>
              <w:t>涉及产业链安全、长期战略价值，技术基础较好</w:t>
            </w:r>
          </w:p>
        </w:tc>
        <w:tc>
          <w:tcPr>
            <w:tcW w:type="dxa" w:w="2160"/>
          </w:tcPr>
          <w:p>
            <w:r>
              <w:t>2025年Q1-Q2</w:t>
            </w:r>
          </w:p>
        </w:tc>
      </w:tr>
      <w:tr>
        <w:tc>
          <w:tcPr>
            <w:tcW w:type="dxa" w:w="2160"/>
          </w:tcPr>
          <w:p>
            <w:r>
              <w:rPr>
                <w:b/>
              </w:rPr>
              <w:t>P2（年内启动）</w:t>
            </w:r>
          </w:p>
        </w:tc>
        <w:tc>
          <w:tcPr>
            <w:tcW w:type="dxa" w:w="2160"/>
          </w:tcPr>
          <w:p>
            <w:r>
              <w:t>方向4：数字孪生平台</w:t>
            </w:r>
          </w:p>
        </w:tc>
        <w:tc>
          <w:tcPr>
            <w:tcW w:type="dxa" w:w="2160"/>
          </w:tcPr>
          <w:p>
            <w:r>
              <w:t>战略重要性高，但技术复杂性大、投资规模大、推广难度高；需作为"长期战略项目"推进</w:t>
            </w:r>
          </w:p>
        </w:tc>
        <w:tc>
          <w:tcPr>
            <w:tcW w:type="dxa" w:w="2160"/>
          </w:tcPr>
          <w:p>
            <w:r>
              <w:t>2025年Q2-Q3</w:t>
            </w:r>
          </w:p>
        </w:tc>
      </w:tr>
      <w:tr>
        <w:tc>
          <w:tcPr>
            <w:tcW w:type="dxa" w:w="2160"/>
          </w:tcPr>
          <w:p>
            <w:r>
              <w:rPr>
                <w:b/>
              </w:rPr>
              <w:t>P2</w:t>
            </w:r>
          </w:p>
        </w:tc>
        <w:tc>
          <w:tcPr>
            <w:tcW w:type="dxa" w:w="2160"/>
          </w:tcPr>
          <w:p>
            <w:r>
              <w:t>方向1：污泥资源化</w:t>
            </w:r>
          </w:p>
        </w:tc>
        <w:tc>
          <w:tcPr>
            <w:tcW w:type="dxa" w:w="2160"/>
          </w:tcPr>
          <w:p>
            <w:r>
              <w:t>长期社会与环保效益显著，但经济回报周期长、技术风险相对高</w:t>
            </w:r>
          </w:p>
        </w:tc>
        <w:tc>
          <w:tcPr>
            <w:tcW w:type="dxa" w:w="2160"/>
          </w:tcPr>
          <w:p>
            <w:r>
              <w:t>2025年Q3-Q4</w:t>
            </w:r>
          </w:p>
        </w:tc>
      </w:tr>
    </w:tbl>
    <w:p>
      <w:pPr>
        <w:pStyle w:val="Heading4"/>
      </w:pPr>
      <w:r>
        <w:t>二、四大方向的协同关系</w:t>
      </w:r>
    </w:p>
    <w:p>
      <w:r>
        <w:t>```</w:t>
      </w:r>
    </w:p>
    <w:p>
      <w:r>
        <w:t>┌─────────────────────────────────────┐</w:t>
      </w:r>
    </w:p>
    <w:p>
      <w:r>
        <w:t>│   数字孪生与智慧水务中台（方向4）   │</w:t>
      </w:r>
    </w:p>
    <w:p>
      <w:r>
        <w:t>│    （数据层、决策支撑层）          │</w:t>
      </w:r>
    </w:p>
    <w:p>
      <w:r>
        <w:t>└────────┬──────────────┬─────────────┘</w:t>
      </w:r>
    </w:p>
    <w:p>
      <w:r>
        <w:t>│              │</w:t>
      </w:r>
    </w:p>
    <w:p>
      <w:r>
        <w:t>┌───────▼───┐  ┌──────▼─────┐</w:t>
      </w:r>
    </w:p>
    <w:p>
      <w:r>
        <w:t>│ 方向2     │  │ 方向3      │</w:t>
      </w:r>
    </w:p>
    <w:p>
      <w:r>
        <w:t>│ 全域NRW   │  │ 膜技术     │</w:t>
      </w:r>
    </w:p>
    <w:p>
      <w:r>
        <w:t>│ 治理      │  │ 本土化     │</w:t>
      </w:r>
    </w:p>
    <w:p>
      <w:r>
        <w:t>│           │  │            │</w:t>
      </w:r>
    </w:p>
    <w:p>
      <w:r>
        <w:t>│（精细感知）│  │（核心处理）│</w:t>
      </w:r>
    </w:p>
    <w:p>
      <w:r>
        <w:t>└───────┬───┘  └──────┬─────┘</w:t>
      </w:r>
    </w:p>
    <w:p>
      <w:r>
        <w:t>│             │</w:t>
      </w:r>
    </w:p>
    <w:p>
      <w:r>
        <w:t>└─────┬───────┘</w:t>
      </w:r>
    </w:p>
    <w:p>
      <w:r>
        <w:t>│</w:t>
      </w:r>
    </w:p>
    <w:p>
      <w:r>
        <w:t>┌────────────▼──────────────┐</w:t>
      </w:r>
    </w:p>
    <w:p>
      <w:r>
        <w:t>│  方向1：污泥资源化与      │</w:t>
      </w:r>
    </w:p>
    <w:p>
      <w:r>
        <w:t>│  低碳供水体系             │</w:t>
      </w:r>
    </w:p>
    <w:p>
      <w:r>
        <w:t>│ （资源循环与减碳）        │</w:t>
      </w:r>
    </w:p>
    <w:p>
      <w:r>
        <w:t>└───────────────────────────┘</w:t>
      </w:r>
    </w:p>
    <w:p>
      <w:r>
        <w:t>```</w:t>
      </w:r>
    </w:p>
    <w:p>
      <w:r>
        <w:rPr>
          <w:b/>
        </w:rPr>
        <w:t>协同逻辑</w:t>
      </w:r>
      <w:r>
        <w:t>：</w:t>
      </w:r>
    </w:p>
    <w:p>
      <w:pPr>
        <w:pStyle w:val="ListBullet"/>
      </w:pPr>
      <w:r>
        <w:rPr>
          <w:b/>
        </w:rPr>
        <w:t>方向2与方向4的紧密耦合</w:t>
      </w:r>
      <w:r>
        <w:t>：NRW治理需要依靠数字孪生平台的实时数据支撑，而数字孪生在NRW领域的应用也是重要验证场景。</w:t>
      </w:r>
    </w:p>
    <w:p>
      <w:pPr>
        <w:pStyle w:val="ListBullet"/>
      </w:pPr>
      <w:r>
        <w:rPr>
          <w:b/>
        </w:rPr>
        <w:t>方向3为方向2与方向4提供支撑</w:t>
      </w:r>
      <w:r>
        <w:t>：膜技术的本土化与改进，既可直接应用于水质保障（降低NRW检测中的假阳性），也可通过数据反馈优化膜性能。</w:t>
      </w:r>
    </w:p>
    <w:p>
      <w:pPr>
        <w:pStyle w:val="ListBullet"/>
      </w:pPr>
      <w:r>
        <w:rPr>
          <w:b/>
        </w:rPr>
        <w:t>方向1是系统优化的"最终目标"</w:t>
      </w:r>
      <w:r>
        <w:t>：低碳、资源化的供水体系依赖于前三个方向的技术与管理创新的综合成果。</w:t>
      </w:r>
    </w:p>
    <w:p>
      <w:r>
        <w:t>---</w:t>
      </w:r>
    </w:p>
    <w:p>
      <w:pPr>
        <w:pStyle w:val="Heading2"/>
      </w:pPr>
      <w:r>
        <w:t>第五章 结论与建议 {#第五章}</w:t>
      </w:r>
    </w:p>
    <w:p>
      <w:pPr>
        <w:pStyle w:val="Heading3"/>
      </w:pPr>
      <w:r>
        <w:t>第一节 主要结论</w:t>
      </w:r>
    </w:p>
    <w:p>
      <w:pPr>
        <w:pStyle w:val="Heading4"/>
      </w:pPr>
      <w:r>
        <w:t>一、国际水务产业创新态势</w:t>
      </w:r>
    </w:p>
    <w:p>
      <w:pPr>
        <w:pStyle w:val="ListNumber"/>
      </w:pPr>
      <w:r>
        <w:rPr>
          <w:b/>
        </w:rPr>
        <w:t>技术创新呈现"多层次、多维度"特征</w:t>
      </w:r>
      <w:r>
        <w:t>：国际自来水企业的创新不仅涉及单项工艺（如高级氧化、膜技术），更重视"整体解决方案"与"多技术耦合"。Top10成果中，超过70%涉及"IoT+数据分析+自动化控制"的复合模式。</w:t>
      </w:r>
    </w:p>
    <w:p>
      <w:pPr>
        <w:pStyle w:val="ListNumber"/>
      </w:pPr>
      <w:r>
        <w:rPr>
          <w:b/>
        </w:rPr>
        <w:t>数字化赋能成为共识与趋势</w:t>
      </w:r>
      <w:r>
        <w:t>：从智能水表、管网数字孪生、到AI需求预测，数字化技术正在从"辅助工具"升级为"核心驱动力"。国际领先企业在这方面的R&amp;D投入增速（15-20%）远超传统工艺升级（4-6%）。</w:t>
      </w:r>
    </w:p>
    <w:p>
      <w:pPr>
        <w:pStyle w:val="ListNumber"/>
      </w:pPr>
      <w:r>
        <w:rPr>
          <w:b/>
        </w:rPr>
        <w:t>经济可行性与社会效益的平衡</w:t>
      </w:r>
      <w:r>
        <w:t>：国际创新成果的大规模推广，往往依靠政策支持、创新商业模式（如ESCO、BOT）与充分的成本-效益论证，而非单纯的技术优越性。</w:t>
      </w:r>
    </w:p>
    <w:p>
      <w:pPr>
        <w:pStyle w:val="ListNumber"/>
      </w:pPr>
      <w:r>
        <w:rPr>
          <w:b/>
        </w:rPr>
        <w:t>产业化周期与产业化应用经济收益存在规律性</w:t>
      </w:r>
      <w:r>
        <w:t>：从专利申报到产品化通常需要3-7年；从试点到规模推广需要3-5年；单项技术的产业化应用经济收益通常在5年内可被部分验证，但完整的ROI评估需要10年以上。</w:t>
      </w:r>
    </w:p>
    <w:p>
      <w:pPr>
        <w:pStyle w:val="Heading4"/>
      </w:pPr>
      <w:r>
        <w:t>二、我国与国际的差距分析</w:t>
      </w:r>
    </w:p>
    <w:p>
      <w:pPr>
        <w:pStyle w:val="ListNumber"/>
      </w:pPr>
      <w:r>
        <w:rPr>
          <w:b/>
        </w:rPr>
        <w:t>综合技术差距约为2-3年</w:t>
      </w:r>
      <w:r>
        <w:t>，但分布不均：</w:t>
      </w:r>
    </w:p>
    <w:p>
      <w:pPr>
        <w:pStyle w:val="ListBullet"/>
      </w:pPr>
      <w:r>
        <w:t>在硬件部署与单项工艺上（如膜技术、智能水表），差距较小（1-2年）。</w:t>
      </w:r>
    </w:p>
    <w:p>
      <w:pPr>
        <w:pStyle w:val="ListBullet"/>
      </w:pPr>
      <w:r>
        <w:t>在软件、数据应用、系统集成上（如数字孪生实时运营、AI算法本地化），差距相对较大（2-3年或更多）。</w:t>
      </w:r>
    </w:p>
    <w:p>
      <w:pPr>
        <w:pStyle w:val="ListNumber"/>
      </w:pPr>
      <w:r>
        <w:rPr>
          <w:b/>
        </w:rPr>
        <w:t>创新投入强度与质量仍有差距</w:t>
      </w:r>
      <w:r>
        <w:t>：</w:t>
      </w:r>
    </w:p>
    <w:p>
      <w:pPr>
        <w:pStyle w:val="ListBullet"/>
      </w:pPr>
      <w:r>
        <w:t>国际头部企业的R&amp;D投入占营收3-6%，我国企业多数 &lt; 2%。</w:t>
      </w:r>
    </w:p>
    <w:p>
      <w:pPr>
        <w:pStyle w:val="ListBullet"/>
      </w:pPr>
      <w:r>
        <w:t>创新的"产业化转化率"（从研发到商业化产品的比例）我国相对较低。</w:t>
      </w:r>
    </w:p>
    <w:p>
      <w:pPr>
        <w:pStyle w:val="ListNumber"/>
      </w:pPr>
      <w:r>
        <w:rPr>
          <w:b/>
        </w:rPr>
        <w:t>产业链的完整性与国际竞争力不足</w:t>
      </w:r>
      <w:r>
        <w:t>：</w:t>
      </w:r>
    </w:p>
    <w:p>
      <w:pPr>
        <w:pStyle w:val="ListBullet"/>
      </w:pPr>
      <w:r>
        <w:t>高端膜材料、传感器、控制芯片等关键零部件仍依赖进口。</w:t>
      </w:r>
    </w:p>
    <w:p>
      <w:pPr>
        <w:pStyle w:val="ListBullet"/>
      </w:pPr>
      <w:r>
        <w:t>系统集成与运营管理的国际化能力有限。</w:t>
      </w:r>
    </w:p>
    <w:p>
      <w:pPr>
        <w:pStyle w:val="ListNumber"/>
      </w:pPr>
      <w:r>
        <w:rPr>
          <w:b/>
        </w:rPr>
        <w:t>技术与政策、商业模式的协同不足</w:t>
      </w:r>
      <w:r>
        <w:t>：</w:t>
      </w:r>
    </w:p>
    <w:p>
      <w:pPr>
        <w:pStyle w:val="ListBullet"/>
      </w:pPr>
      <w:r>
        <w:t>先进技术的推广往往受限于资金、体制、商业模式的约束。</w:t>
      </w:r>
    </w:p>
    <w:p>
      <w:pPr>
        <w:pStyle w:val="ListBullet"/>
      </w:pPr>
      <w:r>
        <w:t>与国际相比，在"创新政策的系统性、投融资机制的创新性、人才激励的充分性"方面仍需加强。</w:t>
      </w:r>
    </w:p>
    <w:p>
      <w:pPr>
        <w:pStyle w:val="Heading4"/>
      </w:pPr>
      <w:r>
        <w:t>三、战略攻关的可行性与紧迫性</w:t>
      </w:r>
    </w:p>
    <w:p>
      <w:pPr>
        <w:pStyle w:val="ListNumber"/>
      </w:pPr>
      <w:r>
        <w:rPr>
          <w:b/>
        </w:rPr>
        <w:t>四大攻关方向具有现实可行性</w:t>
      </w:r>
      <w:r>
        <w:t>：每个方向都有国际参照、相对明确的技术路线、可量化的目标与可预期的收益。</w:t>
      </w:r>
    </w:p>
    <w:p>
      <w:pPr>
        <w:pStyle w:val="ListNumber"/>
      </w:pPr>
      <w:r>
        <w:rPr>
          <w:b/>
        </w:rPr>
        <w:t>实施这些方向对国家战略的贡献重大</w:t>
      </w:r>
      <w:r>
        <w:t>：</w:t>
      </w:r>
    </w:p>
    <w:p>
      <w:pPr>
        <w:pStyle w:val="ListBullet"/>
      </w:pPr>
      <w:r>
        <w:t>支撑"数字中国"：从传统供水到"智慧水务"的转变。</w:t>
      </w:r>
    </w:p>
    <w:p>
      <w:pPr>
        <w:pStyle w:val="ListBullet"/>
      </w:pPr>
      <w:r>
        <w:t>支撑"碳达峰碳中和"：水务系统的绿色低碳转型。</w:t>
      </w:r>
    </w:p>
    <w:p>
      <w:pPr>
        <w:pStyle w:val="ListBullet"/>
      </w:pPr>
      <w:r>
        <w:t>支撑"新基建"：数据中心、物联网、AI等新型基础设施的应用。</w:t>
      </w:r>
    </w:p>
    <w:p>
      <w:pPr>
        <w:pStyle w:val="ListBullet"/>
      </w:pPr>
      <w:r>
        <w:t>支撑"水安全"：通过技术创新缓解水资源紧张与水污染问题。</w:t>
      </w:r>
    </w:p>
    <w:p>
      <w:pPr>
        <w:pStyle w:val="ListBullet"/>
      </w:pPr>
      <w:r>
        <w:t>支撑"产业转型"：催生新的技术企业、就业与商业机会。</w:t>
      </w:r>
    </w:p>
    <w:p>
      <w:pPr>
        <w:pStyle w:val="ListNumber"/>
      </w:pPr>
      <w:r>
        <w:rPr>
          <w:b/>
        </w:rPr>
        <w:t>时间窗口相对紧迫</w:t>
      </w:r>
      <w:r>
        <w:t>：如果把握不好2025-2026年的"启动期"，可能在2030年、2035年的战略评估中，与国际先进水平的差距反而扩大。</w:t>
      </w:r>
    </w:p>
    <w:p>
      <w:r>
        <w:t>---</w:t>
      </w:r>
    </w:p>
    <w:p>
      <w:pPr>
        <w:pStyle w:val="Heading3"/>
      </w:pPr>
      <w:r>
        <w:t>第二节 政策与投资建议</w:t>
      </w:r>
    </w:p>
    <w:p>
      <w:pPr>
        <w:pStyle w:val="Heading4"/>
      </w:pPr>
      <w:r>
        <w:t>一、国家层面的战略建议</w:t>
      </w:r>
    </w:p>
    <w:tbl>
      <w:tblPr>
        <w:tblStyle w:val="TableGrid"/>
        <w:tblW w:type="auto" w:w="0"/>
        <w:tblLook w:firstColumn="1" w:firstRow="1" w:lastColumn="0" w:lastRow="0" w:noHBand="0" w:noVBand="1" w:val="04A0"/>
      </w:tblPr>
      <w:tblGrid>
        <w:gridCol w:w="2880"/>
        <w:gridCol w:w="2880"/>
        <w:gridCol w:w="2880"/>
      </w:tblGrid>
      <w:tr>
        <w:tc>
          <w:tcPr>
            <w:tcW w:type="dxa" w:w="2880"/>
          </w:tcPr>
          <w:p>
            <w:r>
              <w:t>政策方向</w:t>
            </w:r>
          </w:p>
        </w:tc>
        <w:tc>
          <w:tcPr>
            <w:tcW w:type="dxa" w:w="2880"/>
          </w:tcPr>
          <w:p>
            <w:r>
              <w:t>具体建议</w:t>
            </w:r>
          </w:p>
        </w:tc>
        <w:tc>
          <w:tcPr>
            <w:tcW w:type="dxa" w:w="2880"/>
          </w:tcPr>
          <w:p>
            <w:r>
              <w:t>预期效果</w:t>
            </w:r>
          </w:p>
        </w:tc>
      </w:tr>
      <w:tr>
        <w:tc>
          <w:tcPr>
            <w:tcW w:type="dxa" w:w="2880"/>
          </w:tcPr>
          <w:p>
            <w:r>
              <w:rPr>
                <w:b/>
              </w:rPr>
              <w:t>专项基金与投融资创新</w:t>
            </w:r>
          </w:p>
        </w:tc>
        <w:tc>
          <w:tcPr>
            <w:tcW w:type="dxa" w:w="2880"/>
          </w:tcPr>
          <w:p>
            <w:r>
              <w:t>建立"国家水务产业创新基金"，重点支持膜技术、数字孪生等关键领域；推动政府性基金、商业银行、社会资本的多元投资</w:t>
            </w:r>
          </w:p>
        </w:tc>
        <w:tc>
          <w:tcPr>
            <w:tcW w:type="dxa" w:w="2880"/>
          </w:tcPr>
          <w:p>
            <w:r>
              <w:t>充足的长期资金保障，降低企业创新风险</w:t>
            </w:r>
          </w:p>
        </w:tc>
      </w:tr>
      <w:tr>
        <w:tc>
          <w:tcPr>
            <w:tcW w:type="dxa" w:w="2880"/>
          </w:tcPr>
          <w:p>
            <w:r>
              <w:rPr>
                <w:b/>
              </w:rPr>
              <w:t>产业标准与规范体系</w:t>
            </w:r>
          </w:p>
        </w:tc>
        <w:tc>
          <w:tcPr>
            <w:tcW w:type="dxa" w:w="2880"/>
          </w:tcPr>
          <w:p>
            <w:r>
              <w:t>发布行业标准（膜性能评估、智能水表、数据交互等）；建立检测认证体系</w:t>
            </w:r>
          </w:p>
        </w:tc>
        <w:tc>
          <w:tcPr>
            <w:tcW w:type="dxa" w:w="2880"/>
          </w:tcPr>
          <w:p>
            <w:r>
              <w:t>确保产品质量与互联互通；促进产业健康发展</w:t>
            </w:r>
          </w:p>
        </w:tc>
      </w:tr>
      <w:tr>
        <w:tc>
          <w:tcPr>
            <w:tcW w:type="dxa" w:w="2880"/>
          </w:tcPr>
          <w:p>
            <w:r>
              <w:rPr>
                <w:b/>
              </w:rPr>
              <w:t>税收与优惠政策</w:t>
            </w:r>
          </w:p>
        </w:tc>
        <w:tc>
          <w:tcPr>
            <w:tcW w:type="dxa" w:w="2880"/>
          </w:tcPr>
          <w:p>
            <w:r>
              <w:t>对水务创新企业实施企业所得税减免；对节水、低碳相关技术给予加速折旧；推动政府采购向国产创新产品倾斜</w:t>
            </w:r>
          </w:p>
        </w:tc>
        <w:tc>
          <w:tcPr>
            <w:tcW w:type="dxa" w:w="2880"/>
          </w:tcPr>
          <w:p>
            <w:r>
              <w:t>降低企业创新成本；促进国产创新产品的推广应用</w:t>
            </w:r>
          </w:p>
        </w:tc>
      </w:tr>
      <w:tr>
        <w:tc>
          <w:tcPr>
            <w:tcW w:type="dxa" w:w="2880"/>
          </w:tcPr>
          <w:p>
            <w:r>
              <w:rPr>
                <w:b/>
              </w:rPr>
              <w:t>人才培养与引进</w:t>
            </w:r>
          </w:p>
        </w:tc>
        <w:tc>
          <w:tcPr>
            <w:tcW w:type="dxa" w:w="2880"/>
          </w:tcPr>
          <w:p>
            <w:r>
              <w:t>支持高校建立水务数字化、膜技术等相关专业与研究中心；建立海外高层次人才引进计划</w:t>
            </w:r>
          </w:p>
        </w:tc>
        <w:tc>
          <w:tcPr>
            <w:tcW w:type="dxa" w:w="2880"/>
          </w:tcPr>
          <w:p>
            <w:r>
              <w:t>建立充足的人才梯队，支撑长期创新</w:t>
            </w:r>
          </w:p>
        </w:tc>
      </w:tr>
      <w:tr>
        <w:tc>
          <w:tcPr>
            <w:tcW w:type="dxa" w:w="2880"/>
          </w:tcPr>
          <w:p>
            <w:r>
              <w:rPr>
                <w:b/>
              </w:rPr>
              <w:t>网络安全与数据治理框架</w:t>
            </w:r>
          </w:p>
        </w:tc>
        <w:tc>
          <w:tcPr>
            <w:tcW w:type="dxa" w:w="2880"/>
          </w:tcPr>
          <w:p>
            <w:r>
              <w:t>制定水务系统的网络安全标准；建立数据共享与隐私保护的法律框架</w:t>
            </w:r>
          </w:p>
        </w:tc>
        <w:tc>
          <w:tcPr>
            <w:tcW w:type="dxa" w:w="2880"/>
          </w:tcPr>
          <w:p>
            <w:r>
              <w:t>确保创新安全可控；促进数据共享的同时保护隐私</w:t>
            </w:r>
          </w:p>
        </w:tc>
      </w:tr>
    </w:tbl>
    <w:p>
      <w:pPr>
        <w:pStyle w:val="Heading4"/>
      </w:pPr>
      <w:r>
        <w:t>二、企业与行业层面的建议</w:t>
      </w:r>
    </w:p>
    <w:tbl>
      <w:tblPr>
        <w:tblStyle w:val="TableGrid"/>
        <w:tblW w:type="auto" w:w="0"/>
        <w:tblLook w:firstColumn="1" w:firstRow="1" w:lastColumn="0" w:lastRow="0" w:noHBand="0" w:noVBand="1" w:val="04A0"/>
      </w:tblPr>
      <w:tblGrid>
        <w:gridCol w:w="2880"/>
        <w:gridCol w:w="2880"/>
        <w:gridCol w:w="2880"/>
      </w:tblGrid>
      <w:tr>
        <w:tc>
          <w:tcPr>
            <w:tcW w:type="dxa" w:w="2880"/>
          </w:tcPr>
          <w:p>
            <w:r>
              <w:t>主体</w:t>
            </w:r>
          </w:p>
        </w:tc>
        <w:tc>
          <w:tcPr>
            <w:tcW w:type="dxa" w:w="2880"/>
          </w:tcPr>
          <w:p>
            <w:r>
              <w:t>关键行动</w:t>
            </w:r>
          </w:p>
        </w:tc>
        <w:tc>
          <w:tcPr>
            <w:tcW w:type="dxa" w:w="2880"/>
          </w:tcPr>
          <w:p>
            <w:r>
              <w:t>预期成果</w:t>
            </w:r>
          </w:p>
        </w:tc>
      </w:tr>
      <w:tr>
        <w:tc>
          <w:tcPr>
            <w:tcW w:type="dxa" w:w="2880"/>
          </w:tcPr>
          <w:p>
            <w:r>
              <w:rPr>
                <w:b/>
              </w:rPr>
              <w:t>大型水务企业</w:t>
            </w:r>
          </w:p>
        </w:tc>
        <w:tc>
          <w:tcPr>
            <w:tcW w:type="dxa" w:w="2880"/>
          </w:tcPr>
          <w:p>
            <w:r>
              <w:t>1. 制定明确的创新战略与投入目标（R&amp;D占营收 &gt; 3%）；2. 建立"技术-产品-方案"的创新体系；3. 加强与科研机构、技术企业的合作</w:t>
            </w:r>
          </w:p>
        </w:tc>
        <w:tc>
          <w:tcPr>
            <w:tcW w:type="dxa" w:w="2880"/>
          </w:tcPr>
          <w:p>
            <w:r>
              <w:t>成为创新的"先发者"与"引领者"；建立国际竞争力</w:t>
            </w:r>
          </w:p>
        </w:tc>
      </w:tr>
      <w:tr>
        <w:tc>
          <w:tcPr>
            <w:tcW w:type="dxa" w:w="2880"/>
          </w:tcPr>
          <w:p>
            <w:r>
              <w:rPr>
                <w:b/>
              </w:rPr>
              <w:t>中小型水务企业</w:t>
            </w:r>
          </w:p>
        </w:tc>
        <w:tc>
          <w:tcPr>
            <w:tcW w:type="dxa" w:w="2880"/>
          </w:tcPr>
          <w:p>
            <w:r>
              <w:t>1. 组织联合创新，通过行业联盟共享成本与风险；2. 积极引进先进技术与管理经验；3. 参与试点示范项目</w:t>
            </w:r>
          </w:p>
        </w:tc>
        <w:tc>
          <w:tcPr>
            <w:tcW w:type="dxa" w:w="2880"/>
          </w:tcPr>
          <w:p>
            <w:r>
              <w:t>逐步缩小与先进企业的差距；提升竞争力</w:t>
            </w:r>
          </w:p>
        </w:tc>
      </w:tr>
      <w:tr>
        <w:tc>
          <w:tcPr>
            <w:tcW w:type="dxa" w:w="2880"/>
          </w:tcPr>
          <w:p>
            <w:r>
              <w:rPr>
                <w:b/>
              </w:rPr>
              <w:t>技术供应商与系统集成商</w:t>
            </w:r>
          </w:p>
        </w:tc>
        <w:tc>
          <w:tcPr>
            <w:tcW w:type="dxa" w:w="2880"/>
          </w:tcPr>
          <w:p>
            <w:r>
              <w:t>1. 瞄准水务行业的核心痛点，开发解决方案；2. 建立与水务企业的紧密合作关系，形成"供应链"；3. 积极参与标准制定，确保产品兼容性</w:t>
            </w:r>
          </w:p>
        </w:tc>
        <w:tc>
          <w:tcPr>
            <w:tcW w:type="dxa" w:w="2880"/>
          </w:tcPr>
          <w:p>
            <w:r>
              <w:t>把握市场机遇，形成新的产业与商业空间</w:t>
            </w:r>
          </w:p>
        </w:tc>
      </w:tr>
      <w:tr>
        <w:tc>
          <w:tcPr>
            <w:tcW w:type="dxa" w:w="2880"/>
          </w:tcPr>
          <w:p>
            <w:r>
              <w:rPr>
                <w:b/>
              </w:rPr>
              <w:t>科研机构</w:t>
            </w:r>
          </w:p>
        </w:tc>
        <w:tc>
          <w:tcPr>
            <w:tcW w:type="dxa" w:w="2880"/>
          </w:tcPr>
          <w:p>
            <w:r>
              <w:t>1. 对接行业需求，将基础研究与应用研发相结合；2. 建立"产学研"合作平台；3. 积极培养实用型人才</w:t>
            </w:r>
          </w:p>
        </w:tc>
        <w:tc>
          <w:tcPr>
            <w:tcW w:type="dxa" w:w="2880"/>
          </w:tcPr>
          <w:p>
            <w:r>
              <w:t>发挥引导与支撑作用，加快技术成熟化</w:t>
            </w:r>
          </w:p>
        </w:tc>
      </w:tr>
      <w:tr>
        <w:tc>
          <w:tcPr>
            <w:tcW w:type="dxa" w:w="2880"/>
          </w:tcPr>
          <w:p>
            <w:r>
              <w:rPr>
                <w:b/>
              </w:rPr>
              <w:t>行业组织与智库</w:t>
            </w:r>
          </w:p>
        </w:tc>
        <w:tc>
          <w:tcPr>
            <w:tcW w:type="dxa" w:w="2880"/>
          </w:tcPr>
          <w:p>
            <w:r>
              <w:t>1. 跟踪国际创新动态，定期发布行业洞察报告；2. 组织行业交流与技术分享；3. 参与政策制定，确保政策的科学性与有效性</w:t>
            </w:r>
          </w:p>
        </w:tc>
        <w:tc>
          <w:tcPr>
            <w:tcW w:type="dxa" w:w="2880"/>
          </w:tcPr>
          <w:p>
            <w:r>
              <w:t>提供行业共识与智力支撑</w:t>
            </w:r>
          </w:p>
        </w:tc>
      </w:tr>
    </w:tbl>
    <w:p>
      <w:pPr>
        <w:pStyle w:val="Heading4"/>
      </w:pPr>
      <w:r>
        <w:t>三、具体推进路径建议</w:t>
      </w:r>
    </w:p>
    <w:p>
      <w:r>
        <w:rPr>
          <w:b/>
        </w:rPr>
        <w:t>第一步（2025年）：战略规划与启动阶段</w:t>
      </w:r>
    </w:p>
    <w:p>
      <w:pPr>
        <w:pStyle w:val="ListBullet"/>
      </w:pPr>
      <w:r>
        <w:t>各部门制定实施细则，明确投资、政策支持重点。</w:t>
      </w:r>
    </w:p>
    <w:p>
      <w:pPr>
        <w:pStyle w:val="ListBullet"/>
      </w:pPr>
      <w:r>
        <w:t>遴选10-15个试点城市，启动方向2与方向3的示范项目。</w:t>
      </w:r>
    </w:p>
    <w:p>
      <w:pPr>
        <w:pStyle w:val="ListBullet"/>
      </w:pPr>
      <w:r>
        <w:t>建立"国家水务产业创新联盟"，汇聚政府、企业、科研机构力量。</w:t>
      </w:r>
    </w:p>
    <w:p>
      <w:pPr>
        <w:pStyle w:val="ListBullet"/>
      </w:pPr>
      <w:r>
        <w:t>发布第一批行业标准与指南。</w:t>
      </w:r>
    </w:p>
    <w:p>
      <w:r>
        <w:rPr>
          <w:b/>
        </w:rPr>
        <w:t>第二步（2026-2027年）：试点总结与扩大阶段</w:t>
      </w:r>
    </w:p>
    <w:p>
      <w:pPr>
        <w:pStyle w:val="ListBullet"/>
      </w:pPr>
      <w:r>
        <w:t>总结试点经验，优化技术方案与商业模式。</w:t>
      </w:r>
    </w:p>
    <w:p>
      <w:pPr>
        <w:pStyle w:val="ListBullet"/>
      </w:pPr>
      <w:r>
        <w:t>扩大试点至30-50个城市；启动方向1与方向4的试点。</w:t>
      </w:r>
    </w:p>
    <w:p>
      <w:pPr>
        <w:pStyle w:val="ListBullet"/>
      </w:pPr>
      <w:r>
        <w:t>发布更多行业标准与最佳实践指南。</w:t>
      </w:r>
    </w:p>
    <w:p>
      <w:pPr>
        <w:pStyle w:val="ListBullet"/>
      </w:pPr>
      <w:r>
        <w:t>支持龙头企业形成国际竞争力，参与国际市场。</w:t>
      </w:r>
    </w:p>
    <w:p>
      <w:r>
        <w:rPr>
          <w:b/>
        </w:rPr>
        <w:t>第三步（2028-2030年）：全面推广与产业升级阶段</w:t>
      </w:r>
    </w:p>
    <w:p>
      <w:pPr>
        <w:pStyle w:val="ListBullet"/>
      </w:pPr>
      <w:r>
        <w:t>推广至300+城市；四大攻关方向进入规模化应用阶段。</w:t>
      </w:r>
    </w:p>
    <w:p>
      <w:pPr>
        <w:pStyle w:val="ListBullet"/>
      </w:pPr>
      <w:r>
        <w:t>相关产业产值突破500亿+元；在国际市场上形成竞争力。</w:t>
      </w:r>
    </w:p>
    <w:p>
      <w:pPr>
        <w:pStyle w:val="ListBullet"/>
      </w:pPr>
      <w:r>
        <w:t>我国水务产业的整体技术水平与国际先进水平基本持平。</w:t>
      </w:r>
    </w:p>
    <w:p>
      <w:r>
        <w:t>---</w:t>
      </w:r>
    </w:p>
    <w:p>
      <w:pPr>
        <w:pStyle w:val="Heading3"/>
      </w:pPr>
      <w:r>
        <w:t>第三节 风险预警与应对</w:t>
      </w:r>
    </w:p>
    <w:p>
      <w:pPr>
        <w:pStyle w:val="Heading4"/>
      </w:pPr>
      <w:r>
        <w:t>一、主要风险与不确定性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风险类型</w:t>
            </w:r>
          </w:p>
        </w:tc>
        <w:tc>
          <w:tcPr>
            <w:tcW w:type="dxa" w:w="2160"/>
          </w:tcPr>
          <w:p>
            <w:r>
              <w:t>具体表现</w:t>
            </w:r>
          </w:p>
        </w:tc>
        <w:tc>
          <w:tcPr>
            <w:tcW w:type="dxa" w:w="2160"/>
          </w:tcPr>
          <w:p>
            <w:r>
              <w:t>影响程度</w:t>
            </w:r>
          </w:p>
        </w:tc>
        <w:tc>
          <w:tcPr>
            <w:tcW w:type="dxa" w:w="2160"/>
          </w:tcPr>
          <w:p>
            <w:r>
              <w:t>应对措施</w:t>
            </w:r>
          </w:p>
        </w:tc>
      </w:tr>
      <w:tr>
        <w:tc>
          <w:tcPr>
            <w:tcW w:type="dxa" w:w="2160"/>
          </w:tcPr>
          <w:p>
            <w:r>
              <w:rPr>
                <w:b/>
              </w:rPr>
              <w:t>技术风险</w:t>
            </w:r>
          </w:p>
        </w:tc>
        <w:tc>
          <w:tcPr>
            <w:tcW w:type="dxa" w:w="2160"/>
          </w:tcPr>
          <w:p>
            <w:r>
              <w:t>膜污染控制、污泥能源化等技术的实现难度可能超预期；技术跨界融合的复杂性高</w:t>
            </w:r>
          </w:p>
        </w:tc>
        <w:tc>
          <w:tcPr>
            <w:tcW w:type="dxa" w:w="2160"/>
          </w:tcPr>
          <w:p>
            <w:r>
              <w:t>中-高</w:t>
            </w:r>
          </w:p>
        </w:tc>
        <w:tc>
          <w:tcPr>
            <w:tcW w:type="dxa" w:w="2160"/>
          </w:tcPr>
          <w:p>
            <w:r>
              <w:t>加强基础研究投入；建立技术风险评估与预警机制；保留备选技术路线</w:t>
            </w:r>
          </w:p>
        </w:tc>
      </w:tr>
      <w:tr>
        <w:tc>
          <w:tcPr>
            <w:tcW w:type="dxa" w:w="2160"/>
          </w:tcPr>
          <w:p>
            <w:r>
              <w:rPr>
                <w:b/>
              </w:rPr>
              <w:t>市场风险</w:t>
            </w:r>
          </w:p>
        </w:tc>
        <w:tc>
          <w:tcPr>
            <w:tcW w:type="dxa" w:w="2160"/>
          </w:tcPr>
          <w:p>
            <w:r>
              <w:t>创新产品与方案的商业化推广困难；用户认可度不足</w:t>
            </w:r>
          </w:p>
        </w:tc>
        <w:tc>
          <w:tcPr>
            <w:tcW w:type="dxa" w:w="2160"/>
          </w:tcPr>
          <w:p>
            <w:r>
              <w:t>中</w:t>
            </w:r>
          </w:p>
        </w:tc>
        <w:tc>
          <w:tcPr>
            <w:tcW w:type="dxa" w:w="2160"/>
          </w:tcPr>
          <w:p>
            <w:r>
              <w:t>加强示范应用与效果宣传；优化商业模式与投资回报机制</w:t>
            </w:r>
          </w:p>
        </w:tc>
      </w:tr>
      <w:tr>
        <w:tc>
          <w:tcPr>
            <w:tcW w:type="dxa" w:w="2160"/>
          </w:tcPr>
          <w:p>
            <w:r>
              <w:rPr>
                <w:b/>
              </w:rPr>
              <w:t>政策风险</w:t>
            </w:r>
          </w:p>
        </w:tc>
        <w:tc>
          <w:tcPr>
            <w:tcW w:type="dxa" w:w="2160"/>
          </w:tcPr>
          <w:p>
            <w:r>
              <w:t>政策支持力度可能变化；相关法律框架可能调整</w:t>
            </w:r>
          </w:p>
        </w:tc>
        <w:tc>
          <w:tcPr>
            <w:tcW w:type="dxa" w:w="2160"/>
          </w:tcPr>
          <w:p>
            <w:r>
              <w:t>中</w:t>
            </w:r>
          </w:p>
        </w:tc>
        <w:tc>
          <w:tcPr>
            <w:tcW w:type="dxa" w:w="2160"/>
          </w:tcPr>
          <w:p>
            <w:r>
              <w:t>加强与政府部门的沟通协调；建立政策应变机制</w:t>
            </w:r>
          </w:p>
        </w:tc>
      </w:tr>
      <w:tr>
        <w:tc>
          <w:tcPr>
            <w:tcW w:type="dxa" w:w="2160"/>
          </w:tcPr>
          <w:p>
            <w:r>
              <w:rPr>
                <w:b/>
              </w:rPr>
              <w:t>资金风险</w:t>
            </w:r>
          </w:p>
        </w:tc>
        <w:tc>
          <w:tcPr>
            <w:tcW w:type="dxa" w:w="2160"/>
          </w:tcPr>
          <w:p>
            <w:r>
              <w:t>大规模创新投入可能面临融资困难；政府预算约束</w:t>
            </w:r>
          </w:p>
        </w:tc>
        <w:tc>
          <w:tcPr>
            <w:tcW w:type="dxa" w:w="2160"/>
          </w:tcPr>
          <w:p>
            <w:r>
              <w:t>中-高</w:t>
            </w:r>
          </w:p>
        </w:tc>
        <w:tc>
          <w:tcPr>
            <w:tcW w:type="dxa" w:w="2160"/>
          </w:tcPr>
          <w:p>
            <w:r>
              <w:t>多元融资渠道（政府基金、商业融资、社会资本）；建立项目评估与风险补偿机制</w:t>
            </w:r>
          </w:p>
        </w:tc>
      </w:tr>
      <w:tr>
        <w:tc>
          <w:tcPr>
            <w:tcW w:type="dxa" w:w="2160"/>
          </w:tcPr>
          <w:p>
            <w:r>
              <w:rPr>
                <w:b/>
              </w:rPr>
              <w:t>国际因素</w:t>
            </w:r>
          </w:p>
        </w:tc>
        <w:tc>
          <w:tcPr>
            <w:tcW w:type="dxa" w:w="2160"/>
          </w:tcPr>
          <w:p>
            <w:r>
              <w:t>国际贸易摩擦可能影响膜材料等进口；国际技术封锁风险</w:t>
            </w:r>
          </w:p>
        </w:tc>
        <w:tc>
          <w:tcPr>
            <w:tcW w:type="dxa" w:w="2160"/>
          </w:tcPr>
          <w:p>
            <w:r>
              <w:t>中</w:t>
            </w:r>
          </w:p>
        </w:tc>
        <w:tc>
          <w:tcPr>
            <w:tcW w:type="dxa" w:w="2160"/>
          </w:tcPr>
          <w:p>
            <w:r>
              <w:t>加快国产膜与关键零部件的自主化；建立供应链多元化；推动国际合作</w:t>
            </w:r>
          </w:p>
        </w:tc>
      </w:tr>
      <w:tr>
        <w:tc>
          <w:tcPr>
            <w:tcW w:type="dxa" w:w="2160"/>
          </w:tcPr>
          <w:p>
            <w:r>
              <w:rPr>
                <w:b/>
              </w:rPr>
              <w:t>网络安全与隐私</w:t>
            </w:r>
          </w:p>
        </w:tc>
        <w:tc>
          <w:tcPr>
            <w:tcW w:type="dxa" w:w="2160"/>
          </w:tcPr>
          <w:p>
            <w:r>
              <w:t>数据泄露、网络攻击风险；隐私保护争议</w:t>
            </w:r>
          </w:p>
        </w:tc>
        <w:tc>
          <w:tcPr>
            <w:tcW w:type="dxa" w:w="2160"/>
          </w:tcPr>
          <w:p>
            <w:r>
              <w:t>中-高</w:t>
            </w:r>
          </w:p>
        </w:tc>
        <w:tc>
          <w:tcPr>
            <w:tcW w:type="dxa" w:w="2160"/>
          </w:tcPr>
          <w:p>
            <w:r>
              <w:t>建立严格的网络安全与隐私保护标准；政府监管与企业责任明确化</w:t>
            </w:r>
          </w:p>
        </w:tc>
      </w:tr>
    </w:tbl>
    <w:p>
      <w:pPr>
        <w:pStyle w:val="Heading4"/>
      </w:pPr>
      <w:r>
        <w:t>二、应对与预案</w:t>
      </w:r>
    </w:p>
    <w:p>
      <w:pPr>
        <w:pStyle w:val="ListNumber"/>
      </w:pPr>
      <w:r>
        <w:rPr>
          <w:b/>
        </w:rPr>
        <w:t>定期动态评估</w:t>
      </w:r>
      <w:r>
        <w:t>：建议每年进行技术进展、市场动态、政策变化的全面评估，及时调整战略方向与投资重点。</w:t>
      </w:r>
    </w:p>
    <w:p>
      <w:pPr>
        <w:pStyle w:val="ListNumber"/>
      </w:pPr>
      <w:r>
        <w:rPr>
          <w:b/>
        </w:rPr>
        <w:t>建立容错机制</w:t>
      </w:r>
      <w:r>
        <w:t>：在项目评估、风险补偿等方面，建立"可接受的失败率"（如：20%的试点项目失败是正常的），避免过度保守影响创新积极性。</w:t>
      </w:r>
    </w:p>
    <w:p>
      <w:pPr>
        <w:pStyle w:val="ListNumber"/>
      </w:pPr>
      <w:r>
        <w:rPr>
          <w:b/>
        </w:rPr>
        <w:t>国际合作与竞争并重</w:t>
      </w:r>
      <w:r>
        <w:t>：既要引进国际先进技术与经验，也要加快本土创新与自主化；同时关注国际市场机遇。</w:t>
      </w:r>
    </w:p>
    <w:p>
      <w:pPr>
        <w:pStyle w:val="ListNumber"/>
      </w:pPr>
      <w:r>
        <w:rPr>
          <w:b/>
        </w:rPr>
        <w:t>人才与制度创新</w:t>
      </w:r>
      <w:r>
        <w:t>：创新的成功不仅取决于技术，更取决于人与制度。建议改革事业单位的激励机制，鼓励创新与承担风险。</w:t>
      </w:r>
    </w:p>
    <w:p>
      <w:r>
        <w:t>---</w:t>
      </w:r>
    </w:p>
    <w:p>
      <w:pPr>
        <w:pStyle w:val="Heading3"/>
      </w:pPr>
      <w:r>
        <w:t>第四节 长期战略展望</w:t>
      </w:r>
    </w:p>
    <w:p>
      <w:pPr>
        <w:pStyle w:val="Heading4"/>
      </w:pPr>
      <w:r>
        <w:t>一、2030年的理想图景</w:t>
      </w:r>
    </w:p>
    <w:p>
      <w:r>
        <w:t>到2030年，如果四大攻关方向能够顺利推进，我国水务产业有望实现以下面貌：</w:t>
      </w:r>
    </w:p>
    <w:p>
      <w:pPr>
        <w:pStyle w:val="ListNumber"/>
      </w:pPr>
      <w:r>
        <w:rPr>
          <w:b/>
        </w:rPr>
        <w:t>技术水平与国际先进水平基本持平</w:t>
      </w:r>
      <w:r>
        <w:t>，部分领域（如数字孪生、膜污染控制）实现领先。</w:t>
      </w:r>
    </w:p>
    <w:p>
      <w:pPr>
        <w:pStyle w:val="ListNumber"/>
      </w:pPr>
      <w:r>
        <w:rPr>
          <w:b/>
        </w:rPr>
        <w:t>产业规模显著扩大</w:t>
      </w:r>
      <w:r>
        <w:t>：水务相关产业产值从目前的3000-4000亿元扩大至5000-6000亿元+。</w:t>
      </w:r>
    </w:p>
    <w:p>
      <w:pPr>
        <w:pStyle w:val="ListNumber"/>
      </w:pPr>
      <w:r>
        <w:rPr>
          <w:b/>
        </w:rPr>
        <w:t>关键指标达到国际先进水平</w:t>
      </w:r>
      <w:r>
        <w:t>：</w:t>
      </w:r>
    </w:p>
    <w:p>
      <w:pPr>
        <w:pStyle w:val="ListBullet"/>
      </w:pPr>
      <w:r>
        <w:t>城市供水NRW率 &lt; 15%</w:t>
      </w:r>
    </w:p>
    <w:p>
      <w:pPr>
        <w:pStyle w:val="ListBullet"/>
      </w:pPr>
      <w:r>
        <w:t>污泥能源化利用率 &gt; 60%</w:t>
      </w:r>
    </w:p>
    <w:p>
      <w:pPr>
        <w:pStyle w:val="ListBullet"/>
      </w:pPr>
      <w:r>
        <w:t>污水处理能量自给率 &gt; 30%</w:t>
      </w:r>
    </w:p>
    <w:p>
      <w:pPr>
        <w:pStyle w:val="ListBullet"/>
      </w:pPr>
      <w:r>
        <w:t>智能水表部署率 &gt; 80%</w:t>
      </w:r>
    </w:p>
    <w:p>
      <w:pPr>
        <w:pStyle w:val="ListBullet"/>
      </w:pPr>
      <w:r>
        <w:t>数字孪生应用覆盖300+城市</w:t>
      </w:r>
    </w:p>
    <w:p>
      <w:pPr>
        <w:pStyle w:val="ListNumber"/>
      </w:pPr>
      <w:r>
        <w:rPr>
          <w:b/>
        </w:rPr>
        <w:t>国际竞争力显著提升</w:t>
      </w:r>
      <w:r>
        <w:t>：涌现3-5个国际竞争力强的水务企业与技术供应商；中国水务方案与产品开始进入国际市场。</w:t>
      </w:r>
    </w:p>
    <w:p>
      <w:pPr>
        <w:pStyle w:val="ListNumber"/>
      </w:pPr>
      <w:r>
        <w:rPr>
          <w:b/>
        </w:rPr>
        <w:t>人才与产业生态</w:t>
      </w:r>
      <w:r>
        <w:t>：形成相对完整的水务创新生态，包括高校、科研机构、企业、金融、政策等多要素的有机结合。</w:t>
      </w:r>
    </w:p>
    <w:p>
      <w:pPr>
        <w:pStyle w:val="Heading4"/>
      </w:pPr>
      <w:r>
        <w:t>二、2035年及更远期的战略方向</w:t>
      </w:r>
    </w:p>
    <w:p>
      <w:r>
        <w:t>基于2030年的基础，建议2035年及更远期的战略方向聚焦于：</w:t>
      </w:r>
    </w:p>
    <w:p>
      <w:pPr>
        <w:pStyle w:val="ListNumber"/>
      </w:pPr>
      <w:r>
        <w:rPr>
          <w:b/>
        </w:rPr>
        <w:t>水资源的"完全循环"与"零排放"体系</w:t>
      </w:r>
      <w:r>
        <w:t>：供水、污水、中水、工业废水等全水系的循环利用，实现水资源的最大化利用与最小化排放。</w:t>
      </w:r>
    </w:p>
    <w:p>
      <w:pPr>
        <w:pStyle w:val="ListNumber"/>
      </w:pPr>
      <w:r>
        <w:rPr>
          <w:b/>
        </w:rPr>
        <w:t>"水-能-碳"的深度耦合与优化</w:t>
      </w:r>
      <w:r>
        <w:t>：将水、能源、碳排放三个维度整合，通过跨域优化（如：太阳能驱动淡化与供水调度、污泥能源产品的碳市场应用等），实现多赢。</w:t>
      </w:r>
    </w:p>
    <w:p>
      <w:pPr>
        <w:pStyle w:val="ListNumber"/>
      </w:pPr>
      <w:r>
        <w:rPr>
          <w:b/>
        </w:rPr>
        <w:t>"数字孪生+自主决策"的AI驱动的自适应系统</w:t>
      </w:r>
      <w:r>
        <w:t>：从"人在回路"的决策，升级为"智能自适应"的自主决策，提高系统的韧性与可靠性。</w:t>
      </w:r>
    </w:p>
    <w:p>
      <w:pPr>
        <w:pStyle w:val="ListNumber"/>
      </w:pPr>
      <w:r>
        <w:rPr>
          <w:b/>
        </w:rPr>
        <w:t>全球水安全与气候适应</w:t>
      </w:r>
      <w:r>
        <w:t>：我国水务企业与技术向"一带一路"沿线与全球缺水地区推广，贡献全球水安全。</w:t>
      </w:r>
    </w:p>
    <w:p>
      <w:r>
        <w:t>---</w:t>
      </w:r>
    </w:p>
    <w:p>
      <w:pPr>
        <w:pStyle w:val="Heading2"/>
      </w:pPr>
      <w:r>
        <w:t>参考文献 {#参考文献}</w:t>
      </w:r>
    </w:p>
    <w:p>
      <w:r>
        <w:t>[1] ResearchAndMarkets.com. (2024). Wastewater Treatment and Water Consumption Reduction Patent Landscape Report. Retrieved from https://www.researchmarkets.com</w:t>
      </w:r>
    </w:p>
    <w:p>
      <w:r>
        <w:t>[2] World Bank. (2022). Water Sector Recovery: Overview of Challenges and Opportunities. World Bank Group.</w:t>
      </w:r>
    </w:p>
    <w:p>
      <w:r>
        <w:t>[3] UNESCO Water Science Division. (2024). Global Water Quality and Supply Report. United Nations Educational, Scientific and Cultural Organization.</w:t>
      </w:r>
    </w:p>
    <w:p>
      <w:r>
        <w:t>[4] IHS Markit Water Industries Report. (2025). Global Water Treatment Market Forecast 2025-2035.</w:t>
      </w:r>
    </w:p>
    <w:p>
      <w:r>
        <w:t>[5] Aqua Analytics. (2025). Case Study: Achieving 26x ROI in Water Loss Management in Southeast Queensland. Retrieved from https://aquaanalytics.com.au</w:t>
      </w:r>
    </w:p>
    <w:p>
      <w:r>
        <w:t>[6] Trinnex Inc. (2025). Digital Twin Technology in Water Asset Management: Implementation Guide and Case Studies. Trinnex Technologies.</w:t>
      </w:r>
    </w:p>
    <w:p>
      <w:r>
        <w:t>[7] Veolia Annual Report 2024. (2025). Innovation and Sustainability Initiatives in Global Water Management. Veolia Environment S.A.</w:t>
      </w:r>
    </w:p>
    <w:p>
      <w:r>
        <w:t>[8] Siemens Water Technologies. (2024). AI-Powered Leak Detection: Technical Whitepaper. Siemens AG.</w:t>
      </w:r>
    </w:p>
    <w:p>
      <w:r>
        <w:t>[9] Thames Water. (2024). Innovation Strategy 2024-2030: Smart Water Networks and Digital Transformation. Thames Water Utilities Limited.</w:t>
      </w:r>
    </w:p>
    <w:p>
      <w:r>
        <w:t>[10] Chinese Academy of Urban Planning &amp; Design. (2024). Digital Water Solutions: Market Analysis and Emerging Trends in China. In collaboration with Ministry of Housing and Urban-Rural Development.</w:t>
      </w:r>
    </w:p>
    <w:p>
      <w:r>
        <w:t>[11] Badger Meter Inc. (2025). Smart Metering ROI: A Comparative Study of Global Implementations. Badger Meter International.</w:t>
      </w:r>
    </w:p>
    <w:p>
      <w:r>
        <w:t>[12] ScienceDirect. (2024-2025). Advances in Membrane Filtration and Advanced Oxidation Processes for Industrial Wastewater Treatment. Elsevier Science.</w:t>
      </w:r>
    </w:p>
    <w:p>
      <w:r>
        <w:t>[13] EAWAG &amp; Veolia. (2024). Sludge-to-Energy Conversion Technologies: A Global Best Practices Guide. Swiss Federal Institute of Aquatic Science and Technology.</w:t>
      </w:r>
    </w:p>
    <w:p>
      <w:r>
        <w:t>[14] Nature Water. (2023). A Survey of Water Utilities' Digital Transformation: Drivers, Impacts, and Challenges (Vol. 1, Article 8). Nature Publishing Group.</w:t>
      </w:r>
    </w:p>
    <w:p>
      <w:r>
        <w:t>[15] 中国住房和城乡建设部. (2022). 智慧水务建设指南（试行）. 北京：中国建筑工业出版社.</w:t>
      </w:r>
    </w:p>
    <w:p>
      <w:r>
        <w:t>[16] Aquatech China. (2025). Digital Water Transformation in China: Market Opportunities and Technology Trends. Aquatech Trade Exhibition.</w:t>
      </w:r>
    </w:p>
    <w:p>
      <w:r>
        <w:t>[17] Idrica. (2025). Top Eight Technological Trends in Water Management 2025. Retrieved from https://www.idrica.com</w:t>
      </w:r>
    </w:p>
    <w:p>
      <w:r>
        <w:t>[18] World Health Organization. (2024). Water Quality and Public Health: Progress Towards SDG 6. WHO Publications.</w:t>
      </w:r>
    </w:p>
    <w:p>
      <w:r>
        <w:t>[19] China Energy Research Institute. (2024). Water Sector Energy Efficiency and Decarbonization Roadmap 2025-2030.</w:t>
      </w:r>
    </w:p>
    <w:p>
      <w:r>
        <w:t>[20] Flocean Technologies. (2025). Solar-Powered Desalination: Innovation and Market Opportunities. Flocean Product Documentation.</w:t>
      </w:r>
    </w:p>
    <w:p>
      <w:r>
        <w:t>---</w:t>
      </w:r>
    </w:p>
    <w:p>
      <w:pPr>
        <w:pStyle w:val="Heading2"/>
      </w:pPr>
      <w:r>
        <w:t>附录：术语索引与缩略语解释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缩略语</w:t>
            </w:r>
          </w:p>
        </w:tc>
        <w:tc>
          <w:tcPr>
            <w:tcW w:type="dxa" w:w="2160"/>
          </w:tcPr>
          <w:p>
            <w:r>
              <w:t>全称</w:t>
            </w:r>
          </w:p>
        </w:tc>
        <w:tc>
          <w:tcPr>
            <w:tcW w:type="dxa" w:w="2160"/>
          </w:tcPr>
          <w:p>
            <w:r>
              <w:t>中文翻译</w:t>
            </w:r>
          </w:p>
        </w:tc>
        <w:tc>
          <w:tcPr>
            <w:tcW w:type="dxa" w:w="2160"/>
          </w:tcPr>
          <w:p>
            <w:r>
              <w:t>说明</w:t>
            </w:r>
          </w:p>
        </w:tc>
      </w:tr>
      <w:tr>
        <w:tc>
          <w:tcPr>
            <w:tcW w:type="dxa" w:w="2160"/>
          </w:tcPr>
          <w:p>
            <w:r>
              <w:rPr>
                <w:b/>
              </w:rPr>
              <w:t>NRW</w:t>
            </w:r>
          </w:p>
        </w:tc>
        <w:tc>
          <w:tcPr>
            <w:tcW w:type="dxa" w:w="2160"/>
          </w:tcPr>
          <w:p>
            <w:r>
              <w:t>Non-Revenue Water</w:t>
            </w:r>
          </w:p>
        </w:tc>
        <w:tc>
          <w:tcPr>
            <w:tcW w:type="dxa" w:w="2160"/>
          </w:tcPr>
          <w:p>
            <w:r>
              <w:t>非收益水</w:t>
            </w:r>
          </w:p>
        </w:tc>
        <w:tc>
          <w:tcPr>
            <w:tcW w:type="dxa" w:w="2160"/>
          </w:tcPr>
          <w:p>
            <w:r>
              <w:t>供水量与计费水量的差值，包括物理漏损与商业漏损</w:t>
            </w:r>
          </w:p>
        </w:tc>
      </w:tr>
      <w:tr>
        <w:tc>
          <w:tcPr>
            <w:tcW w:type="dxa" w:w="2160"/>
          </w:tcPr>
          <w:p>
            <w:r>
              <w:rPr>
                <w:b/>
              </w:rPr>
              <w:t>AOP</w:t>
            </w:r>
          </w:p>
        </w:tc>
        <w:tc>
          <w:tcPr>
            <w:tcW w:type="dxa" w:w="2160"/>
          </w:tcPr>
          <w:p>
            <w:r>
              <w:t>Advanced Oxidation Process</w:t>
            </w:r>
          </w:p>
        </w:tc>
        <w:tc>
          <w:tcPr>
            <w:tcW w:type="dxa" w:w="2160"/>
          </w:tcPr>
          <w:p>
            <w:r>
              <w:t>高级氧化工艺</w:t>
            </w:r>
          </w:p>
        </w:tc>
        <w:tc>
          <w:tcPr>
            <w:tcW w:type="dxa" w:w="2160"/>
          </w:tcPr>
          <w:p>
            <w:r>
              <w:t>利用强氧化性物质（如·OH）去除难降解污染物</w:t>
            </w:r>
          </w:p>
        </w:tc>
      </w:tr>
      <w:tr>
        <w:tc>
          <w:tcPr>
            <w:tcW w:type="dxa" w:w="2160"/>
          </w:tcPr>
          <w:p>
            <w:r>
              <w:rPr>
                <w:b/>
              </w:rPr>
              <w:t>DMA</w:t>
            </w:r>
          </w:p>
        </w:tc>
        <w:tc>
          <w:tcPr>
            <w:tcW w:type="dxa" w:w="2160"/>
          </w:tcPr>
          <w:p>
            <w:r>
              <w:t>District Metered Area</w:t>
            </w:r>
          </w:p>
        </w:tc>
        <w:tc>
          <w:tcPr>
            <w:tcW w:type="dxa" w:w="2160"/>
          </w:tcPr>
          <w:p>
            <w:r>
              <w:t>分区计量区</w:t>
            </w:r>
          </w:p>
        </w:tc>
        <w:tc>
          <w:tcPr>
            <w:tcW w:type="dxa" w:w="2160"/>
          </w:tcPr>
          <w:p>
            <w:r>
              <w:t>将供水管网划分为若干独立的测量与管理区域</w:t>
            </w:r>
          </w:p>
        </w:tc>
      </w:tr>
      <w:tr>
        <w:tc>
          <w:tcPr>
            <w:tcW w:type="dxa" w:w="2160"/>
          </w:tcPr>
          <w:p>
            <w:r>
              <w:rPr>
                <w:b/>
              </w:rPr>
              <w:t>SCADA</w:t>
            </w:r>
          </w:p>
        </w:tc>
        <w:tc>
          <w:tcPr>
            <w:tcW w:type="dxa" w:w="2160"/>
          </w:tcPr>
          <w:p>
            <w:r>
              <w:t>Supervisory Control and Data Acquisition</w:t>
            </w:r>
          </w:p>
        </w:tc>
        <w:tc>
          <w:tcPr>
            <w:tcW w:type="dxa" w:w="2160"/>
          </w:tcPr>
          <w:p>
            <w:r>
              <w:t>监控与数据采集系统</w:t>
            </w:r>
          </w:p>
        </w:tc>
        <w:tc>
          <w:tcPr>
            <w:tcW w:type="dxa" w:w="2160"/>
          </w:tcPr>
          <w:p>
            <w:r>
              <w:t>供水企业的常用工业控制系统</w:t>
            </w:r>
          </w:p>
        </w:tc>
      </w:tr>
      <w:tr>
        <w:tc>
          <w:tcPr>
            <w:tcW w:type="dxa" w:w="2160"/>
          </w:tcPr>
          <w:p>
            <w:r>
              <w:rPr>
                <w:b/>
              </w:rPr>
              <w:t>GIS</w:t>
            </w:r>
          </w:p>
        </w:tc>
        <w:tc>
          <w:tcPr>
            <w:tcW w:type="dxa" w:w="2160"/>
          </w:tcPr>
          <w:p>
            <w:r>
              <w:t>Geographic Information System</w:t>
            </w:r>
          </w:p>
        </w:tc>
        <w:tc>
          <w:tcPr>
            <w:tcW w:type="dxa" w:w="2160"/>
          </w:tcPr>
          <w:p>
            <w:r>
              <w:t>地理信息系统</w:t>
            </w:r>
          </w:p>
        </w:tc>
        <w:tc>
          <w:tcPr>
            <w:tcW w:type="dxa" w:w="2160"/>
          </w:tcPr>
          <w:p>
            <w:r>
              <w:t>管网数据与地理位置的信息管理系统</w:t>
            </w:r>
          </w:p>
        </w:tc>
      </w:tr>
      <w:tr>
        <w:tc>
          <w:tcPr>
            <w:tcW w:type="dxa" w:w="2160"/>
          </w:tcPr>
          <w:p>
            <w:r>
              <w:rPr>
                <w:b/>
              </w:rPr>
              <w:t>IoT</w:t>
            </w:r>
          </w:p>
        </w:tc>
        <w:tc>
          <w:tcPr>
            <w:tcW w:type="dxa" w:w="2160"/>
          </w:tcPr>
          <w:p>
            <w:r>
              <w:t>Internet of Things</w:t>
            </w:r>
          </w:p>
        </w:tc>
        <w:tc>
          <w:tcPr>
            <w:tcW w:type="dxa" w:w="2160"/>
          </w:tcPr>
          <w:p>
            <w:r>
              <w:t>物联网</w:t>
            </w:r>
          </w:p>
        </w:tc>
        <w:tc>
          <w:tcPr>
            <w:tcW w:type="dxa" w:w="2160"/>
          </w:tcPr>
          <w:p>
            <w:r>
              <w:t>通过传感器、通信等技术实现的物理设备网络化</w:t>
            </w:r>
          </w:p>
        </w:tc>
      </w:tr>
      <w:tr>
        <w:tc>
          <w:tcPr>
            <w:tcW w:type="dxa" w:w="2160"/>
          </w:tcPr>
          <w:p>
            <w:r>
              <w:rPr>
                <w:b/>
              </w:rPr>
              <w:t>AI/ML</w:t>
            </w:r>
          </w:p>
        </w:tc>
        <w:tc>
          <w:tcPr>
            <w:tcW w:type="dxa" w:w="2160"/>
          </w:tcPr>
          <w:p>
            <w:r>
              <w:t>Artificial Intelligence / Machine Learning</w:t>
            </w:r>
          </w:p>
        </w:tc>
        <w:tc>
          <w:tcPr>
            <w:tcW w:type="dxa" w:w="2160"/>
          </w:tcPr>
          <w:p>
            <w:r>
              <w:t>人工智能/机器学习</w:t>
            </w:r>
          </w:p>
        </w:tc>
        <w:tc>
          <w:tcPr>
            <w:tcW w:type="dxa" w:w="2160"/>
          </w:tcPr>
          <w:p>
            <w:r>
              <w:t>用于数据分析、预测、优化的核心技术</w:t>
            </w:r>
          </w:p>
        </w:tc>
      </w:tr>
      <w:tr>
        <w:tc>
          <w:tcPr>
            <w:tcW w:type="dxa" w:w="2160"/>
          </w:tcPr>
          <w:p>
            <w:r>
              <w:rPr>
                <w:b/>
              </w:rPr>
              <w:t>ROI</w:t>
            </w:r>
          </w:p>
        </w:tc>
        <w:tc>
          <w:tcPr>
            <w:tcW w:type="dxa" w:w="2160"/>
          </w:tcPr>
          <w:p>
            <w:r>
              <w:t>Return on Investment</w:t>
            </w:r>
          </w:p>
        </w:tc>
        <w:tc>
          <w:tcPr>
            <w:tcW w:type="dxa" w:w="2160"/>
          </w:tcPr>
          <w:p>
            <w:r>
              <w:t>投资回报率</w:t>
            </w:r>
          </w:p>
        </w:tc>
        <w:tc>
          <w:tcPr>
            <w:tcW w:type="dxa" w:w="2160"/>
          </w:tcPr>
          <w:p>
            <w:r>
              <w:t>衡量项目经济效益的指标：(收益-成本)/成本</w:t>
            </w:r>
          </w:p>
        </w:tc>
      </w:tr>
      <w:tr>
        <w:tc>
          <w:tcPr>
            <w:tcW w:type="dxa" w:w="2160"/>
          </w:tcPr>
          <w:p>
            <w:r>
              <w:rPr>
                <w:b/>
              </w:rPr>
              <w:t>IRR</w:t>
            </w:r>
          </w:p>
        </w:tc>
        <w:tc>
          <w:tcPr>
            <w:tcW w:type="dxa" w:w="2160"/>
          </w:tcPr>
          <w:p>
            <w:r>
              <w:t>Internal Rate of Return</w:t>
            </w:r>
          </w:p>
        </w:tc>
        <w:tc>
          <w:tcPr>
            <w:tcW w:type="dxa" w:w="2160"/>
          </w:tcPr>
          <w:p>
            <w:r>
              <w:t>内部收益率</w:t>
            </w:r>
          </w:p>
        </w:tc>
        <w:tc>
          <w:tcPr>
            <w:tcW w:type="dxa" w:w="2160"/>
          </w:tcPr>
          <w:p>
            <w:r>
              <w:t>使项目NPV为零的折现率，表示项目的实际年均收益率</w:t>
            </w:r>
          </w:p>
        </w:tc>
      </w:tr>
      <w:tr>
        <w:tc>
          <w:tcPr>
            <w:tcW w:type="dxa" w:w="2160"/>
          </w:tcPr>
          <w:p>
            <w:r>
              <w:rPr>
                <w:b/>
              </w:rPr>
              <w:t>MBR</w:t>
            </w:r>
          </w:p>
        </w:tc>
        <w:tc>
          <w:tcPr>
            <w:tcW w:type="dxa" w:w="2160"/>
          </w:tcPr>
          <w:p>
            <w:r>
              <w:t>Membrane Bioreactor</w:t>
            </w:r>
          </w:p>
        </w:tc>
        <w:tc>
          <w:tcPr>
            <w:tcW w:type="dxa" w:w="2160"/>
          </w:tcPr>
          <w:p>
            <w:r>
              <w:t>膜生物反应器</w:t>
            </w:r>
          </w:p>
        </w:tc>
        <w:tc>
          <w:tcPr>
            <w:tcW w:type="dxa" w:w="2160"/>
          </w:tcPr>
          <w:p>
            <w:r>
              <w:t>生物处理与膜分离耦合的污水处理工艺</w:t>
            </w:r>
          </w:p>
        </w:tc>
      </w:tr>
      <w:tr>
        <w:tc>
          <w:tcPr>
            <w:tcW w:type="dxa" w:w="2160"/>
          </w:tcPr>
          <w:p>
            <w:r>
              <w:rPr>
                <w:b/>
              </w:rPr>
              <w:t>RO</w:t>
            </w:r>
          </w:p>
        </w:tc>
        <w:tc>
          <w:tcPr>
            <w:tcW w:type="dxa" w:w="2160"/>
          </w:tcPr>
          <w:p>
            <w:r>
              <w:t>Reverse Osmosis</w:t>
            </w:r>
          </w:p>
        </w:tc>
        <w:tc>
          <w:tcPr>
            <w:tcW w:type="dxa" w:w="2160"/>
          </w:tcPr>
          <w:p>
            <w:r>
              <w:t>反渗透</w:t>
            </w:r>
          </w:p>
        </w:tc>
        <w:tc>
          <w:tcPr>
            <w:tcW w:type="dxa" w:w="2160"/>
          </w:tcPr>
          <w:p>
            <w:r>
              <w:t>利用选择性膜在压力差驱动下的水分离技术</w:t>
            </w:r>
          </w:p>
        </w:tc>
      </w:tr>
      <w:tr>
        <w:tc>
          <w:tcPr>
            <w:tcW w:type="dxa" w:w="2160"/>
          </w:tcPr>
          <w:p>
            <w:r>
              <w:rPr>
                <w:b/>
              </w:rPr>
              <w:t>UF</w:t>
            </w:r>
          </w:p>
        </w:tc>
        <w:tc>
          <w:tcPr>
            <w:tcW w:type="dxa" w:w="2160"/>
          </w:tcPr>
          <w:p>
            <w:r>
              <w:t>Ultrafiltration</w:t>
            </w:r>
          </w:p>
        </w:tc>
        <w:tc>
          <w:tcPr>
            <w:tcW w:type="dxa" w:w="2160"/>
          </w:tcPr>
          <w:p>
            <w:r>
              <w:t>超滤</w:t>
            </w:r>
          </w:p>
        </w:tc>
        <w:tc>
          <w:tcPr>
            <w:tcW w:type="dxa" w:w="2160"/>
          </w:tcPr>
          <w:p>
            <w:r>
              <w:t>膜孔径0.001-0.1微米的膜分离技术</w:t>
            </w:r>
          </w:p>
        </w:tc>
      </w:tr>
      <w:tr>
        <w:tc>
          <w:tcPr>
            <w:tcW w:type="dxa" w:w="2160"/>
          </w:tcPr>
          <w:p>
            <w:r>
              <w:rPr>
                <w:b/>
              </w:rPr>
              <w:t>NF</w:t>
            </w:r>
          </w:p>
        </w:tc>
        <w:tc>
          <w:tcPr>
            <w:tcW w:type="dxa" w:w="2160"/>
          </w:tcPr>
          <w:p>
            <w:r>
              <w:t>Nanofiltration</w:t>
            </w:r>
          </w:p>
        </w:tc>
        <w:tc>
          <w:tcPr>
            <w:tcW w:type="dxa" w:w="2160"/>
          </w:tcPr>
          <w:p>
            <w:r>
              <w:t>纳滤</w:t>
            </w:r>
          </w:p>
        </w:tc>
        <w:tc>
          <w:tcPr>
            <w:tcW w:type="dxa" w:w="2160"/>
          </w:tcPr>
          <w:p>
            <w:r>
              <w:t>膜孔径0.0001-0.001微米的膜分离技术</w:t>
            </w:r>
          </w:p>
        </w:tc>
      </w:tr>
      <w:tr>
        <w:tc>
          <w:tcPr>
            <w:tcW w:type="dxa" w:w="2160"/>
          </w:tcPr>
          <w:p>
            <w:r>
              <w:rPr>
                <w:b/>
              </w:rPr>
              <w:t>HTC</w:t>
            </w:r>
          </w:p>
        </w:tc>
        <w:tc>
          <w:tcPr>
            <w:tcW w:type="dxa" w:w="2160"/>
          </w:tcPr>
          <w:p>
            <w:r>
              <w:t>Hydrothermal Carbonization</w:t>
            </w:r>
          </w:p>
        </w:tc>
        <w:tc>
          <w:tcPr>
            <w:tcW w:type="dxa" w:w="2160"/>
          </w:tcPr>
          <w:p>
            <w:r>
              <w:t>水热液化</w:t>
            </w:r>
          </w:p>
        </w:tc>
        <w:tc>
          <w:tcPr>
            <w:tcW w:type="dxa" w:w="2160"/>
          </w:tcPr>
          <w:p>
            <w:r>
              <w:t>在高温高压水溶液中处理有机物的技术</w:t>
            </w:r>
          </w:p>
        </w:tc>
      </w:tr>
      <w:tr>
        <w:tc>
          <w:tcPr>
            <w:tcW w:type="dxa" w:w="2160"/>
          </w:tcPr>
          <w:p>
            <w:r>
              <w:rPr>
                <w:b/>
              </w:rPr>
              <w:t>ESCO</w:t>
            </w:r>
          </w:p>
        </w:tc>
        <w:tc>
          <w:tcPr>
            <w:tcW w:type="dxa" w:w="2160"/>
          </w:tcPr>
          <w:p>
            <w:r>
              <w:t>Energy Service Company</w:t>
            </w:r>
          </w:p>
        </w:tc>
        <w:tc>
          <w:tcPr>
            <w:tcW w:type="dxa" w:w="2160"/>
          </w:tcPr>
          <w:p>
            <w:r>
              <w:t>合同能源管理公司</w:t>
            </w:r>
          </w:p>
        </w:tc>
        <w:tc>
          <w:tcPr>
            <w:tcW w:type="dxa" w:w="2160"/>
          </w:tcPr>
          <w:p>
            <w:r>
              <w:t>通过"以节能收益分享"的商业模式进行技术改造的企业</w:t>
            </w:r>
          </w:p>
        </w:tc>
      </w:tr>
      <w:tr>
        <w:tc>
          <w:tcPr>
            <w:tcW w:type="dxa" w:w="2160"/>
          </w:tcPr>
          <w:p>
            <w:r>
              <w:rPr>
                <w:b/>
              </w:rPr>
              <w:t>BOT</w:t>
            </w:r>
          </w:p>
        </w:tc>
        <w:tc>
          <w:tcPr>
            <w:tcW w:type="dxa" w:w="2160"/>
          </w:tcPr>
          <w:p>
            <w:r>
              <w:t>Build-Operate-Transfer</w:t>
            </w:r>
          </w:p>
        </w:tc>
        <w:tc>
          <w:tcPr>
            <w:tcW w:type="dxa" w:w="2160"/>
          </w:tcPr>
          <w:p>
            <w:r>
              <w:t>建设-运营-转让</w:t>
            </w:r>
          </w:p>
        </w:tc>
        <w:tc>
          <w:tcPr>
            <w:tcW w:type="dxa" w:w="2160"/>
          </w:tcPr>
          <w:p>
            <w:r>
              <w:t>PPP融资与合作模式</w:t>
            </w:r>
          </w:p>
        </w:tc>
      </w:tr>
      <w:tr>
        <w:tc>
          <w:tcPr>
            <w:tcW w:type="dxa" w:w="2160"/>
          </w:tcPr>
          <w:p>
            <w:r>
              <w:rPr>
                <w:b/>
              </w:rPr>
              <w:t>PE</w:t>
            </w:r>
          </w:p>
        </w:tc>
        <w:tc>
          <w:tcPr>
            <w:tcW w:type="dxa" w:w="2160"/>
          </w:tcPr>
          <w:p>
            <w:r>
              <w:t>Population Equivalent</w:t>
            </w:r>
          </w:p>
        </w:tc>
        <w:tc>
          <w:tcPr>
            <w:tcW w:type="dxa" w:w="2160"/>
          </w:tcPr>
          <w:p>
            <w:r>
              <w:t>人口当量</w:t>
            </w:r>
          </w:p>
        </w:tc>
        <w:tc>
          <w:tcPr>
            <w:tcW w:type="dxa" w:w="2160"/>
          </w:tcPr>
          <w:p>
            <w:r>
              <w:t>衡量污水处理能力的标准单位</w:t>
            </w:r>
          </w:p>
        </w:tc>
      </w:tr>
      <w:tr>
        <w:tc>
          <w:tcPr>
            <w:tcW w:type="dxa" w:w="2160"/>
          </w:tcPr>
          <w:p>
            <w:r>
              <w:rPr>
                <w:b/>
              </w:rPr>
              <w:t>COD</w:t>
            </w:r>
          </w:p>
        </w:tc>
        <w:tc>
          <w:tcPr>
            <w:tcW w:type="dxa" w:w="2160"/>
          </w:tcPr>
          <w:p>
            <w:r>
              <w:t>Chemical Oxygen Demand</w:t>
            </w:r>
          </w:p>
        </w:tc>
        <w:tc>
          <w:tcPr>
            <w:tcW w:type="dxa" w:w="2160"/>
          </w:tcPr>
          <w:p>
            <w:r>
              <w:t>化学需氧量</w:t>
            </w:r>
          </w:p>
        </w:tc>
        <w:tc>
          <w:tcPr>
            <w:tcW w:type="dxa" w:w="2160"/>
          </w:tcPr>
          <w:p>
            <w:r>
              <w:t>水体中可被氧化物质的总量，反映水质污染程度</w:t>
            </w:r>
          </w:p>
        </w:tc>
      </w:tr>
      <w:tr>
        <w:tc>
          <w:tcPr>
            <w:tcW w:type="dxa" w:w="2160"/>
          </w:tcPr>
          <w:p>
            <w:r>
              <w:rPr>
                <w:b/>
              </w:rPr>
              <w:t>BOD</w:t>
            </w:r>
          </w:p>
        </w:tc>
        <w:tc>
          <w:tcPr>
            <w:tcW w:type="dxa" w:w="2160"/>
          </w:tcPr>
          <w:p>
            <w:r>
              <w:t>Biochemical Oxygen Demand</w:t>
            </w:r>
          </w:p>
        </w:tc>
        <w:tc>
          <w:tcPr>
            <w:tcW w:type="dxa" w:w="2160"/>
          </w:tcPr>
          <w:p>
            <w:r>
              <w:t>生化需氧量</w:t>
            </w:r>
          </w:p>
        </w:tc>
        <w:tc>
          <w:tcPr>
            <w:tcW w:type="dxa" w:w="2160"/>
          </w:tcPr>
          <w:p>
            <w:r>
              <w:t>微生物分解水中有机物所需的氧量</w:t>
            </w:r>
          </w:p>
        </w:tc>
      </w:tr>
      <w:tr>
        <w:tc>
          <w:tcPr>
            <w:tcW w:type="dxa" w:w="2160"/>
          </w:tcPr>
          <w:p>
            <w:r>
              <w:rPr>
                <w:b/>
              </w:rPr>
              <w:t>TSS</w:t>
            </w:r>
          </w:p>
        </w:tc>
        <w:tc>
          <w:tcPr>
            <w:tcW w:type="dxa" w:w="2160"/>
          </w:tcPr>
          <w:p>
            <w:r>
              <w:t>Total Suspended Solids</w:t>
            </w:r>
          </w:p>
        </w:tc>
        <w:tc>
          <w:tcPr>
            <w:tcW w:type="dxa" w:w="2160"/>
          </w:tcPr>
          <w:p>
            <w:r>
              <w:t>总悬浮固体</w:t>
            </w:r>
          </w:p>
        </w:tc>
        <w:tc>
          <w:tcPr>
            <w:tcW w:type="dxa" w:w="2160"/>
          </w:tcPr>
          <w:p>
            <w:r>
              <w:t>水体中的固体悬浮物含量</w:t>
            </w:r>
          </w:p>
        </w:tc>
      </w:tr>
      <w:tr>
        <w:tc>
          <w:tcPr>
            <w:tcW w:type="dxa" w:w="2160"/>
          </w:tcPr>
          <w:p>
            <w:r>
              <w:rPr>
                <w:b/>
              </w:rPr>
              <w:t>PPP</w:t>
            </w:r>
          </w:p>
        </w:tc>
        <w:tc>
          <w:tcPr>
            <w:tcW w:type="dxa" w:w="2160"/>
          </w:tcPr>
          <w:p>
            <w:r>
              <w:t>Public-Private Partnership</w:t>
            </w:r>
          </w:p>
        </w:tc>
        <w:tc>
          <w:tcPr>
            <w:tcW w:type="dxa" w:w="2160"/>
          </w:tcPr>
          <w:p>
            <w:r>
              <w:t>政府和社会资本合作</w:t>
            </w:r>
          </w:p>
        </w:tc>
        <w:tc>
          <w:tcPr>
            <w:tcW w:type="dxa" w:w="2160"/>
          </w:tcPr>
          <w:p>
            <w:r>
              <w:t>政府部门与私营部门合作的融资与运营模式</w:t>
            </w:r>
          </w:p>
        </w:tc>
      </w:tr>
      <w:tr>
        <w:tc>
          <w:tcPr>
            <w:tcW w:type="dxa" w:w="2160"/>
          </w:tcPr>
          <w:p>
            <w:r>
              <w:rPr>
                <w:b/>
              </w:rPr>
              <w:t>SDG</w:t>
            </w:r>
          </w:p>
        </w:tc>
        <w:tc>
          <w:tcPr>
            <w:tcW w:type="dxa" w:w="2160"/>
          </w:tcPr>
          <w:p>
            <w:r>
              <w:t>Sustainable Development Goal</w:t>
            </w:r>
          </w:p>
        </w:tc>
        <w:tc>
          <w:tcPr>
            <w:tcW w:type="dxa" w:w="2160"/>
          </w:tcPr>
          <w:p>
            <w:r>
              <w:t>可持续发展目标</w:t>
            </w:r>
          </w:p>
        </w:tc>
        <w:tc>
          <w:tcPr>
            <w:tcW w:type="dxa" w:w="2160"/>
          </w:tcPr>
          <w:p>
            <w:r>
              <w:t>联合国2030年可持续发展议程的17个全球目标</w:t>
            </w:r>
          </w:p>
        </w:tc>
      </w:tr>
      <w:tr>
        <w:tc>
          <w:tcPr>
            <w:tcW w:type="dxa" w:w="2160"/>
          </w:tcPr>
          <w:p>
            <w:r>
              <w:rPr>
                <w:b/>
              </w:rPr>
              <w:t>CAGR</w:t>
            </w:r>
          </w:p>
        </w:tc>
        <w:tc>
          <w:tcPr>
            <w:tcW w:type="dxa" w:w="2160"/>
          </w:tcPr>
          <w:p>
            <w:r>
              <w:t>Compound Annual Growth Rate</w:t>
            </w:r>
          </w:p>
        </w:tc>
        <w:tc>
          <w:tcPr>
            <w:tcW w:type="dxa" w:w="2160"/>
          </w:tcPr>
          <w:p>
            <w:r>
              <w:t>复合年均增长率</w:t>
            </w:r>
          </w:p>
        </w:tc>
        <w:tc>
          <w:tcPr>
            <w:tcW w:type="dxa" w:w="2160"/>
          </w:tcPr>
          <w:p>
            <w:r>
              <w:t>衡量多年投资增长的指标</w:t>
            </w:r>
          </w:p>
        </w:tc>
      </w:tr>
    </w:tbl>
    <w:p>
      <w:r>
        <w:t>---</w:t>
      </w:r>
    </w:p>
    <w:p>
      <w:r>
        <w:rPr>
          <w:b/>
        </w:rPr>
        <w:t>报告完成日期</w:t>
      </w:r>
      <w:r>
        <w:t>：2025年12月</w:t>
      </w:r>
    </w:p>
    <w:p>
      <w:r>
        <w:rPr>
          <w:b/>
        </w:rPr>
        <w:t>数据截至日期</w:t>
      </w:r>
      <w:r>
        <w:t>：2025年12月</w:t>
      </w:r>
    </w:p>
    <w:p>
      <w:r>
        <w:rPr>
          <w:b/>
        </w:rPr>
        <w:t>报告撰写单位</w:t>
      </w:r>
      <w:r>
        <w:t>：国家级水务产业智库</w:t>
      </w:r>
    </w:p>
    <w:p>
      <w:r>
        <w:t>---</w:t>
      </w:r>
    </w:p>
    <w:p>
      <w:pPr>
        <w:pStyle w:val="Heading2"/>
      </w:pPr>
      <w:r>
        <w:t>声明</w:t>
      </w:r>
    </w:p>
    <w:p>
      <w:r>
        <w:t>本报告为战略性研究文献，旨在为我国水务产业的创新发展提供决策参考。报告中的数据、案例、建议基于国内外公开信息、权威机构报告及实地调研的综合分析。部分预测与建议具有一定的假设性，具体应用时应根据实际情况进行调整与验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