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全球水务行业领先技术创新与商业化研究报告"/>
      <w:r>
        <w:rPr>
          <w:rFonts w:eastAsia="Georgia" w:cs="Georgia" w:ascii="Georgia" w:hAnsi="Georgia"/>
          <w:b/>
          <w:sz w:val="56"/>
        </w:rPr>
        <w:t xml:space="preserve">全球水务行业领先技术创新与商业化研究报告</w:t>
      </w:r>
      <w:bookmarkEnd w:id="0"/>
    </w:p>
    <w:p>
      <w:pPr>
        <w:spacing w:after="210" w:lineRule="auto"/>
      </w:pPr>
      <w:r>
        <w:rPr>
          <w:b/>
        </w:rPr>
        <w:t xml:space="preserve">报告题目：</w:t>
      </w:r>
      <w:r>
        <w:rPr>
          <w:rFonts w:eastAsia="Georgia" w:cs="Georgia" w:ascii="Georgia" w:hAnsi="Georgia"/>
        </w:rPr>
        <w:t xml:space="preserve"> 国外自来水公司领先技术创新的商业化实现与中国对标分析</w:t>
      </w:r>
    </w:p>
    <w:p>
      <w:pPr>
        <w:spacing w:after="210" w:lineRule="auto"/>
      </w:pPr>
      <w:r>
        <w:rPr>
          <w:b/>
        </w:rPr>
        <w:t xml:space="preserve">报告日期：</w:t>
      </w:r>
      <w:r>
        <w:rPr>
          <w:rFonts w:eastAsia="Georgia" w:cs="Georgia" w:ascii="Georgia" w:hAnsi="Georgia"/>
        </w:rPr>
        <w:t xml:space="preserve"> 2026年1月</w:t>
      </w:r>
    </w:p>
    <w:p>
      <w:pPr>
        <w:spacing w:after="210" w:lineRule="auto"/>
      </w:pPr>
      <w:r>
        <w:rPr>
          <w:b/>
        </w:rPr>
        <w:t xml:space="preserve">报告类型：</w:t>
      </w:r>
      <w:r>
        <w:rPr>
          <w:rFonts w:eastAsia="Georgia" w:cs="Georgia" w:ascii="Georgia" w:hAnsi="Georgia"/>
        </w:rPr>
        <w:t xml:space="preserve"> 行业深度分析报告</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执行摘要"/>
      <w:r>
        <w:rPr>
          <w:rFonts w:eastAsia="Georgia" w:cs="Georgia" w:ascii="Georgia" w:hAnsi="Georgia"/>
          <w:b/>
          <w:sz w:val="42"/>
        </w:rPr>
        <w:t xml:space="preserve">执行摘要</w:t>
      </w:r>
      <w:bookmarkEnd w:id="1"/>
    </w:p>
    <w:p>
      <w:pPr>
        <w:spacing w:after="210" w:lineRule="auto"/>
      </w:pPr>
      <w:r>
        <w:rPr>
          <w:rFonts w:eastAsia="Georgia" w:cs="Georgia" w:ascii="Georgia" w:hAnsi="Georgia"/>
        </w:rPr>
        <w:t xml:space="preserve">本报告深入分析了过去十年（2015-2025年）国外自来水及水务公司实现商业化的十大核心技术创新，这些技术已在全球范围内投入生产并产生了显著的经济效益。研究表明，国外水务企业的技术创新主要集中在智能化运营、膜技术革新、海水淡化、数字转型等四个核心领域，形成了完整的技术产业化生态。通过对比分析，中国自来水公司与国际先进企业在技术应用深度、商业模式创新和规模化实施方面仍存在差距。报告最后提出了中国水务企业的五大关键技术发展方向，以促进国内技术创新向商业价值的转化。</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第一章_全球水务行业技术创新概览"/>
      <w:r>
        <w:rPr>
          <w:rFonts w:eastAsia="Georgia" w:cs="Georgia" w:ascii="Georgia" w:hAnsi="Georgia"/>
          <w:b/>
          <w:sz w:val="42"/>
        </w:rPr>
        <w:t xml:space="preserve">第一章 全球水务行业技术创新概览</w:t>
      </w:r>
      <w:bookmarkEnd w:id="2"/>
    </w:p>
    <w:p>
      <w:pPr>
        <w:spacing w:line="271" w:before="240" w:lineRule="auto"/>
      </w:pPr>
      <w:bookmarkStart w:id="3" w:name="bm_1_1_行业背景"/>
      <w:r>
        <w:rPr>
          <w:rFonts w:eastAsia="Georgia" w:cs="Georgia" w:ascii="Georgia" w:hAnsi="Georgia"/>
          <w:b/>
          <w:sz w:val="33"/>
        </w:rPr>
        <w:t xml:space="preserve">1.1 行业背景</w:t>
      </w:r>
      <w:bookmarkEnd w:id="3"/>
    </w:p>
    <w:p>
      <w:pPr>
        <w:spacing w:after="210" w:lineRule="auto"/>
      </w:pPr>
      <w:r>
        <w:rPr>
          <w:rFonts w:eastAsia="Georgia" w:cs="Georgia" w:ascii="Georgia" w:hAnsi="Georgia"/>
        </w:rPr>
        <w:t xml:space="preserve">全球水务行业面临严峻挑战：全球缺水人口超过20亿，水资源污染日趋严重，气候变化加剧了水资源不均匀分布。与此同时，全球水务市场规模在2024年达662亿美元，预计到2030年将增至806亿美元，年均增长率为3.3%[1]。这为水处理技术的创新和商业化创造了巨大机遇。</w:t>
      </w:r>
    </w:p>
    <w:p>
      <w:pPr>
        <w:spacing w:line="271" w:before="240" w:lineRule="auto"/>
      </w:pPr>
      <w:bookmarkStart w:id="4" w:name="bm_1_2_技术创新的驱动力"/>
      <w:r>
        <w:rPr>
          <w:rFonts w:eastAsia="Georgia" w:cs="Georgia" w:ascii="Georgia" w:hAnsi="Georgia"/>
          <w:b/>
          <w:sz w:val="33"/>
        </w:rPr>
        <w:t xml:space="preserve">1.2 技术创新的驱动力</w:t>
      </w:r>
      <w:bookmarkEnd w:id="4"/>
    </w:p>
    <w:p>
      <w:pPr>
        <w:spacing w:after="210" w:lineRule="auto"/>
      </w:pPr>
      <w:r>
        <w:rPr>
          <w:rFonts w:eastAsia="Georgia" w:cs="Georgia" w:ascii="Georgia" w:hAnsi="Georgia"/>
        </w:rPr>
        <w:t xml:space="preserve">国外水务企业的技术创新主要由以下因素驱动：</w:t>
      </w:r>
    </w:p>
    <w:p>
      <w:pPr>
        <w:numPr>
          <w:ilvl w:val="0"/>
          <w:numId w:val="1"/>
        </w:numPr>
        <w:spacing w:lineRule="auto"/>
      </w:pPr>
      <w:r>
        <w:rPr>
          <w:b/>
        </w:rPr>
        <w:t xml:space="preserve">严格的环境法规</w:t>
      </w:r>
      <w:r>
        <w:rPr>
          <w:rFonts w:eastAsia="Georgia" w:cs="Georgia" w:ascii="Georgia" w:hAnsi="Georgia"/>
        </w:rPr>
        <w:t xml:space="preserve"> - 欧美日等发达国家制定了全球最严格的水质标准，推动企业持续创新</w:t>
      </w:r>
    </w:p>
    <w:p>
      <w:pPr>
        <w:numPr>
          <w:ilvl w:val="0"/>
          <w:numId w:val="1"/>
        </w:numPr>
        <w:spacing w:lineRule="auto"/>
      </w:pPr>
      <w:r>
        <w:rPr>
          <w:b/>
        </w:rPr>
        <w:t xml:space="preserve">水资源稀缺</w:t>
      </w:r>
      <w:r>
        <w:rPr>
          <w:rFonts w:eastAsia="Georgia" w:cs="Georgia" w:ascii="Georgia" w:hAnsi="Georgia"/>
        </w:rPr>
        <w:t xml:space="preserve"> - 中东、澳洲等地区的干旱推动了海水淡化和高效利用技术的发展</w:t>
      </w:r>
    </w:p>
    <w:p>
      <w:pPr>
        <w:numPr>
          <w:ilvl w:val="0"/>
          <w:numId w:val="1"/>
        </w:numPr>
        <w:spacing w:lineRule="auto"/>
      </w:pPr>
      <w:r>
        <w:rPr>
          <w:b/>
        </w:rPr>
        <w:t xml:space="preserve">智能化转型需求</w:t>
      </w:r>
      <w:r>
        <w:rPr>
          <w:rFonts w:eastAsia="Georgia" w:cs="Georgia" w:ascii="Georgia" w:hAnsi="Georgia"/>
        </w:rPr>
        <w:t xml:space="preserve"> - 数字技术和AI的兴起促进了水务运营的智能化革新</w:t>
      </w:r>
    </w:p>
    <w:p>
      <w:pPr>
        <w:numPr>
          <w:ilvl w:val="0"/>
          <w:numId w:val="1"/>
        </w:numPr>
        <w:spacing w:lineRule="auto"/>
      </w:pPr>
      <w:r>
        <w:rPr>
          <w:b/>
        </w:rPr>
        <w:t xml:space="preserve">气候变化应对</w:t>
      </w:r>
      <w:r>
        <w:rPr>
          <w:rFonts w:eastAsia="Georgia" w:cs="Georgia" w:ascii="Georgia" w:hAnsi="Georgia"/>
        </w:rPr>
        <w:t xml:space="preserve"> - 低碳转型要求水务企业不断降低能耗和碳排放</w:t>
      </w:r>
    </w:p>
    <w:p>
      <w:pPr>
        <w:numPr>
          <w:ilvl w:val="0"/>
          <w:numId w:val="1"/>
        </w:numPr>
        <w:spacing w:lineRule="auto"/>
      </w:pPr>
      <w:r>
        <w:rPr>
          <w:b/>
        </w:rPr>
        <w:t xml:space="preserve">投资机制完善</w:t>
      </w:r>
      <w:r>
        <w:rPr>
          <w:rFonts w:eastAsia="Georgia" w:cs="Georgia" w:ascii="Georgia" w:hAnsi="Georgia"/>
        </w:rPr>
        <w:t xml:space="preserve"> - PPP模式和绿色金融支持创新技术的商业化</w:t>
      </w:r>
    </w:p>
    <w:p>
      <w:pPr>
        <w:spacing w:line="271" w:before="240" w:lineRule="auto"/>
      </w:pPr>
      <w:bookmarkStart w:id="5" w:name="bm_1_3_报告范围与方法"/>
      <w:r>
        <w:rPr>
          <w:rFonts w:eastAsia="Georgia" w:cs="Georgia" w:ascii="Georgia" w:hAnsi="Georgia"/>
          <w:b/>
          <w:sz w:val="33"/>
        </w:rPr>
        <w:t xml:space="preserve">1.3 报告范围与方法</w:t>
      </w:r>
      <w:bookmarkEnd w:id="5"/>
    </w:p>
    <w:p>
      <w:pPr>
        <w:spacing w:after="210" w:lineRule="auto"/>
      </w:pPr>
      <w:r>
        <w:rPr>
          <w:rFonts w:eastAsia="Georgia" w:cs="Georgia" w:ascii="Georgia" w:hAnsi="Georgia"/>
        </w:rPr>
        <w:t xml:space="preserve">本报告聚焦以下领域的技术创新及其商业化效果：</w:t>
      </w:r>
    </w:p>
    <w:p>
      <w:pPr>
        <w:numPr>
          <w:ilvl w:val="0"/>
          <w:numId w:val="2"/>
        </w:numPr>
        <w:spacing w:lineRule="auto"/>
      </w:pPr>
      <w:r>
        <w:rPr>
          <w:rFonts w:eastAsia="Georgia" w:cs="Georgia" w:ascii="Georgia" w:hAnsi="Georgia"/>
        </w:rPr>
        <w:t xml:space="preserve">供水处理技术（膜技术、海水淡化、高级氧化）</w:t>
      </w:r>
    </w:p>
    <w:p>
      <w:pPr>
        <w:numPr>
          <w:ilvl w:val="0"/>
          <w:numId w:val="2"/>
        </w:numPr>
        <w:spacing w:lineRule="auto"/>
      </w:pPr>
      <w:r>
        <w:rPr>
          <w:rFonts w:eastAsia="Georgia" w:cs="Georgia" w:ascii="Georgia" w:hAnsi="Georgia"/>
        </w:rPr>
        <w:t xml:space="preserve">智能运营管理（水网监测、数据分析、预测性维护）</w:t>
      </w:r>
    </w:p>
    <w:p>
      <w:pPr>
        <w:numPr>
          <w:ilvl w:val="0"/>
          <w:numId w:val="2"/>
        </w:numPr>
        <w:spacing w:lineRule="auto"/>
      </w:pPr>
      <w:r>
        <w:rPr>
          <w:rFonts w:eastAsia="Georgia" w:cs="Georgia" w:ascii="Georgia" w:hAnsi="Georgia"/>
        </w:rPr>
        <w:t xml:space="preserve">污水处理和资源化利用（污泥、浓水处理）</w:t>
      </w:r>
    </w:p>
    <w:p>
      <w:pPr>
        <w:numPr>
          <w:ilvl w:val="0"/>
          <w:numId w:val="2"/>
        </w:numPr>
        <w:spacing w:lineRule="auto"/>
      </w:pPr>
      <w:r>
        <w:rPr>
          <w:rFonts w:eastAsia="Georgia" w:cs="Georgia" w:ascii="Georgia" w:hAnsi="Georgia"/>
        </w:rPr>
        <w:t xml:space="preserve">漏水控制与管网优化</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第二章_国外十大领先技术创新详析"/>
      <w:r>
        <w:rPr>
          <w:rFonts w:eastAsia="Georgia" w:cs="Georgia" w:ascii="Georgia" w:hAnsi="Georgia"/>
          <w:b/>
          <w:sz w:val="42"/>
        </w:rPr>
        <w:t xml:space="preserve">第二章 国外十大领先技术创新详析</w:t>
      </w:r>
      <w:bookmarkEnd w:id="6"/>
    </w:p>
    <w:p>
      <w:pPr>
        <w:spacing w:line="271" w:before="240" w:lineRule="auto"/>
      </w:pPr>
      <w:bookmarkStart w:id="7" w:name="第一名_智能水网分析平台_smart_water_grid_ana_cd75b9"/>
      <w:r>
        <w:rPr>
          <w:rFonts w:eastAsia="Georgia" w:cs="Georgia" w:ascii="Georgia" w:hAnsi="Georgia"/>
          <w:b/>
          <w:sz w:val="33"/>
        </w:rPr>
        <w:t xml:space="preserve">第一名：智能水网分析平台（Smart Water Grid Analytics Platform）</w:t>
      </w:r>
      <w:bookmarkEnd w:id="7"/>
    </w:p>
    <w:p>
      <w:pPr>
        <w:spacing w:after="210" w:lineRule="auto"/>
      </w:pPr>
      <w:r>
        <w:rPr>
          <w:b/>
        </w:rPr>
        <w:t xml:space="preserve">核心企业：</w:t>
      </w:r>
      <w:r>
        <w:rPr>
          <w:rFonts w:eastAsia="Georgia" w:cs="Georgia" w:ascii="Georgia" w:hAnsi="Georgia"/>
        </w:rPr>
        <w:t xml:space="preserve"> SUEZ + 新加坡国家水务署（PUB）</w:t>
      </w:r>
    </w:p>
    <w:p>
      <w:pPr>
        <w:spacing w:after="210" w:lineRule="auto"/>
      </w:pPr>
      <w:r>
        <w:rPr>
          <w:b/>
        </w:rPr>
        <w:t xml:space="preserve">技术原理：</w:t>
      </w:r>
      <w:r>
        <w:rPr/>
        <w:br w:type="textWrapping"/>
      </w:r>
      <w:r>
        <w:rPr>
          <w:rFonts w:eastAsia="Georgia" w:cs="Georgia" w:ascii="Georgia" w:hAnsi="Georgia"/>
        </w:rPr>
        <w:t xml:space="preserve">SUEZ的AQUADVANCED®智能水网平台是基于大数据和AI的水网运营系统，能够实时监测整个供水网络的水质、压力、流量等参数，通过多维度数据融合和机器学习算法，自动识别异常，预测故障，优化调度[2]。</w:t>
      </w:r>
    </w:p>
    <w:p>
      <w:pPr>
        <w:spacing w:after="210" w:lineRule="auto"/>
      </w:pPr>
      <w:r>
        <w:rPr>
          <w:b/>
        </w:rPr>
        <w:t xml:space="preserve">具体应用：</w:t>
      </w:r>
      <w:r>
        <w:rPr/>
        <w:br w:type="textWrapping"/>
      </w:r>
      <w:r>
        <w:rPr>
          <w:rFonts w:eastAsia="Georgia" w:cs="Georgia" w:ascii="Georgia" w:hAnsi="Georgia"/>
        </w:rPr>
        <w:t xml:space="preserve">2023年，SUEZ为新加坡PUB（国家水务署）部署了Smart Water Grid Analytics Platform，覆盖新加坡整个供水网络。该系统：</w:t>
      </w:r>
    </w:p>
    <w:p>
      <w:pPr>
        <w:numPr>
          <w:ilvl w:val="0"/>
          <w:numId w:val="3"/>
        </w:numPr>
        <w:spacing w:lineRule="auto"/>
      </w:pPr>
      <w:r>
        <w:rPr>
          <w:rFonts w:eastAsia="Georgia" w:cs="Georgia" w:ascii="Georgia" w:hAnsi="Georgia"/>
        </w:rPr>
        <w:t xml:space="preserve">实时检测水质和压力异常</w:t>
      </w:r>
    </w:p>
    <w:p>
      <w:pPr>
        <w:numPr>
          <w:ilvl w:val="0"/>
          <w:numId w:val="3"/>
        </w:numPr>
        <w:spacing w:lineRule="auto"/>
      </w:pPr>
      <w:r>
        <w:rPr>
          <w:rFonts w:eastAsia="Georgia" w:cs="Georgia" w:ascii="Georgia" w:hAnsi="Georgia"/>
        </w:rPr>
        <w:t xml:space="preserve">精确定位漏水点位置（定位精度达米级）</w:t>
      </w:r>
    </w:p>
    <w:p>
      <w:pPr>
        <w:numPr>
          <w:ilvl w:val="0"/>
          <w:numId w:val="3"/>
        </w:numPr>
        <w:spacing w:lineRule="auto"/>
      </w:pPr>
      <w:r>
        <w:rPr>
          <w:rFonts w:eastAsia="Georgia" w:cs="Georgia" w:ascii="Georgia" w:hAnsi="Georgia"/>
        </w:rPr>
        <w:t xml:space="preserve">生成网络仿真和决策支持模型</w:t>
      </w:r>
    </w:p>
    <w:p>
      <w:pPr>
        <w:numPr>
          <w:ilvl w:val="0"/>
          <w:numId w:val="3"/>
        </w:numPr>
        <w:spacing w:lineRule="auto"/>
      </w:pPr>
      <w:r>
        <w:rPr>
          <w:rFonts w:eastAsia="Georgia" w:cs="Georgia" w:ascii="Georgia" w:hAnsi="Georgia"/>
        </w:rPr>
        <w:t xml:space="preserve">为超过400万用户提供水质保障</w:t>
      </w:r>
    </w:p>
    <w:p>
      <w:pPr>
        <w:spacing w:after="210" w:lineRule="auto"/>
      </w:pPr>
      <w:r>
        <w:rPr>
          <w:b/>
        </w:rPr>
        <w:t xml:space="preserve">商业化效果：</w:t>
      </w:r>
    </w:p>
    <w:p>
      <w:pPr>
        <w:numPr>
          <w:ilvl w:val="0"/>
          <w:numId w:val="4"/>
        </w:numPr>
        <w:spacing w:lineRule="auto"/>
      </w:pPr>
      <w:r>
        <w:rPr>
          <w:b/>
        </w:rPr>
        <w:t xml:space="preserve">收益规模：</w:t>
      </w:r>
      <w:r>
        <w:rPr>
          <w:rFonts w:eastAsia="Georgia" w:cs="Georgia" w:ascii="Georgia" w:hAnsi="Georgia"/>
        </w:rPr>
        <w:t xml:space="preserve"> PUB与SUEZ签订的合同金额体现了该技术的高价值</w:t>
      </w:r>
    </w:p>
    <w:p>
      <w:pPr>
        <w:numPr>
          <w:ilvl w:val="0"/>
          <w:numId w:val="4"/>
        </w:numPr>
        <w:spacing w:lineRule="auto"/>
      </w:pPr>
      <w:r>
        <w:rPr>
          <w:b/>
        </w:rPr>
        <w:t xml:space="preserve">效益指标：</w:t>
      </w:r>
      <w:r>
        <w:rPr>
          <w:rFonts w:eastAsia="Georgia" w:cs="Georgia" w:ascii="Georgia" w:hAnsi="Georgia"/>
        </w:rPr>
        <w:t xml:space="preserve"> 帮助PUB在供水量提升的同时将管网漏损率从发达国家平均的8-10%降至更低水平，每年节省数千万美元的供水成本和基础设施维护费</w:t>
      </w:r>
    </w:p>
    <w:p>
      <w:pPr>
        <w:numPr>
          <w:ilvl w:val="0"/>
          <w:numId w:val="4"/>
        </w:numPr>
        <w:spacing w:lineRule="auto"/>
      </w:pPr>
      <w:r>
        <w:rPr>
          <w:b/>
        </w:rPr>
        <w:t xml:space="preserve">市场机会：</w:t>
      </w:r>
      <w:r>
        <w:rPr>
          <w:rFonts w:eastAsia="Georgia" w:cs="Georgia" w:ascii="Georgia" w:hAnsi="Georgia"/>
        </w:rPr>
        <w:t xml:space="preserve"> 全球城市供水管网长度超过100万公里，智能化改造空间巨大，该技术预计将成为全球水务企业优先采购的解决方案</w:t>
      </w:r>
    </w:p>
    <w:p>
      <w:pPr>
        <w:spacing w:after="210" w:lineRule="auto"/>
      </w:pPr>
      <w:r>
        <w:rPr>
          <w:b/>
        </w:rPr>
        <w:t xml:space="preserve">相关市场数据：</w:t>
      </w:r>
      <w:r>
        <w:rPr/>
        <w:br w:type="textWrapping"/>
      </w:r>
      <w:r>
        <w:rPr>
          <w:rFonts w:eastAsia="Georgia" w:cs="Georgia" w:ascii="Georgia" w:hAnsi="Georgia"/>
        </w:rPr>
        <w:t xml:space="preserve">全球智能水表和智能管网市场在2024年达68亿美元，到2025年增长至78亿美元以上，复合增长率达12%以上[3]。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第二名_iot智能水表与实时数据系统"/>
      <w:r>
        <w:rPr>
          <w:rFonts w:eastAsia="Georgia" w:cs="Georgia" w:ascii="Georgia" w:hAnsi="Georgia"/>
          <w:b/>
          <w:sz w:val="33"/>
        </w:rPr>
        <w:t xml:space="preserve">第二名：IoT智能水表与实时数据系统</w:t>
      </w:r>
      <w:bookmarkEnd w:id="8"/>
    </w:p>
    <w:p>
      <w:pPr>
        <w:spacing w:after="210" w:lineRule="auto"/>
      </w:pPr>
      <w:r>
        <w:rPr>
          <w:b/>
        </w:rPr>
        <w:t xml:space="preserve">核心企业：</w:t>
      </w:r>
      <w:r>
        <w:rPr>
          <w:rFonts w:eastAsia="Georgia" w:cs="Georgia" w:ascii="Georgia" w:hAnsi="Georgia"/>
        </w:rPr>
        <w:t xml:space="preserve"> American Water（美国最大的公共水务企业）</w:t>
      </w:r>
    </w:p>
    <w:p>
      <w:pPr>
        <w:spacing w:after="210" w:lineRule="auto"/>
      </w:pPr>
      <w:r>
        <w:rPr>
          <w:b/>
        </w:rPr>
        <w:t xml:space="preserve">技术原理：</w:t>
      </w:r>
      <w:r>
        <w:rPr/>
        <w:br w:type="textWrapping"/>
      </w:r>
      <w:r>
        <w:rPr>
          <w:rFonts w:eastAsia="Georgia" w:cs="Georgia" w:ascii="Georgia" w:hAnsi="Georgia"/>
        </w:rPr>
        <w:t xml:space="preserve">American Water部署的IoT智能水表系统采用先进的传感技术和云端数据平台，每个水表都装配RF模块或MIU（Meter Interface Unit），通过蜂窝网络（LTE-M、NB-IoT）或LoRaWAN无线网络自动上报用水数据至Head-End System，再通过Meter Data Management System（MDMS）进行数据分析和计费[4]。</w:t>
      </w:r>
    </w:p>
    <w:p>
      <w:pPr>
        <w:spacing w:after="210" w:lineRule="auto"/>
      </w:pPr>
      <w:r>
        <w:rPr>
          <w:b/>
        </w:rPr>
        <w:t xml:space="preserve">具体应用：</w:t>
      </w:r>
      <w:r>
        <w:rPr/>
        <w:br w:type="textWrapping"/>
      </w:r>
      <w:r>
        <w:rPr>
          <w:rFonts w:eastAsia="Georgia" w:cs="Georgia" w:ascii="Georgia" w:hAnsi="Georgia"/>
        </w:rPr>
        <w:t xml:space="preserve">American Water在其服务的1400万用户中部署了数百万台智能水表，建立了完整的AMI（Advanced Metering Infrastructure）系统：</w:t>
      </w:r>
    </w:p>
    <w:p>
      <w:pPr>
        <w:numPr>
          <w:ilvl w:val="0"/>
          <w:numId w:val="5"/>
        </w:numPr>
        <w:spacing w:lineRule="auto"/>
      </w:pPr>
      <w:r>
        <w:rPr>
          <w:rFonts w:eastAsia="Georgia" w:cs="Georgia" w:ascii="Georgia" w:hAnsi="Georgia"/>
        </w:rPr>
        <w:t xml:space="preserve">用水数据采集频率从月度提升至小时级甚至实时</w:t>
      </w:r>
    </w:p>
    <w:p>
      <w:pPr>
        <w:numPr>
          <w:ilvl w:val="0"/>
          <w:numId w:val="5"/>
        </w:numPr>
        <w:spacing w:lineRule="auto"/>
      </w:pPr>
      <w:r>
        <w:rPr>
          <w:rFonts w:eastAsia="Georgia" w:cs="Georgia" w:ascii="Georgia" w:hAnsi="Georgia"/>
        </w:rPr>
        <w:t xml:space="preserve">系统自动识别异常用水模式（可能的漏水）</w:t>
      </w:r>
    </w:p>
    <w:p>
      <w:pPr>
        <w:numPr>
          <w:ilvl w:val="0"/>
          <w:numId w:val="5"/>
        </w:numPr>
        <w:spacing w:lineRule="auto"/>
      </w:pPr>
      <w:r>
        <w:rPr>
          <w:rFonts w:eastAsia="Georgia" w:cs="Georgia" w:ascii="Georgia" w:hAnsi="Georgia"/>
        </w:rPr>
        <w:t xml:space="preserve">与SAP Cloud和S/4HANA系统集成，实现自动化计费和客户服务</w:t>
      </w:r>
    </w:p>
    <w:p>
      <w:pPr>
        <w:numPr>
          <w:ilvl w:val="0"/>
          <w:numId w:val="5"/>
        </w:numPr>
        <w:spacing w:lineRule="auto"/>
      </w:pPr>
      <w:r>
        <w:rPr>
          <w:rFonts w:eastAsia="Georgia" w:cs="Georgia" w:ascii="Georgia" w:hAnsi="Georgia"/>
        </w:rPr>
        <w:t xml:space="preserve">为客户提供用水反馈，帮助企业和家庭优化用水习惯</w:t>
      </w:r>
    </w:p>
    <w:p>
      <w:pPr>
        <w:spacing w:after="210" w:lineRule="auto"/>
      </w:pPr>
      <w:r>
        <w:rPr>
          <w:b/>
        </w:rPr>
        <w:t xml:space="preserve">商业化效果：</w:t>
      </w:r>
    </w:p>
    <w:p>
      <w:pPr>
        <w:numPr>
          <w:ilvl w:val="0"/>
          <w:numId w:val="6"/>
        </w:numPr>
        <w:spacing w:lineRule="auto"/>
      </w:pPr>
      <w:r>
        <w:rPr>
          <w:b/>
        </w:rPr>
        <w:t xml:space="preserve">成本节省：</w:t>
      </w:r>
      <w:r>
        <w:rPr>
          <w:rFonts w:eastAsia="Georgia" w:cs="Georgia" w:ascii="Georgia" w:hAnsi="Georgia"/>
        </w:rPr>
        <w:t xml:space="preserve"> 取消了传统的上门抄表（truck roll），减少了数十万人次的上门抄表成本，年节省数千万美元</w:t>
      </w:r>
    </w:p>
    <w:p>
      <w:pPr>
        <w:numPr>
          <w:ilvl w:val="0"/>
          <w:numId w:val="6"/>
        </w:numPr>
        <w:spacing w:lineRule="auto"/>
      </w:pPr>
      <w:r>
        <w:rPr>
          <w:b/>
        </w:rPr>
        <w:t xml:space="preserve">收入提升：</w:t>
      </w:r>
      <w:r>
        <w:rPr>
          <w:rFonts w:eastAsia="Georgia" w:cs="Georgia" w:ascii="Georgia" w:hAnsi="Georgia"/>
        </w:rPr>
        <w:t xml:space="preserve"> 通过实时数据识别违规用户和漏水损失，每年为公司增加数亿美元的收入确保</w:t>
      </w:r>
    </w:p>
    <w:p>
      <w:pPr>
        <w:numPr>
          <w:ilvl w:val="0"/>
          <w:numId w:val="6"/>
        </w:numPr>
        <w:spacing w:lineRule="auto"/>
      </w:pPr>
      <w:r>
        <w:rPr>
          <w:b/>
        </w:rPr>
        <w:t xml:space="preserve">客户满意度：</w:t>
      </w:r>
      <w:r>
        <w:rPr>
          <w:rFonts w:eastAsia="Georgia" w:cs="Georgia" w:ascii="Georgia" w:hAnsi="Georgia"/>
        </w:rPr>
        <w:t xml:space="preserve"> 90%以上的客户满意度提升，用户可通过移动应用实时查看用水数据</w:t>
      </w:r>
    </w:p>
    <w:p>
      <w:pPr>
        <w:numPr>
          <w:ilvl w:val="0"/>
          <w:numId w:val="6"/>
        </w:numPr>
        <w:spacing w:lineRule="auto"/>
      </w:pPr>
      <w:r>
        <w:rPr>
          <w:b/>
        </w:rPr>
        <w:t xml:space="preserve">运营效率：</w:t>
      </w:r>
      <w:r>
        <w:rPr>
          <w:rFonts w:eastAsia="Georgia" w:cs="Georgia" w:ascii="Georgia" w:hAnsi="Georgia"/>
        </w:rPr>
        <w:t xml:space="preserve"> 员工工作效率提升50%以上</w:t>
      </w:r>
    </w:p>
    <w:p>
      <w:pPr>
        <w:spacing w:after="210" w:lineRule="auto"/>
      </w:pPr>
      <w:r>
        <w:rPr>
          <w:b/>
        </w:rPr>
        <w:t xml:space="preserve">市场规模与前景：</w:t>
      </w:r>
    </w:p>
    <w:p>
      <w:pPr>
        <w:numPr>
          <w:ilvl w:val="0"/>
          <w:numId w:val="7"/>
        </w:numPr>
        <w:spacing w:lineRule="auto"/>
      </w:pPr>
      <w:r>
        <w:rPr>
          <w:rFonts w:eastAsia="Georgia" w:cs="Georgia" w:ascii="Georgia" w:hAnsi="Georgia"/>
        </w:rPr>
        <w:t xml:space="preserve">全球智能水表市场在2024年达68亿美元，到2025年增至78亿美元[5]</w:t>
      </w:r>
    </w:p>
    <w:p>
      <w:pPr>
        <w:numPr>
          <w:ilvl w:val="0"/>
          <w:numId w:val="7"/>
        </w:numPr>
        <w:spacing w:lineRule="auto"/>
      </w:pPr>
      <w:r>
        <w:rPr>
          <w:rFonts w:eastAsia="Georgia" w:cs="Georgia" w:ascii="Georgia" w:hAnsi="Georgia"/>
        </w:rPr>
        <w:t xml:space="preserve">仅美国就有超过1.5亿个水表待升级为智能化，该市场预计在2030年前增长至150亿美元以上</w:t>
      </w:r>
    </w:p>
    <w:p>
      <w:pPr>
        <w:numPr>
          <w:ilvl w:val="0"/>
          <w:numId w:val="7"/>
        </w:numPr>
        <w:spacing w:lineRule="auto"/>
      </w:pPr>
      <w:r>
        <w:rPr>
          <w:rFonts w:eastAsia="Georgia" w:cs="Georgia" w:ascii="Georgia" w:hAnsi="Georgia"/>
        </w:rPr>
        <w:t xml:space="preserve">IDC预测，到2026年，80%的全球能源供应企业将采用数字客户参与解决方案</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第三名_膜芬顿高级废水处理技术"/>
      <w:r>
        <w:rPr>
          <w:rFonts w:eastAsia="Georgia" w:cs="Georgia" w:ascii="Georgia" w:hAnsi="Georgia"/>
          <w:b/>
          <w:sz w:val="33"/>
        </w:rPr>
        <w:t xml:space="preserve">第三名：膜芬顿高级废水处理技术</w:t>
      </w:r>
      <w:bookmarkEnd w:id="9"/>
    </w:p>
    <w:p>
      <w:pPr>
        <w:spacing w:after="210" w:lineRule="auto"/>
      </w:pPr>
      <w:r>
        <w:rPr>
          <w:b/>
        </w:rPr>
        <w:t xml:space="preserve">核心企业：</w:t>
      </w:r>
      <w:r>
        <w:rPr>
          <w:rFonts w:eastAsia="Georgia" w:cs="Georgia" w:ascii="Georgia" w:hAnsi="Georgia"/>
        </w:rPr>
        <w:t xml:space="preserve"> 中信环境技术有限公司（中国，但已国际化应用）</w:t>
      </w:r>
    </w:p>
    <w:p>
      <w:pPr>
        <w:spacing w:after="210" w:lineRule="auto"/>
      </w:pPr>
      <w:r>
        <w:rPr>
          <w:b/>
        </w:rPr>
        <w:t xml:space="preserve">技术原理：</w:t>
      </w:r>
      <w:r>
        <w:rPr/>
        <w:br w:type="textWrapping"/>
      </w:r>
      <w:r>
        <w:rPr>
          <w:rFonts w:eastAsia="Georgia" w:cs="Georgia" w:ascii="Georgia" w:hAnsi="Georgia"/>
        </w:rPr>
        <w:t xml:space="preserve">膜芬顿技术是一项专有的高级氧化工艺，将经过改进的高级氧化-芬顿工艺与超滤膜技术相结合。通过调节pH、氧化剂浓度和催化剂，芬顿反应产生的·OH自由基能够氧化绝大多数有机污染物，而超滤膜则在后端进行固液分离。该组合工艺特别适合处理难生物降解的工业废水。</w:t>
      </w:r>
    </w:p>
    <w:p>
      <w:pPr>
        <w:spacing w:after="210" w:lineRule="auto"/>
      </w:pPr>
      <w:r>
        <w:rPr>
          <w:b/>
        </w:rPr>
        <w:t xml:space="preserve">具体应用：</w:t>
      </w:r>
      <w:r>
        <w:rPr/>
        <w:br w:type="textWrapping"/>
      </w:r>
      <w:r>
        <w:rPr>
          <w:rFonts w:eastAsia="Georgia" w:cs="Georgia" w:ascii="Georgia" w:hAnsi="Georgia"/>
        </w:rPr>
        <w:t xml:space="preserve">2018年10月，中信环境在广州南沙小虎岛化工产业园建成全球首个膜芬顿技术示范项目，日处理能力2000吨。该园区汇聚了国际大型石化企业，废水成分复杂，COD浓度高，传统工艺难以达到排放标准。膜芬顿技术的应用实现了：</w:t>
      </w:r>
    </w:p>
    <w:p>
      <w:pPr>
        <w:numPr>
          <w:ilvl w:val="0"/>
          <w:numId w:val="8"/>
        </w:numPr>
        <w:spacing w:lineRule="auto"/>
      </w:pPr>
      <w:r>
        <w:rPr>
          <w:rFonts w:eastAsia="Georgia" w:cs="Georgia" w:ascii="Georgia" w:hAnsi="Georgia"/>
        </w:rPr>
        <w:t xml:space="preserve">出水COD：&lt;30mg/L（远低于地表Ⅳ类水要求的40mg/L）</w:t>
      </w:r>
    </w:p>
    <w:p>
      <w:pPr>
        <w:numPr>
          <w:ilvl w:val="0"/>
          <w:numId w:val="8"/>
        </w:numPr>
        <w:spacing w:lineRule="auto"/>
      </w:pPr>
      <w:r>
        <w:rPr>
          <w:rFonts w:eastAsia="Georgia" w:cs="Georgia" w:ascii="Georgia" w:hAnsi="Georgia"/>
        </w:rPr>
        <w:t xml:space="preserve">色度和毒性物质的有效去除</w:t>
      </w:r>
    </w:p>
    <w:p>
      <w:pPr>
        <w:numPr>
          <w:ilvl w:val="0"/>
          <w:numId w:val="8"/>
        </w:numPr>
        <w:spacing w:lineRule="auto"/>
      </w:pPr>
      <w:r>
        <w:rPr>
          <w:rFonts w:eastAsia="Georgia" w:cs="Georgia" w:ascii="Georgia" w:hAnsi="Georgia"/>
        </w:rPr>
        <w:t xml:space="preserve">系统运行稳定性高，无需二次处理</w:t>
      </w:r>
    </w:p>
    <w:p>
      <w:pPr>
        <w:spacing w:after="210" w:lineRule="auto"/>
      </w:pPr>
      <w:r>
        <w:rPr>
          <w:b/>
        </w:rPr>
        <w:t xml:space="preserve">商业化效果：</w:t>
      </w:r>
    </w:p>
    <w:p>
      <w:pPr>
        <w:numPr>
          <w:ilvl w:val="0"/>
          <w:numId w:val="9"/>
        </w:numPr>
        <w:spacing w:lineRule="auto"/>
      </w:pPr>
      <w:r>
        <w:rPr>
          <w:b/>
        </w:rPr>
        <w:t xml:space="preserve">项目价值：</w:t>
      </w:r>
      <w:r>
        <w:rPr>
          <w:rFonts w:eastAsia="Georgia" w:cs="Georgia" w:ascii="Georgia" w:hAnsi="Georgia"/>
        </w:rPr>
        <w:t xml:space="preserve"> 该示范项目体现了膜芬顿技术在复杂工业废水处理中的高价值，已吸引全球20多家企业的投资和合作咨询</w:t>
      </w:r>
    </w:p>
    <w:p>
      <w:pPr>
        <w:numPr>
          <w:ilvl w:val="0"/>
          <w:numId w:val="9"/>
        </w:numPr>
        <w:spacing w:lineRule="auto"/>
      </w:pPr>
      <w:r>
        <w:rPr>
          <w:b/>
        </w:rPr>
        <w:t xml:space="preserve">技术转让收入：</w:t>
      </w:r>
      <w:r>
        <w:rPr>
          <w:rFonts w:eastAsia="Georgia" w:cs="Georgia" w:ascii="Georgia" w:hAnsi="Georgia"/>
        </w:rPr>
        <w:t xml:space="preserve"> 中信环境通过该技术已获得数千万元的技术许可费和工程合同</w:t>
      </w:r>
    </w:p>
    <w:p>
      <w:pPr>
        <w:numPr>
          <w:ilvl w:val="0"/>
          <w:numId w:val="9"/>
        </w:numPr>
        <w:spacing w:lineRule="auto"/>
      </w:pPr>
      <w:r>
        <w:rPr>
          <w:b/>
        </w:rPr>
        <w:t xml:space="preserve">市场应用：</w:t>
      </w:r>
      <w:r>
        <w:rPr>
          <w:rFonts w:eastAsia="Georgia" w:cs="Georgia" w:ascii="Georgia" w:hAnsi="Georgia"/>
        </w:rPr>
        <w:t xml:space="preserve"> 2019年开始，该技术在中信环境下属工业废水项目中推广应用，覆盖制药、化工、食品等行业</w:t>
      </w:r>
    </w:p>
    <w:p>
      <w:pPr>
        <w:numPr>
          <w:ilvl w:val="0"/>
          <w:numId w:val="9"/>
        </w:numPr>
        <w:spacing w:lineRule="auto"/>
      </w:pPr>
      <w:r>
        <w:rPr>
          <w:b/>
        </w:rPr>
        <w:t xml:space="preserve">国际拓展：</w:t>
      </w:r>
      <w:r>
        <w:rPr>
          <w:rFonts w:eastAsia="Georgia" w:cs="Georgia" w:ascii="Georgia" w:hAnsi="Georgia"/>
        </w:rPr>
        <w:t xml:space="preserve"> 该技术已获国际专利（美国、欧洲、日本），成为高难度工业废水处理的首选方案</w:t>
      </w:r>
    </w:p>
    <w:p>
      <w:pPr>
        <w:spacing w:after="210" w:lineRule="auto"/>
      </w:pPr>
      <w:r>
        <w:rPr>
          <w:b/>
        </w:rPr>
        <w:t xml:space="preserve">市场规模：</w:t>
      </w:r>
      <w:r>
        <w:rPr/>
        <w:br w:type="textWrapping"/>
      </w:r>
      <w:r>
        <w:rPr>
          <w:rFonts w:eastAsia="Georgia" w:cs="Georgia" w:ascii="Georgia" w:hAnsi="Georgia"/>
        </w:rPr>
        <w:t xml:space="preserve">全球工业废水处理市场预计在2025年达1500亿美元以上，其中高级氧化技术市场占比约15-20%，膜芬顿作为高端细分，市场预计年增长率20%以上。</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第四名_海水淡化及高效膜技术"/>
      <w:r>
        <w:rPr>
          <w:rFonts w:eastAsia="Georgia" w:cs="Georgia" w:ascii="Georgia" w:hAnsi="Georgia"/>
          <w:b/>
          <w:sz w:val="33"/>
        </w:rPr>
        <w:t xml:space="preserve">第四名：海水淡化及高效膜技术</w:t>
      </w:r>
      <w:bookmarkEnd w:id="10"/>
    </w:p>
    <w:p>
      <w:pPr>
        <w:spacing w:after="210" w:lineRule="auto"/>
      </w:pPr>
      <w:r>
        <w:rPr>
          <w:b/>
        </w:rPr>
        <w:t xml:space="preserve">核心企业：</w:t>
      </w:r>
      <w:r>
        <w:rPr>
          <w:rFonts w:eastAsia="Georgia" w:cs="Georgia" w:ascii="Georgia" w:hAnsi="Georgia"/>
        </w:rPr>
        <w:t xml:space="preserve"> Veolia、IDE、Doosan Enerbility等国际领导企业</w:t>
      </w:r>
    </w:p>
    <w:p>
      <w:pPr>
        <w:spacing w:after="210" w:lineRule="auto"/>
      </w:pPr>
      <w:r>
        <w:rPr>
          <w:b/>
        </w:rPr>
        <w:t xml:space="preserve">技术原理：</w:t>
      </w:r>
      <w:r>
        <w:rPr/>
        <w:br w:type="textWrapping"/>
      </w:r>
      <w:r>
        <w:rPr>
          <w:rFonts w:eastAsia="Georgia" w:cs="Georgia" w:ascii="Georgia" w:hAnsi="Georgia"/>
        </w:rPr>
        <w:t xml:space="preserve">现代海水淡化主要采用反渗透（RO）膜技术，辅以能量回收装置。RO膜采用纳米级微孔设计，在高压驱动下，盐分子和大分子污染物被膜阻挡，而水分子通过膜。能量回收装置（如涡轮式或柱塞式）可回收浓盐水的压能，用于驱动进料水预加压，大幅降低系统能耗。</w:t>
      </w:r>
    </w:p>
    <w:p>
      <w:pPr>
        <w:spacing w:after="210" w:lineRule="auto"/>
      </w:pPr>
      <w:r>
        <w:rPr>
          <w:b/>
        </w:rPr>
        <w:t xml:space="preserve">具体应用：</w:t>
      </w:r>
    </w:p>
    <w:p>
      <w:pPr>
        <w:spacing w:after="210" w:lineRule="auto"/>
      </w:pPr>
      <w:r>
        <w:rPr>
          <w:b/>
        </w:rPr>
        <w:t xml:space="preserve">沙特阿拉伯 - 全球最大海淡国</w:t>
      </w:r>
      <w:r>
        <w:rPr/>
        <w:br w:type="textWrapping"/>
      </w:r>
      <w:r>
        <w:rPr>
          <w:rFonts w:eastAsia="Georgia" w:cs="Georgia" w:ascii="Georgia" w:hAnsi="Georgia"/>
        </w:rPr>
        <w:t xml:space="preserve">沙特已建成海水淡化厂800多座，日产淡水1000万吨以上，淡化水占国内淡水需求的70%。沙特采用的主要是大型RO和低温多效蒸馏（MED）工艺，其中：</w:t>
      </w:r>
    </w:p>
    <w:p>
      <w:pPr>
        <w:numPr>
          <w:ilvl w:val="0"/>
          <w:numId w:val="10"/>
        </w:numPr>
        <w:spacing w:lineRule="auto"/>
      </w:pPr>
      <w:r>
        <w:rPr>
          <w:rFonts w:eastAsia="Georgia" w:cs="Georgia" w:ascii="Georgia" w:hAnsi="Georgia"/>
        </w:rPr>
        <w:t xml:space="preserve">日产10万吨以上的大型淡化厂已实现完全自动化运营</w:t>
      </w:r>
    </w:p>
    <w:p>
      <w:pPr>
        <w:numPr>
          <w:ilvl w:val="0"/>
          <w:numId w:val="10"/>
        </w:numPr>
        <w:spacing w:lineRule="auto"/>
      </w:pPr>
      <w:r>
        <w:rPr>
          <w:rFonts w:eastAsia="Georgia" w:cs="Georgia" w:ascii="Georgia" w:hAnsi="Georgia"/>
        </w:rPr>
        <w:t xml:space="preserve">能源成本从2010年的10元/立方米降至2024年的4-7元/立方米</w:t>
      </w:r>
    </w:p>
    <w:p>
      <w:pPr>
        <w:numPr>
          <w:ilvl w:val="0"/>
          <w:numId w:val="10"/>
        </w:numPr>
        <w:spacing w:lineRule="auto"/>
      </w:pPr>
      <w:r>
        <w:rPr>
          <w:rFonts w:eastAsia="Georgia" w:cs="Georgia" w:ascii="Georgia" w:hAnsi="Georgia"/>
        </w:rPr>
        <w:t xml:space="preserve">新建项目普遍采用太阳能+海淡的耦合方案，进一步降低成本</w:t>
      </w:r>
    </w:p>
    <w:p>
      <w:pPr>
        <w:spacing w:after="210" w:lineRule="auto"/>
      </w:pPr>
      <w:r>
        <w:rPr>
          <w:b/>
        </w:rPr>
        <w:t xml:space="preserve">以色列 - 技术先进代表</w:t>
      </w:r>
      <w:r>
        <w:rPr/>
        <w:br w:type="textWrapping"/>
      </w:r>
      <w:r>
        <w:rPr>
          <w:rFonts w:eastAsia="Georgia" w:cs="Georgia" w:ascii="Georgia" w:hAnsi="Georgia"/>
        </w:rPr>
        <w:t xml:space="preserve">以色列被誉为"海淡技术之都"，已建成5座大型RO海淡厂，日产淡水100万吨，淡化水占全国饮用水的55%以上。以色列水务公司采用的先进技术包括：</w:t>
      </w:r>
    </w:p>
    <w:p>
      <w:pPr>
        <w:numPr>
          <w:ilvl w:val="0"/>
          <w:numId w:val="11"/>
        </w:numPr>
        <w:spacing w:lineRule="auto"/>
      </w:pPr>
      <w:r>
        <w:rPr>
          <w:rFonts w:eastAsia="Georgia" w:cs="Georgia" w:ascii="Georgia" w:hAnsi="Georgia"/>
        </w:rPr>
        <w:t xml:space="preserve">双膜法（RO+纳滤NF）处理，水质达到欧洲饮用水标准</w:t>
      </w:r>
    </w:p>
    <w:p>
      <w:pPr>
        <w:numPr>
          <w:ilvl w:val="0"/>
          <w:numId w:val="11"/>
        </w:numPr>
        <w:spacing w:lineRule="auto"/>
      </w:pPr>
      <w:r>
        <w:rPr>
          <w:rFonts w:eastAsia="Georgia" w:cs="Georgia" w:ascii="Georgia" w:hAnsi="Georgia"/>
        </w:rPr>
        <w:t xml:space="preserve">膜更换周期从传统的5-7年提升至10年以上</w:t>
      </w:r>
    </w:p>
    <w:p>
      <w:pPr>
        <w:numPr>
          <w:ilvl w:val="0"/>
          <w:numId w:val="11"/>
        </w:numPr>
        <w:spacing w:lineRule="auto"/>
      </w:pPr>
      <w:r>
        <w:rPr>
          <w:rFonts w:eastAsia="Georgia" w:cs="Georgia" w:ascii="Georgia" w:hAnsi="Georgia"/>
        </w:rPr>
        <w:t xml:space="preserve">自动化程度达95%，运营成本极低</w:t>
      </w:r>
    </w:p>
    <w:p>
      <w:pPr>
        <w:spacing w:after="210" w:lineRule="auto"/>
      </w:pPr>
      <w:r>
        <w:rPr>
          <w:b/>
        </w:rPr>
        <w:t xml:space="preserve">新加坡 - 高技术水平代表</w:t>
      </w:r>
      <w:r>
        <w:rPr/>
        <w:br w:type="textWrapping"/>
      </w:r>
      <w:r>
        <w:rPr>
          <w:rFonts w:eastAsia="Georgia" w:cs="Georgia" w:ascii="Georgia" w:hAnsi="Georgia"/>
        </w:rPr>
        <w:t xml:space="preserve">新加坡水回收占日常需求的40%，已建成5座大型海淡和水回收厂。其中：</w:t>
      </w:r>
    </w:p>
    <w:p>
      <w:pPr>
        <w:numPr>
          <w:ilvl w:val="0"/>
          <w:numId w:val="12"/>
        </w:numPr>
        <w:spacing w:lineRule="auto"/>
      </w:pPr>
      <w:r>
        <w:rPr>
          <w:rFonts w:eastAsia="Georgia" w:cs="Georgia" w:ascii="Georgia" w:hAnsi="Georgia"/>
        </w:rPr>
        <w:t xml:space="preserve">新加坡樟宜水厂（日产12.7万吨）采用全球最先进的RO膜和能量回收技术</w:t>
      </w:r>
    </w:p>
    <w:p>
      <w:pPr>
        <w:numPr>
          <w:ilvl w:val="0"/>
          <w:numId w:val="12"/>
        </w:numPr>
        <w:spacing w:lineRule="auto"/>
      </w:pPr>
      <w:r>
        <w:rPr>
          <w:rFonts w:eastAsia="Georgia" w:cs="Georgia" w:ascii="Georgia" w:hAnsi="Georgia"/>
        </w:rPr>
        <w:t xml:space="preserve">海淡水质达到WHO最高标准</w:t>
      </w:r>
    </w:p>
    <w:p>
      <w:pPr>
        <w:numPr>
          <w:ilvl w:val="0"/>
          <w:numId w:val="12"/>
        </w:numPr>
        <w:spacing w:lineRule="auto"/>
      </w:pPr>
      <w:r>
        <w:rPr>
          <w:rFonts w:eastAsia="Georgia" w:cs="Georgia" w:ascii="Georgia" w:hAnsi="Georgia"/>
        </w:rPr>
        <w:t xml:space="preserve">整体自动化程度为全球最高</w:t>
      </w:r>
    </w:p>
    <w:p>
      <w:pPr>
        <w:spacing w:after="210" w:lineRule="auto"/>
      </w:pPr>
      <w:r>
        <w:rPr>
          <w:b/>
        </w:rPr>
        <w:t xml:space="preserve">澳大利亚 - 应对气候变化</w:t>
      </w:r>
      <w:r>
        <w:rPr/>
        <w:br w:type="textWrapping"/>
      </w:r>
      <w:r>
        <w:rPr>
          <w:rFonts w:eastAsia="Georgia" w:cs="Georgia" w:ascii="Georgia" w:hAnsi="Georgia"/>
        </w:rPr>
        <w:t xml:space="preserve">澳大利亚在经历2000-2010年干旱后，加快了海淡技术投资。目前已建成50多座海淡厂，日产淡水200万吨以上。悉尼海淡厂等大型项目已实现完全商业化运营，年利润超过5亿澳元。</w:t>
      </w:r>
    </w:p>
    <w:p>
      <w:pPr>
        <w:spacing w:after="210" w:lineRule="auto"/>
      </w:pPr>
      <w:r>
        <w:rPr>
          <w:b/>
        </w:rPr>
        <w:t xml:space="preserve">商业化效果：</w:t>
      </w:r>
    </w:p>
    <w:p>
      <w:pPr>
        <w:numPr>
          <w:ilvl w:val="0"/>
          <w:numId w:val="13"/>
        </w:numPr>
        <w:spacing w:lineRule="auto"/>
      </w:pPr>
      <w:r>
        <w:rPr>
          <w:b/>
        </w:rPr>
        <w:t xml:space="preserve">全球装机规模：</w:t>
      </w:r>
      <w:r>
        <w:rPr>
          <w:rFonts w:eastAsia="Georgia" w:cs="Georgia" w:ascii="Georgia" w:hAnsi="Georgia"/>
        </w:rPr>
        <w:t xml:space="preserve"> 全球已建成和在建海水淡化厂日产能力达3600万吨以上，涉及投资总额超过500亿美元</w:t>
      </w:r>
    </w:p>
    <w:p>
      <w:pPr>
        <w:numPr>
          <w:ilvl w:val="0"/>
          <w:numId w:val="13"/>
        </w:numPr>
        <w:spacing w:lineRule="auto"/>
      </w:pPr>
      <w:r>
        <w:rPr>
          <w:b/>
        </w:rPr>
        <w:t xml:space="preserve">技术成本下降：</w:t>
      </w:r>
      <w:r>
        <w:rPr>
          <w:rFonts w:eastAsia="Georgia" w:cs="Georgia" w:ascii="Georgia" w:hAnsi="Georgia"/>
        </w:rPr>
        <w:t xml:space="preserve"> 海水淡化成本从2000年的15元/立方米下降至2024年的4-7元/立方米，降幅超过50%</w:t>
      </w:r>
    </w:p>
    <w:p>
      <w:pPr>
        <w:numPr>
          <w:ilvl w:val="0"/>
          <w:numId w:val="13"/>
        </w:numPr>
        <w:spacing w:lineRule="auto"/>
      </w:pPr>
      <w:r>
        <w:rPr>
          <w:b/>
        </w:rPr>
        <w:t xml:space="preserve">商业模式：</w:t>
      </w:r>
      <w:r>
        <w:rPr>
          <w:rFonts w:eastAsia="Georgia" w:cs="Georgia" w:ascii="Georgia" w:hAnsi="Georgia"/>
        </w:rPr>
        <w:t xml:space="preserve"> PPP模式在中东、澳洲等地广泛应用，30年特许经营权合同金额普遍在100亿美元以上（大型项目）</w:t>
      </w:r>
    </w:p>
    <w:p>
      <w:pPr>
        <w:numPr>
          <w:ilvl w:val="0"/>
          <w:numId w:val="13"/>
        </w:numPr>
        <w:spacing w:lineRule="auto"/>
      </w:pPr>
      <w:r>
        <w:rPr>
          <w:b/>
        </w:rPr>
        <w:t xml:space="preserve">企业收益：</w:t>
      </w:r>
      <w:r>
        <w:rPr>
          <w:rFonts w:eastAsia="Georgia" w:cs="Georgia" w:ascii="Georgia" w:hAnsi="Georgia"/>
        </w:rPr>
        <w:t xml:space="preserve"> 国际领导企业（Veolia、IDE等）在海淡领域的年业务收入超过100亿美元，利润率在15-20%</w:t>
      </w:r>
    </w:p>
    <w:p>
      <w:pPr>
        <w:spacing w:after="210" w:lineRule="auto"/>
      </w:pPr>
      <w:r>
        <w:rPr>
          <w:b/>
        </w:rPr>
        <w:t xml:space="preserve">市场预测：</w:t>
      </w:r>
    </w:p>
    <w:p>
      <w:pPr>
        <w:numPr>
          <w:ilvl w:val="0"/>
          <w:numId w:val="14"/>
        </w:numPr>
        <w:spacing w:lineRule="auto"/>
      </w:pPr>
      <w:r>
        <w:rPr>
          <w:rFonts w:eastAsia="Georgia" w:cs="Georgia" w:ascii="Georgia" w:hAnsi="Georgia"/>
        </w:rPr>
        <w:t xml:space="preserve">2025年全球海水淡化系统市场达165.4亿美元</w:t>
      </w:r>
    </w:p>
    <w:p>
      <w:pPr>
        <w:numPr>
          <w:ilvl w:val="0"/>
          <w:numId w:val="14"/>
        </w:numPr>
        <w:spacing w:lineRule="auto"/>
      </w:pPr>
      <w:r>
        <w:rPr>
          <w:rFonts w:eastAsia="Georgia" w:cs="Georgia" w:ascii="Georgia" w:hAnsi="Georgia"/>
        </w:rPr>
        <w:t xml:space="preserve">预计2030年达253.4亿美元，年复合增长率为8.91%[6]</w:t>
      </w:r>
    </w:p>
    <w:p>
      <w:pPr>
        <w:numPr>
          <w:ilvl w:val="0"/>
          <w:numId w:val="14"/>
        </w:numPr>
        <w:spacing w:lineRule="auto"/>
      </w:pPr>
      <w:r>
        <w:rPr>
          <w:rFonts w:eastAsia="Georgia" w:cs="Georgia" w:ascii="Georgia" w:hAnsi="Georgia"/>
        </w:rPr>
        <w:t xml:space="preserve">在气候变化和水资源紧张的背景下，预计未来十年海淡市场将保持两位数增长</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第五名_超滤膜及长寿命膜技术"/>
      <w:r>
        <w:rPr>
          <w:rFonts w:eastAsia="Georgia" w:cs="Georgia" w:ascii="Georgia" w:hAnsi="Georgia"/>
          <w:b/>
          <w:sz w:val="33"/>
        </w:rPr>
        <w:t xml:space="preserve">第五名：超滤膜及长寿命膜技术</w:t>
      </w:r>
      <w:bookmarkEnd w:id="11"/>
    </w:p>
    <w:p>
      <w:pPr>
        <w:spacing w:after="210" w:lineRule="auto"/>
      </w:pPr>
      <w:r>
        <w:rPr>
          <w:b/>
        </w:rPr>
        <w:t xml:space="preserve">核心企业：</w:t>
      </w:r>
      <w:r>
        <w:rPr>
          <w:rFonts w:eastAsia="Georgia" w:cs="Georgia" w:ascii="Georgia" w:hAnsi="Georgia"/>
        </w:rPr>
        <w:t xml:space="preserve"> 美能膜（中信环境子公司）、SUEZ、Veolia等</w:t>
      </w:r>
    </w:p>
    <w:p>
      <w:pPr>
        <w:spacing w:after="210" w:lineRule="auto"/>
      </w:pPr>
      <w:r>
        <w:rPr>
          <w:b/>
        </w:rPr>
        <w:t xml:space="preserve">技术原理：</w:t>
      </w:r>
      <w:r>
        <w:rPr/>
        <w:br w:type="textWrapping"/>
      </w:r>
      <w:r>
        <w:rPr>
          <w:rFonts w:eastAsia="Georgia" w:cs="Georgia" w:ascii="Georgia" w:hAnsi="Georgia"/>
        </w:rPr>
        <w:t xml:space="preserve">超滤（UF）膜采用聚偏氟乙烯（PVDF）或聚砜等高分子材料，膜孔径在5-100纳米之间，能有效去除浊度、细菌、病毒、胶体物质等。传统UF膜的寿命为3-5年，导致运营成本高昂。新型长寿命膜通过改进膜材料配方、膜结构设计和清洗工艺，将膜寿命延长至9年以上。</w:t>
      </w:r>
    </w:p>
    <w:p>
      <w:pPr>
        <w:spacing w:after="210" w:lineRule="auto"/>
      </w:pPr>
      <w:r>
        <w:rPr>
          <w:b/>
        </w:rPr>
        <w:t xml:space="preserve">具体应用：</w:t>
      </w:r>
    </w:p>
    <w:p>
      <w:pPr>
        <w:spacing w:after="210" w:lineRule="auto"/>
      </w:pPr>
      <w:r>
        <w:rPr>
          <w:b/>
        </w:rPr>
        <w:t xml:space="preserve">广州京溪污水处理厂 - 国内首个全地埋式污水厂</w:t>
      </w:r>
      <w:r>
        <w:rPr/>
        <w:br w:type="textWrapping"/>
      </w:r>
      <w:r>
        <w:rPr>
          <w:rFonts w:eastAsia="Georgia" w:cs="Georgia" w:ascii="Georgia" w:hAnsi="Georgia"/>
        </w:rPr>
        <w:t xml:space="preserve">2010年投运至今，已连续运行15年，其中美能超滤膜核心组件已实现9年平稳运行，这在行业内创造了记录。该厂采用膜生物反应器（MBR）工艺，处理能力10万立方米/天，成为了行业标杆项目。</w:t>
      </w:r>
    </w:p>
    <w:p>
      <w:pPr>
        <w:spacing w:after="210" w:lineRule="auto"/>
      </w:pPr>
      <w:r>
        <w:rPr>
          <w:b/>
        </w:rPr>
        <w:t xml:space="preserve">广州北部水厂 - 亚洲最大膜处理车间</w:t>
      </w:r>
      <w:r>
        <w:rPr/>
        <w:br w:type="textWrapping"/>
      </w:r>
      <w:r>
        <w:rPr>
          <w:rFonts w:eastAsia="Georgia" w:cs="Georgia" w:ascii="Georgia" w:hAnsi="Georgia"/>
        </w:rPr>
        <w:t xml:space="preserve">2019年9月正式产水，膜处理规模达60万立方米/日（全球单一水厂最大规模）。该项目采用美能超滤膜系统8个子系统，配置40个膜堆，每个膜堆272支超滤膜柱。运行数据显示：</w:t>
      </w:r>
    </w:p>
    <w:p>
      <w:pPr>
        <w:numPr>
          <w:ilvl w:val="0"/>
          <w:numId w:val="15"/>
        </w:numPr>
        <w:spacing w:lineRule="auto"/>
      </w:pPr>
      <w:r>
        <w:rPr>
          <w:rFonts w:eastAsia="Georgia" w:cs="Georgia" w:ascii="Georgia" w:hAnsi="Georgia"/>
        </w:rPr>
        <w:t xml:space="preserve">出水浊度：0.1NTU以下（国标要求≤1.0NTU）</w:t>
      </w:r>
    </w:p>
    <w:p>
      <w:pPr>
        <w:numPr>
          <w:ilvl w:val="0"/>
          <w:numId w:val="15"/>
        </w:numPr>
        <w:spacing w:lineRule="auto"/>
      </w:pPr>
      <w:r>
        <w:rPr>
          <w:rFonts w:eastAsia="Georgia" w:cs="Georgia" w:ascii="Georgia" w:hAnsi="Georgia"/>
        </w:rPr>
        <w:t xml:space="preserve">膜通量采用较高参数，降低了整体设备投资40%</w:t>
      </w:r>
    </w:p>
    <w:p>
      <w:pPr>
        <w:numPr>
          <w:ilvl w:val="0"/>
          <w:numId w:val="15"/>
        </w:numPr>
        <w:spacing w:lineRule="auto"/>
      </w:pPr>
      <w:r>
        <w:rPr>
          <w:rFonts w:eastAsia="Georgia" w:cs="Georgia" w:ascii="Georgia" w:hAnsi="Georgia"/>
        </w:rPr>
        <w:t xml:space="preserve">运营成本在全球同规模项目中最低</w:t>
      </w:r>
    </w:p>
    <w:p>
      <w:pPr>
        <w:numPr>
          <w:ilvl w:val="0"/>
          <w:numId w:val="15"/>
        </w:numPr>
        <w:spacing w:lineRule="auto"/>
      </w:pPr>
      <w:r>
        <w:rPr>
          <w:rFonts w:eastAsia="Georgia" w:cs="Georgia" w:ascii="Georgia" w:hAnsi="Georgia"/>
        </w:rPr>
        <w:t xml:space="preserve">膜清洗周期从传统的2-3周延长至5-6周</w:t>
      </w:r>
    </w:p>
    <w:p>
      <w:pPr>
        <w:spacing w:after="210" w:lineRule="auto"/>
      </w:pPr>
      <w:r>
        <w:rPr>
          <w:b/>
        </w:rPr>
        <w:t xml:space="preserve">商业化效果：</w:t>
      </w:r>
    </w:p>
    <w:p>
      <w:pPr>
        <w:numPr>
          <w:ilvl w:val="0"/>
          <w:numId w:val="16"/>
        </w:numPr>
        <w:spacing w:lineRule="auto"/>
      </w:pPr>
      <w:r>
        <w:rPr>
          <w:b/>
        </w:rPr>
        <w:t xml:space="preserve">技术创新成果：</w:t>
      </w:r>
      <w:r>
        <w:rPr>
          <w:rFonts w:eastAsia="Georgia" w:cs="Georgia" w:ascii="Georgia" w:hAnsi="Georgia"/>
        </w:rPr>
        <w:t xml:space="preserve"> 突破了行业内膜寿命3-5年的"魔咒"，创造了9年以上长周期运行纪录</w:t>
      </w:r>
    </w:p>
    <w:p>
      <w:pPr>
        <w:numPr>
          <w:ilvl w:val="0"/>
          <w:numId w:val="16"/>
        </w:numPr>
        <w:spacing w:lineRule="auto"/>
      </w:pPr>
      <w:r>
        <w:rPr>
          <w:b/>
        </w:rPr>
        <w:t xml:space="preserve">项目价值：</w:t>
      </w:r>
      <w:r>
        <w:rPr>
          <w:rFonts w:eastAsia="Georgia" w:cs="Georgia" w:ascii="Georgia" w:hAnsi="Georgia"/>
        </w:rPr>
        <w:t xml:space="preserve"> 广州北部水厂项目总投资超过60亿元，其中膜技术费用占比25%，该项目获得了全球多项工程奖</w:t>
      </w:r>
    </w:p>
    <w:p>
      <w:pPr>
        <w:numPr>
          <w:ilvl w:val="0"/>
          <w:numId w:val="16"/>
        </w:numPr>
        <w:spacing w:lineRule="auto"/>
      </w:pPr>
      <w:r>
        <w:rPr>
          <w:b/>
        </w:rPr>
        <w:t xml:space="preserve">企业收益：</w:t>
      </w:r>
      <w:r>
        <w:rPr>
          <w:rFonts w:eastAsia="Georgia" w:cs="Georgia" w:ascii="Georgia" w:hAnsi="Georgia"/>
        </w:rPr>
        <w:t xml:space="preserve"> 美能膜通过该技术已实现年销售收入40亿元以上，利润率20%以上</w:t>
      </w:r>
    </w:p>
    <w:p>
      <w:pPr>
        <w:numPr>
          <w:ilvl w:val="0"/>
          <w:numId w:val="16"/>
        </w:numPr>
        <w:spacing w:lineRule="auto"/>
      </w:pPr>
      <w:r>
        <w:rPr>
          <w:b/>
        </w:rPr>
        <w:t xml:space="preserve">市场影响：</w:t>
      </w:r>
      <w:r>
        <w:rPr>
          <w:rFonts w:eastAsia="Georgia" w:cs="Georgia" w:ascii="Georgia" w:hAnsi="Georgia"/>
        </w:rPr>
        <w:t xml:space="preserve"> 该技术已应用于全球50多个城市，覆盖用户超过3000万人</w:t>
      </w:r>
    </w:p>
    <w:p>
      <w:pPr>
        <w:spacing w:after="210" w:lineRule="auto"/>
      </w:pPr>
      <w:r>
        <w:rPr>
          <w:b/>
        </w:rPr>
        <w:t xml:space="preserve">市场规模：</w:t>
      </w:r>
      <w:r>
        <w:rPr/>
        <w:br w:type="textWrapping"/>
      </w:r>
      <w:r>
        <w:rPr>
          <w:rFonts w:eastAsia="Georgia" w:cs="Georgia" w:ascii="Georgia" w:hAnsi="Georgia"/>
        </w:rPr>
        <w:t xml:space="preserve">全球膜法水处理市场规模在2024年已达1200亿美元，其中UF膜市场占比约20%，超过200亿美元。预计2030年将增至400亿美元以上。</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第六名_seadaf_高效海水处理膜"/>
      <w:r>
        <w:rPr>
          <w:rFonts w:eastAsia="Georgia" w:cs="Georgia" w:ascii="Georgia" w:hAnsi="Georgia"/>
          <w:b/>
          <w:sz w:val="33"/>
        </w:rPr>
        <w:t xml:space="preserve">第六名：SeaDAF™高效海水处理膜</w:t>
      </w:r>
      <w:bookmarkEnd w:id="12"/>
    </w:p>
    <w:p>
      <w:pPr>
        <w:spacing w:after="210" w:lineRule="auto"/>
      </w:pPr>
      <w:r>
        <w:rPr>
          <w:b/>
        </w:rPr>
        <w:t xml:space="preserve">核心企业：</w:t>
      </w:r>
      <w:r>
        <w:rPr/>
        <w:t xml:space="preserve"> SUEZ</w:t>
      </w:r>
    </w:p>
    <w:p>
      <w:pPr>
        <w:spacing w:after="210" w:lineRule="auto"/>
      </w:pPr>
      <w:r>
        <w:rPr>
          <w:b/>
        </w:rPr>
        <w:t xml:space="preserve">技术原理：</w:t>
      </w:r>
      <w:r>
        <w:rPr/>
        <w:br w:type="textWrapping"/>
      </w:r>
      <w:r>
        <w:rPr>
          <w:rFonts w:eastAsia="Georgia" w:cs="Georgia" w:ascii="Georgia" w:hAnsi="Georgia"/>
        </w:rPr>
        <w:t xml:space="preserve">SeaDAF™（Sea water DAF Filter）是SUEZ开发的紧凑式高效海水和高盐分废水处理膜，采用特殊的膜材料和气浮+膜分离的组合工艺。相比传统反渗透工艺，该技术具有更高的通量、更低的能耗和更小的占地面积。</w:t>
      </w:r>
    </w:p>
    <w:p>
      <w:pPr>
        <w:spacing w:after="210" w:lineRule="auto"/>
      </w:pPr>
      <w:r>
        <w:rPr>
          <w:b/>
        </w:rPr>
        <w:t xml:space="preserve">具体应用：</w:t>
      </w:r>
      <w:r>
        <w:rPr/>
        <w:br w:type="textWrapping"/>
      </w:r>
      <w:r>
        <w:rPr>
          <w:rFonts w:eastAsia="Georgia" w:cs="Georgia" w:ascii="Georgia" w:hAnsi="Georgia"/>
        </w:rPr>
        <w:t xml:space="preserve">菲律宾蒙蒂卢帕市水回收厂是SUEZ与当地政府合作建设的标志性项目：</w:t>
      </w:r>
    </w:p>
    <w:p>
      <w:pPr>
        <w:numPr>
          <w:ilvl w:val="0"/>
          <w:numId w:val="17"/>
        </w:numPr>
        <w:spacing w:lineRule="auto"/>
      </w:pPr>
      <w:r>
        <w:rPr>
          <w:b/>
        </w:rPr>
        <w:t xml:space="preserve">项目规模：</w:t>
      </w:r>
      <w:r>
        <w:rPr>
          <w:rFonts w:eastAsia="Georgia" w:cs="Georgia" w:ascii="Georgia" w:hAnsi="Georgia"/>
        </w:rPr>
        <w:t xml:space="preserve"> 日处理能力10000立方米高盐分工业废水</w:t>
      </w:r>
    </w:p>
    <w:p>
      <w:pPr>
        <w:numPr>
          <w:ilvl w:val="0"/>
          <w:numId w:val="17"/>
        </w:numPr>
        <w:spacing w:lineRule="auto"/>
      </w:pPr>
      <w:r>
        <w:rPr>
          <w:b/>
        </w:rPr>
        <w:t xml:space="preserve">特许经营权：</w:t>
      </w:r>
      <w:r>
        <w:rPr>
          <w:rFonts w:eastAsia="Georgia" w:cs="Georgia" w:ascii="Georgia" w:hAnsi="Georgia"/>
        </w:rPr>
        <w:t xml:space="preserve"> 30年特许经营权合同</w:t>
      </w:r>
    </w:p>
    <w:p>
      <w:pPr>
        <w:numPr>
          <w:ilvl w:val="0"/>
          <w:numId w:val="17"/>
        </w:numPr>
        <w:spacing w:lineRule="auto"/>
      </w:pPr>
      <w:r>
        <w:rPr>
          <w:b/>
        </w:rPr>
        <w:t xml:space="preserve">技术应用：</w:t>
      </w:r>
      <w:r>
        <w:rPr>
          <w:rFonts w:eastAsia="Georgia" w:cs="Georgia" w:ascii="Georgia" w:hAnsi="Georgia"/>
        </w:rPr>
        <w:t xml:space="preserve"> 采用SUEZ的SeaDAF™膜和先进的膜浓水处理工艺</w:t>
      </w:r>
    </w:p>
    <w:p>
      <w:pPr>
        <w:numPr>
          <w:ilvl w:val="0"/>
          <w:numId w:val="17"/>
        </w:numPr>
        <w:spacing w:lineRule="auto"/>
      </w:pPr>
      <w:r>
        <w:rPr>
          <w:b/>
        </w:rPr>
        <w:t xml:space="preserve">资源化率：</w:t>
      </w:r>
      <w:r>
        <w:rPr>
          <w:rFonts w:eastAsia="Georgia" w:cs="Georgia" w:ascii="Georgia" w:hAnsi="Georgia"/>
        </w:rPr>
        <w:t xml:space="preserve"> 实现了100%的废水资源化利用（浓盐水制盐，水回用）</w:t>
      </w:r>
    </w:p>
    <w:p>
      <w:pPr>
        <w:numPr>
          <w:ilvl w:val="0"/>
          <w:numId w:val="17"/>
        </w:numPr>
        <w:spacing w:lineRule="auto"/>
      </w:pPr>
      <w:r>
        <w:rPr>
          <w:b/>
        </w:rPr>
        <w:t xml:space="preserve">预计利润：</w:t>
      </w:r>
      <w:r>
        <w:rPr>
          <w:rFonts w:eastAsia="Georgia" w:cs="Georgia" w:ascii="Georgia" w:hAnsi="Georgia"/>
        </w:rPr>
        <w:t xml:space="preserve"> 该项目年利润预计2000万美元以上（30年合同总价值超过6亿美元）</w:t>
      </w:r>
    </w:p>
    <w:p>
      <w:pPr>
        <w:spacing w:after="210" w:lineRule="auto"/>
      </w:pPr>
      <w:r>
        <w:rPr>
          <w:b/>
        </w:rPr>
        <w:t xml:space="preserve">商业化效果：</w:t>
      </w:r>
    </w:p>
    <w:p>
      <w:pPr>
        <w:numPr>
          <w:ilvl w:val="0"/>
          <w:numId w:val="18"/>
        </w:numPr>
        <w:spacing w:lineRule="auto"/>
      </w:pPr>
      <w:r>
        <w:rPr>
          <w:b/>
        </w:rPr>
        <w:t xml:space="preserve">技术许可收入：</w:t>
      </w:r>
      <w:r>
        <w:rPr>
          <w:rFonts w:eastAsia="Georgia" w:cs="Georgia" w:ascii="Georgia" w:hAnsi="Georgia"/>
        </w:rPr>
        <w:t xml:space="preserve"> SUEZ通过技术许可和工程总承包，该项目为公司贡献数亿美元的现值收入</w:t>
      </w:r>
    </w:p>
    <w:p>
      <w:pPr>
        <w:numPr>
          <w:ilvl w:val="0"/>
          <w:numId w:val="18"/>
        </w:numPr>
        <w:spacing w:lineRule="auto"/>
      </w:pPr>
      <w:r>
        <w:rPr>
          <w:b/>
        </w:rPr>
        <w:t xml:space="preserve">全球应用：</w:t>
      </w:r>
      <w:r>
        <w:rPr>
          <w:rFonts w:eastAsia="Georgia" w:cs="Georgia" w:ascii="Georgia" w:hAnsi="Georgia"/>
        </w:rPr>
        <w:t xml:space="preserve"> 该技术已在东南亚、中东、澳洲等地推广，已建和在建项目超过10座</w:t>
      </w:r>
    </w:p>
    <w:p>
      <w:pPr>
        <w:numPr>
          <w:ilvl w:val="0"/>
          <w:numId w:val="18"/>
        </w:numPr>
        <w:spacing w:lineRule="auto"/>
      </w:pPr>
      <w:r>
        <w:rPr>
          <w:b/>
        </w:rPr>
        <w:t xml:space="preserve">成本优势：</w:t>
      </w:r>
      <w:r>
        <w:rPr>
          <w:rFonts w:eastAsia="Georgia" w:cs="Georgia" w:ascii="Georgia" w:hAnsi="Georgia"/>
        </w:rPr>
        <w:t xml:space="preserve"> 相比传统RO工艺，该技术的投资成本低25-30%，运营成本低15-20%</w:t>
      </w:r>
    </w:p>
    <w:p>
      <w:pPr>
        <w:spacing w:after="210" w:lineRule="auto"/>
      </w:pPr>
      <w:r>
        <w:rPr>
          <w:b/>
        </w:rPr>
        <w:t xml:space="preserve">市场机会：</w:t>
      </w:r>
      <w:r>
        <w:rPr/>
        <w:br w:type="textWrapping"/>
      </w:r>
      <w:r>
        <w:rPr>
          <w:rFonts w:eastAsia="Georgia" w:cs="Georgia" w:ascii="Georgia" w:hAnsi="Georgia"/>
        </w:rPr>
        <w:t xml:space="preserve">全球高盐分工业废水每年产生量超过5亿立方米，大部分采取海洋倾倒或陆地堆存，环保和资源压力巨大。SeaDAF™技术为这类废水的资源化处理提供了经济可行的解决方案，市场潜力超过100亿美元。</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第七名_智能管网漏水检测与修复技术"/>
      <w:r>
        <w:rPr>
          <w:rFonts w:eastAsia="Georgia" w:cs="Georgia" w:ascii="Georgia" w:hAnsi="Georgia"/>
          <w:b/>
          <w:sz w:val="33"/>
        </w:rPr>
        <w:t xml:space="preserve">第七名：智能管网漏水检测与修复技术</w:t>
      </w:r>
      <w:bookmarkEnd w:id="13"/>
    </w:p>
    <w:p>
      <w:pPr>
        <w:spacing w:after="210" w:lineRule="auto"/>
      </w:pPr>
      <w:r>
        <w:rPr>
          <w:b/>
        </w:rPr>
        <w:t xml:space="preserve">核心企业：</w:t>
      </w:r>
      <w:r>
        <w:rPr>
          <w:rFonts w:eastAsia="Georgia" w:cs="Georgia" w:ascii="Georgia" w:hAnsi="Georgia"/>
        </w:rPr>
        <w:t xml:space="preserve"> SUEZ、Veolia等</w:t>
      </w:r>
    </w:p>
    <w:p>
      <w:pPr>
        <w:spacing w:after="210" w:lineRule="auto"/>
      </w:pPr>
      <w:r>
        <w:rPr>
          <w:b/>
        </w:rPr>
        <w:t xml:space="preserve">技术原理：</w:t>
      </w:r>
      <w:r>
        <w:rPr/>
        <w:br w:type="textWrapping"/>
      </w:r>
      <w:r>
        <w:rPr>
          <w:rFonts w:eastAsia="Georgia" w:cs="Georgia" w:ascii="Georgia" w:hAnsi="Georgia"/>
        </w:rPr>
        <w:t xml:space="preserve">该技术结合了传感器网络、大数据分析和人工智能，通过在供水管网上部署压力和流量传感器，实时监测管网运行状态。通过对历史数据的机器学习和异常检测算法，系统能够：</w:t>
      </w:r>
    </w:p>
    <w:p>
      <w:pPr>
        <w:numPr>
          <w:ilvl w:val="0"/>
          <w:numId w:val="19"/>
        </w:numPr>
        <w:spacing w:lineRule="auto"/>
      </w:pPr>
      <w:r>
        <w:rPr>
          <w:rFonts w:eastAsia="Georgia" w:cs="Georgia" w:ascii="Georgia" w:hAnsi="Georgia"/>
        </w:rPr>
        <w:t xml:space="preserve">自动识别潜在漏水位置（基于压力突变和流量异常）</w:t>
      </w:r>
    </w:p>
    <w:p>
      <w:pPr>
        <w:numPr>
          <w:ilvl w:val="0"/>
          <w:numId w:val="19"/>
        </w:numPr>
        <w:spacing w:lineRule="auto"/>
      </w:pPr>
      <w:r>
        <w:rPr>
          <w:rFonts w:eastAsia="Georgia" w:cs="Georgia" w:ascii="Georgia" w:hAnsi="Georgia"/>
        </w:rPr>
        <w:t xml:space="preserve">预测管网故障风险（基于管龄、材质、施工工艺等因素）</w:t>
      </w:r>
    </w:p>
    <w:p>
      <w:pPr>
        <w:numPr>
          <w:ilvl w:val="0"/>
          <w:numId w:val="19"/>
        </w:numPr>
        <w:spacing w:lineRule="auto"/>
      </w:pPr>
      <w:r>
        <w:rPr>
          <w:rFonts w:eastAsia="Georgia" w:cs="Georgia" w:ascii="Georgia" w:hAnsi="Georgia"/>
        </w:rPr>
        <w:t xml:space="preserve">生成精准的修复建议和工单</w:t>
      </w:r>
    </w:p>
    <w:p>
      <w:pPr>
        <w:spacing w:after="210" w:lineRule="auto"/>
      </w:pPr>
      <w:r>
        <w:rPr>
          <w:b/>
        </w:rPr>
        <w:t xml:space="preserve">具体应用：</w:t>
      </w:r>
    </w:p>
    <w:p>
      <w:pPr>
        <w:spacing w:after="210" w:lineRule="auto"/>
      </w:pPr>
      <w:r>
        <w:rPr>
          <w:b/>
        </w:rPr>
        <w:t xml:space="preserve">乌兹别克斯坦塔什干供水网络</w:t>
      </w:r>
      <w:r>
        <w:rPr/>
        <w:br w:type="textWrapping"/>
      </w:r>
      <w:r>
        <w:rPr>
          <w:rFonts w:eastAsia="Georgia" w:cs="Georgia" w:ascii="Georgia" w:hAnsi="Georgia"/>
        </w:rPr>
        <w:t xml:space="preserve">2020年，SUEZ与塔什干市政府签署7年智能水务合同，总价值€142M，其中€66M用于智能和环保解决方案部分。该项目包括：</w:t>
      </w:r>
    </w:p>
    <w:p>
      <w:pPr>
        <w:numPr>
          <w:ilvl w:val="0"/>
          <w:numId w:val="20"/>
        </w:numPr>
        <w:spacing w:lineRule="auto"/>
      </w:pPr>
      <w:r>
        <w:rPr>
          <w:rFonts w:eastAsia="Georgia" w:cs="Georgia" w:ascii="Georgia" w:hAnsi="Georgia"/>
        </w:rPr>
        <w:t xml:space="preserve">在供水网络上部署2000多个压力和流量传感器</w:t>
      </w:r>
    </w:p>
    <w:p>
      <w:pPr>
        <w:numPr>
          <w:ilvl w:val="0"/>
          <w:numId w:val="20"/>
        </w:numPr>
        <w:spacing w:lineRule="auto"/>
      </w:pPr>
      <w:r>
        <w:rPr>
          <w:rFonts w:eastAsia="Georgia" w:cs="Georgia" w:ascii="Georgia" w:hAnsi="Georgia"/>
        </w:rPr>
        <w:t xml:space="preserve">建立实时监测中心，24小时在线监测</w:t>
      </w:r>
    </w:p>
    <w:p>
      <w:pPr>
        <w:numPr>
          <w:ilvl w:val="0"/>
          <w:numId w:val="20"/>
        </w:numPr>
        <w:spacing w:lineRule="auto"/>
      </w:pPr>
      <w:r>
        <w:rPr>
          <w:rFonts w:eastAsia="Georgia" w:cs="Georgia" w:ascii="Georgia" w:hAnsi="Georgia"/>
        </w:rPr>
        <w:t xml:space="preserve">实施年度300余处管网更新和修复</w:t>
      </w:r>
    </w:p>
    <w:p>
      <w:pPr>
        <w:numPr>
          <w:ilvl w:val="0"/>
          <w:numId w:val="20"/>
        </w:numPr>
        <w:spacing w:lineRule="auto"/>
      </w:pPr>
      <w:r>
        <w:rPr>
          <w:rFonts w:eastAsia="Georgia" w:cs="Georgia" w:ascii="Georgia" w:hAnsi="Georgia"/>
        </w:rPr>
        <w:t xml:space="preserve">减少漏损率从原来的30%以上降至20%以下</w:t>
      </w:r>
    </w:p>
    <w:p>
      <w:pPr>
        <w:spacing w:after="210" w:lineRule="auto"/>
      </w:pPr>
      <w:r>
        <w:rPr>
          <w:b/>
        </w:rPr>
        <w:t xml:space="preserve">实施效果：</w:t>
      </w:r>
    </w:p>
    <w:p>
      <w:pPr>
        <w:numPr>
          <w:ilvl w:val="0"/>
          <w:numId w:val="21"/>
        </w:numPr>
        <w:spacing w:lineRule="auto"/>
      </w:pPr>
      <w:r>
        <w:rPr>
          <w:b/>
        </w:rPr>
        <w:t xml:space="preserve">年度效益：</w:t>
      </w:r>
      <w:r>
        <w:rPr>
          <w:rFonts w:eastAsia="Georgia" w:cs="Georgia" w:ascii="Georgia" w:hAnsi="Georgia"/>
        </w:rPr>
        <w:t xml:space="preserve"> 仅通过减少漏损，该城市年度节省供水和基础设施维护成本超过3000万美元</w:t>
      </w:r>
    </w:p>
    <w:p>
      <w:pPr>
        <w:numPr>
          <w:ilvl w:val="0"/>
          <w:numId w:val="21"/>
        </w:numPr>
        <w:spacing w:lineRule="auto"/>
      </w:pPr>
      <w:r>
        <w:rPr>
          <w:b/>
        </w:rPr>
        <w:t xml:space="preserve">环境效益：</w:t>
      </w:r>
      <w:r>
        <w:rPr>
          <w:rFonts w:eastAsia="Georgia" w:cs="Georgia" w:ascii="Georgia" w:hAnsi="Georgia"/>
        </w:rPr>
        <w:t xml:space="preserve"> 减少无效耗水300万立方米/年，对气候干旱的中亚地区意义重大</w:t>
      </w:r>
    </w:p>
    <w:p>
      <w:pPr>
        <w:numPr>
          <w:ilvl w:val="0"/>
          <w:numId w:val="21"/>
        </w:numPr>
        <w:spacing w:lineRule="auto"/>
      </w:pPr>
      <w:r>
        <w:rPr>
          <w:b/>
        </w:rPr>
        <w:t xml:space="preserve">技术价值：</w:t>
      </w:r>
      <w:r>
        <w:rPr>
          <w:rFonts w:eastAsia="Georgia" w:cs="Georgia" w:ascii="Georgia" w:hAnsi="Georgia"/>
        </w:rPr>
        <w:t xml:space="preserve"> 该项目已成为欧亚地区城市管网改造的典范，吸引了20多个城市咨询合作</w:t>
      </w:r>
    </w:p>
    <w:p>
      <w:pPr>
        <w:spacing w:after="210" w:lineRule="auto"/>
      </w:pPr>
      <w:r>
        <w:rPr>
          <w:b/>
        </w:rPr>
        <w:t xml:space="preserve">商业化效果：</w:t>
      </w:r>
    </w:p>
    <w:p>
      <w:pPr>
        <w:numPr>
          <w:ilvl w:val="0"/>
          <w:numId w:val="22"/>
        </w:numPr>
        <w:spacing w:lineRule="auto"/>
      </w:pPr>
      <w:r>
        <w:rPr>
          <w:b/>
        </w:rPr>
        <w:t xml:space="preserve">合同金额：</w:t>
      </w:r>
      <w:r>
        <w:rPr>
          <w:rFonts w:eastAsia="Georgia" w:cs="Georgia" w:ascii="Georgia" w:hAnsi="Georgia"/>
        </w:rPr>
        <w:t xml:space="preserve"> €142M的7年合同，折合年均收入€20M以上</w:t>
      </w:r>
    </w:p>
    <w:p>
      <w:pPr>
        <w:numPr>
          <w:ilvl w:val="0"/>
          <w:numId w:val="22"/>
        </w:numPr>
        <w:spacing w:lineRule="auto"/>
      </w:pPr>
      <w:r>
        <w:rPr>
          <w:b/>
        </w:rPr>
        <w:t xml:space="preserve">利润率：</w:t>
      </w:r>
      <w:r>
        <w:rPr>
          <w:rFonts w:eastAsia="Georgia" w:cs="Georgia" w:ascii="Georgia" w:hAnsi="Georgia"/>
        </w:rPr>
        <w:t xml:space="preserve"> SUEZ在该项目的利润率约15-18%</w:t>
      </w:r>
    </w:p>
    <w:p>
      <w:pPr>
        <w:numPr>
          <w:ilvl w:val="0"/>
          <w:numId w:val="22"/>
        </w:numPr>
        <w:spacing w:lineRule="auto"/>
      </w:pPr>
      <w:r>
        <w:rPr>
          <w:b/>
        </w:rPr>
        <w:t xml:space="preserve">拓展机会：</w:t>
      </w:r>
      <w:r>
        <w:rPr>
          <w:rFonts w:eastAsia="Georgia" w:cs="Georgia" w:ascii="Georgia" w:hAnsi="Georgia"/>
        </w:rPr>
        <w:t xml:space="preserve"> 中亚、东欧、东南亚等新兴市场对该服务的需求强烈，SUEZ已获得超过€500M的后续合同预期</w:t>
      </w:r>
    </w:p>
    <w:p>
      <w:pPr>
        <w:spacing w:after="210" w:lineRule="auto"/>
      </w:pPr>
      <w:r>
        <w:rPr>
          <w:b/>
        </w:rPr>
        <w:t xml:space="preserve">全球市场规模：</w:t>
      </w:r>
      <w:r>
        <w:rPr/>
        <w:br w:type="textWrapping"/>
      </w:r>
      <w:r>
        <w:rPr>
          <w:rFonts w:eastAsia="Georgia" w:cs="Georgia" w:ascii="Georgia" w:hAnsi="Georgia"/>
        </w:rPr>
        <w:t xml:space="preserve">全球供水管网总长度超过100万公里，其中发展中国家的漏损率平均在25-40%之间，代表着巨大的节水和成本节省潜力。管网智能化改造和漏水检测市场预计年增长率15%以上。</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第八名_紫外高级氧化技术_uv_aop"/>
      <w:r>
        <w:rPr>
          <w:rFonts w:eastAsia="Georgia" w:cs="Georgia" w:ascii="Georgia" w:hAnsi="Georgia"/>
          <w:b/>
          <w:sz w:val="33"/>
        </w:rPr>
        <w:t xml:space="preserve">第八名：紫外高级氧化技术（UV-AOP）</w:t>
      </w:r>
      <w:bookmarkEnd w:id="14"/>
    </w:p>
    <w:p>
      <w:pPr>
        <w:spacing w:after="210" w:lineRule="auto"/>
      </w:pPr>
      <w:r>
        <w:rPr>
          <w:b/>
        </w:rPr>
        <w:t xml:space="preserve">核心企业：</w:t>
      </w:r>
      <w:r>
        <w:rPr>
          <w:rFonts w:eastAsia="Georgia" w:cs="Georgia" w:ascii="Georgia" w:hAnsi="Georgia"/>
        </w:rPr>
        <w:t xml:space="preserve"> Enviolet等国际专业企业</w:t>
      </w:r>
    </w:p>
    <w:p>
      <w:pPr>
        <w:spacing w:after="210" w:lineRule="auto"/>
      </w:pPr>
      <w:r>
        <w:rPr>
          <w:b/>
        </w:rPr>
        <w:t xml:space="preserve">技术原理：</w:t>
      </w:r>
      <w:r>
        <w:rPr/>
        <w:br w:type="textWrapping"/>
      </w:r>
      <w:r>
        <w:rPr>
          <w:rFonts w:eastAsia="Georgia" w:cs="Georgia" w:ascii="Georgia" w:hAnsi="Georgia"/>
        </w:rPr>
        <w:t xml:space="preserve">UV-AOP（Ultraviolet Advanced Oxidation Process）是一种高效的难降解有机污染物处理技术，结合了紫外光和H₂O₂或臭氧等氧化剂。紫外光激发过氧化氢分解产生·OH自由基，这种极强的氧化剂能够攻击几乎所有有机分子的C-C、C-H键，将复杂的有机污染物彻底矿化为CO₂和H₂O。</w:t>
      </w:r>
    </w:p>
    <w:p>
      <w:pPr>
        <w:spacing w:after="210" w:lineRule="auto"/>
      </w:pPr>
      <w:r>
        <w:rPr>
          <w:b/>
        </w:rPr>
        <w:t xml:space="preserve">具体应用：</w:t>
      </w:r>
    </w:p>
    <w:p>
      <w:pPr>
        <w:spacing w:after="210" w:lineRule="auto"/>
      </w:pPr>
      <w:r>
        <w:rPr>
          <w:b/>
        </w:rPr>
        <w:t xml:space="preserve">制药行业工业废水</w:t>
      </w:r>
      <w:r>
        <w:rPr/>
        <w:br w:type="textWrapping"/>
      </w:r>
      <w:r>
        <w:rPr>
          <w:rFonts w:eastAsia="Georgia" w:cs="Georgia" w:ascii="Georgia" w:hAnsi="Georgia"/>
        </w:rPr>
        <w:t xml:space="preserve">某全球知名制药企业在中国的生产工厂，日产工业废水500吨，COD浓度达5000mg/L以上，含有多种不可生化的制药中间体和代谢产物。该企业尝试了多种处理工艺（生化+膜、焚烧等），但成本高达200元/吨以上，且存在二次污染风险。采用UV-AOP技术后：</w:t>
      </w:r>
    </w:p>
    <w:p>
      <w:pPr>
        <w:numPr>
          <w:ilvl w:val="0"/>
          <w:numId w:val="23"/>
        </w:numPr>
        <w:spacing w:lineRule="auto"/>
      </w:pPr>
      <w:r>
        <w:rPr>
          <w:rFonts w:eastAsia="Georgia" w:cs="Georgia" w:ascii="Georgia" w:hAnsi="Georgia"/>
        </w:rPr>
        <w:t xml:space="preserve">处理费用降至80元/吨</w:t>
      </w:r>
    </w:p>
    <w:p>
      <w:pPr>
        <w:numPr>
          <w:ilvl w:val="0"/>
          <w:numId w:val="23"/>
        </w:numPr>
        <w:spacing w:lineRule="auto"/>
      </w:pPr>
      <w:r>
        <w:rPr>
          <w:rFonts w:eastAsia="Georgia" w:cs="Georgia" w:ascii="Georgia" w:hAnsi="Georgia"/>
        </w:rPr>
        <w:t xml:space="preserve">出水COD降至50mg/L以下（可直接排放）</w:t>
      </w:r>
    </w:p>
    <w:p>
      <w:pPr>
        <w:numPr>
          <w:ilvl w:val="0"/>
          <w:numId w:val="23"/>
        </w:numPr>
        <w:spacing w:lineRule="auto"/>
      </w:pPr>
      <w:r>
        <w:rPr>
          <w:rFonts w:eastAsia="Georgia" w:cs="Georgia" w:ascii="Georgia" w:hAnsi="Georgia"/>
        </w:rPr>
        <w:t xml:space="preserve">无需危废处理，运营成本大幅降低</w:t>
      </w:r>
    </w:p>
    <w:p>
      <w:pPr>
        <w:spacing w:after="210" w:lineRule="auto"/>
      </w:pPr>
      <w:r>
        <w:rPr>
          <w:b/>
        </w:rPr>
        <w:t xml:space="preserve">化工园区综合废水</w:t>
      </w:r>
      <w:r>
        <w:rPr/>
        <w:br w:type="textWrapping"/>
      </w:r>
      <w:r>
        <w:rPr>
          <w:rFonts w:eastAsia="Georgia" w:cs="Georgia" w:ascii="Georgia" w:hAnsi="Georgia"/>
        </w:rPr>
        <w:t xml:space="preserve">某化工园区集中处理来自20多家企业的混合工业废水，日处理量1000吨，污染物成分复杂，包含苯环类、杂环类、卤素有机物等。采用UV-AOP工艺的处理效果：</w:t>
      </w:r>
    </w:p>
    <w:p>
      <w:pPr>
        <w:numPr>
          <w:ilvl w:val="0"/>
          <w:numId w:val="24"/>
        </w:numPr>
        <w:spacing w:lineRule="auto"/>
      </w:pPr>
      <w:r>
        <w:rPr>
          <w:rFonts w:eastAsia="Georgia" w:cs="Georgia" w:ascii="Georgia" w:hAnsi="Georgia"/>
        </w:rPr>
        <w:t xml:space="preserve">COD从200-300mg/L降至30mg/L以下</w:t>
      </w:r>
    </w:p>
    <w:p>
      <w:pPr>
        <w:numPr>
          <w:ilvl w:val="0"/>
          <w:numId w:val="24"/>
        </w:numPr>
        <w:spacing w:lineRule="auto"/>
      </w:pPr>
      <w:r>
        <w:rPr>
          <w:rFonts w:eastAsia="Georgia" w:cs="Georgia" w:ascii="Georgia" w:hAnsi="Georgia"/>
        </w:rPr>
        <w:t xml:space="preserve">色度完全去除</w:t>
      </w:r>
    </w:p>
    <w:p>
      <w:pPr>
        <w:numPr>
          <w:ilvl w:val="0"/>
          <w:numId w:val="24"/>
        </w:numPr>
        <w:spacing w:lineRule="auto"/>
      </w:pPr>
      <w:r>
        <w:rPr>
          <w:rFonts w:eastAsia="Georgia" w:cs="Georgia" w:ascii="Georgia" w:hAnsi="Georgia"/>
        </w:rPr>
        <w:t xml:space="preserve">毒性物质有效降解，处理水可回用于生产</w:t>
      </w:r>
    </w:p>
    <w:p>
      <w:pPr>
        <w:spacing w:after="210" w:lineRule="auto"/>
      </w:pPr>
      <w:r>
        <w:rPr>
          <w:b/>
        </w:rPr>
        <w:t xml:space="preserve">商业化效果：</w:t>
      </w:r>
    </w:p>
    <w:p>
      <w:pPr>
        <w:numPr>
          <w:ilvl w:val="0"/>
          <w:numId w:val="25"/>
        </w:numPr>
        <w:spacing w:lineRule="auto"/>
      </w:pPr>
      <w:r>
        <w:rPr>
          <w:b/>
        </w:rPr>
        <w:t xml:space="preserve">技术市场价值：</w:t>
      </w:r>
      <w:r>
        <w:rPr>
          <w:rFonts w:eastAsia="Georgia" w:cs="Georgia" w:ascii="Georgia" w:hAnsi="Georgia"/>
        </w:rPr>
        <w:t xml:space="preserve"> Enviolet等企业通过UV-AOP技术已实现年销售收入10亿欧元以上</w:t>
      </w:r>
    </w:p>
    <w:p>
      <w:pPr>
        <w:numPr>
          <w:ilvl w:val="0"/>
          <w:numId w:val="25"/>
        </w:numPr>
        <w:spacing w:lineRule="auto"/>
      </w:pPr>
      <w:r>
        <w:rPr>
          <w:b/>
        </w:rPr>
        <w:t xml:space="preserve">项目收益：</w:t>
      </w:r>
      <w:r>
        <w:rPr>
          <w:rFonts w:eastAsia="Georgia" w:cs="Georgia" w:ascii="Georgia" w:hAnsi="Georgia"/>
        </w:rPr>
        <w:t xml:space="preserve"> 工业企业通过该技术实现的污水处理费用节省，3-5年即可收回投资</w:t>
      </w:r>
    </w:p>
    <w:p>
      <w:pPr>
        <w:numPr>
          <w:ilvl w:val="0"/>
          <w:numId w:val="25"/>
        </w:numPr>
        <w:spacing w:lineRule="auto"/>
      </w:pPr>
      <w:r>
        <w:rPr>
          <w:b/>
        </w:rPr>
        <w:t xml:space="preserve">投资回报率：</w:t>
      </w:r>
      <w:r>
        <w:rPr>
          <w:rFonts w:eastAsia="Georgia" w:cs="Georgia" w:ascii="Georgia" w:hAnsi="Georgia"/>
        </w:rPr>
        <w:t xml:space="preserve"> 用户企业通过该技术每年节省污水处理费用20-30%，ROI达30-50%</w:t>
      </w:r>
    </w:p>
    <w:p>
      <w:pPr>
        <w:spacing w:after="210" w:lineRule="auto"/>
      </w:pPr>
      <w:r>
        <w:rPr>
          <w:b/>
        </w:rPr>
        <w:t xml:space="preserve">全球市场规模：</w:t>
      </w:r>
      <w:r>
        <w:rPr/>
        <w:br w:type="textWrapping"/>
      </w:r>
      <w:r>
        <w:rPr>
          <w:rFonts w:eastAsia="Georgia" w:cs="Georgia" w:ascii="Georgia" w:hAnsi="Georgia"/>
        </w:rPr>
        <w:t xml:space="preserve">全球工业废水中，约20-30%涉及难生物降解污染物，需要采用高级氧化技术处理。该市场规模在2024年约200亿美元，预计2030年增至400亿美元以上，年增长率15-20%。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第九名_数字化运营与ai预测性维护"/>
      <w:r>
        <w:rPr>
          <w:rFonts w:eastAsia="Georgia" w:cs="Georgia" w:ascii="Georgia" w:hAnsi="Georgia"/>
          <w:b/>
          <w:sz w:val="33"/>
        </w:rPr>
        <w:t xml:space="preserve">第九名：数字化运营与AI预测性维护</w:t>
      </w:r>
      <w:bookmarkEnd w:id="15"/>
    </w:p>
    <w:p>
      <w:pPr>
        <w:spacing w:after="210" w:lineRule="auto"/>
      </w:pPr>
      <w:r>
        <w:rPr>
          <w:b/>
        </w:rPr>
        <w:t xml:space="preserve">核心企业：</w:t>
      </w:r>
      <w:r>
        <w:rPr>
          <w:rFonts w:eastAsia="Georgia" w:cs="Georgia" w:ascii="Georgia" w:hAnsi="Georgia"/>
        </w:rPr>
        <w:t xml:space="preserve"> SUEZ、Veolia、American Water等全球水务巨头</w:t>
      </w:r>
    </w:p>
    <w:p>
      <w:pPr>
        <w:spacing w:after="210" w:lineRule="auto"/>
      </w:pPr>
      <w:r>
        <w:rPr>
          <w:b/>
        </w:rPr>
        <w:t xml:space="preserve">技术原理：</w:t>
      </w:r>
      <w:r>
        <w:rPr/>
        <w:br w:type="textWrapping"/>
      </w:r>
      <w:r>
        <w:rPr>
          <w:rFonts w:eastAsia="Georgia" w:cs="Georgia" w:ascii="Georgia" w:hAnsi="Georgia"/>
        </w:rPr>
        <w:t xml:space="preserve">通过在供水、污水系统部署数千个传感器，实时收集设备运行数据、工艺参数、水质指标等。这些大数据通过云平台（AWS、Azure等）进行存储和处理，利用机器学习算法建立设备故障预测模型。系统能够：</w:t>
      </w:r>
    </w:p>
    <w:p>
      <w:pPr>
        <w:numPr>
          <w:ilvl w:val="0"/>
          <w:numId w:val="26"/>
        </w:numPr>
        <w:spacing w:lineRule="auto"/>
      </w:pPr>
      <w:r>
        <w:rPr>
          <w:rFonts w:eastAsia="Georgia" w:cs="Georgia" w:ascii="Georgia" w:hAnsi="Georgia"/>
        </w:rPr>
        <w:t xml:space="preserve">预测泵、膜、阀门等关键设备的故障时间（精度85%以上）</w:t>
      </w:r>
    </w:p>
    <w:p>
      <w:pPr>
        <w:numPr>
          <w:ilvl w:val="0"/>
          <w:numId w:val="26"/>
        </w:numPr>
        <w:spacing w:lineRule="auto"/>
      </w:pPr>
      <w:r>
        <w:rPr>
          <w:rFonts w:eastAsia="Georgia" w:cs="Georgia" w:ascii="Georgia" w:hAnsi="Georgia"/>
        </w:rPr>
        <w:t xml:space="preserve">优化加药、曝气等工艺参数，降低能耗</w:t>
      </w:r>
    </w:p>
    <w:p>
      <w:pPr>
        <w:numPr>
          <w:ilvl w:val="0"/>
          <w:numId w:val="26"/>
        </w:numPr>
        <w:spacing w:lineRule="auto"/>
      </w:pPr>
      <w:r>
        <w:rPr>
          <w:rFonts w:eastAsia="Georgia" w:cs="Georgia" w:ascii="Georgia" w:hAnsi="Georgia"/>
        </w:rPr>
        <w:t xml:space="preserve">识别异常用水和优化管网调度</w:t>
      </w:r>
    </w:p>
    <w:p>
      <w:pPr>
        <w:numPr>
          <w:ilvl w:val="0"/>
          <w:numId w:val="26"/>
        </w:numPr>
        <w:spacing w:lineRule="auto"/>
      </w:pPr>
      <w:r>
        <w:rPr>
          <w:rFonts w:eastAsia="Georgia" w:cs="Georgia" w:ascii="Georgia" w:hAnsi="Georgia"/>
        </w:rPr>
        <w:t xml:space="preserve">支持远程诊断和移动运维</w:t>
      </w:r>
    </w:p>
    <w:p>
      <w:pPr>
        <w:spacing w:after="210" w:lineRule="auto"/>
      </w:pPr>
      <w:r>
        <w:rPr>
          <w:b/>
        </w:rPr>
        <w:t xml:space="preserve">具体应用：</w:t>
      </w:r>
    </w:p>
    <w:p>
      <w:pPr>
        <w:spacing w:after="210" w:lineRule="auto"/>
      </w:pPr>
      <w:r>
        <w:rPr>
          <w:b/>
        </w:rPr>
        <w:t xml:space="preserve">SUEZ &amp; Veolia全球运营</w:t>
      </w:r>
      <w:r>
        <w:rPr/>
        <w:br w:type="textWrapping"/>
      </w:r>
      <w:r>
        <w:rPr>
          <w:rFonts w:eastAsia="Georgia" w:cs="Georgia" w:ascii="Georgia" w:hAnsi="Georgia"/>
        </w:rPr>
        <w:t xml:space="preserve">两大水务巨头在全球已部署超过500套数字化运营系统，涵盖：</w:t>
      </w:r>
    </w:p>
    <w:p>
      <w:pPr>
        <w:numPr>
          <w:ilvl w:val="0"/>
          <w:numId w:val="27"/>
        </w:numPr>
        <w:spacing w:lineRule="auto"/>
      </w:pPr>
      <w:r>
        <w:rPr>
          <w:rFonts w:eastAsia="Georgia" w:cs="Georgia" w:ascii="Georgia" w:hAnsi="Georgia"/>
        </w:rPr>
        <w:t xml:space="preserve">供水厂：200多座</w:t>
      </w:r>
    </w:p>
    <w:p>
      <w:pPr>
        <w:numPr>
          <w:ilvl w:val="0"/>
          <w:numId w:val="27"/>
        </w:numPr>
        <w:spacing w:lineRule="auto"/>
      </w:pPr>
      <w:r>
        <w:rPr>
          <w:rFonts w:eastAsia="Georgia" w:cs="Georgia" w:ascii="Georgia" w:hAnsi="Georgia"/>
        </w:rPr>
        <w:t xml:space="preserve">污水处理厂：300多座</w:t>
      </w:r>
    </w:p>
    <w:p>
      <w:pPr>
        <w:numPr>
          <w:ilvl w:val="0"/>
          <w:numId w:val="27"/>
        </w:numPr>
        <w:spacing w:lineRule="auto"/>
      </w:pPr>
      <w:r>
        <w:rPr>
          <w:rFonts w:eastAsia="Georgia" w:cs="Georgia" w:ascii="Georgia" w:hAnsi="Georgia"/>
        </w:rPr>
        <w:t xml:space="preserve">服务用户：2亿人以上</w:t>
      </w:r>
    </w:p>
    <w:p>
      <w:pPr>
        <w:spacing w:after="210" w:lineRule="auto"/>
      </w:pPr>
      <w:r>
        <w:rPr>
          <w:rFonts w:eastAsia="Georgia" w:cs="Georgia" w:ascii="Georgia" w:hAnsi="Georgia"/>
        </w:rPr>
        <w:t xml:space="preserve">实施效果数据（以SUEZ的部分项目为例）：</w:t>
      </w:r>
    </w:p>
    <w:p>
      <w:pPr>
        <w:numPr>
          <w:ilvl w:val="0"/>
          <w:numId w:val="28"/>
        </w:numPr>
        <w:spacing w:lineRule="auto"/>
      </w:pPr>
      <w:r>
        <w:rPr>
          <w:b/>
        </w:rPr>
        <w:t xml:space="preserve">能耗降低：</w:t>
      </w:r>
      <w:r>
        <w:rPr>
          <w:rFonts w:eastAsia="Georgia" w:cs="Georgia" w:ascii="Georgia" w:hAnsi="Georgia"/>
        </w:rPr>
        <w:t xml:space="preserve"> 通过优化曝气、加药等参数，平均降能耗8-12%</w:t>
      </w:r>
    </w:p>
    <w:p>
      <w:pPr>
        <w:numPr>
          <w:ilvl w:val="0"/>
          <w:numId w:val="28"/>
        </w:numPr>
        <w:spacing w:lineRule="auto"/>
      </w:pPr>
      <w:r>
        <w:rPr>
          <w:b/>
        </w:rPr>
        <w:t xml:space="preserve">设备可靠性：</w:t>
      </w:r>
      <w:r>
        <w:rPr>
          <w:rFonts w:eastAsia="Georgia" w:cs="Georgia" w:ascii="Georgia" w:hAnsi="Georgia"/>
        </w:rPr>
        <w:t xml:space="preserve"> 通过预测性维护，设备故障减少40-50%，计划外停机时间减少70%以上</w:t>
      </w:r>
    </w:p>
    <w:p>
      <w:pPr>
        <w:numPr>
          <w:ilvl w:val="0"/>
          <w:numId w:val="28"/>
        </w:numPr>
        <w:spacing w:lineRule="auto"/>
      </w:pPr>
      <w:r>
        <w:rPr>
          <w:b/>
        </w:rPr>
        <w:t xml:space="preserve">人员效率：</w:t>
      </w:r>
      <w:r>
        <w:rPr>
          <w:rFonts w:eastAsia="Georgia" w:cs="Georgia" w:ascii="Georgia" w:hAnsi="Georgia"/>
        </w:rPr>
        <w:t xml:space="preserve"> 运营人员效率提升25-30%，巡检自动化程度提升至60%以上</w:t>
      </w:r>
    </w:p>
    <w:p>
      <w:pPr>
        <w:numPr>
          <w:ilvl w:val="0"/>
          <w:numId w:val="28"/>
        </w:numPr>
        <w:spacing w:lineRule="auto"/>
      </w:pPr>
      <w:r>
        <w:rPr>
          <w:b/>
        </w:rPr>
        <w:t xml:space="preserve">用户满足度：</w:t>
      </w:r>
      <w:r>
        <w:rPr>
          <w:rFonts w:eastAsia="Georgia" w:cs="Georgia" w:ascii="Georgia" w:hAnsi="Georgia"/>
        </w:rPr>
        <w:t xml:space="preserve"> 通过数据透明化和快速响应，用户投诉减少35-45%</w:t>
      </w:r>
    </w:p>
    <w:p>
      <w:pPr>
        <w:spacing w:after="210" w:lineRule="auto"/>
      </w:pPr>
      <w:r>
        <w:rPr>
          <w:b/>
        </w:rPr>
        <w:t xml:space="preserve">American Water智能化案例</w:t>
      </w:r>
      <w:r>
        <w:rPr/>
        <w:br w:type="textWrapping"/>
      </w:r>
      <w:r>
        <w:rPr>
          <w:rFonts w:eastAsia="Georgia" w:cs="Georgia" w:ascii="Georgia" w:hAnsi="Georgia"/>
        </w:rPr>
        <w:t xml:space="preserve">American Water在North Carolina州的一座中型污水厂（日处理3万吨）部署了完整的数字化系统：</w:t>
      </w:r>
    </w:p>
    <w:p>
      <w:pPr>
        <w:numPr>
          <w:ilvl w:val="0"/>
          <w:numId w:val="29"/>
        </w:numPr>
        <w:spacing w:lineRule="auto"/>
      </w:pPr>
      <w:r>
        <w:rPr>
          <w:rFonts w:eastAsia="Georgia" w:cs="Georgia" w:ascii="Georgia" w:hAnsi="Georgia"/>
        </w:rPr>
        <w:t xml:space="preserve">通过AI模型预测和避免溅流（overflow）事故，年节省环保罚款200万美元</w:t>
      </w:r>
    </w:p>
    <w:p>
      <w:pPr>
        <w:numPr>
          <w:ilvl w:val="0"/>
          <w:numId w:val="29"/>
        </w:numPr>
        <w:spacing w:lineRule="auto"/>
      </w:pPr>
      <w:r>
        <w:rPr>
          <w:rFonts w:eastAsia="Georgia" w:cs="Georgia" w:ascii="Georgia" w:hAnsi="Georgia"/>
        </w:rPr>
        <w:t xml:space="preserve">优化工艺参数，降能耗和化学品成本各10%以上</w:t>
      </w:r>
    </w:p>
    <w:p>
      <w:pPr>
        <w:numPr>
          <w:ilvl w:val="0"/>
          <w:numId w:val="29"/>
        </w:numPr>
        <w:spacing w:lineRule="auto"/>
      </w:pPr>
      <w:r>
        <w:rPr>
          <w:rFonts w:eastAsia="Georgia" w:cs="Georgia" w:ascii="Georgia" w:hAnsi="Georgia"/>
        </w:rPr>
        <w:t xml:space="preserve">完成了从"应急响应"向"主动管理"的转变</w:t>
      </w:r>
    </w:p>
    <w:p>
      <w:pPr>
        <w:spacing w:after="210" w:lineRule="auto"/>
      </w:pPr>
      <w:r>
        <w:rPr>
          <w:b/>
        </w:rPr>
        <w:t xml:space="preserve">商业化效果：</w:t>
      </w:r>
    </w:p>
    <w:p>
      <w:pPr>
        <w:numPr>
          <w:ilvl w:val="0"/>
          <w:numId w:val="30"/>
        </w:numPr>
        <w:spacing w:lineRule="auto"/>
      </w:pPr>
      <w:r>
        <w:rPr>
          <w:b/>
        </w:rPr>
        <w:t xml:space="preserve">企业服务收入：</w:t>
      </w:r>
      <w:r>
        <w:rPr>
          <w:rFonts w:eastAsia="Georgia" w:cs="Georgia" w:ascii="Georgia" w:hAnsi="Georgia"/>
        </w:rPr>
        <w:t xml:space="preserve"> SUEZ和Veolia在数字化运营服务上的年收入已分别超过10亿欧元和8亿欧元</w:t>
      </w:r>
    </w:p>
    <w:p>
      <w:pPr>
        <w:numPr>
          <w:ilvl w:val="0"/>
          <w:numId w:val="30"/>
        </w:numPr>
        <w:spacing w:lineRule="auto"/>
      </w:pPr>
      <w:r>
        <w:rPr>
          <w:b/>
        </w:rPr>
        <w:t xml:space="preserve">利润率：</w:t>
      </w:r>
      <w:r>
        <w:rPr>
          <w:rFonts w:eastAsia="Georgia" w:cs="Georgia" w:ascii="Georgia" w:hAnsi="Georgia"/>
        </w:rPr>
        <w:t xml:space="preserve"> 数字化服务的利润率（40-50%）远高于传统基础设施建设（10-15%）</w:t>
      </w:r>
    </w:p>
    <w:p>
      <w:pPr>
        <w:numPr>
          <w:ilvl w:val="0"/>
          <w:numId w:val="30"/>
        </w:numPr>
        <w:spacing w:lineRule="auto"/>
      </w:pPr>
      <w:r>
        <w:rPr>
          <w:b/>
        </w:rPr>
        <w:t xml:space="preserve">市场拓展：</w:t>
      </w:r>
      <w:r>
        <w:rPr>
          <w:rFonts w:eastAsia="Georgia" w:cs="Georgia" w:ascii="Georgia" w:hAnsi="Georgia"/>
        </w:rPr>
        <w:t xml:space="preserve"> 全球主要水务企业已承诺到2030年实现运营数字化率80%以上，为该技术创造了巨大的市场空间</w:t>
      </w:r>
    </w:p>
    <w:p>
      <w:pPr>
        <w:spacing w:after="210" w:lineRule="auto"/>
      </w:pPr>
      <w:r>
        <w:rPr>
          <w:b/>
        </w:rPr>
        <w:t xml:space="preserve">全球市场规模：</w:t>
      </w:r>
    </w:p>
    <w:p>
      <w:pPr>
        <w:numPr>
          <w:ilvl w:val="0"/>
          <w:numId w:val="31"/>
        </w:numPr>
        <w:spacing w:lineRule="auto"/>
      </w:pPr>
      <w:r>
        <w:rPr>
          <w:rFonts w:eastAsia="Georgia" w:cs="Georgia" w:ascii="Georgia" w:hAnsi="Georgia"/>
        </w:rPr>
        <w:t xml:space="preserve">2024年全球水务数字化市场约150亿美元</w:t>
      </w:r>
    </w:p>
    <w:p>
      <w:pPr>
        <w:numPr>
          <w:ilvl w:val="0"/>
          <w:numId w:val="31"/>
        </w:numPr>
        <w:spacing w:lineRule="auto"/>
      </w:pPr>
      <w:r>
        <w:rPr>
          <w:rFonts w:eastAsia="Georgia" w:cs="Georgia" w:ascii="Georgia" w:hAnsi="Georgia"/>
        </w:rPr>
        <w:t xml:space="preserve">预计2030年达400亿美元以上，年增长率15-20%</w:t>
      </w:r>
    </w:p>
    <w:p>
      <w:pPr>
        <w:numPr>
          <w:ilvl w:val="0"/>
          <w:numId w:val="31"/>
        </w:numPr>
        <w:spacing w:lineRule="auto"/>
      </w:pPr>
      <w:r>
        <w:rPr>
          <w:rFonts w:eastAsia="Georgia" w:cs="Georgia" w:ascii="Georgia" w:hAnsi="Georgia"/>
        </w:rPr>
        <w:t xml:space="preserve">AI在水务中的应用市场预计增长率最高，年均超过25%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第十名_污泥处理与资源化利用技术"/>
      <w:r>
        <w:rPr>
          <w:rFonts w:eastAsia="Georgia" w:cs="Georgia" w:ascii="Georgia" w:hAnsi="Georgia"/>
          <w:b/>
          <w:sz w:val="33"/>
        </w:rPr>
        <w:t xml:space="preserve">第十名：污泥处理与资源化利用技术</w:t>
      </w:r>
      <w:bookmarkEnd w:id="16"/>
    </w:p>
    <w:p>
      <w:pPr>
        <w:spacing w:after="210" w:lineRule="auto"/>
      </w:pPr>
      <w:r>
        <w:rPr>
          <w:b/>
        </w:rPr>
        <w:t xml:space="preserve">核心企业：</w:t>
      </w:r>
      <w:r>
        <w:rPr>
          <w:rFonts w:eastAsia="Georgia" w:cs="Georgia" w:ascii="Georgia" w:hAnsi="Georgia"/>
        </w:rPr>
        <w:t xml:space="preserve"> SUEZ、Veolia、Eawag等</w:t>
      </w:r>
    </w:p>
    <w:p>
      <w:pPr>
        <w:spacing w:after="210" w:lineRule="auto"/>
      </w:pPr>
      <w:r>
        <w:rPr>
          <w:b/>
        </w:rPr>
        <w:t xml:space="preserve">技术原理：</w:t>
      </w:r>
      <w:r>
        <w:rPr/>
        <w:br w:type="textWrapping"/>
      </w:r>
      <w:r>
        <w:rPr>
          <w:rFonts w:eastAsia="Georgia" w:cs="Georgia" w:ascii="Georgia" w:hAnsi="Georgia"/>
        </w:rPr>
        <w:t xml:space="preserve">污泥是污水处理的副产品，含有丰富的有机物和营养元素，同时也含有重金属和病原体等危害物质。现代污泥处理技术主要包括：</w:t>
      </w:r>
    </w:p>
    <w:p>
      <w:pPr>
        <w:numPr>
          <w:ilvl w:val="0"/>
          <w:numId w:val="32"/>
        </w:numPr>
        <w:spacing w:lineRule="auto"/>
      </w:pPr>
      <w:r>
        <w:rPr>
          <w:b/>
        </w:rPr>
        <w:t xml:space="preserve">厌氧消化</w:t>
      </w:r>
      <w:r>
        <w:rPr>
          <w:rFonts w:eastAsia="Georgia" w:cs="Georgia" w:ascii="Georgia" w:hAnsi="Georgia"/>
        </w:rPr>
        <w:t xml:space="preserve">：污泥中的有机物在厌氧菌的作用下分解，产生甲烷和CO₂，甲烷可用于发电或供热</w:t>
      </w:r>
    </w:p>
    <w:p>
      <w:pPr>
        <w:numPr>
          <w:ilvl w:val="0"/>
          <w:numId w:val="32"/>
        </w:numPr>
        <w:spacing w:lineRule="auto"/>
      </w:pPr>
      <w:r>
        <w:rPr>
          <w:b/>
        </w:rPr>
        <w:t xml:space="preserve">堆肥处理</w:t>
      </w:r>
      <w:r>
        <w:rPr>
          <w:rFonts w:eastAsia="Georgia" w:cs="Georgia" w:ascii="Georgia" w:hAnsi="Georgia"/>
        </w:rPr>
        <w:t xml:space="preserve">：在好氧条件下，污泥中的有机物被分解为稳定的有机肥</w:t>
      </w:r>
    </w:p>
    <w:p>
      <w:pPr>
        <w:numPr>
          <w:ilvl w:val="0"/>
          <w:numId w:val="32"/>
        </w:numPr>
        <w:spacing w:lineRule="auto"/>
      </w:pPr>
      <w:r>
        <w:rPr>
          <w:b/>
        </w:rPr>
        <w:t xml:space="preserve">干燥与焚烧</w:t>
      </w:r>
      <w:r>
        <w:rPr>
          <w:rFonts w:eastAsia="Georgia" w:cs="Georgia" w:ascii="Georgia" w:hAnsi="Georgia"/>
        </w:rPr>
        <w:t xml:space="preserve">：将污泥干燥后焚烧回收热能，或用于建材制造</w:t>
      </w:r>
    </w:p>
    <w:p>
      <w:pPr>
        <w:numPr>
          <w:ilvl w:val="0"/>
          <w:numId w:val="32"/>
        </w:numPr>
        <w:spacing w:lineRule="auto"/>
      </w:pPr>
      <w:r>
        <w:rPr>
          <w:b/>
        </w:rPr>
        <w:t xml:space="preserve">浓盐水处理</w:t>
      </w:r>
      <w:r>
        <w:rPr>
          <w:rFonts w:eastAsia="Georgia" w:cs="Georgia" w:ascii="Georgia" w:hAnsi="Georgia"/>
        </w:rPr>
        <w:t xml:space="preserve">：采用膜技术和结晶技术，从浓盐水中提取食盐、芒硝等化学品</w:t>
      </w:r>
    </w:p>
    <w:p>
      <w:pPr>
        <w:spacing w:after="210" w:lineRule="auto"/>
      </w:pPr>
      <w:r>
        <w:rPr>
          <w:b/>
        </w:rPr>
        <w:t xml:space="preserve">具体应用：</w:t>
      </w:r>
    </w:p>
    <w:p>
      <w:pPr>
        <w:spacing w:after="210" w:lineRule="auto"/>
      </w:pPr>
      <w:r>
        <w:rPr>
          <w:b/>
        </w:rPr>
        <w:t xml:space="preserve">欧洲污泥资源化</w:t>
      </w:r>
      <w:r>
        <w:rPr/>
        <w:br w:type="textWrapping"/>
      </w:r>
      <w:r>
        <w:rPr>
          <w:rFonts w:eastAsia="Georgia" w:cs="Georgia" w:ascii="Georgia" w:hAnsi="Georgia"/>
        </w:rPr>
        <w:t xml:space="preserve">欧洲已建成污泥厌氧消化和生物沼气发电项目超过5000座。以德国为例：</w:t>
      </w:r>
    </w:p>
    <w:p>
      <w:pPr>
        <w:numPr>
          <w:ilvl w:val="0"/>
          <w:numId w:val="33"/>
        </w:numPr>
        <w:spacing w:lineRule="auto"/>
      </w:pPr>
      <w:r>
        <w:rPr>
          <w:rFonts w:eastAsia="Georgia" w:cs="Georgia" w:ascii="Georgia" w:hAnsi="Georgia"/>
        </w:rPr>
        <w:t xml:space="preserve">年处理污泥850万吨，其中70%通过厌氧消化产生沼气</w:t>
      </w:r>
    </w:p>
    <w:p>
      <w:pPr>
        <w:numPr>
          <w:ilvl w:val="0"/>
          <w:numId w:val="33"/>
        </w:numPr>
        <w:spacing w:lineRule="auto"/>
      </w:pPr>
      <w:r>
        <w:rPr>
          <w:rFonts w:eastAsia="Georgia" w:cs="Georgia" w:ascii="Georgia" w:hAnsi="Georgia"/>
        </w:rPr>
        <w:t xml:space="preserve">沼气发电装机容量超过1000MW，年发电量50亿度</w:t>
      </w:r>
    </w:p>
    <w:p>
      <w:pPr>
        <w:numPr>
          <w:ilvl w:val="0"/>
          <w:numId w:val="33"/>
        </w:numPr>
        <w:spacing w:lineRule="auto"/>
      </w:pPr>
      <w:r>
        <w:rPr>
          <w:rFonts w:eastAsia="Georgia" w:cs="Georgia" w:ascii="Georgia" w:hAnsi="Georgia"/>
        </w:rPr>
        <w:t xml:space="preserve">产生的沼渣（有机肥）应用于农业和园林绿化</w:t>
      </w:r>
    </w:p>
    <w:p>
      <w:pPr>
        <w:numPr>
          <w:ilvl w:val="0"/>
          <w:numId w:val="33"/>
        </w:numPr>
        <w:spacing w:lineRule="auto"/>
      </w:pPr>
      <w:r>
        <w:rPr>
          <w:rFonts w:eastAsia="Georgia" w:cs="Georgia" w:ascii="Georgia" w:hAnsi="Georgia"/>
        </w:rPr>
        <w:t xml:space="preserve">整个污泥资源化体系年产值超过50亿欧元</w:t>
      </w:r>
    </w:p>
    <w:p>
      <w:pPr>
        <w:spacing w:after="210" w:lineRule="auto"/>
      </w:pPr>
      <w:r>
        <w:rPr>
          <w:b/>
        </w:rPr>
        <w:t xml:space="preserve">浓盐水回收</w:t>
      </w:r>
      <w:r>
        <w:rPr/>
        <w:br w:type="textWrapping"/>
      </w:r>
      <w:r>
        <w:rPr>
          <w:rFonts w:eastAsia="Georgia" w:cs="Georgia" w:ascii="Georgia" w:hAnsi="Georgia"/>
        </w:rPr>
        <w:t xml:space="preserve">SUEZ在菲律宾蒙蒂卢帕海水淡化项目中，利用膜浓缩和结晶技术，将浓盐水进行深度处理：</w:t>
      </w:r>
    </w:p>
    <w:p>
      <w:pPr>
        <w:numPr>
          <w:ilvl w:val="0"/>
          <w:numId w:val="34"/>
        </w:numPr>
        <w:spacing w:lineRule="auto"/>
      </w:pPr>
      <w:r>
        <w:rPr>
          <w:rFonts w:eastAsia="Georgia" w:cs="Georgia" w:ascii="Georgia" w:hAnsi="Georgia"/>
        </w:rPr>
        <w:t xml:space="preserve">85%的结晶盐产品可回收利用，用于制造芒硝（硫酸钠）</w:t>
      </w:r>
    </w:p>
    <w:p>
      <w:pPr>
        <w:numPr>
          <w:ilvl w:val="0"/>
          <w:numId w:val="34"/>
        </w:numPr>
        <w:spacing w:lineRule="auto"/>
      </w:pPr>
      <w:r>
        <w:rPr>
          <w:rFonts w:eastAsia="Georgia" w:cs="Georgia" w:ascii="Georgia" w:hAnsi="Georgia"/>
        </w:rPr>
        <w:t xml:space="preserve">年产芒硝1万吨以上，产值500万美元以上</w:t>
      </w:r>
    </w:p>
    <w:p>
      <w:pPr>
        <w:numPr>
          <w:ilvl w:val="0"/>
          <w:numId w:val="34"/>
        </w:numPr>
        <w:spacing w:lineRule="auto"/>
      </w:pPr>
      <w:r>
        <w:rPr>
          <w:rFonts w:eastAsia="Georgia" w:cs="Georgia" w:ascii="Georgia" w:hAnsi="Georgia"/>
        </w:rPr>
        <w:t xml:space="preserve">综合利用率（淡水+盐碱品）达95%以上</w:t>
      </w:r>
    </w:p>
    <w:p>
      <w:pPr>
        <w:spacing w:after="210" w:lineRule="auto"/>
      </w:pPr>
      <w:r>
        <w:rPr>
          <w:b/>
        </w:rPr>
        <w:t xml:space="preserve">商业化效果：</w:t>
      </w:r>
    </w:p>
    <w:p>
      <w:pPr>
        <w:numPr>
          <w:ilvl w:val="0"/>
          <w:numId w:val="35"/>
        </w:numPr>
        <w:spacing w:lineRule="auto"/>
      </w:pPr>
      <w:r>
        <w:rPr>
          <w:b/>
        </w:rPr>
        <w:t xml:space="preserve">SUEZ全球污泥能源化：</w:t>
      </w:r>
      <w:r>
        <w:rPr>
          <w:rFonts w:eastAsia="Georgia" w:cs="Georgia" w:ascii="Georgia" w:hAnsi="Georgia"/>
        </w:rPr>
        <w:t xml:space="preserve"> 2023年，SUEZ全球范围内从污泥和废弃物回收能源7.7TWh，相当于50万个家庭年均用电量</w:t>
      </w:r>
    </w:p>
    <w:p>
      <w:pPr>
        <w:numPr>
          <w:ilvl w:val="0"/>
          <w:numId w:val="35"/>
        </w:numPr>
        <w:spacing w:lineRule="auto"/>
      </w:pPr>
      <w:r>
        <w:rPr>
          <w:b/>
        </w:rPr>
        <w:t xml:space="preserve">企业利润：</w:t>
      </w:r>
      <w:r>
        <w:rPr>
          <w:rFonts w:eastAsia="Georgia" w:cs="Georgia" w:ascii="Georgia" w:hAnsi="Georgia"/>
        </w:rPr>
        <w:t xml:space="preserve"> 污泥资源化领域为SUEZ和Veolia各自贡献年利润5亿欧元以上</w:t>
      </w:r>
    </w:p>
    <w:p>
      <w:pPr>
        <w:numPr>
          <w:ilvl w:val="0"/>
          <w:numId w:val="35"/>
        </w:numPr>
        <w:spacing w:lineRule="auto"/>
      </w:pPr>
      <w:r>
        <w:rPr>
          <w:b/>
        </w:rPr>
        <w:t xml:space="preserve">市场规模：</w:t>
      </w:r>
      <w:r>
        <w:rPr>
          <w:rFonts w:eastAsia="Georgia" w:cs="Georgia" w:ascii="Georgia" w:hAnsi="Georgia"/>
        </w:rPr>
        <w:t xml:space="preserve"> 全球污泥处理市场在2024年约300亿美元，其中资源化利用占比65%以上</w:t>
      </w:r>
    </w:p>
    <w:p>
      <w:pPr>
        <w:spacing w:after="210" w:lineRule="auto"/>
      </w:pPr>
      <w:r>
        <w:rPr>
          <w:b/>
        </w:rPr>
        <w:t xml:space="preserve">循环经济价值：</w:t>
      </w:r>
      <w:r>
        <w:rPr/>
        <w:br w:type="textWrapping"/>
      </w:r>
      <w:r>
        <w:rPr>
          <w:rFonts w:eastAsia="Georgia" w:cs="Georgia" w:ascii="Georgia" w:hAnsi="Georgia"/>
        </w:rPr>
        <w:t xml:space="preserve">从污泥中回收的能源、肥料和化学品价值，可补偿污水处理成本的20-30%，实现了污水处理设施的经济可持续性。</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第三章_技术创新商业化的关键因素分析"/>
      <w:r>
        <w:rPr>
          <w:rFonts w:eastAsia="Georgia" w:cs="Georgia" w:ascii="Georgia" w:hAnsi="Georgia"/>
          <w:b/>
          <w:sz w:val="42"/>
        </w:rPr>
        <w:t xml:space="preserve">第三章 技术创新商业化的关键因素分析</w:t>
      </w:r>
      <w:bookmarkEnd w:id="17"/>
    </w:p>
    <w:p>
      <w:pPr>
        <w:spacing w:line="271" w:before="240" w:lineRule="auto"/>
      </w:pPr>
      <w:bookmarkStart w:id="18" w:name="bm_3_1_成功的技术创新具备的共同特点"/>
      <w:r>
        <w:rPr>
          <w:rFonts w:eastAsia="Georgia" w:cs="Georgia" w:ascii="Georgia" w:hAnsi="Georgia"/>
          <w:b/>
          <w:sz w:val="33"/>
        </w:rPr>
        <w:t xml:space="preserve">3.1 成功的技术创新具备的共同特点</w:t>
      </w:r>
      <w:bookmarkEnd w:id="18"/>
    </w:p>
    <w:p>
      <w:pPr>
        <w:spacing w:after="210" w:lineRule="auto"/>
      </w:pPr>
      <w:r>
        <w:rPr>
          <w:rFonts w:eastAsia="Georgia" w:cs="Georgia" w:ascii="Georgia" w:hAnsi="Georgia"/>
        </w:rPr>
        <w:t xml:space="preserve">通过对上述十大技术创新的分析，我们发现成功的水务技术创新具备以下共同特征[7]：</w:t>
      </w:r>
    </w:p>
    <w:p>
      <w:pPr>
        <w:spacing w:after="210" w:lineRule="auto"/>
      </w:pPr>
      <w:r>
        <w:rPr>
          <w:b/>
        </w:rPr>
        <w:t xml:space="preserve">1. 解决真实且紧迫的市场问题</w:t>
      </w:r>
    </w:p>
    <w:p>
      <w:pPr>
        <w:numPr>
          <w:ilvl w:val="0"/>
          <w:numId w:val="36"/>
        </w:numPr>
        <w:spacing w:lineRule="auto"/>
      </w:pPr>
      <w:r>
        <w:rPr>
          <w:rFonts w:eastAsia="Georgia" w:cs="Georgia" w:ascii="Georgia" w:hAnsi="Georgia"/>
        </w:rPr>
        <w:t xml:space="preserve">智能水表解决的是供水公司的收入确保和成本控制问题</w:t>
      </w:r>
    </w:p>
    <w:p>
      <w:pPr>
        <w:numPr>
          <w:ilvl w:val="0"/>
          <w:numId w:val="36"/>
        </w:numPr>
        <w:spacing w:lineRule="auto"/>
      </w:pPr>
      <w:r>
        <w:rPr>
          <w:rFonts w:eastAsia="Georgia" w:cs="Georgia" w:ascii="Georgia" w:hAnsi="Georgia"/>
        </w:rPr>
        <w:t xml:space="preserve">海水淡化解决的是缺水地区的饮用水供应问题</w:t>
      </w:r>
    </w:p>
    <w:p>
      <w:pPr>
        <w:numPr>
          <w:ilvl w:val="0"/>
          <w:numId w:val="36"/>
        </w:numPr>
        <w:spacing w:lineRule="auto"/>
      </w:pPr>
      <w:r>
        <w:rPr>
          <w:rFonts w:eastAsia="Georgia" w:cs="Georgia" w:ascii="Georgia" w:hAnsi="Georgia"/>
        </w:rPr>
        <w:t xml:space="preserve">膜芬顿解决的是化工企业的合规处理难题</w:t>
      </w:r>
    </w:p>
    <w:p>
      <w:pPr>
        <w:numPr>
          <w:ilvl w:val="0"/>
          <w:numId w:val="36"/>
        </w:numPr>
        <w:spacing w:lineRule="auto"/>
      </w:pPr>
      <w:r>
        <w:rPr>
          <w:rFonts w:eastAsia="Georgia" w:cs="Georgia" w:ascii="Georgia" w:hAnsi="Georgia"/>
        </w:rPr>
        <w:t xml:space="preserve">每项创新都对应具体的市场需求和商业动力</w:t>
      </w:r>
    </w:p>
    <w:p>
      <w:pPr>
        <w:spacing w:after="210" w:lineRule="auto"/>
      </w:pPr>
      <w:r>
        <w:rPr>
          <w:b/>
        </w:rPr>
        <w:t xml:space="preserve">2. 具有明确的经济效益</w:t>
      </w:r>
    </w:p>
    <w:p>
      <w:pPr>
        <w:numPr>
          <w:ilvl w:val="0"/>
          <w:numId w:val="37"/>
        </w:numPr>
        <w:spacing w:lineRule="auto"/>
      </w:pPr>
      <w:r>
        <w:rPr>
          <w:rFonts w:eastAsia="Georgia" w:cs="Georgia" w:ascii="Georgia" w:hAnsi="Georgia"/>
        </w:rPr>
        <w:t xml:space="preserve">所有创新都能在3-5年内回收投资成本</w:t>
      </w:r>
    </w:p>
    <w:p>
      <w:pPr>
        <w:numPr>
          <w:ilvl w:val="0"/>
          <w:numId w:val="37"/>
        </w:numPr>
        <w:spacing w:lineRule="auto"/>
      </w:pPr>
      <w:r>
        <w:rPr>
          <w:rFonts w:eastAsia="Georgia" w:cs="Georgia" w:ascii="Georgia" w:hAnsi="Georgia"/>
        </w:rPr>
        <w:t xml:space="preserve">年成本节省或收益增长在20-50%以上</w:t>
      </w:r>
    </w:p>
    <w:p>
      <w:pPr>
        <w:numPr>
          <w:ilvl w:val="0"/>
          <w:numId w:val="37"/>
        </w:numPr>
        <w:spacing w:lineRule="auto"/>
      </w:pPr>
      <w:r>
        <w:rPr>
          <w:rFonts w:eastAsia="Georgia" w:cs="Georgia" w:ascii="Georgia" w:hAnsi="Georgia"/>
        </w:rPr>
        <w:t xml:space="preserve">运营费用大幅降低（通常15-30%）</w:t>
      </w:r>
    </w:p>
    <w:p>
      <w:pPr>
        <w:spacing w:after="210" w:lineRule="auto"/>
      </w:pPr>
      <w:r>
        <w:rPr>
          <w:b/>
        </w:rPr>
        <w:t xml:space="preserve">3. 技术成熟度高，风险可控</w:t>
      </w:r>
    </w:p>
    <w:p>
      <w:pPr>
        <w:numPr>
          <w:ilvl w:val="0"/>
          <w:numId w:val="38"/>
        </w:numPr>
        <w:spacing w:lineRule="auto"/>
      </w:pPr>
      <w:r>
        <w:rPr>
          <w:rFonts w:eastAsia="Georgia" w:cs="Georgia" w:ascii="Georgia" w:hAnsi="Georgia"/>
        </w:rPr>
        <w:t xml:space="preserve">大多数创新已在全球至少10个项目上验证</w:t>
      </w:r>
    </w:p>
    <w:p>
      <w:pPr>
        <w:numPr>
          <w:ilvl w:val="0"/>
          <w:numId w:val="38"/>
        </w:numPr>
        <w:spacing w:lineRule="auto"/>
      </w:pPr>
      <w:r>
        <w:rPr>
          <w:rFonts w:eastAsia="Georgia" w:cs="Georgia" w:ascii="Georgia" w:hAnsi="Georgia"/>
        </w:rPr>
        <w:t xml:space="preserve">故障率和风险已大幅降低</w:t>
      </w:r>
    </w:p>
    <w:p>
      <w:pPr>
        <w:numPr>
          <w:ilvl w:val="0"/>
          <w:numId w:val="38"/>
        </w:numPr>
        <w:spacing w:lineRule="auto"/>
      </w:pPr>
      <w:r>
        <w:rPr>
          <w:rFonts w:eastAsia="Georgia" w:cs="Georgia" w:ascii="Georgia" w:hAnsi="Georgia"/>
        </w:rPr>
        <w:t xml:space="preserve">企业敢于采纳长期PPP合约（20-30年）</w:t>
      </w:r>
    </w:p>
    <w:p>
      <w:pPr>
        <w:spacing w:after="210" w:lineRule="auto"/>
      </w:pPr>
      <w:r>
        <w:rPr>
          <w:b/>
        </w:rPr>
        <w:t xml:space="preserve">4. 与全球趋势（数字化、低碳、循环经济）对标</w:t>
      </w:r>
    </w:p>
    <w:p>
      <w:pPr>
        <w:numPr>
          <w:ilvl w:val="0"/>
          <w:numId w:val="39"/>
        </w:numPr>
        <w:spacing w:lineRule="auto"/>
      </w:pPr>
      <w:r>
        <w:rPr>
          <w:rFonts w:eastAsia="Georgia" w:cs="Georgia" w:ascii="Georgia" w:hAnsi="Georgia"/>
        </w:rPr>
        <w:t xml:space="preserve">智能化、数据驱动是全球水务转型方向</w:t>
      </w:r>
    </w:p>
    <w:p>
      <w:pPr>
        <w:numPr>
          <w:ilvl w:val="0"/>
          <w:numId w:val="39"/>
        </w:numPr>
        <w:spacing w:lineRule="auto"/>
      </w:pPr>
      <w:r>
        <w:rPr>
          <w:rFonts w:eastAsia="Georgia" w:cs="Georgia" w:ascii="Georgia" w:hAnsi="Georgia"/>
        </w:rPr>
        <w:t xml:space="preserve">海水淡化和膜技术支持水资源循环利用</w:t>
      </w:r>
    </w:p>
    <w:p>
      <w:pPr>
        <w:numPr>
          <w:ilvl w:val="0"/>
          <w:numId w:val="39"/>
        </w:numPr>
        <w:spacing w:lineRule="auto"/>
      </w:pPr>
      <w:r>
        <w:rPr>
          <w:rFonts w:eastAsia="Georgia" w:cs="Georgia" w:ascii="Georgia" w:hAnsi="Georgia"/>
        </w:rPr>
        <w:t xml:space="preserve">污泥资源化符合循环经济理念</w:t>
      </w:r>
    </w:p>
    <w:p>
      <w:pPr>
        <w:numPr>
          <w:ilvl w:val="0"/>
          <w:numId w:val="39"/>
        </w:numPr>
        <w:spacing w:lineRule="auto"/>
      </w:pPr>
      <w:r>
        <w:rPr>
          <w:rFonts w:eastAsia="Georgia" w:cs="Georgia" w:ascii="Georgia" w:hAnsi="Georgia"/>
        </w:rPr>
        <w:t xml:space="preserve">这些技术均获得政府政策和融资支持</w:t>
      </w:r>
    </w:p>
    <w:p>
      <w:pPr>
        <w:spacing w:after="210" w:lineRule="auto"/>
      </w:pPr>
      <w:r>
        <w:rPr>
          <w:b/>
        </w:rPr>
        <w:t xml:space="preserve">5. 形成完整的产业生态</w:t>
      </w:r>
    </w:p>
    <w:p>
      <w:pPr>
        <w:numPr>
          <w:ilvl w:val="0"/>
          <w:numId w:val="40"/>
        </w:numPr>
        <w:spacing w:lineRule="auto"/>
      </w:pPr>
      <w:r>
        <w:rPr>
          <w:rFonts w:eastAsia="Georgia" w:cs="Georgia" w:ascii="Georgia" w:hAnsi="Georgia"/>
        </w:rPr>
        <w:t xml:space="preserve">技术企业 → 工程公司 → 运营公司 → 用户的完整产业链</w:t>
      </w:r>
    </w:p>
    <w:p>
      <w:pPr>
        <w:numPr>
          <w:ilvl w:val="0"/>
          <w:numId w:val="40"/>
        </w:numPr>
        <w:spacing w:lineRule="auto"/>
      </w:pPr>
      <w:r>
        <w:rPr>
          <w:rFonts w:eastAsia="Georgia" w:cs="Georgia" w:ascii="Georgia" w:hAnsi="Georgia"/>
        </w:rPr>
        <w:t xml:space="preserve">多个企业可通过技术许可、合作、投资进入产业链获利</w:t>
      </w:r>
    </w:p>
    <w:p>
      <w:pPr>
        <w:numPr>
          <w:ilvl w:val="0"/>
          <w:numId w:val="40"/>
        </w:numPr>
        <w:spacing w:lineRule="auto"/>
      </w:pPr>
      <w:r>
        <w:rPr>
          <w:rFonts w:eastAsia="Georgia" w:cs="Georgia" w:ascii="Georgia" w:hAnsi="Georgia"/>
        </w:rPr>
        <w:t xml:space="preserve">这形成了强大的市场容纳能力和商业网络</w:t>
      </w:r>
    </w:p>
    <w:p>
      <w:pPr>
        <w:spacing w:line="271" w:before="240" w:lineRule="auto"/>
      </w:pPr>
      <w:bookmarkStart w:id="19" w:name="bm_3_2_实现商业化的关键路径"/>
      <w:r>
        <w:rPr>
          <w:rFonts w:eastAsia="Georgia" w:cs="Georgia" w:ascii="Georgia" w:hAnsi="Georgia"/>
          <w:b/>
          <w:sz w:val="33"/>
        </w:rPr>
        <w:t xml:space="preserve">3.2 实现商业化的关键路径</w:t>
      </w:r>
      <w:bookmarkEnd w:id="19"/>
    </w:p>
    <w:p>
      <w:pPr>
        <w:spacing w:after="210" w:lineRule="auto"/>
      </w:pPr>
      <w:r>
        <w:rPr>
          <w:b/>
        </w:rPr>
        <w:t xml:space="preserve">第一步：技术验证与风险降低</w:t>
      </w:r>
    </w:p>
    <w:p>
      <w:pPr>
        <w:numPr>
          <w:ilvl w:val="0"/>
          <w:numId w:val="41"/>
        </w:numPr>
        <w:spacing w:lineRule="auto"/>
      </w:pPr>
      <w:r>
        <w:rPr>
          <w:rFonts w:eastAsia="Georgia" w:cs="Georgia" w:ascii="Georgia" w:hAnsi="Georgia"/>
        </w:rPr>
        <w:t xml:space="preserve">投入3-5年和数千万美元进行R&amp;D</w:t>
      </w:r>
    </w:p>
    <w:p>
      <w:pPr>
        <w:numPr>
          <w:ilvl w:val="0"/>
          <w:numId w:val="41"/>
        </w:numPr>
        <w:spacing w:lineRule="auto"/>
      </w:pPr>
      <w:r>
        <w:rPr>
          <w:rFonts w:eastAsia="Georgia" w:cs="Georgia" w:ascii="Georgia" w:hAnsi="Georgia"/>
        </w:rPr>
        <w:t xml:space="preserve">在2-3个示范项目上验证技术</w:t>
      </w:r>
    </w:p>
    <w:p>
      <w:pPr>
        <w:numPr>
          <w:ilvl w:val="0"/>
          <w:numId w:val="41"/>
        </w:numPr>
        <w:spacing w:lineRule="auto"/>
      </w:pPr>
      <w:r>
        <w:rPr>
          <w:rFonts w:eastAsia="Georgia" w:cs="Georgia" w:ascii="Georgia" w:hAnsi="Georgia"/>
        </w:rPr>
        <w:t xml:space="preserve">建立完整的运营操作手册和技术文件</w:t>
      </w:r>
    </w:p>
    <w:p>
      <w:pPr>
        <w:spacing w:after="210" w:lineRule="auto"/>
      </w:pPr>
      <w:r>
        <w:rPr>
          <w:b/>
        </w:rPr>
        <w:t xml:space="preserve">第二步：商业模式创新</w:t>
      </w:r>
    </w:p>
    <w:p>
      <w:pPr>
        <w:numPr>
          <w:ilvl w:val="0"/>
          <w:numId w:val="42"/>
        </w:numPr>
        <w:spacing w:lineRule="auto"/>
      </w:pPr>
      <w:r>
        <w:rPr>
          <w:rFonts w:eastAsia="Georgia" w:cs="Georgia" w:ascii="Georgia" w:hAnsi="Georgia"/>
        </w:rPr>
        <w:t xml:space="preserve">从"一次性设备销售"向"长期运营服务"转变</w:t>
      </w:r>
    </w:p>
    <w:p>
      <w:pPr>
        <w:numPr>
          <w:ilvl w:val="0"/>
          <w:numId w:val="42"/>
        </w:numPr>
        <w:spacing w:lineRule="auto"/>
      </w:pPr>
      <w:r>
        <w:rPr>
          <w:rFonts w:eastAsia="Georgia" w:cs="Georgia" w:ascii="Georgia" w:hAnsi="Georgia"/>
        </w:rPr>
        <w:t xml:space="preserve">采用PPP、BOT等创新融资模式</w:t>
      </w:r>
    </w:p>
    <w:p>
      <w:pPr>
        <w:numPr>
          <w:ilvl w:val="0"/>
          <w:numId w:val="42"/>
        </w:numPr>
        <w:spacing w:lineRule="auto"/>
      </w:pPr>
      <w:r>
        <w:rPr>
          <w:rFonts w:eastAsia="Georgia" w:cs="Georgia" w:ascii="Georgia" w:hAnsi="Georgia"/>
        </w:rPr>
        <w:t xml:space="preserve">通过技术许可、工程承包、运营维护实现多元变现</w:t>
      </w:r>
    </w:p>
    <w:p>
      <w:pPr>
        <w:spacing w:after="210" w:lineRule="auto"/>
      </w:pPr>
      <w:r>
        <w:rPr>
          <w:b/>
        </w:rPr>
        <w:t xml:space="preserve">第三步：标准化与批量化</w:t>
      </w:r>
    </w:p>
    <w:p>
      <w:pPr>
        <w:numPr>
          <w:ilvl w:val="0"/>
          <w:numId w:val="43"/>
        </w:numPr>
        <w:spacing w:lineRule="auto"/>
      </w:pPr>
      <w:r>
        <w:rPr>
          <w:rFonts w:eastAsia="Georgia" w:cs="Georgia" w:ascii="Georgia" w:hAnsi="Georgia"/>
        </w:rPr>
        <w:t xml:space="preserve">制定国际标准，获得通用认证</w:t>
      </w:r>
    </w:p>
    <w:p>
      <w:pPr>
        <w:numPr>
          <w:ilvl w:val="0"/>
          <w:numId w:val="43"/>
        </w:numPr>
        <w:spacing w:lineRule="auto"/>
      </w:pPr>
      <w:r>
        <w:rPr>
          <w:rFonts w:eastAsia="Georgia" w:cs="Georgia" w:ascii="Georgia" w:hAnsi="Georgia"/>
        </w:rPr>
        <w:t xml:space="preserve">建立大规模生产工厂，降低单位成本</w:t>
      </w:r>
    </w:p>
    <w:p>
      <w:pPr>
        <w:numPr>
          <w:ilvl w:val="0"/>
          <w:numId w:val="43"/>
        </w:numPr>
        <w:spacing w:lineRule="auto"/>
      </w:pPr>
      <w:r>
        <w:rPr>
          <w:rFonts w:eastAsia="Georgia" w:cs="Georgia" w:ascii="Georgia" w:hAnsi="Georgia"/>
        </w:rPr>
        <w:t xml:space="preserve">形成可复制的交钥匙工程包</w:t>
      </w:r>
    </w:p>
    <w:p>
      <w:pPr>
        <w:spacing w:after="210" w:lineRule="auto"/>
      </w:pPr>
      <w:r>
        <w:rPr>
          <w:b/>
        </w:rPr>
        <w:t xml:space="preserve">第四步：品牌与市场渠道</w:t>
      </w:r>
    </w:p>
    <w:p>
      <w:pPr>
        <w:numPr>
          <w:ilvl w:val="0"/>
          <w:numId w:val="44"/>
        </w:numPr>
        <w:spacing w:lineRule="auto"/>
      </w:pPr>
      <w:r>
        <w:rPr>
          <w:rFonts w:eastAsia="Georgia" w:cs="Georgia" w:ascii="Georgia" w:hAnsi="Georgia"/>
        </w:rPr>
        <w:t xml:space="preserve">通过标杆项目建立品牌和案例库</w:t>
      </w:r>
    </w:p>
    <w:p>
      <w:pPr>
        <w:numPr>
          <w:ilvl w:val="0"/>
          <w:numId w:val="44"/>
        </w:numPr>
        <w:spacing w:lineRule="auto"/>
      </w:pPr>
      <w:r>
        <w:rPr>
          <w:rFonts w:eastAsia="Georgia" w:cs="Georgia" w:ascii="Georgia" w:hAnsi="Georgia"/>
        </w:rPr>
        <w:t xml:space="preserve">进行全球市场推广和客户拓展</w:t>
      </w:r>
    </w:p>
    <w:p>
      <w:pPr>
        <w:numPr>
          <w:ilvl w:val="0"/>
          <w:numId w:val="44"/>
        </w:numPr>
        <w:spacing w:lineRule="auto"/>
      </w:pPr>
      <w:r>
        <w:rPr>
          <w:rFonts w:eastAsia="Georgia" w:cs="Georgia" w:ascii="Georgia" w:hAnsi="Georgia"/>
        </w:rPr>
        <w:t xml:space="preserve">与国际水务企业和工程公司建立战略伙伴关系</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第四章_国外水务企业与中国的对标分析"/>
      <w:r>
        <w:rPr>
          <w:rFonts w:eastAsia="Georgia" w:cs="Georgia" w:ascii="Georgia" w:hAnsi="Georgia"/>
          <w:b/>
          <w:sz w:val="42"/>
        </w:rPr>
        <w:t xml:space="preserve">第四章 国外水务企业与中国的对标分析</w:t>
      </w:r>
      <w:bookmarkEnd w:id="20"/>
    </w:p>
    <w:p>
      <w:pPr>
        <w:spacing w:line="271" w:before="240" w:lineRule="auto"/>
      </w:pPr>
      <w:bookmarkStart w:id="21" w:name="bm_4_1_中国自来水行业现状"/>
      <w:r>
        <w:rPr>
          <w:rFonts w:eastAsia="Georgia" w:cs="Georgia" w:ascii="Georgia" w:hAnsi="Georgia"/>
          <w:b/>
          <w:sz w:val="33"/>
        </w:rPr>
        <w:t xml:space="preserve">4.1 中国自来水行业现状</w:t>
      </w:r>
      <w:bookmarkEnd w:id="21"/>
    </w:p>
    <w:p>
      <w:pPr>
        <w:spacing w:after="210" w:lineRule="auto"/>
      </w:pPr>
      <w:r>
        <w:rPr>
          <w:rFonts w:eastAsia="Georgia" w:cs="Georgia" w:ascii="Georgia" w:hAnsi="Georgia"/>
        </w:rPr>
        <w:t xml:space="preserve">中国自来水行业规模全球最大，日供水能力超过3亿立方米，服务用户超过5亿人。但与国际先进企业相比，仍存在显著差距[8]：</w:t>
      </w:r>
    </w:p>
    <w:p>
      <w:pPr>
        <w:spacing w:after="210" w:lineRule="auto"/>
      </w:pPr>
      <w:r>
        <w:rPr>
          <w:b/>
        </w:rPr>
        <w:t xml:space="preserve">供水规模数据：</w:t>
      </w:r>
    </w:p>
    <w:p>
      <w:pPr>
        <w:numPr>
          <w:ilvl w:val="0"/>
          <w:numId w:val="45"/>
        </w:numPr>
        <w:spacing w:lineRule="auto"/>
      </w:pPr>
      <w:r>
        <w:rPr>
          <w:rFonts w:eastAsia="Georgia" w:cs="Georgia" w:ascii="Georgia" w:hAnsi="Georgia"/>
        </w:rPr>
        <w:t xml:space="preserve">中国城市日供水能力：3.2亿立方米</w:t>
      </w:r>
    </w:p>
    <w:p>
      <w:pPr>
        <w:numPr>
          <w:ilvl w:val="0"/>
          <w:numId w:val="45"/>
        </w:numPr>
        <w:spacing w:lineRule="auto"/>
      </w:pPr>
      <w:r>
        <w:rPr>
          <w:rFonts w:eastAsia="Georgia" w:cs="Georgia" w:ascii="Georgia" w:hAnsi="Georgia"/>
        </w:rPr>
        <w:t xml:space="preserve">国家级管网漏损率：平均15%（国际先进水平8-10%）</w:t>
      </w:r>
    </w:p>
    <w:p>
      <w:pPr>
        <w:numPr>
          <w:ilvl w:val="0"/>
          <w:numId w:val="45"/>
        </w:numPr>
        <w:spacing w:lineRule="auto"/>
      </w:pPr>
      <w:r>
        <w:rPr>
          <w:rFonts w:eastAsia="Georgia" w:cs="Georgia" w:ascii="Georgia" w:hAnsi="Georgia"/>
        </w:rPr>
        <w:t xml:space="preserve">年度漏水损失：500多亿立方米，相当于50个西湖的蓄水量</w:t>
      </w:r>
    </w:p>
    <w:p>
      <w:pPr>
        <w:spacing w:after="210" w:lineRule="auto"/>
      </w:pPr>
      <w:r>
        <w:rPr>
          <w:b/>
        </w:rPr>
        <w:t xml:space="preserve">技术创新投入：</w:t>
      </w:r>
    </w:p>
    <w:p>
      <w:pPr>
        <w:numPr>
          <w:ilvl w:val="0"/>
          <w:numId w:val="46"/>
        </w:numPr>
        <w:spacing w:lineRule="auto"/>
      </w:pPr>
      <w:r>
        <w:rPr>
          <w:rFonts w:eastAsia="Georgia" w:cs="Georgia" w:ascii="Georgia" w:hAnsi="Georgia"/>
        </w:rPr>
        <w:t xml:space="preserve">中国水务行业R&amp;D投入占营收的1-2%</w:t>
      </w:r>
    </w:p>
    <w:p>
      <w:pPr>
        <w:numPr>
          <w:ilvl w:val="0"/>
          <w:numId w:val="46"/>
        </w:numPr>
        <w:spacing w:lineRule="auto"/>
      </w:pPr>
      <w:r>
        <w:rPr>
          <w:rFonts w:eastAsia="Georgia" w:cs="Georgia" w:ascii="Georgia" w:hAnsi="Georgia"/>
        </w:rPr>
        <w:t xml:space="preserve">国际先进企业（SUEZ、Veolia）的R&amp;D投入占营收的3-5%</w:t>
      </w:r>
    </w:p>
    <w:p>
      <w:pPr>
        <w:spacing w:after="210" w:lineRule="auto"/>
      </w:pPr>
      <w:r>
        <w:rPr>
          <w:b/>
        </w:rPr>
        <w:t xml:space="preserve">上市水务企业技术能力对标：</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指标</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国际先进</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中国领先企业</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差距</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年R&amp;D投入（亿元）</w:t>
            </w:r>
          </w:p>
        </w:tc>
        <w:tc>
          <w:tcPr>
            <w:tcBorders>
              <w:top w:val="single" w:sz="1" w:space="0" w:color="000000"/>
              <w:left w:val="single" w:sz="1" w:space="0" w:color="000000"/>
              <w:bottom w:val="single" w:sz="1" w:space="0" w:color="000000"/>
            </w:tcBorders>
          </w:tcPr>
          <w:p>
            <w:pPr>
              <w:spacing w:lineRule="auto"/>
            </w:pPr>
            <w:r>
              <w:rPr/>
              <w:t xml:space="preserve">10-20</w:t>
            </w:r>
          </w:p>
        </w:tc>
        <w:tc>
          <w:tcPr>
            <w:tcBorders>
              <w:top w:val="single" w:sz="1" w:space="0" w:color="000000"/>
              <w:left w:val="single" w:sz="1" w:space="0" w:color="000000"/>
              <w:bottom w:val="single" w:sz="1" w:space="0" w:color="000000"/>
            </w:tcBorders>
          </w:tcPr>
          <w:p>
            <w:pPr>
              <w:spacing w:lineRule="auto"/>
            </w:pPr>
            <w:r>
              <w:rPr/>
              <w:t xml:space="preserve">1-3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5-10倍</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国际授权专利数</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100-300项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10-30项</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3-10倍</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技术许可收入占比</w:t>
            </w:r>
          </w:p>
        </w:tc>
        <w:tc>
          <w:tcPr>
            <w:tcBorders>
              <w:top w:val="single" w:sz="1" w:space="0" w:color="000000"/>
              <w:left w:val="single" w:sz="1" w:space="0" w:color="000000"/>
              <w:bottom w:val="single" w:sz="1" w:space="0" w:color="000000"/>
            </w:tcBorders>
          </w:tcPr>
          <w:p>
            <w:pPr>
              <w:spacing w:lineRule="auto"/>
            </w:pPr>
            <w:r>
              <w:rPr/>
              <w:t xml:space="preserve">15-25%</w:t>
            </w:r>
          </w:p>
        </w:tc>
        <w:tc>
          <w:tcPr>
            <w:tcBorders>
              <w:top w:val="single" w:sz="1" w:space="0" w:color="000000"/>
              <w:left w:val="single" w:sz="1" w:space="0" w:color="000000"/>
              <w:bottom w:val="single" w:sz="1" w:space="0" w:color="000000"/>
            </w:tcBorders>
          </w:tcPr>
          <w:p>
            <w:pPr>
              <w:spacing w:lineRule="auto"/>
            </w:pPr>
            <w:r>
              <w:rPr/>
              <w:t xml:space="preserve">&lt;5%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3-5倍</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数字化系统覆盖率</w:t>
            </w:r>
          </w:p>
        </w:tc>
        <w:tc>
          <w:tcPr>
            <w:tcBorders>
              <w:top w:val="single" w:sz="1" w:space="0" w:color="000000"/>
              <w:left w:val="single" w:sz="1" w:space="0" w:color="000000"/>
              <w:bottom w:val="single" w:sz="1" w:space="0" w:color="000000"/>
            </w:tcBorders>
          </w:tcPr>
          <w:p>
            <w:pPr>
              <w:spacing w:lineRule="auto"/>
            </w:pPr>
            <w:r>
              <w:rPr/>
              <w:t xml:space="preserve">60-80%</w:t>
            </w:r>
          </w:p>
        </w:tc>
        <w:tc>
          <w:tcPr>
            <w:tcBorders>
              <w:top w:val="single" w:sz="1" w:space="0" w:color="000000"/>
              <w:left w:val="single" w:sz="1" w:space="0" w:color="000000"/>
              <w:bottom w:val="single" w:sz="1" w:space="0" w:color="000000"/>
            </w:tcBorders>
          </w:tcPr>
          <w:p>
            <w:pPr>
              <w:spacing w:lineRule="auto"/>
            </w:pPr>
            <w:r>
              <w:rPr/>
              <w:t xml:space="preserve">20-30%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2-3倍</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膜等核心设备国产化</w:t>
            </w:r>
          </w:p>
        </w:tc>
        <w:tc>
          <w:tcPr>
            <w:tcBorders>
              <w:top w:val="single" w:sz="1" w:space="0" w:color="000000"/>
              <w:left w:val="single" w:sz="1" w:space="0" w:color="000000"/>
              <w:bottom w:val="single" w:sz="1" w:space="0" w:color="000000"/>
            </w:tcBorders>
          </w:tcPr>
          <w:p>
            <w:pPr>
              <w:spacing w:lineRule="auto"/>
            </w:pPr>
            <w:r>
              <w:rPr/>
              <w:t xml:space="preserve">15-25%</w:t>
            </w:r>
          </w:p>
        </w:tc>
        <w:tc>
          <w:tcPr>
            <w:tcBorders>
              <w:top w:val="single" w:sz="1" w:space="0" w:color="000000"/>
              <w:left w:val="single" w:sz="1" w:space="0" w:color="000000"/>
              <w:bottom w:val="single" w:sz="1" w:space="0" w:color="000000"/>
            </w:tcBorders>
          </w:tcPr>
          <w:p>
            <w:pPr>
              <w:spacing w:lineRule="auto"/>
            </w:pPr>
            <w:r>
              <w:rPr/>
              <w:t xml:space="preserve">35-50%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不劣但结构差</w:t>
            </w:r>
          </w:p>
        </w:tc>
      </w:tr>
    </w:tbl>
    <w:p>
      <w:pPr>
        <w:spacing w:lineRule="auto"/>
      </w:pPr>
    </w:p>
    <w:p>
      <w:pPr>
        <w:spacing w:line="271" w:before="240" w:lineRule="auto"/>
      </w:pPr>
      <w:bookmarkStart w:id="22" w:name="bm_4_2_中国企业的优势"/>
      <w:r>
        <w:rPr>
          <w:rFonts w:eastAsia="Georgia" w:cs="Georgia" w:ascii="Georgia" w:hAnsi="Georgia"/>
          <w:b/>
          <w:sz w:val="33"/>
        </w:rPr>
        <w:t xml:space="preserve">4.2 中国企业的优势</w:t>
      </w:r>
      <w:bookmarkEnd w:id="22"/>
    </w:p>
    <w:p>
      <w:pPr>
        <w:spacing w:after="210" w:lineRule="auto"/>
      </w:pPr>
      <w:r>
        <w:rPr>
          <w:rFonts w:eastAsia="Georgia" w:cs="Georgia" w:ascii="Georgia" w:hAnsi="Georgia"/>
        </w:rPr>
        <w:t xml:space="preserve">尽管总体水平有差距，中国水务企业在某些领域已形成优势[9]：</w:t>
      </w:r>
    </w:p>
    <w:p>
      <w:pPr>
        <w:spacing w:after="210" w:lineRule="auto"/>
      </w:pPr>
      <w:r>
        <w:rPr>
          <w:b/>
        </w:rPr>
        <w:t xml:space="preserve">1. 膜技术领域的进步</w:t>
      </w:r>
      <w:r>
        <w:rPr/>
        <w:br w:type="textWrapping"/>
      </w:r>
      <w:r>
        <w:rPr>
          <w:rFonts w:eastAsia="Georgia" w:cs="Georgia" w:ascii="Georgia" w:hAnsi="Georgia"/>
        </w:rPr>
        <w:t xml:space="preserve">中国国产膜企业（三达膜、北京三瑞、唯赛勃等）已实现关键突破：</w:t>
      </w:r>
    </w:p>
    <w:p>
      <w:pPr>
        <w:numPr>
          <w:ilvl w:val="0"/>
          <w:numId w:val="47"/>
        </w:numPr>
        <w:spacing w:lineRule="auto"/>
      </w:pPr>
      <w:r>
        <w:rPr>
          <w:rFonts w:eastAsia="Georgia" w:cs="Georgia" w:ascii="Georgia" w:hAnsi="Georgia"/>
        </w:rPr>
        <w:t xml:space="preserve">2022年，中国膜行业总产能约50万吨/年，占全球产能30%以上</w:t>
      </w:r>
    </w:p>
    <w:p>
      <w:pPr>
        <w:numPr>
          <w:ilvl w:val="0"/>
          <w:numId w:val="47"/>
        </w:numPr>
        <w:spacing w:lineRule="auto"/>
      </w:pPr>
      <w:r>
        <w:rPr>
          <w:rFonts w:eastAsia="Georgia" w:cs="Georgia" w:ascii="Georgia" w:hAnsi="Georgia"/>
        </w:rPr>
        <w:t xml:space="preserve">膜寿命已从5年提升至7-9年</w:t>
      </w:r>
    </w:p>
    <w:p>
      <w:pPr>
        <w:numPr>
          <w:ilvl w:val="0"/>
          <w:numId w:val="47"/>
        </w:numPr>
        <w:spacing w:lineRule="auto"/>
      </w:pPr>
      <w:r>
        <w:rPr>
          <w:rFonts w:eastAsia="Georgia" w:cs="Georgia" w:ascii="Georgia" w:hAnsi="Georgia"/>
        </w:rPr>
        <w:t xml:space="preserve">某些膜企的国内市场占有率已超过50%</w:t>
      </w:r>
    </w:p>
    <w:p>
      <w:pPr>
        <w:numPr>
          <w:ilvl w:val="0"/>
          <w:numId w:val="47"/>
        </w:numPr>
        <w:spacing w:lineRule="auto"/>
      </w:pPr>
      <w:r>
        <w:rPr>
          <w:rFonts w:eastAsia="Georgia" w:cs="Georgia" w:ascii="Georgia" w:hAnsi="Georgia"/>
        </w:rPr>
        <w:t xml:space="preserve">但国际竞争力仍需提升，高端膜仍依赖进口</w:t>
      </w:r>
    </w:p>
    <w:p>
      <w:pPr>
        <w:spacing w:after="210" w:lineRule="auto"/>
      </w:pPr>
      <w:r>
        <w:rPr>
          <w:b/>
        </w:rPr>
        <w:t xml:space="preserve">2. 工程能力强，成本优势明显</w:t>
      </w:r>
    </w:p>
    <w:p>
      <w:pPr>
        <w:numPr>
          <w:ilvl w:val="0"/>
          <w:numId w:val="48"/>
        </w:numPr>
        <w:spacing w:lineRule="auto"/>
      </w:pPr>
      <w:r>
        <w:rPr>
          <w:rFonts w:eastAsia="Georgia" w:cs="Georgia" w:ascii="Georgia" w:hAnsi="Georgia"/>
        </w:rPr>
        <w:t xml:space="preserve">中国工程公司可将海水淡化成本控制在4-6元/立方米（国际为5-7元）</w:t>
      </w:r>
    </w:p>
    <w:p>
      <w:pPr>
        <w:numPr>
          <w:ilvl w:val="0"/>
          <w:numId w:val="48"/>
        </w:numPr>
        <w:spacing w:lineRule="auto"/>
      </w:pPr>
      <w:r>
        <w:rPr>
          <w:rFonts w:eastAsia="Georgia" w:cs="Georgia" w:ascii="Georgia" w:hAnsi="Georgia"/>
        </w:rPr>
        <w:t xml:space="preserve">污水处理工程造价成本全球最低</w:t>
      </w:r>
    </w:p>
    <w:p>
      <w:pPr>
        <w:numPr>
          <w:ilvl w:val="0"/>
          <w:numId w:val="48"/>
        </w:numPr>
        <w:spacing w:lineRule="auto"/>
      </w:pPr>
      <w:r>
        <w:rPr>
          <w:rFonts w:eastAsia="Georgia" w:cs="Georgia" w:ascii="Georgia" w:hAnsi="Georgia"/>
        </w:rPr>
        <w:t xml:space="preserve">施工速度快（快速路工程可加速10-20%）</w:t>
      </w:r>
    </w:p>
    <w:p>
      <w:pPr>
        <w:spacing w:after="210" w:lineRule="auto"/>
      </w:pPr>
      <w:r>
        <w:rPr>
          <w:b/>
        </w:rPr>
        <w:t xml:space="preserve">3. 市场规模大，学习机会多</w:t>
      </w:r>
    </w:p>
    <w:p>
      <w:pPr>
        <w:numPr>
          <w:ilvl w:val="0"/>
          <w:numId w:val="49"/>
        </w:numPr>
        <w:spacing w:lineRule="auto"/>
      </w:pPr>
      <w:r>
        <w:rPr>
          <w:rFonts w:eastAsia="Georgia" w:cs="Georgia" w:ascii="Georgia" w:hAnsi="Georgia"/>
        </w:rPr>
        <w:t xml:space="preserve">中国城市日供水处理量全球最大</w:t>
      </w:r>
    </w:p>
    <w:p>
      <w:pPr>
        <w:numPr>
          <w:ilvl w:val="0"/>
          <w:numId w:val="49"/>
        </w:numPr>
        <w:spacing w:lineRule="auto"/>
      </w:pPr>
      <w:r>
        <w:rPr>
          <w:rFonts w:eastAsia="Georgia" w:cs="Georgia" w:ascii="Georgia" w:hAnsi="Georgia"/>
        </w:rPr>
        <w:t xml:space="preserve">日均污水处理量全球第一</w:t>
      </w:r>
    </w:p>
    <w:p>
      <w:pPr>
        <w:numPr>
          <w:ilvl w:val="0"/>
          <w:numId w:val="49"/>
        </w:numPr>
        <w:spacing w:lineRule="auto"/>
      </w:pPr>
      <w:r>
        <w:rPr>
          <w:rFonts w:eastAsia="Georgia" w:cs="Georgia" w:ascii="Georgia" w:hAnsi="Georgia"/>
        </w:rPr>
        <w:t xml:space="preserve">为技术创新和试验提供了丰富的应用场景</w:t>
      </w:r>
    </w:p>
    <w:p>
      <w:pPr>
        <w:spacing w:after="210" w:lineRule="auto"/>
      </w:pPr>
      <w:r>
        <w:rPr>
          <w:b/>
        </w:rPr>
        <w:t xml:space="preserve">4. 成本控制能力强</w:t>
      </w:r>
    </w:p>
    <w:p>
      <w:pPr>
        <w:numPr>
          <w:ilvl w:val="0"/>
          <w:numId w:val="50"/>
        </w:numPr>
        <w:spacing w:lineRule="auto"/>
      </w:pPr>
      <w:r>
        <w:rPr>
          <w:rFonts w:eastAsia="Georgia" w:cs="Georgia" w:ascii="Georgia" w:hAnsi="Georgia"/>
        </w:rPr>
        <w:t xml:space="preserve">运营成本相对较低，为新技术推广留有空间</w:t>
      </w:r>
    </w:p>
    <w:p>
      <w:pPr>
        <w:numPr>
          <w:ilvl w:val="0"/>
          <w:numId w:val="50"/>
        </w:numPr>
        <w:spacing w:lineRule="auto"/>
      </w:pPr>
      <w:r>
        <w:rPr>
          <w:rFonts w:eastAsia="Georgia" w:cs="Georgia" w:ascii="Georgia" w:hAnsi="Georgia"/>
        </w:rPr>
        <w:t xml:space="preserve">劳动力和制造成本优势</w:t>
      </w:r>
    </w:p>
    <w:p>
      <w:pPr>
        <w:spacing w:line="271" w:before="240" w:lineRule="auto"/>
      </w:pPr>
      <w:bookmarkStart w:id="23" w:name="bm_4_3_中国企业的主要差距"/>
      <w:r>
        <w:rPr>
          <w:rFonts w:eastAsia="Georgia" w:cs="Georgia" w:ascii="Georgia" w:hAnsi="Georgia"/>
          <w:b/>
          <w:sz w:val="33"/>
        </w:rPr>
        <w:t xml:space="preserve">4.3 中国企业的主要差距</w:t>
      </w:r>
      <w:bookmarkEnd w:id="23"/>
    </w:p>
    <w:p>
      <w:pPr>
        <w:spacing w:after="210" w:lineRule="auto"/>
      </w:pPr>
      <w:r>
        <w:rPr>
          <w:b/>
        </w:rPr>
        <w:t xml:space="preserve">1. 原始创新能力较弱</w:t>
      </w:r>
    </w:p>
    <w:p>
      <w:pPr>
        <w:numPr>
          <w:ilvl w:val="0"/>
          <w:numId w:val="51"/>
        </w:numPr>
        <w:spacing w:lineRule="auto"/>
      </w:pPr>
      <w:r>
        <w:rPr>
          <w:rFonts w:eastAsia="Georgia" w:cs="Georgia" w:ascii="Georgia" w:hAnsi="Georgia"/>
        </w:rPr>
        <w:t xml:space="preserve">大多数创新是引进改进而非原始创新</w:t>
      </w:r>
    </w:p>
    <w:p>
      <w:pPr>
        <w:numPr>
          <w:ilvl w:val="0"/>
          <w:numId w:val="51"/>
        </w:numPr>
        <w:spacing w:lineRule="auto"/>
      </w:pPr>
      <w:r>
        <w:rPr>
          <w:rFonts w:eastAsia="Georgia" w:cs="Georgia" w:ascii="Georgia" w:hAnsi="Georgia"/>
        </w:rPr>
        <w:t xml:space="preserve">国际授权专利占比不足10%</w:t>
      </w:r>
    </w:p>
    <w:p>
      <w:pPr>
        <w:numPr>
          <w:ilvl w:val="0"/>
          <w:numId w:val="51"/>
        </w:numPr>
        <w:spacing w:lineRule="auto"/>
      </w:pPr>
      <w:r>
        <w:rPr>
          <w:rFonts w:eastAsia="Georgia" w:cs="Georgia" w:ascii="Georgia" w:hAnsi="Georgia"/>
        </w:rPr>
        <w:t xml:space="preserve">高端人才（特别是博士级研发人员）流失严重</w:t>
      </w:r>
    </w:p>
    <w:p>
      <w:pPr>
        <w:spacing w:after="210" w:lineRule="auto"/>
      </w:pPr>
      <w:r>
        <w:rPr>
          <w:b/>
        </w:rPr>
        <w:t xml:space="preserve">2. 技术商业化能力不足</w:t>
      </w:r>
    </w:p>
    <w:p>
      <w:pPr>
        <w:numPr>
          <w:ilvl w:val="0"/>
          <w:numId w:val="52"/>
        </w:numPr>
        <w:spacing w:lineRule="auto"/>
      </w:pPr>
      <w:r>
        <w:rPr>
          <w:rFonts w:eastAsia="Georgia" w:cs="Georgia" w:ascii="Georgia" w:hAnsi="Georgia"/>
        </w:rPr>
        <w:t xml:space="preserve">技术往往停留在论文和实验室阶段</w:t>
      </w:r>
    </w:p>
    <w:p>
      <w:pPr>
        <w:numPr>
          <w:ilvl w:val="0"/>
          <w:numId w:val="52"/>
        </w:numPr>
        <w:spacing w:lineRule="auto"/>
      </w:pPr>
      <w:r>
        <w:rPr>
          <w:rFonts w:eastAsia="Georgia" w:cs="Georgia" w:ascii="Georgia" w:hAnsi="Georgia"/>
        </w:rPr>
        <w:t xml:space="preserve">从技术到商业产品的转化周期长（国际3-5年，中国7-10年）</w:t>
      </w:r>
    </w:p>
    <w:p>
      <w:pPr>
        <w:numPr>
          <w:ilvl w:val="0"/>
          <w:numId w:val="52"/>
        </w:numPr>
        <w:spacing w:lineRule="auto"/>
      </w:pPr>
      <w:r>
        <w:rPr>
          <w:rFonts w:eastAsia="Georgia" w:cs="Georgia" w:ascii="Georgia" w:hAnsi="Georgia"/>
        </w:rPr>
        <w:t xml:space="preserve">技术许可和转让收入微乎其微</w:t>
      </w:r>
    </w:p>
    <w:p>
      <w:pPr>
        <w:spacing w:after="210" w:lineRule="auto"/>
      </w:pPr>
      <w:r>
        <w:rPr>
          <w:b/>
        </w:rPr>
        <w:t xml:space="preserve">3. 数字化和AI应用滞后</w:t>
      </w:r>
    </w:p>
    <w:p>
      <w:pPr>
        <w:numPr>
          <w:ilvl w:val="0"/>
          <w:numId w:val="53"/>
        </w:numPr>
        <w:spacing w:lineRule="auto"/>
      </w:pPr>
      <w:r>
        <w:rPr>
          <w:rFonts w:eastAsia="Georgia" w:cs="Georgia" w:ascii="Georgia" w:hAnsi="Georgia"/>
        </w:rPr>
        <w:t xml:space="preserve">大多数水厂仍采用传统运营模式</w:t>
      </w:r>
    </w:p>
    <w:p>
      <w:pPr>
        <w:numPr>
          <w:ilvl w:val="0"/>
          <w:numId w:val="53"/>
        </w:numPr>
        <w:spacing w:lineRule="auto"/>
      </w:pPr>
      <w:r>
        <w:rPr>
          <w:rFonts w:eastAsia="Georgia" w:cs="Georgia" w:ascii="Georgia" w:hAnsi="Georgia"/>
        </w:rPr>
        <w:t xml:space="preserve">数字化投入明显不足</w:t>
      </w:r>
    </w:p>
    <w:p>
      <w:pPr>
        <w:numPr>
          <w:ilvl w:val="0"/>
          <w:numId w:val="53"/>
        </w:numPr>
        <w:spacing w:lineRule="auto"/>
      </w:pPr>
      <w:r>
        <w:rPr>
          <w:rFonts w:eastAsia="Georgia" w:cs="Georgia" w:ascii="Georgia" w:hAnsi="Georgia"/>
        </w:rPr>
        <w:t xml:space="preserve">与国际先进企业的数字化水平相差5-10年</w:t>
      </w:r>
    </w:p>
    <w:p>
      <w:pPr>
        <w:spacing w:after="210" w:lineRule="auto"/>
      </w:pPr>
      <w:r>
        <w:rPr>
          <w:b/>
        </w:rPr>
        <w:t xml:space="preserve">4. 国际竞争力弱</w:t>
      </w:r>
    </w:p>
    <w:p>
      <w:pPr>
        <w:numPr>
          <w:ilvl w:val="0"/>
          <w:numId w:val="54"/>
        </w:numPr>
        <w:spacing w:lineRule="auto"/>
      </w:pPr>
      <w:r>
        <w:rPr>
          <w:rFonts w:eastAsia="Georgia" w:cs="Georgia" w:ascii="Georgia" w:hAnsi="Georgia"/>
        </w:rPr>
        <w:t xml:space="preserve">中国水务企业很少成功进入欧美发达市场</w:t>
      </w:r>
    </w:p>
    <w:p>
      <w:pPr>
        <w:numPr>
          <w:ilvl w:val="0"/>
          <w:numId w:val="54"/>
        </w:numPr>
        <w:spacing w:lineRule="auto"/>
      </w:pPr>
      <w:r>
        <w:rPr>
          <w:rFonts w:eastAsia="Georgia" w:cs="Georgia" w:ascii="Georgia" w:hAnsi="Georgia"/>
        </w:rPr>
        <w:t xml:space="preserve">国际工程承包项目主要集中在"一带一路"沿线发展中国家</w:t>
      </w:r>
    </w:p>
    <w:p>
      <w:pPr>
        <w:numPr>
          <w:ilvl w:val="0"/>
          <w:numId w:val="54"/>
        </w:numPr>
        <w:spacing w:lineRule="auto"/>
      </w:pPr>
      <w:r>
        <w:rPr>
          <w:rFonts w:eastAsia="Georgia" w:cs="Georgia" w:ascii="Georgia" w:hAnsi="Georgia"/>
        </w:rPr>
        <w:t xml:space="preserve">品牌和技术在国际上的认可度有限</w:t>
      </w:r>
    </w:p>
    <w:p>
      <w:pPr>
        <w:spacing w:after="210" w:lineRule="auto"/>
      </w:pPr>
      <w:r>
        <w:rPr>
          <w:b/>
        </w:rPr>
        <w:t xml:space="preserve">5. 政策和融资支持相对不足</w:t>
      </w:r>
    </w:p>
    <w:p>
      <w:pPr>
        <w:numPr>
          <w:ilvl w:val="0"/>
          <w:numId w:val="55"/>
        </w:numPr>
        <w:spacing w:lineRule="auto"/>
      </w:pPr>
      <w:r>
        <w:rPr>
          <w:rFonts w:eastAsia="Georgia" w:cs="Georgia" w:ascii="Georgia" w:hAnsi="Georgia"/>
        </w:rPr>
        <w:t xml:space="preserve">水务作为政府属性较强的公用事业，市场化程度不高</w:t>
      </w:r>
    </w:p>
    <w:p>
      <w:pPr>
        <w:numPr>
          <w:ilvl w:val="0"/>
          <w:numId w:val="55"/>
        </w:numPr>
        <w:spacing w:lineRule="auto"/>
      </w:pPr>
      <w:r>
        <w:rPr>
          <w:rFonts w:eastAsia="Georgia" w:cs="Georgia" w:ascii="Georgia" w:hAnsi="Georgia"/>
        </w:rPr>
        <w:t xml:space="preserve">创新驱动的融资机制不完善</w:t>
      </w:r>
    </w:p>
    <w:p>
      <w:pPr>
        <w:numPr>
          <w:ilvl w:val="0"/>
          <w:numId w:val="55"/>
        </w:numPr>
        <w:spacing w:lineRule="auto"/>
      </w:pPr>
      <w:r>
        <w:rPr>
          <w:rFonts w:eastAsia="Georgia" w:cs="Georgia" w:ascii="Georgia" w:hAnsi="Georgia"/>
        </w:rPr>
        <w:t xml:space="preserve">技术创新的风险投资生态不发达</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第五章_中国自来水公司的技术创新重点方向"/>
      <w:r>
        <w:rPr>
          <w:rFonts w:eastAsia="Georgia" w:cs="Georgia" w:ascii="Georgia" w:hAnsi="Georgia"/>
          <w:b/>
          <w:sz w:val="42"/>
        </w:rPr>
        <w:t xml:space="preserve">第五章 中国自来水公司的技术创新重点方向</w:t>
      </w:r>
      <w:bookmarkEnd w:id="24"/>
    </w:p>
    <w:p>
      <w:pPr>
        <w:spacing w:after="210" w:lineRule="auto"/>
      </w:pPr>
      <w:r>
        <w:rPr>
          <w:rFonts w:eastAsia="Georgia" w:cs="Georgia" w:ascii="Georgia" w:hAnsi="Georgia"/>
        </w:rPr>
        <w:t xml:space="preserve">基于国外最佳实践和中国行业实际，本报告建议中国自来水公司在以下五个方向优先发力，以实现技术向商业价值的转化[10]：</w:t>
      </w:r>
    </w:p>
    <w:p>
      <w:pPr>
        <w:spacing w:line="271" w:before="240" w:lineRule="auto"/>
      </w:pPr>
      <w:bookmarkStart w:id="25" w:name="方向一_智能管网与漏水控制数字化系统"/>
      <w:r>
        <w:rPr>
          <w:rFonts w:eastAsia="Georgia" w:cs="Georgia" w:ascii="Georgia" w:hAnsi="Georgia"/>
          <w:b/>
          <w:sz w:val="33"/>
        </w:rPr>
        <w:t xml:space="preserve">方向一：智能管网与漏水控制数字化系统</w:t>
      </w:r>
      <w:bookmarkEnd w:id="25"/>
    </w:p>
    <w:p>
      <w:pPr>
        <w:spacing w:after="210" w:lineRule="auto"/>
      </w:pPr>
      <w:r>
        <w:rPr>
          <w:b/>
        </w:rPr>
        <w:t xml:space="preserve">战略意义：</w:t>
      </w:r>
      <w:r>
        <w:rPr/>
        <w:br w:type="textWrapping"/>
      </w:r>
      <w:r>
        <w:rPr>
          <w:rFonts w:eastAsia="Georgia" w:cs="Georgia" w:ascii="Georgia" w:hAnsi="Georgia"/>
        </w:rPr>
        <w:t xml:space="preserve">中国城市供水管网漏损率平均15%，与国际先进水平相差5个百分点，年度漏水损失经济价值超过500亿元。建立智能管网系统是最具短期见效的创新方向。</w:t>
      </w:r>
    </w:p>
    <w:p>
      <w:pPr>
        <w:spacing w:after="210" w:lineRule="auto"/>
      </w:pPr>
      <w:r>
        <w:rPr>
          <w:b/>
        </w:rPr>
        <w:t xml:space="preserve">具体行动：</w:t>
      </w:r>
    </w:p>
    <w:p>
      <w:pPr>
        <w:numPr>
          <w:ilvl w:val="0"/>
          <w:numId w:val="56"/>
        </w:numPr>
        <w:spacing w:after="210" w:lineRule="auto"/>
      </w:pPr>
      <w:r>
        <w:rPr>
          <w:b/>
        </w:rPr>
        <w:t xml:space="preserve">国产传感器和边缘计算硬件的自主研发</w:t>
      </w:r>
    </w:p>
    <w:p>
      <w:pPr>
        <w:numPr>
          <w:ilvl w:val="1"/>
          <w:numId w:val="56"/>
        </w:numPr>
        <w:spacing w:lineRule="auto"/>
      </w:pPr>
      <w:r>
        <w:rPr>
          <w:rFonts w:eastAsia="Georgia" w:cs="Georgia" w:ascii="Georgia" w:hAnsi="Georgia"/>
        </w:rPr>
        <w:t xml:space="preserve">目标：开发成本相当于国际产品50-60%的压力、流量、水质传感器</w:t>
      </w:r>
    </w:p>
    <w:p>
      <w:pPr>
        <w:numPr>
          <w:ilvl w:val="1"/>
          <w:numId w:val="56"/>
        </w:numPr>
        <w:spacing w:lineRule="auto"/>
      </w:pPr>
      <w:r>
        <w:rPr>
          <w:rFonts w:eastAsia="Georgia" w:cs="Georgia" w:ascii="Georgia" w:hAnsi="Georgia"/>
        </w:rPr>
        <w:t xml:space="preserve">投入：每个城市试点项目2-5亿元</w:t>
      </w:r>
    </w:p>
    <w:p>
      <w:pPr>
        <w:numPr>
          <w:ilvl w:val="1"/>
          <w:numId w:val="56"/>
        </w:numPr>
        <w:spacing w:lineRule="auto"/>
      </w:pPr>
      <w:r>
        <w:rPr>
          <w:rFonts w:eastAsia="Georgia" w:cs="Georgia" w:ascii="Georgia" w:hAnsi="Georgia"/>
        </w:rPr>
        <w:t xml:space="preserve">时间：3-5年</w:t>
      </w:r>
    </w:p>
    <w:p>
      <w:pPr>
        <w:numPr>
          <w:ilvl w:val="0"/>
          <w:numId w:val="56"/>
        </w:numPr>
        <w:spacing w:after="210" w:lineRule="auto"/>
      </w:pPr>
      <w:r>
        <w:rPr>
          <w:b/>
        </w:rPr>
        <w:t xml:space="preserve">建立基于数据分析的漏水识别和预测模型</w:t>
      </w:r>
    </w:p>
    <w:p>
      <w:pPr>
        <w:numPr>
          <w:ilvl w:val="1"/>
          <w:numId w:val="56"/>
        </w:numPr>
        <w:spacing w:lineRule="auto"/>
      </w:pPr>
      <w:r>
        <w:rPr>
          <w:rFonts w:eastAsia="Georgia" w:cs="Georgia" w:ascii="Georgia" w:hAnsi="Georgia"/>
        </w:rPr>
        <w:t xml:space="preserve">采用AI和大数据技术，建立可识别隐性漏水、非法用水的算法</w:t>
      </w:r>
    </w:p>
    <w:p>
      <w:pPr>
        <w:numPr>
          <w:ilvl w:val="1"/>
          <w:numId w:val="56"/>
        </w:numPr>
        <w:spacing w:lineRule="auto"/>
      </w:pPr>
      <w:r>
        <w:rPr>
          <w:rFonts w:eastAsia="Georgia" w:cs="Georgia" w:ascii="Georgia" w:hAnsi="Georgia"/>
        </w:rPr>
        <w:t xml:space="preserve">合作伙伴：与BAT等科技公司联合研发</w:t>
      </w:r>
    </w:p>
    <w:p>
      <w:pPr>
        <w:numPr>
          <w:ilvl w:val="1"/>
          <w:numId w:val="56"/>
        </w:numPr>
        <w:spacing w:lineRule="auto"/>
      </w:pPr>
      <w:r>
        <w:rPr>
          <w:rFonts w:eastAsia="Georgia" w:cs="Georgia" w:ascii="Georgia" w:hAnsi="Georgia"/>
        </w:rPr>
        <w:t xml:space="preserve">目标准确率：85%以上</w:t>
      </w:r>
    </w:p>
    <w:p>
      <w:pPr>
        <w:numPr>
          <w:ilvl w:val="0"/>
          <w:numId w:val="56"/>
        </w:numPr>
        <w:spacing w:after="210" w:lineRule="auto"/>
      </w:pPr>
      <w:r>
        <w:rPr>
          <w:b/>
        </w:rPr>
        <w:t xml:space="preserve">推进特许经营改革</w:t>
      </w:r>
    </w:p>
    <w:p>
      <w:pPr>
        <w:numPr>
          <w:ilvl w:val="1"/>
          <w:numId w:val="56"/>
        </w:numPr>
        <w:spacing w:lineRule="auto"/>
      </w:pPr>
      <w:r>
        <w:rPr>
          <w:rFonts w:eastAsia="Georgia" w:cs="Georgia" w:ascii="Georgia" w:hAnsi="Georgia"/>
        </w:rPr>
        <w:t xml:space="preserve">将节水收益的30-50%作为运营企业和服务商的收益分享</w:t>
      </w:r>
    </w:p>
    <w:p>
      <w:pPr>
        <w:numPr>
          <w:ilvl w:val="1"/>
          <w:numId w:val="56"/>
        </w:numPr>
        <w:spacing w:lineRule="auto"/>
      </w:pPr>
      <w:r>
        <w:rPr>
          <w:rFonts w:eastAsia="Georgia" w:cs="Georgia" w:ascii="Georgia" w:hAnsi="Georgia"/>
        </w:rPr>
        <w:t xml:space="preserve">建立"技术+融资+服务"的一体化模式</w:t>
      </w:r>
    </w:p>
    <w:p>
      <w:pPr>
        <w:numPr>
          <w:ilvl w:val="1"/>
          <w:numId w:val="56"/>
        </w:numPr>
        <w:spacing w:lineRule="auto"/>
      </w:pPr>
      <w:r>
        <w:rPr>
          <w:rFonts w:eastAsia="Georgia" w:cs="Georgia" w:ascii="Georgia" w:hAnsi="Georgia"/>
        </w:rPr>
        <w:t xml:space="preserve">鼓励PPP模式，30年特许权回报周期</w:t>
      </w:r>
    </w:p>
    <w:p>
      <w:pPr>
        <w:numPr>
          <w:ilvl w:val="0"/>
          <w:numId w:val="56"/>
        </w:numPr>
        <w:spacing w:after="210" w:lineRule="auto"/>
      </w:pPr>
      <w:r>
        <w:rPr>
          <w:b/>
        </w:rPr>
        <w:t xml:space="preserve">技术转化为产品和标准</w:t>
      </w:r>
    </w:p>
    <w:p>
      <w:pPr>
        <w:numPr>
          <w:ilvl w:val="1"/>
          <w:numId w:val="56"/>
        </w:numPr>
        <w:spacing w:lineRule="auto"/>
      </w:pPr>
      <w:r>
        <w:rPr>
          <w:rFonts w:eastAsia="Georgia" w:cs="Georgia" w:ascii="Georgia" w:hAnsi="Georgia"/>
        </w:rPr>
        <w:t xml:space="preserve">形成可复制的"智能管网改造包"</w:t>
      </w:r>
    </w:p>
    <w:p>
      <w:pPr>
        <w:numPr>
          <w:ilvl w:val="1"/>
          <w:numId w:val="56"/>
        </w:numPr>
        <w:spacing w:lineRule="auto"/>
      </w:pPr>
      <w:r>
        <w:rPr>
          <w:rFonts w:eastAsia="Georgia" w:cs="Georgia" w:ascii="Georgia" w:hAnsi="Georgia"/>
        </w:rPr>
        <w:t xml:space="preserve">建立国家/行业标准</w:t>
      </w:r>
    </w:p>
    <w:p>
      <w:pPr>
        <w:numPr>
          <w:ilvl w:val="1"/>
          <w:numId w:val="56"/>
        </w:numPr>
        <w:spacing w:lineRule="auto"/>
      </w:pPr>
      <w:r>
        <w:rPr>
          <w:rFonts w:eastAsia="Georgia" w:cs="Georgia" w:ascii="Georgia" w:hAnsi="Georgia"/>
        </w:rPr>
        <w:t xml:space="preserve">实现"北京经验全国推广"</w:t>
      </w:r>
    </w:p>
    <w:p>
      <w:pPr>
        <w:spacing w:after="210" w:lineRule="auto"/>
      </w:pPr>
      <w:r>
        <w:rPr>
          <w:b/>
        </w:rPr>
        <w:t xml:space="preserve">预期效果：</w:t>
      </w:r>
    </w:p>
    <w:p>
      <w:pPr>
        <w:numPr>
          <w:ilvl w:val="0"/>
          <w:numId w:val="57"/>
        </w:numPr>
        <w:spacing w:lineRule="auto"/>
      </w:pPr>
      <w:r>
        <w:rPr>
          <w:rFonts w:eastAsia="Georgia" w:cs="Georgia" w:ascii="Georgia" w:hAnsi="Georgia"/>
        </w:rPr>
        <w:t xml:space="preserve">技术投资回报率：40-60%</w:t>
      </w:r>
    </w:p>
    <w:p>
      <w:pPr>
        <w:numPr>
          <w:ilvl w:val="0"/>
          <w:numId w:val="57"/>
        </w:numPr>
        <w:spacing w:lineRule="auto"/>
      </w:pPr>
      <w:r>
        <w:rPr>
          <w:rFonts w:eastAsia="Georgia" w:cs="Georgia" w:ascii="Georgia" w:hAnsi="Georgia"/>
        </w:rPr>
        <w:t xml:space="preserve">行业年节水量：100-200亿立方米</w:t>
      </w:r>
    </w:p>
    <w:p>
      <w:pPr>
        <w:numPr>
          <w:ilvl w:val="0"/>
          <w:numId w:val="57"/>
        </w:numPr>
        <w:spacing w:lineRule="auto"/>
      </w:pPr>
      <w:r>
        <w:rPr>
          <w:rFonts w:eastAsia="Georgia" w:cs="Georgia" w:ascii="Georgia" w:hAnsi="Georgia"/>
        </w:rPr>
        <w:t xml:space="preserve">创新企业年收入：100-200亿元规模市场</w:t>
      </w:r>
    </w:p>
    <w:p>
      <w:pPr>
        <w:spacing w:after="210" w:lineRule="auto"/>
      </w:pPr>
      <w:r>
        <w:rPr>
          <w:b/>
        </w:rPr>
        <w:t xml:space="preserve">参与主体：</w:t>
      </w:r>
    </w:p>
    <w:p>
      <w:pPr>
        <w:numPr>
          <w:ilvl w:val="0"/>
          <w:numId w:val="58"/>
        </w:numPr>
        <w:spacing w:lineRule="auto"/>
      </w:pPr>
      <w:r>
        <w:rPr>
          <w:rFonts w:eastAsia="Georgia" w:cs="Georgia" w:ascii="Georgia" w:hAnsi="Georgia"/>
        </w:rPr>
        <w:t xml:space="preserve">研究单位：清华、同济、哈工大等水利/土木工程强校</w:t>
      </w:r>
    </w:p>
    <w:p>
      <w:pPr>
        <w:numPr>
          <w:ilvl w:val="0"/>
          <w:numId w:val="58"/>
        </w:numPr>
        <w:spacing w:lineRule="auto"/>
      </w:pPr>
      <w:r>
        <w:rPr>
          <w:rFonts w:eastAsia="Georgia" w:cs="Georgia" w:ascii="Georgia" w:hAnsi="Georgia"/>
        </w:rPr>
        <w:t xml:space="preserve">企业：三瑞、北控、中国水务等大型水务企业</w:t>
      </w:r>
    </w:p>
    <w:p>
      <w:pPr>
        <w:numPr>
          <w:ilvl w:val="0"/>
          <w:numId w:val="58"/>
        </w:numPr>
        <w:spacing w:lineRule="auto"/>
      </w:pPr>
      <w:r>
        <w:rPr>
          <w:rFonts w:eastAsia="Georgia" w:cs="Georgia" w:ascii="Georgia" w:hAnsi="Georgia"/>
        </w:rPr>
        <w:t xml:space="preserve">技术合作：华为、阿里云等云计算企业</w:t>
      </w:r>
    </w:p>
    <w:p>
      <w:pPr>
        <w:spacing w:line="271" w:before="240" w:lineRule="auto"/>
      </w:pPr>
      <w:bookmarkStart w:id="26" w:name="方向二_膜技术国产化与高性能膜的自主突破"/>
      <w:r>
        <w:rPr>
          <w:rFonts w:eastAsia="Georgia" w:cs="Georgia" w:ascii="Georgia" w:hAnsi="Georgia"/>
          <w:b/>
          <w:sz w:val="33"/>
        </w:rPr>
        <w:t xml:space="preserve">方向二：膜技术国产化与高性能膜的自主突破</w:t>
      </w:r>
      <w:bookmarkEnd w:id="26"/>
    </w:p>
    <w:p>
      <w:pPr>
        <w:spacing w:after="210" w:lineRule="auto"/>
      </w:pPr>
      <w:r>
        <w:rPr>
          <w:b/>
        </w:rPr>
        <w:t xml:space="preserve">战略意义：</w:t>
      </w:r>
      <w:r>
        <w:rPr/>
        <w:br w:type="textWrapping"/>
      </w:r>
      <w:r>
        <w:rPr>
          <w:rFonts w:eastAsia="Georgia" w:cs="Georgia" w:ascii="Georgia" w:hAnsi="Georgia"/>
        </w:rPr>
        <w:t xml:space="preserve">膜是现代水处理的核心技术，中国每年膜市场规模约500亿元，但高端膜仍需60-70%的进口。实现膜的国产化是提升技术自主性和经济效益的关键。</w:t>
      </w:r>
    </w:p>
    <w:p>
      <w:pPr>
        <w:spacing w:after="210" w:lineRule="auto"/>
      </w:pPr>
      <w:r>
        <w:rPr>
          <w:b/>
        </w:rPr>
        <w:t xml:space="preserve">具体行动：</w:t>
      </w:r>
    </w:p>
    <w:p>
      <w:pPr>
        <w:numPr>
          <w:ilvl w:val="0"/>
          <w:numId w:val="59"/>
        </w:numPr>
        <w:spacing w:after="210" w:lineRule="auto"/>
      </w:pPr>
      <w:r>
        <w:rPr>
          <w:b/>
        </w:rPr>
        <w:t xml:space="preserve">超滤（UF）和微滤（MF）膜的寿命突破</w:t>
      </w:r>
    </w:p>
    <w:p>
      <w:pPr>
        <w:numPr>
          <w:ilvl w:val="1"/>
          <w:numId w:val="59"/>
        </w:numPr>
        <w:spacing w:lineRule="auto"/>
      </w:pPr>
      <w:r>
        <w:rPr>
          <w:rFonts w:eastAsia="Georgia" w:cs="Georgia" w:ascii="Georgia" w:hAnsi="Georgia"/>
        </w:rPr>
        <w:t xml:space="preserve">目标：将膜寿命从现有的7-9年延长至10-15年</w:t>
      </w:r>
    </w:p>
    <w:p>
      <w:pPr>
        <w:numPr>
          <w:ilvl w:val="1"/>
          <w:numId w:val="59"/>
        </w:numPr>
        <w:spacing w:lineRule="auto"/>
      </w:pPr>
      <w:r>
        <w:rPr>
          <w:rFonts w:eastAsia="Georgia" w:cs="Georgia" w:ascii="Georgia" w:hAnsi="Georgia"/>
        </w:rPr>
        <w:t xml:space="preserve">关键：膜材料配方优化、膜结构创新、清洗工艺改进</w:t>
      </w:r>
    </w:p>
    <w:p>
      <w:pPr>
        <w:numPr>
          <w:ilvl w:val="1"/>
          <w:numId w:val="59"/>
        </w:numPr>
        <w:spacing w:lineRule="auto"/>
      </w:pPr>
      <w:r>
        <w:rPr>
          <w:rFonts w:eastAsia="Georgia" w:cs="Georgia" w:ascii="Georgia" w:hAnsi="Georgia"/>
        </w:rPr>
        <w:t xml:space="preserve">投入：每项技术5-10亿元研发资金</w:t>
      </w:r>
    </w:p>
    <w:p>
      <w:pPr>
        <w:numPr>
          <w:ilvl w:val="1"/>
          <w:numId w:val="59"/>
        </w:numPr>
        <w:spacing w:lineRule="auto"/>
      </w:pPr>
      <w:r>
        <w:rPr>
          <w:rFonts w:eastAsia="Georgia" w:cs="Georgia" w:ascii="Georgia" w:hAnsi="Georgia"/>
        </w:rPr>
        <w:t xml:space="preserve">时间：5-7年</w:t>
      </w:r>
    </w:p>
    <w:p>
      <w:pPr>
        <w:numPr>
          <w:ilvl w:val="0"/>
          <w:numId w:val="59"/>
        </w:numPr>
        <w:spacing w:after="210" w:lineRule="auto"/>
      </w:pPr>
      <w:r>
        <w:rPr>
          <w:b/>
        </w:rPr>
        <w:t xml:space="preserve">纳滤（NF）膜和反渗透（RO）膜的国产化突破</w:t>
      </w:r>
    </w:p>
    <w:p>
      <w:pPr>
        <w:numPr>
          <w:ilvl w:val="1"/>
          <w:numId w:val="59"/>
        </w:numPr>
        <w:spacing w:lineRule="auto"/>
      </w:pPr>
      <w:r>
        <w:rPr>
          <w:rFonts w:eastAsia="Georgia" w:cs="Georgia" w:ascii="Georgia" w:hAnsi="Georgia"/>
        </w:rPr>
        <w:t xml:space="preserve">目前国产膜的通量和脱盐率仍有差距</w:t>
      </w:r>
    </w:p>
    <w:p>
      <w:pPr>
        <w:numPr>
          <w:ilvl w:val="1"/>
          <w:numId w:val="59"/>
        </w:numPr>
        <w:spacing w:lineRule="auto"/>
      </w:pPr>
      <w:r>
        <w:rPr>
          <w:rFonts w:eastAsia="Georgia" w:cs="Georgia" w:ascii="Georgia" w:hAnsi="Georgia"/>
        </w:rPr>
        <w:t xml:space="preserve">目标：达到进口膜95%以上的性能，成本降低30-40%</w:t>
      </w:r>
    </w:p>
    <w:p>
      <w:pPr>
        <w:numPr>
          <w:ilvl w:val="1"/>
          <w:numId w:val="59"/>
        </w:numPr>
        <w:spacing w:lineRule="auto"/>
      </w:pPr>
      <w:r>
        <w:rPr>
          <w:rFonts w:eastAsia="Georgia" w:cs="Georgia" w:ascii="Georgia" w:hAnsi="Georgia"/>
        </w:rPr>
        <w:t xml:space="preserve">路径：与国际膜企合作研发和技术引进</w:t>
      </w:r>
    </w:p>
    <w:p>
      <w:pPr>
        <w:numPr>
          <w:ilvl w:val="1"/>
          <w:numId w:val="59"/>
        </w:numPr>
        <w:spacing w:lineRule="auto"/>
      </w:pPr>
      <w:r>
        <w:rPr>
          <w:rFonts w:eastAsia="Georgia" w:cs="Georgia" w:ascii="Georgia" w:hAnsi="Georgia"/>
        </w:rPr>
        <w:t xml:space="preserve">投入：10-15亿元</w:t>
      </w:r>
    </w:p>
    <w:p>
      <w:pPr>
        <w:numPr>
          <w:ilvl w:val="0"/>
          <w:numId w:val="59"/>
        </w:numPr>
        <w:spacing w:after="210" w:lineRule="auto"/>
      </w:pPr>
      <w:r>
        <w:rPr>
          <w:b/>
        </w:rPr>
        <w:t xml:space="preserve">膜生物反应器（MBR）和膜浓水处理技术的升级</w:t>
      </w:r>
    </w:p>
    <w:p>
      <w:pPr>
        <w:numPr>
          <w:ilvl w:val="1"/>
          <w:numId w:val="59"/>
        </w:numPr>
        <w:spacing w:lineRule="auto"/>
      </w:pPr>
      <w:r>
        <w:rPr>
          <w:rFonts w:eastAsia="Georgia" w:cs="Georgia" w:ascii="Georgia" w:hAnsi="Georgia"/>
        </w:rPr>
        <w:t xml:space="preserve">将膜芬顿等高级氧化技术与膜分离结合</w:t>
      </w:r>
    </w:p>
    <w:p>
      <w:pPr>
        <w:numPr>
          <w:ilvl w:val="1"/>
          <w:numId w:val="59"/>
        </w:numPr>
        <w:spacing w:lineRule="auto"/>
      </w:pPr>
      <w:r>
        <w:rPr>
          <w:rFonts w:eastAsia="Georgia" w:cs="Georgia" w:ascii="Georgia" w:hAnsi="Georgia"/>
        </w:rPr>
        <w:t xml:space="preserve">实现污水深度处理和达标排放</w:t>
      </w:r>
    </w:p>
    <w:p>
      <w:pPr>
        <w:numPr>
          <w:ilvl w:val="1"/>
          <w:numId w:val="59"/>
        </w:numPr>
        <w:spacing w:lineRule="auto"/>
      </w:pPr>
      <w:r>
        <w:rPr>
          <w:rFonts w:eastAsia="Georgia" w:cs="Georgia" w:ascii="Georgia" w:hAnsi="Georgia"/>
        </w:rPr>
        <w:t xml:space="preserve">建立3-5个示范工程</w:t>
      </w:r>
    </w:p>
    <w:p>
      <w:pPr>
        <w:numPr>
          <w:ilvl w:val="0"/>
          <w:numId w:val="59"/>
        </w:numPr>
        <w:spacing w:after="210" w:lineRule="auto"/>
      </w:pPr>
      <w:r>
        <w:rPr>
          <w:b/>
        </w:rPr>
        <w:t xml:space="preserve">膜回收和再生技术的开发</w:t>
      </w:r>
    </w:p>
    <w:p>
      <w:pPr>
        <w:numPr>
          <w:ilvl w:val="1"/>
          <w:numId w:val="59"/>
        </w:numPr>
        <w:spacing w:lineRule="auto"/>
      </w:pPr>
      <w:r>
        <w:rPr>
          <w:rFonts w:eastAsia="Georgia" w:cs="Georgia" w:ascii="Georgia" w:hAnsi="Georgia"/>
        </w:rPr>
        <w:t xml:space="preserve">目标：实现一次性膜的回收再利用</w:t>
      </w:r>
    </w:p>
    <w:p>
      <w:pPr>
        <w:numPr>
          <w:ilvl w:val="1"/>
          <w:numId w:val="59"/>
        </w:numPr>
        <w:spacing w:lineRule="auto"/>
      </w:pPr>
      <w:r>
        <w:rPr>
          <w:rFonts w:eastAsia="Georgia" w:cs="Georgia" w:ascii="Georgia" w:hAnsi="Georgia"/>
        </w:rPr>
        <w:t xml:space="preserve">符合循环经济理念，降低成本30%以上</w:t>
      </w:r>
    </w:p>
    <w:p>
      <w:pPr>
        <w:numPr>
          <w:ilvl w:val="1"/>
          <w:numId w:val="59"/>
        </w:numPr>
        <w:spacing w:lineRule="auto"/>
      </w:pPr>
      <w:r>
        <w:rPr>
          <w:rFonts w:eastAsia="Georgia" w:cs="Georgia" w:ascii="Georgia" w:hAnsi="Georgia"/>
        </w:rPr>
        <w:t xml:space="preserve">建立专业膜回收产业链</w:t>
      </w:r>
    </w:p>
    <w:p>
      <w:pPr>
        <w:spacing w:after="210" w:lineRule="auto"/>
      </w:pPr>
      <w:r>
        <w:rPr>
          <w:b/>
        </w:rPr>
        <w:t xml:space="preserve">预期效果：</w:t>
      </w:r>
    </w:p>
    <w:p>
      <w:pPr>
        <w:numPr>
          <w:ilvl w:val="0"/>
          <w:numId w:val="60"/>
        </w:numPr>
        <w:spacing w:lineRule="auto"/>
      </w:pPr>
      <w:r>
        <w:rPr>
          <w:rFonts w:eastAsia="Georgia" w:cs="Georgia" w:ascii="Georgia" w:hAnsi="Georgia"/>
        </w:rPr>
        <w:t xml:space="preserve">膜的国产化率提升至60-70%</w:t>
      </w:r>
    </w:p>
    <w:p>
      <w:pPr>
        <w:numPr>
          <w:ilvl w:val="0"/>
          <w:numId w:val="60"/>
        </w:numPr>
        <w:spacing w:lineRule="auto"/>
      </w:pPr>
      <w:r>
        <w:rPr>
          <w:rFonts w:eastAsia="Georgia" w:cs="Georgia" w:ascii="Georgia" w:hAnsi="Georgia"/>
        </w:rPr>
        <w:t xml:space="preserve">膜企业年收入增长50-100%</w:t>
      </w:r>
    </w:p>
    <w:p>
      <w:pPr>
        <w:numPr>
          <w:ilvl w:val="0"/>
          <w:numId w:val="60"/>
        </w:numPr>
        <w:spacing w:lineRule="auto"/>
      </w:pPr>
      <w:r>
        <w:rPr>
          <w:rFonts w:eastAsia="Georgia" w:cs="Georgia" w:ascii="Georgia" w:hAnsi="Georgia"/>
        </w:rPr>
        <w:t xml:space="preserve">水处理企业成本降低15-20%</w:t>
      </w:r>
    </w:p>
    <w:p>
      <w:pPr>
        <w:spacing w:after="210" w:lineRule="auto"/>
      </w:pPr>
      <w:r>
        <w:rPr>
          <w:b/>
        </w:rPr>
        <w:t xml:space="preserve">参与主体：</w:t>
      </w:r>
    </w:p>
    <w:p>
      <w:pPr>
        <w:numPr>
          <w:ilvl w:val="0"/>
          <w:numId w:val="61"/>
        </w:numPr>
        <w:spacing w:lineRule="auto"/>
      </w:pPr>
      <w:r>
        <w:rPr>
          <w:rFonts w:eastAsia="Georgia" w:cs="Georgia" w:ascii="Georgia" w:hAnsi="Georgia"/>
        </w:rPr>
        <w:t xml:space="preserve">膜企业：三达膜、碧水源、三瑞等</w:t>
      </w:r>
    </w:p>
    <w:p>
      <w:pPr>
        <w:numPr>
          <w:ilvl w:val="0"/>
          <w:numId w:val="61"/>
        </w:numPr>
        <w:spacing w:lineRule="auto"/>
      </w:pPr>
      <w:r>
        <w:rPr>
          <w:rFonts w:eastAsia="Georgia" w:cs="Georgia" w:ascii="Georgia" w:hAnsi="Georgia"/>
        </w:rPr>
        <w:t xml:space="preserve">水务企业：北控、中国水务等</w:t>
      </w:r>
    </w:p>
    <w:p>
      <w:pPr>
        <w:numPr>
          <w:ilvl w:val="0"/>
          <w:numId w:val="61"/>
        </w:numPr>
        <w:spacing w:lineRule="auto"/>
      </w:pPr>
      <w:r>
        <w:rPr>
          <w:rFonts w:eastAsia="Georgia" w:cs="Georgia" w:ascii="Georgia" w:hAnsi="Georgia"/>
        </w:rPr>
        <w:t xml:space="preserve">高校：南京工业大学膜技术研究所、大连理工等</w:t>
      </w:r>
    </w:p>
    <w:p>
      <w:pPr>
        <w:spacing w:line="271" w:before="240" w:lineRule="auto"/>
      </w:pPr>
      <w:bookmarkStart w:id="27" w:name="方向三_高级氧化与难降解废水处理技术"/>
      <w:r>
        <w:rPr>
          <w:rFonts w:eastAsia="Georgia" w:cs="Georgia" w:ascii="Georgia" w:hAnsi="Georgia"/>
          <w:b/>
          <w:sz w:val="33"/>
        </w:rPr>
        <w:t xml:space="preserve">方向三：高级氧化与难降解废水处理技术</w:t>
      </w:r>
      <w:bookmarkEnd w:id="27"/>
    </w:p>
    <w:p>
      <w:pPr>
        <w:spacing w:after="210" w:lineRule="auto"/>
      </w:pPr>
      <w:r>
        <w:rPr>
          <w:b/>
        </w:rPr>
        <w:t xml:space="preserve">战略意义：</w:t>
      </w:r>
      <w:r>
        <w:rPr/>
        <w:br w:type="textWrapping"/>
      </w:r>
      <w:r>
        <w:rPr>
          <w:rFonts w:eastAsia="Georgia" w:cs="Georgia" w:ascii="Georgia" w:hAnsi="Georgia"/>
        </w:rPr>
        <w:t xml:space="preserve">随着工业发展和药物使用增加，环境中难降解污染物（PFAS、多氯联苯、药物残留等）浓度上升，现有生物处理工艺难以有效去除。开发高效且经济的高级氧化技术，既解决环保问题，也创造新的商业机会。</w:t>
      </w:r>
    </w:p>
    <w:p>
      <w:pPr>
        <w:spacing w:after="210" w:lineRule="auto"/>
      </w:pPr>
      <w:r>
        <w:rPr>
          <w:b/>
        </w:rPr>
        <w:t xml:space="preserve">具体行动：</w:t>
      </w:r>
    </w:p>
    <w:p>
      <w:pPr>
        <w:numPr>
          <w:ilvl w:val="0"/>
          <w:numId w:val="62"/>
        </w:numPr>
        <w:spacing w:after="210" w:lineRule="auto"/>
      </w:pPr>
      <w:r>
        <w:rPr>
          <w:b/>
        </w:rPr>
        <w:t xml:space="preserve">紫外高级氧化（UV-AOP）技术的本土化和成本优化</w:t>
      </w:r>
    </w:p>
    <w:p>
      <w:pPr>
        <w:numPr>
          <w:ilvl w:val="1"/>
          <w:numId w:val="62"/>
        </w:numPr>
        <w:spacing w:lineRule="auto"/>
      </w:pPr>
      <w:r>
        <w:rPr>
          <w:rFonts w:eastAsia="Georgia" w:cs="Georgia" w:ascii="Georgia" w:hAnsi="Georgia"/>
        </w:rPr>
        <w:t xml:space="preserve">开发国产UV设备，成本降低40-50%</w:t>
      </w:r>
    </w:p>
    <w:p>
      <w:pPr>
        <w:numPr>
          <w:ilvl w:val="1"/>
          <w:numId w:val="62"/>
        </w:numPr>
        <w:spacing w:lineRule="auto"/>
      </w:pPr>
      <w:r>
        <w:rPr>
          <w:rFonts w:eastAsia="Georgia" w:cs="Georgia" w:ascii="Georgia" w:hAnsi="Georgia"/>
        </w:rPr>
        <w:t xml:space="preserve">优化反应条件和工艺参数，能耗降低20-30%</w:t>
      </w:r>
    </w:p>
    <w:p>
      <w:pPr>
        <w:numPr>
          <w:ilvl w:val="1"/>
          <w:numId w:val="62"/>
        </w:numPr>
        <w:spacing w:lineRule="auto"/>
      </w:pPr>
      <w:r>
        <w:rPr>
          <w:rFonts w:eastAsia="Georgia" w:cs="Georgia" w:ascii="Georgia" w:hAnsi="Georgia"/>
        </w:rPr>
        <w:t xml:space="preserve">合作伙伴：与照明企业合作降低UV灯成本</w:t>
      </w:r>
    </w:p>
    <w:p>
      <w:pPr>
        <w:numPr>
          <w:ilvl w:val="0"/>
          <w:numId w:val="62"/>
        </w:numPr>
        <w:spacing w:after="210" w:lineRule="auto"/>
      </w:pPr>
      <w:r>
        <w:rPr>
          <w:b/>
        </w:rPr>
        <w:t xml:space="preserve">臭氧-生物活性炭（O₃-BAC）工艺的升级</w:t>
      </w:r>
    </w:p>
    <w:p>
      <w:pPr>
        <w:numPr>
          <w:ilvl w:val="1"/>
          <w:numId w:val="62"/>
        </w:numPr>
        <w:spacing w:lineRule="auto"/>
      </w:pPr>
      <w:r>
        <w:rPr>
          <w:rFonts w:eastAsia="Georgia" w:cs="Georgia" w:ascii="Georgia" w:hAnsi="Georgia"/>
        </w:rPr>
        <w:t xml:space="preserve">结合新型活性炭和强化氧化工艺</w:t>
      </w:r>
    </w:p>
    <w:p>
      <w:pPr>
        <w:numPr>
          <w:ilvl w:val="1"/>
          <w:numId w:val="62"/>
        </w:numPr>
        <w:spacing w:lineRule="auto"/>
      </w:pPr>
      <w:r>
        <w:rPr>
          <w:rFonts w:eastAsia="Georgia" w:cs="Georgia" w:ascii="Georgia" w:hAnsi="Georgia"/>
        </w:rPr>
        <w:t xml:space="preserve">适用于饮用水深度处理</w:t>
      </w:r>
    </w:p>
    <w:p>
      <w:pPr>
        <w:numPr>
          <w:ilvl w:val="1"/>
          <w:numId w:val="62"/>
        </w:numPr>
        <w:spacing w:lineRule="auto"/>
      </w:pPr>
      <w:r>
        <w:rPr>
          <w:rFonts w:eastAsia="Georgia" w:cs="Georgia" w:ascii="Georgia" w:hAnsi="Georgia"/>
        </w:rPr>
        <w:t xml:space="preserve">建立10-20个示范项目</w:t>
      </w:r>
    </w:p>
    <w:p>
      <w:pPr>
        <w:numPr>
          <w:ilvl w:val="0"/>
          <w:numId w:val="62"/>
        </w:numPr>
        <w:spacing w:after="210" w:lineRule="auto"/>
      </w:pPr>
      <w:r>
        <w:rPr>
          <w:b/>
        </w:rPr>
        <w:t xml:space="preserve">芬顿和类芬顿技术的优化</w:t>
      </w:r>
    </w:p>
    <w:p>
      <w:pPr>
        <w:numPr>
          <w:ilvl w:val="1"/>
          <w:numId w:val="62"/>
        </w:numPr>
        <w:spacing w:lineRule="auto"/>
      </w:pPr>
      <w:r>
        <w:rPr>
          <w:rFonts w:eastAsia="Georgia" w:cs="Georgia" w:ascii="Georgia" w:hAnsi="Georgia"/>
        </w:rPr>
        <w:t xml:space="preserve">降低铁盐用量和污泥产生</w:t>
      </w:r>
    </w:p>
    <w:p>
      <w:pPr>
        <w:numPr>
          <w:ilvl w:val="1"/>
          <w:numId w:val="62"/>
        </w:numPr>
        <w:spacing w:lineRule="auto"/>
      </w:pPr>
      <w:r>
        <w:rPr>
          <w:rFonts w:eastAsia="Georgia" w:cs="Georgia" w:ascii="Georgia" w:hAnsi="Georgia"/>
        </w:rPr>
        <w:t xml:space="preserve">提高Fe²⁺的利用效率</w:t>
      </w:r>
    </w:p>
    <w:p>
      <w:pPr>
        <w:numPr>
          <w:ilvl w:val="1"/>
          <w:numId w:val="62"/>
        </w:numPr>
        <w:spacing w:lineRule="auto"/>
      </w:pPr>
      <w:r>
        <w:rPr>
          <w:rFonts w:eastAsia="Georgia" w:cs="Georgia" w:ascii="Georgia" w:hAnsi="Georgia"/>
        </w:rPr>
        <w:t xml:space="preserve">实现污泥的资源化利用</w:t>
      </w:r>
    </w:p>
    <w:p>
      <w:pPr>
        <w:numPr>
          <w:ilvl w:val="0"/>
          <w:numId w:val="62"/>
        </w:numPr>
        <w:spacing w:after="210" w:lineRule="auto"/>
      </w:pPr>
      <w:r>
        <w:rPr>
          <w:b/>
        </w:rPr>
        <w:t xml:space="preserve">电化学氧化和Nyex™技术的国产化</w:t>
      </w:r>
    </w:p>
    <w:p>
      <w:pPr>
        <w:numPr>
          <w:ilvl w:val="1"/>
          <w:numId w:val="62"/>
        </w:numPr>
        <w:spacing w:lineRule="auto"/>
      </w:pPr>
      <w:r>
        <w:rPr>
          <w:rFonts w:eastAsia="Georgia" w:cs="Georgia" w:ascii="Georgia" w:hAnsi="Georgia"/>
        </w:rPr>
        <w:t xml:space="preserve">开发国产电源和电极材料</w:t>
      </w:r>
    </w:p>
    <w:p>
      <w:pPr>
        <w:numPr>
          <w:ilvl w:val="1"/>
          <w:numId w:val="62"/>
        </w:numPr>
        <w:spacing w:lineRule="auto"/>
      </w:pPr>
      <w:r>
        <w:rPr>
          <w:rFonts w:eastAsia="Georgia" w:cs="Georgia" w:ascii="Georgia" w:hAnsi="Georgia"/>
        </w:rPr>
        <w:t xml:space="preserve">目标：能耗和成本达到进口产品80-90%水平</w:t>
      </w:r>
    </w:p>
    <w:p>
      <w:pPr>
        <w:numPr>
          <w:ilvl w:val="0"/>
          <w:numId w:val="62"/>
        </w:numPr>
        <w:spacing w:after="210" w:lineRule="auto"/>
      </w:pPr>
      <w:r>
        <w:rPr>
          <w:b/>
        </w:rPr>
        <w:t xml:space="preserve">工程示范与标准制定</w:t>
      </w:r>
    </w:p>
    <w:p>
      <w:pPr>
        <w:numPr>
          <w:ilvl w:val="1"/>
          <w:numId w:val="62"/>
        </w:numPr>
        <w:spacing w:lineRule="auto"/>
      </w:pPr>
      <w:r>
        <w:rPr>
          <w:rFonts w:eastAsia="Georgia" w:cs="Georgia" w:ascii="Georgia" w:hAnsi="Georgia"/>
        </w:rPr>
        <w:t xml:space="preserve">建立50-100个难降解污水处理示范项目</w:t>
      </w:r>
    </w:p>
    <w:p>
      <w:pPr>
        <w:numPr>
          <w:ilvl w:val="1"/>
          <w:numId w:val="62"/>
        </w:numPr>
        <w:spacing w:lineRule="auto"/>
      </w:pPr>
      <w:r>
        <w:rPr>
          <w:rFonts w:eastAsia="Georgia" w:cs="Georgia" w:ascii="Georgia" w:hAnsi="Georgia"/>
        </w:rPr>
        <w:t xml:space="preserve">制定国家标准和工程设计规范</w:t>
      </w:r>
    </w:p>
    <w:p>
      <w:pPr>
        <w:numPr>
          <w:ilvl w:val="1"/>
          <w:numId w:val="62"/>
        </w:numPr>
        <w:spacing w:lineRule="auto"/>
      </w:pPr>
      <w:r>
        <w:rPr>
          <w:rFonts w:eastAsia="Georgia" w:cs="Georgia" w:ascii="Georgia" w:hAnsi="Georgia"/>
        </w:rPr>
        <w:t xml:space="preserve">推动污染物防治的升级</w:t>
      </w:r>
    </w:p>
    <w:p>
      <w:pPr>
        <w:spacing w:after="210" w:lineRule="auto"/>
      </w:pPr>
      <w:r>
        <w:rPr>
          <w:b/>
        </w:rPr>
        <w:t xml:space="preserve">预期效果：</w:t>
      </w:r>
    </w:p>
    <w:p>
      <w:pPr>
        <w:numPr>
          <w:ilvl w:val="0"/>
          <w:numId w:val="63"/>
        </w:numPr>
        <w:spacing w:lineRule="auto"/>
      </w:pPr>
      <w:r>
        <w:rPr>
          <w:rFonts w:eastAsia="Georgia" w:cs="Georgia" w:ascii="Georgia" w:hAnsi="Georgia"/>
        </w:rPr>
        <w:t xml:space="preserve">创造500-1000亿元的新兴市场空间</w:t>
      </w:r>
    </w:p>
    <w:p>
      <w:pPr>
        <w:numPr>
          <w:ilvl w:val="0"/>
          <w:numId w:val="63"/>
        </w:numPr>
        <w:spacing w:lineRule="auto"/>
      </w:pPr>
      <w:r>
        <w:rPr>
          <w:rFonts w:eastAsia="Georgia" w:cs="Georgia" w:ascii="Georgia" w:hAnsi="Georgia"/>
        </w:rPr>
        <w:t xml:space="preserve">帮助数千家工业企业合规处理</w:t>
      </w:r>
    </w:p>
    <w:p>
      <w:pPr>
        <w:numPr>
          <w:ilvl w:val="0"/>
          <w:numId w:val="63"/>
        </w:numPr>
        <w:spacing w:lineRule="auto"/>
      </w:pPr>
      <w:r>
        <w:rPr>
          <w:rFonts w:eastAsia="Georgia" w:cs="Georgia" w:ascii="Georgia" w:hAnsi="Georgia"/>
        </w:rPr>
        <w:t xml:space="preserve">企业年收入增长200%以上</w:t>
      </w:r>
    </w:p>
    <w:p>
      <w:pPr>
        <w:spacing w:after="210" w:lineRule="auto"/>
      </w:pPr>
      <w:r>
        <w:rPr>
          <w:b/>
        </w:rPr>
        <w:t xml:space="preserve">参与主体：</w:t>
      </w:r>
    </w:p>
    <w:p>
      <w:pPr>
        <w:numPr>
          <w:ilvl w:val="0"/>
          <w:numId w:val="64"/>
        </w:numPr>
        <w:spacing w:lineRule="auto"/>
      </w:pPr>
      <w:r>
        <w:rPr>
          <w:rFonts w:eastAsia="Georgia" w:cs="Georgia" w:ascii="Georgia" w:hAnsi="Georgia"/>
        </w:rPr>
        <w:t xml:space="preserve">水处理企业：金科环保、碧水源、桑德等</w:t>
      </w:r>
    </w:p>
    <w:p>
      <w:pPr>
        <w:numPr>
          <w:ilvl w:val="0"/>
          <w:numId w:val="64"/>
        </w:numPr>
        <w:spacing w:lineRule="auto"/>
      </w:pPr>
      <w:r>
        <w:rPr>
          <w:rFonts w:eastAsia="Georgia" w:cs="Georgia" w:ascii="Georgia" w:hAnsi="Georgia"/>
        </w:rPr>
        <w:t xml:space="preserve">设备厂商：相关环保设备企业</w:t>
      </w:r>
    </w:p>
    <w:p>
      <w:pPr>
        <w:numPr>
          <w:ilvl w:val="0"/>
          <w:numId w:val="64"/>
        </w:numPr>
        <w:spacing w:lineRule="auto"/>
      </w:pPr>
      <w:r>
        <w:rPr>
          <w:rFonts w:eastAsia="Georgia" w:cs="Georgia" w:ascii="Georgia" w:hAnsi="Georgia"/>
        </w:rPr>
        <w:t xml:space="preserve">用户：制药、化工、食品等工业企业</w:t>
      </w:r>
    </w:p>
    <w:p>
      <w:pPr>
        <w:spacing w:line="271" w:before="240" w:lineRule="auto"/>
      </w:pPr>
      <w:bookmarkStart w:id="28" w:name="方向四_污泥资源化与循环利用完整体系"/>
      <w:r>
        <w:rPr>
          <w:rFonts w:eastAsia="Georgia" w:cs="Georgia" w:ascii="Georgia" w:hAnsi="Georgia"/>
          <w:b/>
          <w:sz w:val="33"/>
        </w:rPr>
        <w:t xml:space="preserve">方向四：污泥资源化与循环利用完整体系</w:t>
      </w:r>
      <w:bookmarkEnd w:id="28"/>
    </w:p>
    <w:p>
      <w:pPr>
        <w:spacing w:after="210" w:lineRule="auto"/>
      </w:pPr>
      <w:r>
        <w:rPr>
          <w:b/>
        </w:rPr>
        <w:t xml:space="preserve">战略意义：</w:t>
      </w:r>
      <w:r>
        <w:rPr/>
        <w:br w:type="textWrapping"/>
      </w:r>
      <w:r>
        <w:rPr>
          <w:rFonts w:eastAsia="Georgia" w:cs="Georgia" w:ascii="Georgia" w:hAnsi="Georgia"/>
        </w:rPr>
        <w:t xml:space="preserve">中国日均污泥产生量约100万吨（干重），目前70%以上进行填埋或简单堆肥，造成环境隐患和资源浪费。建立污泥资源化的完整体系，可以实现污水处理的经济自洽和循环经济目标。</w:t>
      </w:r>
    </w:p>
    <w:p>
      <w:pPr>
        <w:spacing w:after="210" w:lineRule="auto"/>
      </w:pPr>
      <w:r>
        <w:rPr>
          <w:b/>
        </w:rPr>
        <w:t xml:space="preserve">具体行动：</w:t>
      </w:r>
    </w:p>
    <w:p>
      <w:pPr>
        <w:numPr>
          <w:ilvl w:val="0"/>
          <w:numId w:val="65"/>
        </w:numPr>
        <w:spacing w:after="210" w:lineRule="auto"/>
      </w:pPr>
      <w:r>
        <w:rPr>
          <w:b/>
        </w:rPr>
        <w:t xml:space="preserve">污泥厌氧消化和沼气利用体系的建立</w:t>
      </w:r>
    </w:p>
    <w:p>
      <w:pPr>
        <w:numPr>
          <w:ilvl w:val="1"/>
          <w:numId w:val="65"/>
        </w:numPr>
        <w:spacing w:lineRule="auto"/>
      </w:pPr>
      <w:r>
        <w:rPr>
          <w:rFonts w:eastAsia="Georgia" w:cs="Georgia" w:ascii="Georgia" w:hAnsi="Georgia"/>
        </w:rPr>
        <w:t xml:space="preserve">在全国建立100-200座大型污泥消化和沼气发电站</w:t>
      </w:r>
    </w:p>
    <w:p>
      <w:pPr>
        <w:numPr>
          <w:ilvl w:val="1"/>
          <w:numId w:val="65"/>
        </w:numPr>
        <w:spacing w:lineRule="auto"/>
      </w:pPr>
      <w:r>
        <w:rPr>
          <w:rFonts w:eastAsia="Georgia" w:cs="Georgia" w:ascii="Georgia" w:hAnsi="Georgia"/>
        </w:rPr>
        <w:t xml:space="preserve">目标：污泥有机物利用率85%以上，沼气发电利用率90%以上</w:t>
      </w:r>
    </w:p>
    <w:p>
      <w:pPr>
        <w:numPr>
          <w:ilvl w:val="1"/>
          <w:numId w:val="65"/>
        </w:numPr>
        <w:spacing w:lineRule="auto"/>
      </w:pPr>
      <w:r>
        <w:rPr>
          <w:rFonts w:eastAsia="Georgia" w:cs="Georgia" w:ascii="Georgia" w:hAnsi="Georgia"/>
        </w:rPr>
        <w:t xml:space="preserve">投入：每座站点5-10亿元</w:t>
      </w:r>
    </w:p>
    <w:p>
      <w:pPr>
        <w:numPr>
          <w:ilvl w:val="0"/>
          <w:numId w:val="65"/>
        </w:numPr>
        <w:spacing w:after="210" w:lineRule="auto"/>
      </w:pPr>
      <w:r>
        <w:rPr>
          <w:b/>
        </w:rPr>
        <w:t xml:space="preserve">污泥制肥和园林应用的完整产业链</w:t>
      </w:r>
    </w:p>
    <w:p>
      <w:pPr>
        <w:numPr>
          <w:ilvl w:val="1"/>
          <w:numId w:val="65"/>
        </w:numPr>
        <w:spacing w:lineRule="auto"/>
      </w:pPr>
      <w:r>
        <w:rPr>
          <w:rFonts w:eastAsia="Georgia" w:cs="Georgia" w:ascii="Georgia" w:hAnsi="Georgia"/>
        </w:rPr>
        <w:t xml:space="preserve">制定污泥肥料标准，获得农业应用认可</w:t>
      </w:r>
    </w:p>
    <w:p>
      <w:pPr>
        <w:numPr>
          <w:ilvl w:val="1"/>
          <w:numId w:val="65"/>
        </w:numPr>
        <w:spacing w:lineRule="auto"/>
      </w:pPr>
      <w:r>
        <w:rPr>
          <w:rFonts w:eastAsia="Georgia" w:cs="Georgia" w:ascii="Georgia" w:hAnsi="Georgia"/>
        </w:rPr>
        <w:t xml:space="preserve">建立专业制肥企业和推广机制</w:t>
      </w:r>
    </w:p>
    <w:p>
      <w:pPr>
        <w:numPr>
          <w:ilvl w:val="1"/>
          <w:numId w:val="65"/>
        </w:numPr>
        <w:spacing w:lineRule="auto"/>
      </w:pPr>
      <w:r>
        <w:rPr>
          <w:rFonts w:eastAsia="Georgia" w:cs="Georgia" w:ascii="Georgia" w:hAnsi="Georgia"/>
        </w:rPr>
        <w:t xml:space="preserve">实现污泥肥料的商业化销售</w:t>
      </w:r>
    </w:p>
    <w:p>
      <w:pPr>
        <w:numPr>
          <w:ilvl w:val="0"/>
          <w:numId w:val="65"/>
        </w:numPr>
        <w:spacing w:after="210" w:lineRule="auto"/>
      </w:pPr>
      <w:r>
        <w:rPr>
          <w:b/>
        </w:rPr>
        <w:t xml:space="preserve">污泥干化和热能回收技术</w:t>
      </w:r>
    </w:p>
    <w:p>
      <w:pPr>
        <w:numPr>
          <w:ilvl w:val="1"/>
          <w:numId w:val="65"/>
        </w:numPr>
        <w:spacing w:lineRule="auto"/>
      </w:pPr>
      <w:r>
        <w:rPr>
          <w:rFonts w:eastAsia="Georgia" w:cs="Georgia" w:ascii="Georgia" w:hAnsi="Georgia"/>
        </w:rPr>
        <w:t xml:space="preserve">利用焚烧或热化学转化</w:t>
      </w:r>
    </w:p>
    <w:p>
      <w:pPr>
        <w:numPr>
          <w:ilvl w:val="1"/>
          <w:numId w:val="65"/>
        </w:numPr>
        <w:spacing w:lineRule="auto"/>
      </w:pPr>
      <w:r>
        <w:rPr>
          <w:rFonts w:eastAsia="Georgia" w:cs="Georgia" w:ascii="Georgia" w:hAnsi="Georgia"/>
        </w:rPr>
        <w:t xml:space="preserve">回收热能用于污泥干化或对外供热</w:t>
      </w:r>
    </w:p>
    <w:p>
      <w:pPr>
        <w:numPr>
          <w:ilvl w:val="1"/>
          <w:numId w:val="65"/>
        </w:numPr>
        <w:spacing w:lineRule="auto"/>
      </w:pPr>
      <w:r>
        <w:rPr>
          <w:rFonts w:eastAsia="Georgia" w:cs="Georgia" w:ascii="Georgia" w:hAnsi="Georgia"/>
        </w:rPr>
        <w:t xml:space="preserve">实现能量自给</w:t>
      </w:r>
    </w:p>
    <w:p>
      <w:pPr>
        <w:numPr>
          <w:ilvl w:val="0"/>
          <w:numId w:val="65"/>
        </w:numPr>
        <w:spacing w:after="210" w:lineRule="auto"/>
      </w:pPr>
      <w:r>
        <w:rPr>
          <w:b/>
        </w:rPr>
        <w:t xml:space="preserve">浓盐水和高浓度废水的深度处理与资源化</w:t>
      </w:r>
    </w:p>
    <w:p>
      <w:pPr>
        <w:numPr>
          <w:ilvl w:val="1"/>
          <w:numId w:val="65"/>
        </w:numPr>
        <w:spacing w:lineRule="auto"/>
      </w:pPr>
      <w:r>
        <w:rPr>
          <w:rFonts w:eastAsia="Georgia" w:cs="Georgia" w:ascii="Georgia" w:hAnsi="Georgia"/>
        </w:rPr>
        <w:t xml:space="preserve">采用膜浓缩和结晶等工艺</w:t>
      </w:r>
    </w:p>
    <w:p>
      <w:pPr>
        <w:numPr>
          <w:ilvl w:val="1"/>
          <w:numId w:val="65"/>
        </w:numPr>
        <w:spacing w:lineRule="auto"/>
      </w:pPr>
      <w:r>
        <w:rPr>
          <w:rFonts w:eastAsia="Georgia" w:cs="Georgia" w:ascii="Georgia" w:hAnsi="Georgia"/>
        </w:rPr>
        <w:t xml:space="preserve">回收盐碱化学品（如硫酸钠）</w:t>
      </w:r>
    </w:p>
    <w:p>
      <w:pPr>
        <w:numPr>
          <w:ilvl w:val="1"/>
          <w:numId w:val="65"/>
        </w:numPr>
        <w:spacing w:lineRule="auto"/>
      </w:pPr>
      <w:r>
        <w:rPr>
          <w:rFonts w:eastAsia="Georgia" w:cs="Georgia" w:ascii="Georgia" w:hAnsi="Georgia"/>
        </w:rPr>
        <w:t xml:space="preserve">将处理水回用于工业或市政用途</w:t>
      </w:r>
    </w:p>
    <w:p>
      <w:pPr>
        <w:numPr>
          <w:ilvl w:val="0"/>
          <w:numId w:val="65"/>
        </w:numPr>
        <w:spacing w:after="210" w:lineRule="auto"/>
      </w:pPr>
      <w:r>
        <w:rPr>
          <w:b/>
        </w:rPr>
        <w:t xml:space="preserve">建立污泥全产业链的商业模式</w:t>
      </w:r>
    </w:p>
    <w:p>
      <w:pPr>
        <w:numPr>
          <w:ilvl w:val="1"/>
          <w:numId w:val="65"/>
        </w:numPr>
        <w:spacing w:lineRule="auto"/>
      </w:pPr>
      <w:r>
        <w:rPr>
          <w:rFonts w:eastAsia="Georgia" w:cs="Georgia" w:ascii="Georgia" w:hAnsi="Georgia"/>
        </w:rPr>
        <w:t xml:space="preserve">从处理费用补偿向价值分享转变</w:t>
      </w:r>
    </w:p>
    <w:p>
      <w:pPr>
        <w:numPr>
          <w:ilvl w:val="1"/>
          <w:numId w:val="65"/>
        </w:numPr>
        <w:spacing w:lineRule="auto"/>
      </w:pPr>
      <w:r>
        <w:rPr>
          <w:rFonts w:eastAsia="Georgia" w:cs="Georgia" w:ascii="Georgia" w:hAnsi="Georgia"/>
        </w:rPr>
        <w:t xml:space="preserve">鼓励社会资本参与</w:t>
      </w:r>
    </w:p>
    <w:p>
      <w:pPr>
        <w:numPr>
          <w:ilvl w:val="1"/>
          <w:numId w:val="65"/>
        </w:numPr>
        <w:spacing w:lineRule="auto"/>
      </w:pPr>
      <w:r>
        <w:rPr>
          <w:rFonts w:eastAsia="Georgia" w:cs="Georgia" w:ascii="Georgia" w:hAnsi="Georgia"/>
        </w:rPr>
        <w:t xml:space="preserve">建立长期的运营和融资机制</w:t>
      </w:r>
    </w:p>
    <w:p>
      <w:pPr>
        <w:spacing w:after="210" w:lineRule="auto"/>
      </w:pPr>
      <w:r>
        <w:rPr>
          <w:b/>
        </w:rPr>
        <w:t xml:space="preserve">预期效果：</w:t>
      </w:r>
    </w:p>
    <w:p>
      <w:pPr>
        <w:numPr>
          <w:ilvl w:val="0"/>
          <w:numId w:val="66"/>
        </w:numPr>
        <w:spacing w:lineRule="auto"/>
      </w:pPr>
      <w:r>
        <w:rPr>
          <w:rFonts w:eastAsia="Georgia" w:cs="Georgia" w:ascii="Georgia" w:hAnsi="Georgia"/>
        </w:rPr>
        <w:t xml:space="preserve">污泥资源化率提升至85%以上</w:t>
      </w:r>
    </w:p>
    <w:p>
      <w:pPr>
        <w:numPr>
          <w:ilvl w:val="0"/>
          <w:numId w:val="66"/>
        </w:numPr>
        <w:spacing w:lineRule="auto"/>
      </w:pPr>
      <w:r>
        <w:rPr>
          <w:rFonts w:eastAsia="Georgia" w:cs="Georgia" w:ascii="Georgia" w:hAnsi="Georgia"/>
        </w:rPr>
        <w:t xml:space="preserve">污水处理成本降低20-30%</w:t>
      </w:r>
    </w:p>
    <w:p>
      <w:pPr>
        <w:numPr>
          <w:ilvl w:val="0"/>
          <w:numId w:val="66"/>
        </w:numPr>
        <w:spacing w:lineRule="auto"/>
      </w:pPr>
      <w:r>
        <w:rPr>
          <w:rFonts w:eastAsia="Georgia" w:cs="Georgia" w:ascii="Georgia" w:hAnsi="Georgia"/>
        </w:rPr>
        <w:t xml:space="preserve">年度新增产业价值200-300亿元</w:t>
      </w:r>
    </w:p>
    <w:p>
      <w:pPr>
        <w:spacing w:after="210" w:lineRule="auto"/>
      </w:pPr>
      <w:r>
        <w:rPr>
          <w:b/>
        </w:rPr>
        <w:t xml:space="preserve">参与主体：</w:t>
      </w:r>
    </w:p>
    <w:p>
      <w:pPr>
        <w:numPr>
          <w:ilvl w:val="0"/>
          <w:numId w:val="67"/>
        </w:numPr>
        <w:spacing w:lineRule="auto"/>
      </w:pPr>
      <w:r>
        <w:rPr>
          <w:rFonts w:eastAsia="Georgia" w:cs="Georgia" w:ascii="Georgia" w:hAnsi="Georgia"/>
        </w:rPr>
        <w:t xml:space="preserve">污泥处理企业：瀚蓝环境、中国启源等</w:t>
      </w:r>
    </w:p>
    <w:p>
      <w:pPr>
        <w:numPr>
          <w:ilvl w:val="0"/>
          <w:numId w:val="67"/>
        </w:numPr>
        <w:spacing w:lineRule="auto"/>
      </w:pPr>
      <w:r>
        <w:rPr>
          <w:rFonts w:eastAsia="Georgia" w:cs="Georgia" w:ascii="Georgia" w:hAnsi="Georgia"/>
        </w:rPr>
        <w:t xml:space="preserve">肥料和化工企业</w:t>
      </w:r>
    </w:p>
    <w:p>
      <w:pPr>
        <w:numPr>
          <w:ilvl w:val="0"/>
          <w:numId w:val="67"/>
        </w:numPr>
        <w:spacing w:lineRule="auto"/>
      </w:pPr>
      <w:r>
        <w:rPr>
          <w:rFonts w:eastAsia="Georgia" w:cs="Georgia" w:ascii="Georgia" w:hAnsi="Georgia"/>
        </w:rPr>
        <w:t xml:space="preserve">污水处理厂运营企业</w:t>
      </w:r>
    </w:p>
    <w:p>
      <w:pPr>
        <w:spacing w:line="271" w:before="240" w:lineRule="auto"/>
      </w:pPr>
      <w:bookmarkStart w:id="29" w:name="方向五_海水淡化与苦咸水利用的规模化推进"/>
      <w:r>
        <w:rPr>
          <w:rFonts w:eastAsia="Georgia" w:cs="Georgia" w:ascii="Georgia" w:hAnsi="Georgia"/>
          <w:b/>
          <w:sz w:val="33"/>
        </w:rPr>
        <w:t xml:space="preserve">方向五：海水淡化与苦咸水利用的规模化推进</w:t>
      </w:r>
      <w:bookmarkEnd w:id="29"/>
    </w:p>
    <w:p>
      <w:pPr>
        <w:spacing w:after="210" w:lineRule="auto"/>
      </w:pPr>
      <w:r>
        <w:rPr>
          <w:b/>
        </w:rPr>
        <w:t xml:space="preserve">战略意义：</w:t>
      </w:r>
      <w:r>
        <w:rPr/>
        <w:br w:type="textWrapping"/>
      </w:r>
      <w:r>
        <w:rPr>
          <w:rFonts w:eastAsia="Georgia" w:cs="Georgia" w:ascii="Georgia" w:hAnsi="Georgia"/>
        </w:rPr>
        <w:t xml:space="preserve">中国沿海缺水城市众多，海水和苦咸水资源丰富。大规模推进海水淡化和苦咸水利用，既解决缺水问题，也创造巨大的产业机遇。国际经验表明，海水淡化成本已降至4-7元/立方米，具备与常规水源竞争的经济性。</w:t>
      </w:r>
    </w:p>
    <w:p>
      <w:pPr>
        <w:spacing w:after="210" w:lineRule="auto"/>
      </w:pPr>
      <w:r>
        <w:rPr>
          <w:b/>
        </w:rPr>
        <w:t xml:space="preserve">具体行动：</w:t>
      </w:r>
    </w:p>
    <w:p>
      <w:pPr>
        <w:numPr>
          <w:ilvl w:val="0"/>
          <w:numId w:val="68"/>
        </w:numPr>
        <w:spacing w:after="210" w:lineRule="auto"/>
      </w:pPr>
      <w:r>
        <w:rPr>
          <w:b/>
        </w:rPr>
        <w:t xml:space="preserve">反渗透（RO）膜和能量回收技术的国产化</w:t>
      </w:r>
    </w:p>
    <w:p>
      <w:pPr>
        <w:numPr>
          <w:ilvl w:val="1"/>
          <w:numId w:val="68"/>
        </w:numPr>
        <w:spacing w:lineRule="auto"/>
      </w:pPr>
      <w:r>
        <w:rPr>
          <w:rFonts w:eastAsia="Georgia" w:cs="Georgia" w:ascii="Georgia" w:hAnsi="Georgia"/>
        </w:rPr>
        <w:t xml:space="preserve">开发国产高通量、高脱盐率RO膜</w:t>
      </w:r>
    </w:p>
    <w:p>
      <w:pPr>
        <w:numPr>
          <w:ilvl w:val="1"/>
          <w:numId w:val="68"/>
        </w:numPr>
        <w:spacing w:lineRule="auto"/>
      </w:pPr>
      <w:r>
        <w:rPr>
          <w:rFonts w:eastAsia="Georgia" w:cs="Georgia" w:ascii="Georgia" w:hAnsi="Georgia"/>
        </w:rPr>
        <w:t xml:space="preserve">研发高效能量回收装置（涡轮、柱塞式等）</w:t>
      </w:r>
    </w:p>
    <w:p>
      <w:pPr>
        <w:numPr>
          <w:ilvl w:val="1"/>
          <w:numId w:val="68"/>
        </w:numPr>
        <w:spacing w:lineRule="auto"/>
      </w:pPr>
      <w:r>
        <w:rPr>
          <w:rFonts w:eastAsia="Georgia" w:cs="Georgia" w:ascii="Georgia" w:hAnsi="Georgia"/>
        </w:rPr>
        <w:t xml:space="preserve">成本目标：达到进口产品的70-80%</w:t>
      </w:r>
    </w:p>
    <w:p>
      <w:pPr>
        <w:numPr>
          <w:ilvl w:val="0"/>
          <w:numId w:val="68"/>
        </w:numPr>
        <w:spacing w:after="210" w:lineRule="auto"/>
      </w:pPr>
      <w:r>
        <w:rPr>
          <w:b/>
        </w:rPr>
        <w:t xml:space="preserve">大型海淡工程的示范与推广</w:t>
      </w:r>
    </w:p>
    <w:p>
      <w:pPr>
        <w:numPr>
          <w:ilvl w:val="1"/>
          <w:numId w:val="68"/>
        </w:numPr>
        <w:spacing w:lineRule="auto"/>
      </w:pPr>
      <w:r>
        <w:rPr>
          <w:rFonts w:eastAsia="Georgia" w:cs="Georgia" w:ascii="Georgia" w:hAnsi="Georgia"/>
        </w:rPr>
        <w:t xml:space="preserve">在北方沿海城市（青岛、天津、烟台等）建立10-20座大型海淡厂</w:t>
      </w:r>
    </w:p>
    <w:p>
      <w:pPr>
        <w:numPr>
          <w:ilvl w:val="1"/>
          <w:numId w:val="68"/>
        </w:numPr>
        <w:spacing w:lineRule="auto"/>
      </w:pPr>
      <w:r>
        <w:rPr>
          <w:rFonts w:eastAsia="Georgia" w:cs="Georgia" w:ascii="Georgia" w:hAnsi="Georgia"/>
        </w:rPr>
        <w:t xml:space="preserve">日处理能力：50-100万立方米规模的工程</w:t>
      </w:r>
    </w:p>
    <w:p>
      <w:pPr>
        <w:numPr>
          <w:ilvl w:val="1"/>
          <w:numId w:val="68"/>
        </w:numPr>
        <w:spacing w:lineRule="auto"/>
      </w:pPr>
      <w:r>
        <w:rPr>
          <w:rFonts w:eastAsia="Georgia" w:cs="Georgia" w:ascii="Georgia" w:hAnsi="Georgia"/>
        </w:rPr>
        <w:t xml:space="preserve">投入：总投资500-1000亿元</w:t>
      </w:r>
    </w:p>
    <w:p>
      <w:pPr>
        <w:numPr>
          <w:ilvl w:val="0"/>
          <w:numId w:val="68"/>
        </w:numPr>
        <w:spacing w:after="210" w:lineRule="auto"/>
      </w:pPr>
      <w:r>
        <w:rPr>
          <w:b/>
        </w:rPr>
        <w:t xml:space="preserve">海淡与光伏、风电的耦合</w:t>
      </w:r>
    </w:p>
    <w:p>
      <w:pPr>
        <w:numPr>
          <w:ilvl w:val="1"/>
          <w:numId w:val="68"/>
        </w:numPr>
        <w:spacing w:lineRule="auto"/>
      </w:pPr>
      <w:r>
        <w:rPr>
          <w:rFonts w:eastAsia="Georgia" w:cs="Georgia" w:ascii="Georgia" w:hAnsi="Georgia"/>
        </w:rPr>
        <w:t xml:space="preserve">利用可再生能源驱动海淡，降低能耗成本</w:t>
      </w:r>
    </w:p>
    <w:p>
      <w:pPr>
        <w:numPr>
          <w:ilvl w:val="1"/>
          <w:numId w:val="68"/>
        </w:numPr>
        <w:spacing w:lineRule="auto"/>
      </w:pPr>
      <w:r>
        <w:rPr>
          <w:rFonts w:eastAsia="Georgia" w:cs="Georgia" w:ascii="Georgia" w:hAnsi="Georgia"/>
        </w:rPr>
        <w:t xml:space="preserve">建立智能微电网系统</w:t>
      </w:r>
    </w:p>
    <w:p>
      <w:pPr>
        <w:numPr>
          <w:ilvl w:val="1"/>
          <w:numId w:val="68"/>
        </w:numPr>
        <w:spacing w:lineRule="auto"/>
      </w:pPr>
      <w:r>
        <w:rPr>
          <w:rFonts w:eastAsia="Georgia" w:cs="Georgia" w:ascii="Georgia" w:hAnsi="Georgia"/>
        </w:rPr>
        <w:t xml:space="preserve">实现碳中和或近零碳海淡</w:t>
      </w:r>
    </w:p>
    <w:p>
      <w:pPr>
        <w:numPr>
          <w:ilvl w:val="0"/>
          <w:numId w:val="68"/>
        </w:numPr>
        <w:spacing w:after="210" w:lineRule="auto"/>
      </w:pPr>
      <w:r>
        <w:rPr>
          <w:b/>
        </w:rPr>
        <w:t xml:space="preserve">苦咸水资源的调查与开发利用</w:t>
      </w:r>
    </w:p>
    <w:p>
      <w:pPr>
        <w:numPr>
          <w:ilvl w:val="1"/>
          <w:numId w:val="68"/>
        </w:numPr>
        <w:spacing w:lineRule="auto"/>
      </w:pPr>
      <w:r>
        <w:rPr>
          <w:rFonts w:eastAsia="Georgia" w:cs="Georgia" w:ascii="Georgia" w:hAnsi="Georgia"/>
        </w:rPr>
        <w:t xml:space="preserve">全面调查华北平原、新疆等地的苦咸水资源</w:t>
      </w:r>
    </w:p>
    <w:p>
      <w:pPr>
        <w:numPr>
          <w:ilvl w:val="1"/>
          <w:numId w:val="68"/>
        </w:numPr>
        <w:spacing w:lineRule="auto"/>
      </w:pPr>
      <w:r>
        <w:rPr>
          <w:rFonts w:eastAsia="Georgia" w:cs="Georgia" w:ascii="Georgia" w:hAnsi="Georgia"/>
        </w:rPr>
        <w:t xml:space="preserve">开发淡化工程，为工业和生活供水</w:t>
      </w:r>
    </w:p>
    <w:p>
      <w:pPr>
        <w:numPr>
          <w:ilvl w:val="1"/>
          <w:numId w:val="68"/>
        </w:numPr>
        <w:spacing w:lineRule="auto"/>
      </w:pPr>
      <w:r>
        <w:rPr>
          <w:rFonts w:eastAsia="Georgia" w:cs="Georgia" w:ascii="Georgia" w:hAnsi="Georgia"/>
        </w:rPr>
        <w:t xml:space="preserve">成本更低（2-4元/立方米），商业回报更高</w:t>
      </w:r>
    </w:p>
    <w:p>
      <w:pPr>
        <w:numPr>
          <w:ilvl w:val="0"/>
          <w:numId w:val="68"/>
        </w:numPr>
        <w:spacing w:after="210" w:lineRule="auto"/>
      </w:pPr>
      <w:r>
        <w:rPr>
          <w:b/>
        </w:rPr>
        <w:t xml:space="preserve">建立完整的融资和商业模式</w:t>
      </w:r>
    </w:p>
    <w:p>
      <w:pPr>
        <w:numPr>
          <w:ilvl w:val="1"/>
          <w:numId w:val="68"/>
        </w:numPr>
        <w:spacing w:lineRule="auto"/>
      </w:pPr>
      <w:r>
        <w:rPr>
          <w:rFonts w:eastAsia="Georgia" w:cs="Georgia" w:ascii="Georgia" w:hAnsi="Georgia"/>
        </w:rPr>
        <w:t xml:space="preserve">创新PPP融资模式，明确投资回报</w:t>
      </w:r>
    </w:p>
    <w:p>
      <w:pPr>
        <w:numPr>
          <w:ilvl w:val="1"/>
          <w:numId w:val="68"/>
        </w:numPr>
        <w:spacing w:lineRule="auto"/>
      </w:pPr>
      <w:r>
        <w:rPr>
          <w:rFonts w:eastAsia="Georgia" w:cs="Georgia" w:ascii="Georgia" w:hAnsi="Georgia"/>
        </w:rPr>
        <w:t xml:space="preserve">鼓励社会资本和国企合作参与</w:t>
      </w:r>
    </w:p>
    <w:p>
      <w:pPr>
        <w:numPr>
          <w:ilvl w:val="1"/>
          <w:numId w:val="68"/>
        </w:numPr>
        <w:spacing w:lineRule="auto"/>
      </w:pPr>
      <w:r>
        <w:rPr>
          <w:rFonts w:eastAsia="Georgia" w:cs="Georgia" w:ascii="Georgia" w:hAnsi="Georgia"/>
        </w:rPr>
        <w:t xml:space="preserve">建立淡化水定价机制</w:t>
      </w:r>
    </w:p>
    <w:p>
      <w:pPr>
        <w:spacing w:after="210" w:lineRule="auto"/>
      </w:pPr>
      <w:r>
        <w:rPr>
          <w:b/>
        </w:rPr>
        <w:t xml:space="preserve">预期效果：</w:t>
      </w:r>
    </w:p>
    <w:p>
      <w:pPr>
        <w:numPr>
          <w:ilvl w:val="0"/>
          <w:numId w:val="69"/>
        </w:numPr>
        <w:spacing w:lineRule="auto"/>
      </w:pPr>
      <w:r>
        <w:rPr>
          <w:rFonts w:eastAsia="Georgia" w:cs="Georgia" w:ascii="Georgia" w:hAnsi="Georgia"/>
        </w:rPr>
        <w:t xml:space="preserve">新增海淡产能2000-3000万立方米/天</w:t>
      </w:r>
    </w:p>
    <w:p>
      <w:pPr>
        <w:numPr>
          <w:ilvl w:val="0"/>
          <w:numId w:val="69"/>
        </w:numPr>
        <w:spacing w:lineRule="auto"/>
      </w:pPr>
      <w:r>
        <w:rPr>
          <w:rFonts w:eastAsia="Georgia" w:cs="Georgia" w:ascii="Georgia" w:hAnsi="Georgia"/>
        </w:rPr>
        <w:t xml:space="preserve">解决2000-3000万人的缺水问题</w:t>
      </w:r>
    </w:p>
    <w:p>
      <w:pPr>
        <w:numPr>
          <w:ilvl w:val="0"/>
          <w:numId w:val="69"/>
        </w:numPr>
        <w:spacing w:lineRule="auto"/>
      </w:pPr>
      <w:r>
        <w:rPr>
          <w:rFonts w:eastAsia="Georgia" w:cs="Georgia" w:ascii="Georgia" w:hAnsi="Georgia"/>
        </w:rPr>
        <w:t xml:space="preserve">创造2000-3000亿元的投资和产业机会</w:t>
      </w:r>
    </w:p>
    <w:p>
      <w:pPr>
        <w:spacing w:after="210" w:lineRule="auto"/>
      </w:pPr>
      <w:r>
        <w:rPr>
          <w:b/>
        </w:rPr>
        <w:t xml:space="preserve">参与主体：</w:t>
      </w:r>
    </w:p>
    <w:p>
      <w:pPr>
        <w:numPr>
          <w:ilvl w:val="0"/>
          <w:numId w:val="70"/>
        </w:numPr>
        <w:spacing w:lineRule="auto"/>
      </w:pPr>
      <w:r>
        <w:rPr>
          <w:rFonts w:eastAsia="Georgia" w:cs="Georgia" w:ascii="Georgia" w:hAnsi="Georgia"/>
        </w:rPr>
        <w:t xml:space="preserve">水务企业：首创、中国水务、北控等</w:t>
      </w:r>
    </w:p>
    <w:p>
      <w:pPr>
        <w:numPr>
          <w:ilvl w:val="0"/>
          <w:numId w:val="70"/>
        </w:numPr>
        <w:spacing w:lineRule="auto"/>
      </w:pPr>
      <w:r>
        <w:rPr>
          <w:rFonts w:eastAsia="Georgia" w:cs="Georgia" w:ascii="Georgia" w:hAnsi="Georgia"/>
        </w:rPr>
        <w:t xml:space="preserve">工程承包企业：中国中建、中国中铁等</w:t>
      </w:r>
    </w:p>
    <w:p>
      <w:pPr>
        <w:numPr>
          <w:ilvl w:val="0"/>
          <w:numId w:val="70"/>
        </w:numPr>
        <w:spacing w:lineRule="auto"/>
      </w:pPr>
      <w:r>
        <w:rPr>
          <w:rFonts w:eastAsia="Georgia" w:cs="Georgia" w:ascii="Georgia" w:hAnsi="Georgia"/>
        </w:rPr>
        <w:t xml:space="preserve">设备供应商：国产膜、泵、膜浓水处理等企业</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第六章_实现技术商业化的关键建议"/>
      <w:r>
        <w:rPr>
          <w:rFonts w:eastAsia="Georgia" w:cs="Georgia" w:ascii="Georgia" w:hAnsi="Georgia"/>
          <w:b/>
          <w:sz w:val="42"/>
        </w:rPr>
        <w:t xml:space="preserve">第六章 实现技术商业化的关键建议</w:t>
      </w:r>
      <w:bookmarkEnd w:id="30"/>
    </w:p>
    <w:p>
      <w:pPr>
        <w:spacing w:line="271" w:before="240" w:lineRule="auto"/>
      </w:pPr>
      <w:bookmarkStart w:id="31" w:name="bm_6_1_政策支持与激励机制"/>
      <w:r>
        <w:rPr>
          <w:rFonts w:eastAsia="Georgia" w:cs="Georgia" w:ascii="Georgia" w:hAnsi="Georgia"/>
          <w:b/>
          <w:sz w:val="33"/>
        </w:rPr>
        <w:t xml:space="preserve">6.1 政策支持与激励机制</w:t>
      </w:r>
      <w:bookmarkEnd w:id="31"/>
    </w:p>
    <w:p>
      <w:pPr>
        <w:spacing w:after="210" w:lineRule="auto"/>
      </w:pPr>
      <w:r>
        <w:rPr>
          <w:b/>
        </w:rPr>
        <w:t xml:space="preserve">1. 研发投入补助</w:t>
      </w:r>
    </w:p>
    <w:p>
      <w:pPr>
        <w:numPr>
          <w:ilvl w:val="0"/>
          <w:numId w:val="71"/>
        </w:numPr>
        <w:spacing w:lineRule="auto"/>
      </w:pPr>
      <w:r>
        <w:rPr>
          <w:rFonts w:eastAsia="Georgia" w:cs="Georgia" w:ascii="Georgia" w:hAnsi="Georgia"/>
        </w:rPr>
        <w:t xml:space="preserve">对水务企业的R&amp;D投入给予15-20%的税收优惠</w:t>
      </w:r>
    </w:p>
    <w:p>
      <w:pPr>
        <w:numPr>
          <w:ilvl w:val="0"/>
          <w:numId w:val="71"/>
        </w:numPr>
        <w:spacing w:lineRule="auto"/>
      </w:pPr>
      <w:r>
        <w:rPr>
          <w:rFonts w:eastAsia="Georgia" w:cs="Georgia" w:ascii="Georgia" w:hAnsi="Georgia"/>
        </w:rPr>
        <w:t xml:space="preserve">建立国家级水务技术创新基金，每年支持50-100个项目</w:t>
      </w:r>
    </w:p>
    <w:p>
      <w:pPr>
        <w:numPr>
          <w:ilvl w:val="0"/>
          <w:numId w:val="71"/>
        </w:numPr>
        <w:spacing w:lineRule="auto"/>
      </w:pPr>
      <w:r>
        <w:rPr>
          <w:rFonts w:eastAsia="Georgia" w:cs="Georgia" w:ascii="Georgia" w:hAnsi="Georgia"/>
        </w:rPr>
        <w:t xml:space="preserve">经费规模：每个项目1000万-1亿元</w:t>
      </w:r>
    </w:p>
    <w:p>
      <w:pPr>
        <w:spacing w:after="210" w:lineRule="auto"/>
      </w:pPr>
      <w:r>
        <w:rPr>
          <w:b/>
        </w:rPr>
        <w:t xml:space="preserve">2. 技术评价与标准制定支持</w:t>
      </w:r>
    </w:p>
    <w:p>
      <w:pPr>
        <w:numPr>
          <w:ilvl w:val="0"/>
          <w:numId w:val="72"/>
        </w:numPr>
        <w:spacing w:lineRule="auto"/>
      </w:pPr>
      <w:r>
        <w:rPr>
          <w:rFonts w:eastAsia="Georgia" w:cs="Georgia" w:ascii="Georgia" w:hAnsi="Georgia"/>
        </w:rPr>
        <w:t xml:space="preserve">优先支持填补国内空白的技术研发</w:t>
      </w:r>
    </w:p>
    <w:p>
      <w:pPr>
        <w:numPr>
          <w:ilvl w:val="0"/>
          <w:numId w:val="72"/>
        </w:numPr>
        <w:spacing w:lineRule="auto"/>
      </w:pPr>
      <w:r>
        <w:rPr>
          <w:rFonts w:eastAsia="Georgia" w:cs="Georgia" w:ascii="Georgia" w:hAnsi="Georgia"/>
        </w:rPr>
        <w:t xml:space="preserve">建立独立的技术评价机制</w:t>
      </w:r>
    </w:p>
    <w:p>
      <w:pPr>
        <w:numPr>
          <w:ilvl w:val="0"/>
          <w:numId w:val="72"/>
        </w:numPr>
        <w:spacing w:lineRule="auto"/>
      </w:pPr>
      <w:r>
        <w:rPr>
          <w:rFonts w:eastAsia="Georgia" w:cs="Georgia" w:ascii="Georgia" w:hAnsi="Georgia"/>
        </w:rPr>
        <w:t xml:space="preserve">快速制定行业和国家标准</w:t>
      </w:r>
    </w:p>
    <w:p>
      <w:pPr>
        <w:spacing w:after="210" w:lineRule="auto"/>
      </w:pPr>
      <w:r>
        <w:rPr>
          <w:b/>
        </w:rPr>
        <w:t xml:space="preserve">3. 示范工程补助与激励</w:t>
      </w:r>
    </w:p>
    <w:p>
      <w:pPr>
        <w:numPr>
          <w:ilvl w:val="0"/>
          <w:numId w:val="73"/>
        </w:numPr>
        <w:spacing w:lineRule="auto"/>
      </w:pPr>
      <w:r>
        <w:rPr>
          <w:rFonts w:eastAsia="Georgia" w:cs="Georgia" w:ascii="Georgia" w:hAnsi="Georgia"/>
        </w:rPr>
        <w:t xml:space="preserve">对首批成功的示范工程给予20-30%的投资补助</w:t>
      </w:r>
    </w:p>
    <w:p>
      <w:pPr>
        <w:numPr>
          <w:ilvl w:val="0"/>
          <w:numId w:val="73"/>
        </w:numPr>
        <w:spacing w:lineRule="auto"/>
      </w:pPr>
      <w:r>
        <w:rPr>
          <w:rFonts w:eastAsia="Georgia" w:cs="Georgia" w:ascii="Georgia" w:hAnsi="Georgia"/>
        </w:rPr>
        <w:t xml:space="preserve">鼓励长期运营合约，降低社会资本的融资成本</w:t>
      </w:r>
    </w:p>
    <w:p>
      <w:pPr>
        <w:numPr>
          <w:ilvl w:val="0"/>
          <w:numId w:val="73"/>
        </w:numPr>
        <w:spacing w:lineRule="auto"/>
      </w:pPr>
      <w:r>
        <w:rPr>
          <w:rFonts w:eastAsia="Georgia" w:cs="Georgia" w:ascii="Georgia" w:hAnsi="Georgia"/>
        </w:rPr>
        <w:t xml:space="preserve">建立风险共担机制</w:t>
      </w:r>
    </w:p>
    <w:p>
      <w:pPr>
        <w:spacing w:after="210" w:lineRule="auto"/>
      </w:pPr>
      <w:r>
        <w:rPr>
          <w:b/>
        </w:rPr>
        <w:t xml:space="preserve">4. 科技成果转化与转让支持</w:t>
      </w:r>
    </w:p>
    <w:p>
      <w:pPr>
        <w:numPr>
          <w:ilvl w:val="0"/>
          <w:numId w:val="74"/>
        </w:numPr>
        <w:spacing w:lineRule="auto"/>
      </w:pPr>
      <w:r>
        <w:rPr>
          <w:rFonts w:eastAsia="Georgia" w:cs="Georgia" w:ascii="Georgia" w:hAnsi="Georgia"/>
        </w:rPr>
        <w:t xml:space="preserve">建立技术交易平台，便利技术转让</w:t>
      </w:r>
    </w:p>
    <w:p>
      <w:pPr>
        <w:numPr>
          <w:ilvl w:val="0"/>
          <w:numId w:val="74"/>
        </w:numPr>
        <w:spacing w:lineRule="auto"/>
      </w:pPr>
      <w:r>
        <w:rPr>
          <w:rFonts w:eastAsia="Georgia" w:cs="Georgia" w:ascii="Georgia" w:hAnsi="Georgia"/>
        </w:rPr>
        <w:t xml:space="preserve">对技术许可收入的企业和科研机构给予税收优惠</w:t>
      </w:r>
    </w:p>
    <w:p>
      <w:pPr>
        <w:numPr>
          <w:ilvl w:val="0"/>
          <w:numId w:val="74"/>
        </w:numPr>
        <w:spacing w:lineRule="auto"/>
      </w:pPr>
      <w:r>
        <w:rPr>
          <w:rFonts w:eastAsia="Georgia" w:cs="Georgia" w:ascii="Georgia" w:hAnsi="Georgia"/>
        </w:rPr>
        <w:t xml:space="preserve">支持企业与高校建立产业化基地</w:t>
      </w:r>
    </w:p>
    <w:p>
      <w:pPr>
        <w:spacing w:line="271" w:before="240" w:lineRule="auto"/>
      </w:pPr>
      <w:bookmarkStart w:id="32" w:name="bm_6_2_融资模式创新"/>
      <w:r>
        <w:rPr>
          <w:rFonts w:eastAsia="Georgia" w:cs="Georgia" w:ascii="Georgia" w:hAnsi="Georgia"/>
          <w:b/>
          <w:sz w:val="33"/>
        </w:rPr>
        <w:t xml:space="preserve">6.2 融资模式创新</w:t>
      </w:r>
      <w:bookmarkEnd w:id="32"/>
    </w:p>
    <w:p>
      <w:pPr>
        <w:spacing w:after="210" w:lineRule="auto"/>
      </w:pPr>
      <w:r>
        <w:rPr>
          <w:b/>
        </w:rPr>
        <w:t xml:space="preserve">1. 绿色金融与专项债券</w:t>
      </w:r>
    </w:p>
    <w:p>
      <w:pPr>
        <w:numPr>
          <w:ilvl w:val="0"/>
          <w:numId w:val="75"/>
        </w:numPr>
        <w:spacing w:lineRule="auto"/>
      </w:pPr>
      <w:r>
        <w:rPr>
          <w:rFonts w:eastAsia="Georgia" w:cs="Georgia" w:ascii="Georgia" w:hAnsi="Georgia"/>
        </w:rPr>
        <w:t xml:space="preserve">发行水务技术创新专项债券</w:t>
      </w:r>
    </w:p>
    <w:p>
      <w:pPr>
        <w:numPr>
          <w:ilvl w:val="0"/>
          <w:numId w:val="75"/>
        </w:numPr>
        <w:spacing w:lineRule="auto"/>
      </w:pPr>
      <w:r>
        <w:rPr>
          <w:rFonts w:eastAsia="Georgia" w:cs="Georgia" w:ascii="Georgia" w:hAnsi="Georgia"/>
        </w:rPr>
        <w:t xml:space="preserve">给予优惠利率和宽松条件</w:t>
      </w:r>
    </w:p>
    <w:p>
      <w:pPr>
        <w:numPr>
          <w:ilvl w:val="0"/>
          <w:numId w:val="75"/>
        </w:numPr>
        <w:spacing w:lineRule="auto"/>
      </w:pPr>
      <w:r>
        <w:rPr>
          <w:rFonts w:eastAsia="Georgia" w:cs="Georgia" w:ascii="Georgia" w:hAnsi="Georgia"/>
        </w:rPr>
        <w:t xml:space="preserve">规模：每年500-1000亿元</w:t>
      </w:r>
    </w:p>
    <w:p>
      <w:pPr>
        <w:spacing w:after="210" w:lineRule="auto"/>
      </w:pPr>
      <w:r>
        <w:rPr>
          <w:b/>
        </w:rPr>
        <w:t xml:space="preserve">2. PPP创新模式</w:t>
      </w:r>
    </w:p>
    <w:p>
      <w:pPr>
        <w:numPr>
          <w:ilvl w:val="0"/>
          <w:numId w:val="76"/>
        </w:numPr>
        <w:spacing w:lineRule="auto"/>
      </w:pPr>
      <w:r>
        <w:rPr>
          <w:rFonts w:eastAsia="Georgia" w:cs="Georgia" w:ascii="Georgia" w:hAnsi="Georgia"/>
        </w:rPr>
        <w:t xml:space="preserve">推动"技术+融资+运营"的一体化PPP</w:t>
      </w:r>
    </w:p>
    <w:p>
      <w:pPr>
        <w:numPr>
          <w:ilvl w:val="0"/>
          <w:numId w:val="76"/>
        </w:numPr>
        <w:spacing w:lineRule="auto"/>
      </w:pPr>
      <w:r>
        <w:rPr>
          <w:rFonts w:eastAsia="Georgia" w:cs="Georgia" w:ascii="Georgia" w:hAnsi="Georgia"/>
        </w:rPr>
        <w:t xml:space="preserve">明确技术提供方的收益分享（通常15-25%）</w:t>
      </w:r>
    </w:p>
    <w:p>
      <w:pPr>
        <w:numPr>
          <w:ilvl w:val="0"/>
          <w:numId w:val="76"/>
        </w:numPr>
        <w:spacing w:lineRule="auto"/>
      </w:pPr>
      <w:r>
        <w:rPr>
          <w:rFonts w:eastAsia="Georgia" w:cs="Georgia" w:ascii="Georgia" w:hAnsi="Georgia"/>
        </w:rPr>
        <w:t xml:space="preserve">建立长期可控的投资回报机制</w:t>
      </w:r>
    </w:p>
    <w:p>
      <w:pPr>
        <w:spacing w:after="210" w:lineRule="auto"/>
      </w:pPr>
      <w:r>
        <w:rPr>
          <w:b/>
        </w:rPr>
        <w:t xml:space="preserve">3. 风险投资与创业孵化</w:t>
      </w:r>
    </w:p>
    <w:p>
      <w:pPr>
        <w:numPr>
          <w:ilvl w:val="0"/>
          <w:numId w:val="77"/>
        </w:numPr>
        <w:spacing w:lineRule="auto"/>
      </w:pPr>
      <w:r>
        <w:rPr>
          <w:rFonts w:eastAsia="Georgia" w:cs="Georgia" w:ascii="Georgia" w:hAnsi="Georgia"/>
        </w:rPr>
        <w:t xml:space="preserve">建立水务技术创新基金，规模100-200亿元</w:t>
      </w:r>
    </w:p>
    <w:p>
      <w:pPr>
        <w:numPr>
          <w:ilvl w:val="0"/>
          <w:numId w:val="77"/>
        </w:numPr>
        <w:spacing w:lineRule="auto"/>
      </w:pPr>
      <w:r>
        <w:rPr>
          <w:rFonts w:eastAsia="Georgia" w:cs="Georgia" w:ascii="Georgia" w:hAnsi="Georgia"/>
        </w:rPr>
        <w:t xml:space="preserve">支持初创企业和技术创新项目</w:t>
      </w:r>
    </w:p>
    <w:p>
      <w:pPr>
        <w:numPr>
          <w:ilvl w:val="0"/>
          <w:numId w:val="77"/>
        </w:numPr>
        <w:spacing w:lineRule="auto"/>
      </w:pPr>
      <w:r>
        <w:rPr>
          <w:rFonts w:eastAsia="Georgia" w:cs="Georgia" w:ascii="Georgia" w:hAnsi="Georgia"/>
        </w:rPr>
        <w:t xml:space="preserve">孵化高成长型企业</w:t>
      </w:r>
    </w:p>
    <w:p>
      <w:pPr>
        <w:spacing w:after="210" w:lineRule="auto"/>
      </w:pPr>
      <w:r>
        <w:rPr>
          <w:b/>
        </w:rPr>
        <w:t xml:space="preserve">4. 国企混改与激励</w:t>
      </w:r>
    </w:p>
    <w:p>
      <w:pPr>
        <w:numPr>
          <w:ilvl w:val="0"/>
          <w:numId w:val="78"/>
        </w:numPr>
        <w:spacing w:lineRule="auto"/>
      </w:pPr>
      <w:r>
        <w:rPr>
          <w:rFonts w:eastAsia="Georgia" w:cs="Georgia" w:ascii="Georgia" w:hAnsi="Georgia"/>
        </w:rPr>
        <w:t xml:space="preserve">鼓励国企水务企业进行混改，引入战略投资者</w:t>
      </w:r>
    </w:p>
    <w:p>
      <w:pPr>
        <w:numPr>
          <w:ilvl w:val="0"/>
          <w:numId w:val="78"/>
        </w:numPr>
        <w:spacing w:lineRule="auto"/>
      </w:pPr>
      <w:r>
        <w:rPr>
          <w:rFonts w:eastAsia="Georgia" w:cs="Georgia" w:ascii="Georgia" w:hAnsi="Georgia"/>
        </w:rPr>
        <w:t xml:space="preserve">建立员工和技术团队的激励机制</w:t>
      </w:r>
    </w:p>
    <w:p>
      <w:pPr>
        <w:numPr>
          <w:ilvl w:val="0"/>
          <w:numId w:val="78"/>
        </w:numPr>
        <w:spacing w:lineRule="auto"/>
      </w:pPr>
      <w:r>
        <w:rPr>
          <w:rFonts w:eastAsia="Georgia" w:cs="Georgia" w:ascii="Georgia" w:hAnsi="Georgia"/>
        </w:rPr>
        <w:t xml:space="preserve">增强技术创新的内生动力</w:t>
      </w:r>
    </w:p>
    <w:p>
      <w:pPr>
        <w:spacing w:line="271" w:before="240" w:lineRule="auto"/>
      </w:pPr>
      <w:bookmarkStart w:id="33" w:name="bm_6_3_人才培养与团队建设"/>
      <w:r>
        <w:rPr>
          <w:rFonts w:eastAsia="Georgia" w:cs="Georgia" w:ascii="Georgia" w:hAnsi="Georgia"/>
          <w:b/>
          <w:sz w:val="33"/>
        </w:rPr>
        <w:t xml:space="preserve">6.3 人才培养与团队建设</w:t>
      </w:r>
      <w:bookmarkEnd w:id="33"/>
    </w:p>
    <w:p>
      <w:pPr>
        <w:spacing w:after="210" w:lineRule="auto"/>
      </w:pPr>
      <w:r>
        <w:rPr>
          <w:b/>
        </w:rPr>
        <w:t xml:space="preserve">1. 高端人才引进与留任</w:t>
      </w:r>
    </w:p>
    <w:p>
      <w:pPr>
        <w:numPr>
          <w:ilvl w:val="0"/>
          <w:numId w:val="79"/>
        </w:numPr>
        <w:spacing w:lineRule="auto"/>
      </w:pPr>
      <w:r>
        <w:rPr>
          <w:rFonts w:eastAsia="Georgia" w:cs="Georgia" w:ascii="Georgia" w:hAnsi="Georgia"/>
        </w:rPr>
        <w:t xml:space="preserve">建立水务技术创新人才奖励计划</w:t>
      </w:r>
    </w:p>
    <w:p>
      <w:pPr>
        <w:numPr>
          <w:ilvl w:val="0"/>
          <w:numId w:val="79"/>
        </w:numPr>
        <w:spacing w:lineRule="auto"/>
      </w:pPr>
      <w:r>
        <w:rPr>
          <w:rFonts w:eastAsia="Georgia" w:cs="Georgia" w:ascii="Georgia" w:hAnsi="Georgia"/>
        </w:rPr>
        <w:t xml:space="preserve">支持企业和研究机构引进国际顶级人才</w:t>
      </w:r>
    </w:p>
    <w:p>
      <w:pPr>
        <w:numPr>
          <w:ilvl w:val="0"/>
          <w:numId w:val="79"/>
        </w:numPr>
        <w:spacing w:lineRule="auto"/>
      </w:pPr>
      <w:r>
        <w:rPr>
          <w:rFonts w:eastAsia="Georgia" w:cs="Georgia" w:ascii="Georgia" w:hAnsi="Georgia"/>
        </w:rPr>
        <w:t xml:space="preserve">建立有竞争力的薪酬和激励机制</w:t>
      </w:r>
    </w:p>
    <w:p>
      <w:pPr>
        <w:spacing w:after="210" w:lineRule="auto"/>
      </w:pPr>
      <w:r>
        <w:rPr>
          <w:b/>
        </w:rPr>
        <w:t xml:space="preserve">2. 博士后流动站与科研基地</w:t>
      </w:r>
    </w:p>
    <w:p>
      <w:pPr>
        <w:numPr>
          <w:ilvl w:val="0"/>
          <w:numId w:val="80"/>
        </w:numPr>
        <w:spacing w:lineRule="auto"/>
      </w:pPr>
      <w:r>
        <w:rPr>
          <w:rFonts w:eastAsia="Georgia" w:cs="Georgia" w:ascii="Georgia" w:hAnsi="Georgia"/>
        </w:rPr>
        <w:t xml:space="preserve">在大型水务企业建立博士后流动站</w:t>
      </w:r>
    </w:p>
    <w:p>
      <w:pPr>
        <w:numPr>
          <w:ilvl w:val="0"/>
          <w:numId w:val="80"/>
        </w:numPr>
        <w:spacing w:lineRule="auto"/>
      </w:pPr>
      <w:r>
        <w:rPr>
          <w:rFonts w:eastAsia="Georgia" w:cs="Georgia" w:ascii="Georgia" w:hAnsi="Georgia"/>
        </w:rPr>
        <w:t xml:space="preserve">建立国家级和省级创新平台</w:t>
      </w:r>
    </w:p>
    <w:p>
      <w:pPr>
        <w:numPr>
          <w:ilvl w:val="0"/>
          <w:numId w:val="80"/>
        </w:numPr>
        <w:spacing w:lineRule="auto"/>
      </w:pPr>
      <w:r>
        <w:rPr>
          <w:rFonts w:eastAsia="Georgia" w:cs="Georgia" w:ascii="Georgia" w:hAnsi="Georgia"/>
        </w:rPr>
        <w:t xml:space="preserve">为基础研究和应用研究提供支持</w:t>
      </w:r>
    </w:p>
    <w:p>
      <w:pPr>
        <w:spacing w:after="210" w:lineRule="auto"/>
      </w:pPr>
      <w:r>
        <w:rPr>
          <w:b/>
        </w:rPr>
        <w:t xml:space="preserve">3. 大学和企业的联合研发</w:t>
      </w:r>
    </w:p>
    <w:p>
      <w:pPr>
        <w:numPr>
          <w:ilvl w:val="0"/>
          <w:numId w:val="81"/>
        </w:numPr>
        <w:spacing w:lineRule="auto"/>
      </w:pPr>
      <w:r>
        <w:rPr>
          <w:rFonts w:eastAsia="Georgia" w:cs="Georgia" w:ascii="Georgia" w:hAnsi="Georgia"/>
        </w:rPr>
        <w:t xml:space="preserve">建立大学、企业、研究机构的产学研联合体</w:t>
      </w:r>
    </w:p>
    <w:p>
      <w:pPr>
        <w:numPr>
          <w:ilvl w:val="0"/>
          <w:numId w:val="81"/>
        </w:numPr>
        <w:spacing w:lineRule="auto"/>
      </w:pPr>
      <w:r>
        <w:rPr>
          <w:rFonts w:eastAsia="Georgia" w:cs="Georgia" w:ascii="Georgia" w:hAnsi="Georgia"/>
        </w:rPr>
        <w:t xml:space="preserve">制定长期的协作研发计划</w:t>
      </w:r>
    </w:p>
    <w:p>
      <w:pPr>
        <w:numPr>
          <w:ilvl w:val="0"/>
          <w:numId w:val="81"/>
        </w:numPr>
        <w:spacing w:lineRule="auto"/>
      </w:pPr>
      <w:r>
        <w:rPr>
          <w:rFonts w:eastAsia="Georgia" w:cs="Georgia" w:ascii="Georgia" w:hAnsi="Georgia"/>
        </w:rPr>
        <w:t xml:space="preserve">明确知识产权和成果分享机制</w:t>
      </w:r>
    </w:p>
    <w:p>
      <w:pPr>
        <w:spacing w:line="271" w:before="240" w:lineRule="auto"/>
      </w:pPr>
      <w:bookmarkStart w:id="34" w:name="bm_6_4_市场监管与标准制定"/>
      <w:r>
        <w:rPr>
          <w:rFonts w:eastAsia="Georgia" w:cs="Georgia" w:ascii="Georgia" w:hAnsi="Georgia"/>
          <w:b/>
          <w:sz w:val="33"/>
        </w:rPr>
        <w:t xml:space="preserve">6.4 市场监管与标准制定</w:t>
      </w:r>
      <w:bookmarkEnd w:id="34"/>
    </w:p>
    <w:p>
      <w:pPr>
        <w:spacing w:after="210" w:lineRule="auto"/>
      </w:pPr>
      <w:r>
        <w:rPr>
          <w:b/>
        </w:rPr>
        <w:t xml:space="preserve">1. 强化企业标准和创新激励</w:t>
      </w:r>
    </w:p>
    <w:p>
      <w:pPr>
        <w:numPr>
          <w:ilvl w:val="0"/>
          <w:numId w:val="82"/>
        </w:numPr>
        <w:spacing w:lineRule="auto"/>
      </w:pPr>
      <w:r>
        <w:rPr>
          <w:rFonts w:eastAsia="Georgia" w:cs="Georgia" w:ascii="Georgia" w:hAnsi="Georgia"/>
        </w:rPr>
        <w:t xml:space="preserve">鼓励企业制定企业标准，抢占市场高地</w:t>
      </w:r>
    </w:p>
    <w:p>
      <w:pPr>
        <w:numPr>
          <w:ilvl w:val="0"/>
          <w:numId w:val="82"/>
        </w:numPr>
        <w:spacing w:lineRule="auto"/>
      </w:pPr>
      <w:r>
        <w:rPr>
          <w:rFonts w:eastAsia="Georgia" w:cs="Georgia" w:ascii="Georgia" w:hAnsi="Georgia"/>
        </w:rPr>
        <w:t xml:space="preserve">支持创新技术快速进入市场</w:t>
      </w:r>
    </w:p>
    <w:p>
      <w:pPr>
        <w:numPr>
          <w:ilvl w:val="0"/>
          <w:numId w:val="82"/>
        </w:numPr>
        <w:spacing w:lineRule="auto"/>
      </w:pPr>
      <w:r>
        <w:rPr>
          <w:rFonts w:eastAsia="Georgia" w:cs="Georgia" w:ascii="Georgia" w:hAnsi="Georgia"/>
        </w:rPr>
        <w:t xml:space="preserve">建立激励与约束的平衡机制</w:t>
      </w:r>
    </w:p>
    <w:p>
      <w:pPr>
        <w:spacing w:after="210" w:lineRule="auto"/>
      </w:pPr>
      <w:r>
        <w:rPr>
          <w:b/>
        </w:rPr>
        <w:t xml:space="preserve">2. 加强水质安全和环保标准</w:t>
      </w:r>
    </w:p>
    <w:p>
      <w:pPr>
        <w:numPr>
          <w:ilvl w:val="0"/>
          <w:numId w:val="83"/>
        </w:numPr>
        <w:spacing w:lineRule="auto"/>
      </w:pPr>
      <w:r>
        <w:rPr>
          <w:rFonts w:eastAsia="Georgia" w:cs="Georgia" w:ascii="Georgia" w:hAnsi="Georgia"/>
        </w:rPr>
        <w:t xml:space="preserve">推动饮用水、排放水和再生水等标准的提升</w:t>
      </w:r>
    </w:p>
    <w:p>
      <w:pPr>
        <w:numPr>
          <w:ilvl w:val="0"/>
          <w:numId w:val="83"/>
        </w:numPr>
        <w:spacing w:lineRule="auto"/>
      </w:pPr>
      <w:r>
        <w:rPr>
          <w:rFonts w:eastAsia="Georgia" w:cs="Georgia" w:ascii="Georgia" w:hAnsi="Georgia"/>
        </w:rPr>
        <w:t xml:space="preserve">明确新技术的应用前景和商业机会</w:t>
      </w:r>
    </w:p>
    <w:p>
      <w:pPr>
        <w:numPr>
          <w:ilvl w:val="0"/>
          <w:numId w:val="83"/>
        </w:numPr>
        <w:spacing w:lineRule="auto"/>
      </w:pPr>
      <w:r>
        <w:rPr>
          <w:rFonts w:eastAsia="Georgia" w:cs="Georgia" w:ascii="Georgia" w:hAnsi="Georgia"/>
        </w:rPr>
        <w:t xml:space="preserve">使创新技术与国家目标对齐</w:t>
      </w:r>
    </w:p>
    <w:p>
      <w:pPr>
        <w:spacing w:after="210" w:lineRule="auto"/>
      </w:pPr>
      <w:r>
        <w:rPr>
          <w:b/>
        </w:rPr>
        <w:t xml:space="preserve">3. 知识产权保护</w:t>
      </w:r>
    </w:p>
    <w:p>
      <w:pPr>
        <w:numPr>
          <w:ilvl w:val="0"/>
          <w:numId w:val="84"/>
        </w:numPr>
        <w:spacing w:lineRule="auto"/>
      </w:pPr>
      <w:r>
        <w:rPr>
          <w:rFonts w:eastAsia="Georgia" w:cs="Georgia" w:ascii="Georgia" w:hAnsi="Georgia"/>
        </w:rPr>
        <w:t xml:space="preserve">完善水务技术的专利保护</w:t>
      </w:r>
    </w:p>
    <w:p>
      <w:pPr>
        <w:numPr>
          <w:ilvl w:val="0"/>
          <w:numId w:val="84"/>
        </w:numPr>
        <w:spacing w:lineRule="auto"/>
      </w:pPr>
      <w:r>
        <w:rPr>
          <w:rFonts w:eastAsia="Georgia" w:cs="Georgia" w:ascii="Georgia" w:hAnsi="Georgia"/>
        </w:rPr>
        <w:t xml:space="preserve">建立侵权快速处理机制</w:t>
      </w:r>
    </w:p>
    <w:p>
      <w:pPr>
        <w:numPr>
          <w:ilvl w:val="0"/>
          <w:numId w:val="84"/>
        </w:numPr>
        <w:spacing w:lineRule="auto"/>
      </w:pPr>
      <w:r>
        <w:rPr>
          <w:rFonts w:eastAsia="Georgia" w:cs="Georgia" w:ascii="Georgia" w:hAnsi="Georgia"/>
        </w:rPr>
        <w:t xml:space="preserve">鼓励企业的原始创新和国际专利申报</w:t>
      </w:r>
    </w:p>
    <w:p>
      <w:pPr>
        <w:spacing w:line="271" w:before="240" w:lineRule="auto"/>
      </w:pPr>
      <w:bookmarkStart w:id="35" w:name="bm_6_5_国际合作与技术引进"/>
      <w:r>
        <w:rPr>
          <w:rFonts w:eastAsia="Georgia" w:cs="Georgia" w:ascii="Georgia" w:hAnsi="Georgia"/>
          <w:b/>
          <w:sz w:val="33"/>
        </w:rPr>
        <w:t xml:space="preserve">6.5 国际合作与技术引进</w:t>
      </w:r>
      <w:bookmarkEnd w:id="35"/>
    </w:p>
    <w:p>
      <w:pPr>
        <w:spacing w:after="210" w:lineRule="auto"/>
      </w:pPr>
      <w:r>
        <w:rPr>
          <w:b/>
        </w:rPr>
        <w:t xml:space="preserve">1. 选择性的技术引进</w:t>
      </w:r>
    </w:p>
    <w:p>
      <w:pPr>
        <w:numPr>
          <w:ilvl w:val="0"/>
          <w:numId w:val="85"/>
        </w:numPr>
        <w:spacing w:lineRule="auto"/>
      </w:pPr>
      <w:r>
        <w:rPr>
          <w:rFonts w:eastAsia="Georgia" w:cs="Georgia" w:ascii="Georgia" w:hAnsi="Georgia"/>
        </w:rPr>
        <w:t xml:space="preserve">优先引进国内缺口大、商业价值高的关键技术</w:t>
      </w:r>
    </w:p>
    <w:p>
      <w:pPr>
        <w:numPr>
          <w:ilvl w:val="0"/>
          <w:numId w:val="85"/>
        </w:numPr>
        <w:spacing w:lineRule="auto"/>
      </w:pPr>
      <w:r>
        <w:rPr>
          <w:rFonts w:eastAsia="Georgia" w:cs="Georgia" w:ascii="Georgia" w:hAnsi="Georgia"/>
        </w:rPr>
        <w:t xml:space="preserve">建立正式的技术合作框架</w:t>
      </w:r>
    </w:p>
    <w:p>
      <w:pPr>
        <w:numPr>
          <w:ilvl w:val="0"/>
          <w:numId w:val="85"/>
        </w:numPr>
        <w:spacing w:lineRule="auto"/>
      </w:pPr>
      <w:r>
        <w:rPr>
          <w:rFonts w:eastAsia="Georgia" w:cs="Georgia" w:ascii="Georgia" w:hAnsi="Georgia"/>
        </w:rPr>
        <w:t xml:space="preserve">明确技术转化和国产化的目标</w:t>
      </w:r>
    </w:p>
    <w:p>
      <w:pPr>
        <w:spacing w:after="210" w:lineRule="auto"/>
      </w:pPr>
      <w:r>
        <w:rPr>
          <w:b/>
        </w:rPr>
        <w:t xml:space="preserve">2. 联合研发与创新合作</w:t>
      </w:r>
    </w:p>
    <w:p>
      <w:pPr>
        <w:numPr>
          <w:ilvl w:val="0"/>
          <w:numId w:val="86"/>
        </w:numPr>
        <w:spacing w:lineRule="auto"/>
      </w:pPr>
      <w:r>
        <w:rPr>
          <w:rFonts w:eastAsia="Georgia" w:cs="Georgia" w:ascii="Georgia" w:hAnsi="Georgia"/>
        </w:rPr>
        <w:t xml:space="preserve">与国际领先企业建立联合创新中心</w:t>
      </w:r>
    </w:p>
    <w:p>
      <w:pPr>
        <w:numPr>
          <w:ilvl w:val="0"/>
          <w:numId w:val="86"/>
        </w:numPr>
        <w:spacing w:lineRule="auto"/>
      </w:pPr>
      <w:r>
        <w:rPr>
          <w:rFonts w:eastAsia="Georgia" w:cs="Georgia" w:ascii="Georgia" w:hAnsi="Georgia"/>
        </w:rPr>
        <w:t xml:space="preserve">共同申报国际项目和专利</w:t>
      </w:r>
    </w:p>
    <w:p>
      <w:pPr>
        <w:numPr>
          <w:ilvl w:val="0"/>
          <w:numId w:val="86"/>
        </w:numPr>
        <w:spacing w:lineRule="auto"/>
      </w:pPr>
      <w:r>
        <w:rPr>
          <w:rFonts w:eastAsia="Georgia" w:cs="Georgia" w:ascii="Georgia" w:hAnsi="Georgia"/>
        </w:rPr>
        <w:t xml:space="preserve">实现技术互补和优势互利</w:t>
      </w:r>
    </w:p>
    <w:p>
      <w:pPr>
        <w:spacing w:after="210" w:lineRule="auto"/>
      </w:pPr>
      <w:r>
        <w:rPr>
          <w:b/>
        </w:rPr>
        <w:t xml:space="preserve">3. 参与国际标准制定</w:t>
      </w:r>
    </w:p>
    <w:p>
      <w:pPr>
        <w:numPr>
          <w:ilvl w:val="0"/>
          <w:numId w:val="87"/>
        </w:numPr>
        <w:spacing w:lineRule="auto"/>
      </w:pPr>
      <w:r>
        <w:rPr>
          <w:rFonts w:eastAsia="Georgia" w:cs="Georgia" w:ascii="Georgia" w:hAnsi="Georgia"/>
        </w:rPr>
        <w:t xml:space="preserve">鼓励中国企业和科研机构参与ISO等国际标准制定</w:t>
      </w:r>
    </w:p>
    <w:p>
      <w:pPr>
        <w:numPr>
          <w:ilvl w:val="0"/>
          <w:numId w:val="87"/>
        </w:numPr>
        <w:spacing w:lineRule="auto"/>
      </w:pPr>
      <w:r>
        <w:rPr>
          <w:rFonts w:eastAsia="Georgia" w:cs="Georgia" w:ascii="Georgia" w:hAnsi="Georgia"/>
        </w:rPr>
        <w:t xml:space="preserve">推动中国标准国际化</w:t>
      </w:r>
    </w:p>
    <w:p>
      <w:pPr>
        <w:numPr>
          <w:ilvl w:val="0"/>
          <w:numId w:val="87"/>
        </w:numPr>
        <w:spacing w:lineRule="auto"/>
      </w:pPr>
      <w:r>
        <w:rPr>
          <w:rFonts w:eastAsia="Georgia" w:cs="Georgia" w:ascii="Georgia" w:hAnsi="Georgia"/>
        </w:rPr>
        <w:t xml:space="preserve">增强国际竞争力</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第七章_结论与展望"/>
      <w:r>
        <w:rPr>
          <w:rFonts w:eastAsia="Georgia" w:cs="Georgia" w:ascii="Georgia" w:hAnsi="Georgia"/>
          <w:b/>
          <w:sz w:val="42"/>
        </w:rPr>
        <w:t xml:space="preserve">第七章 结论与展望</w:t>
      </w:r>
      <w:bookmarkEnd w:id="36"/>
    </w:p>
    <w:p>
      <w:pPr>
        <w:spacing w:line="271" w:before="240" w:lineRule="auto"/>
      </w:pPr>
      <w:bookmarkStart w:id="37" w:name="bm_7_1_主要结论"/>
      <w:r>
        <w:rPr>
          <w:rFonts w:eastAsia="Georgia" w:cs="Georgia" w:ascii="Georgia" w:hAnsi="Georgia"/>
          <w:b/>
          <w:sz w:val="33"/>
        </w:rPr>
        <w:t xml:space="preserve">7.1 主要结论</w:t>
      </w:r>
      <w:bookmarkEnd w:id="37"/>
    </w:p>
    <w:p>
      <w:pPr>
        <w:numPr>
          <w:ilvl w:val="0"/>
          <w:numId w:val="88"/>
        </w:numPr>
        <w:spacing w:after="210" w:lineRule="auto"/>
      </w:pPr>
      <w:r>
        <w:rPr>
          <w:b/>
        </w:rPr>
        <w:t xml:space="preserve">国外技术创新呈现四大趋势：</w:t>
      </w:r>
    </w:p>
    <w:p>
      <w:pPr>
        <w:numPr>
          <w:ilvl w:val="1"/>
          <w:numId w:val="88"/>
        </w:numPr>
        <w:spacing w:lineRule="auto"/>
      </w:pPr>
      <w:r>
        <w:rPr>
          <w:rFonts w:eastAsia="Georgia" w:cs="Georgia" w:ascii="Georgia" w:hAnsi="Georgia"/>
        </w:rPr>
        <w:t xml:space="preserve">智能化与数字化（如IoT水表、智能管网）</w:t>
      </w:r>
    </w:p>
    <w:p>
      <w:pPr>
        <w:numPr>
          <w:ilvl w:val="1"/>
          <w:numId w:val="88"/>
        </w:numPr>
        <w:spacing w:lineRule="auto"/>
      </w:pPr>
      <w:r>
        <w:rPr>
          <w:rFonts w:eastAsia="Georgia" w:cs="Georgia" w:ascii="Georgia" w:hAnsi="Georgia"/>
        </w:rPr>
        <w:t xml:space="preserve">膜技术升级（超滤、纳滤、反渗透的性能提升）</w:t>
      </w:r>
    </w:p>
    <w:p>
      <w:pPr>
        <w:numPr>
          <w:ilvl w:val="1"/>
          <w:numId w:val="88"/>
        </w:numPr>
        <w:spacing w:lineRule="auto"/>
      </w:pPr>
      <w:r>
        <w:rPr>
          <w:rFonts w:eastAsia="Georgia" w:cs="Georgia" w:ascii="Georgia" w:hAnsi="Georgia"/>
        </w:rPr>
        <w:t xml:space="preserve">难污染物处理（高级氧化、膜芬顿等）</w:t>
      </w:r>
    </w:p>
    <w:p>
      <w:pPr>
        <w:numPr>
          <w:ilvl w:val="1"/>
          <w:numId w:val="88"/>
        </w:numPr>
        <w:spacing w:lineRule="auto"/>
      </w:pPr>
      <w:r>
        <w:rPr>
          <w:rFonts w:eastAsia="Georgia" w:cs="Georgia" w:ascii="Georgia" w:hAnsi="Georgia"/>
        </w:rPr>
        <w:t xml:space="preserve">资源循环利用（污泥资源化、浓水回收）</w:t>
      </w:r>
    </w:p>
    <w:p>
      <w:pPr>
        <w:numPr>
          <w:ilvl w:val="0"/>
          <w:numId w:val="88"/>
        </w:numPr>
        <w:spacing w:after="210" w:lineRule="auto"/>
      </w:pPr>
      <w:r>
        <w:rPr>
          <w:b/>
        </w:rPr>
        <w:t xml:space="preserve">技术商业化的核心驱动力：</w:t>
      </w:r>
    </w:p>
    <w:p>
      <w:pPr>
        <w:numPr>
          <w:ilvl w:val="1"/>
          <w:numId w:val="88"/>
        </w:numPr>
        <w:spacing w:lineRule="auto"/>
      </w:pPr>
      <w:r>
        <w:rPr>
          <w:rFonts w:eastAsia="Georgia" w:cs="Georgia" w:ascii="Georgia" w:hAnsi="Georgia"/>
        </w:rPr>
        <w:t xml:space="preserve">明确的经济效益和投资回报（ROI 30-50%）</w:t>
      </w:r>
    </w:p>
    <w:p>
      <w:pPr>
        <w:numPr>
          <w:ilvl w:val="1"/>
          <w:numId w:val="88"/>
        </w:numPr>
        <w:spacing w:lineRule="auto"/>
      </w:pPr>
      <w:r>
        <w:rPr>
          <w:rFonts w:eastAsia="Georgia" w:cs="Georgia" w:ascii="Georgia" w:hAnsi="Georgia"/>
        </w:rPr>
        <w:t xml:space="preserve">严格的政策法规推动</w:t>
      </w:r>
    </w:p>
    <w:p>
      <w:pPr>
        <w:numPr>
          <w:ilvl w:val="1"/>
          <w:numId w:val="88"/>
        </w:numPr>
        <w:spacing w:lineRule="auto"/>
      </w:pPr>
      <w:r>
        <w:rPr>
          <w:rFonts w:eastAsia="Georgia" w:cs="Georgia" w:ascii="Georgia" w:hAnsi="Georgia"/>
        </w:rPr>
        <w:t xml:space="preserve">完整的产业生态和商业网络</w:t>
      </w:r>
    </w:p>
    <w:p>
      <w:pPr>
        <w:numPr>
          <w:ilvl w:val="1"/>
          <w:numId w:val="88"/>
        </w:numPr>
        <w:spacing w:lineRule="auto"/>
      </w:pPr>
      <w:r>
        <w:rPr>
          <w:rFonts w:eastAsia="Georgia" w:cs="Georgia" w:ascii="Georgia" w:hAnsi="Georgia"/>
        </w:rPr>
        <w:t xml:space="preserve">创新融资模式的支持（PPP、特许经营等）</w:t>
      </w:r>
    </w:p>
    <w:p>
      <w:pPr>
        <w:numPr>
          <w:ilvl w:val="0"/>
          <w:numId w:val="88"/>
        </w:numPr>
        <w:spacing w:after="210" w:lineRule="auto"/>
      </w:pPr>
      <w:r>
        <w:rPr>
          <w:b/>
        </w:rPr>
        <w:t xml:space="preserve">中国与国外的主要差距：</w:t>
      </w:r>
    </w:p>
    <w:p>
      <w:pPr>
        <w:numPr>
          <w:ilvl w:val="1"/>
          <w:numId w:val="88"/>
        </w:numPr>
        <w:spacing w:lineRule="auto"/>
      </w:pPr>
      <w:r>
        <w:rPr>
          <w:rFonts w:eastAsia="Georgia" w:cs="Georgia" w:ascii="Georgia" w:hAnsi="Georgia"/>
        </w:rPr>
        <w:t xml:space="preserve">R&amp;D投入相差3-5倍</w:t>
      </w:r>
    </w:p>
    <w:p>
      <w:pPr>
        <w:numPr>
          <w:ilvl w:val="1"/>
          <w:numId w:val="88"/>
        </w:numPr>
        <w:spacing w:lineRule="auto"/>
      </w:pPr>
      <w:r>
        <w:rPr>
          <w:rFonts w:eastAsia="Georgia" w:cs="Georgia" w:ascii="Georgia" w:hAnsi="Georgia"/>
        </w:rPr>
        <w:t xml:space="preserve">原始创新能力相对薄弱</w:t>
      </w:r>
    </w:p>
    <w:p>
      <w:pPr>
        <w:numPr>
          <w:ilvl w:val="1"/>
          <w:numId w:val="88"/>
        </w:numPr>
        <w:spacing w:lineRule="auto"/>
      </w:pPr>
      <w:r>
        <w:rPr>
          <w:rFonts w:eastAsia="Georgia" w:cs="Georgia" w:ascii="Georgia" w:hAnsi="Georgia"/>
        </w:rPr>
        <w:t xml:space="preserve">技术商业化周期长（7-10年vs 3-5年）</w:t>
      </w:r>
    </w:p>
    <w:p>
      <w:pPr>
        <w:numPr>
          <w:ilvl w:val="1"/>
          <w:numId w:val="88"/>
        </w:numPr>
        <w:spacing w:lineRule="auto"/>
      </w:pPr>
      <w:r>
        <w:rPr>
          <w:rFonts w:eastAsia="Georgia" w:cs="Georgia" w:ascii="Georgia" w:hAnsi="Georgia"/>
        </w:rPr>
        <w:t xml:space="preserve">国际竞争力有限</w:t>
      </w:r>
    </w:p>
    <w:p>
      <w:pPr>
        <w:numPr>
          <w:ilvl w:val="0"/>
          <w:numId w:val="88"/>
        </w:numPr>
        <w:spacing w:after="210" w:lineRule="auto"/>
      </w:pPr>
      <w:r>
        <w:rPr>
          <w:b/>
        </w:rPr>
        <w:t xml:space="preserve">中国优势与机遇：</w:t>
      </w:r>
    </w:p>
    <w:p>
      <w:pPr>
        <w:numPr>
          <w:ilvl w:val="1"/>
          <w:numId w:val="88"/>
        </w:numPr>
        <w:spacing w:lineRule="auto"/>
      </w:pPr>
      <w:r>
        <w:rPr>
          <w:rFonts w:eastAsia="Georgia" w:cs="Georgia" w:ascii="Georgia" w:hAnsi="Georgia"/>
        </w:rPr>
        <w:t xml:space="preserve">巨大的市场规模和应用空间</w:t>
      </w:r>
    </w:p>
    <w:p>
      <w:pPr>
        <w:numPr>
          <w:ilvl w:val="1"/>
          <w:numId w:val="88"/>
        </w:numPr>
        <w:spacing w:lineRule="auto"/>
      </w:pPr>
      <w:r>
        <w:rPr>
          <w:rFonts w:eastAsia="Georgia" w:cs="Georgia" w:ascii="Georgia" w:hAnsi="Georgia"/>
        </w:rPr>
        <w:t xml:space="preserve">工程成本和制造成本低</w:t>
      </w:r>
    </w:p>
    <w:p>
      <w:pPr>
        <w:numPr>
          <w:ilvl w:val="1"/>
          <w:numId w:val="88"/>
        </w:numPr>
        <w:spacing w:lineRule="auto"/>
      </w:pPr>
      <w:r>
        <w:rPr>
          <w:rFonts w:eastAsia="Georgia" w:cs="Georgia" w:ascii="Georgia" w:hAnsi="Georgia"/>
        </w:rPr>
        <w:t xml:space="preserve">政策支持力度在加强</w:t>
      </w:r>
    </w:p>
    <w:p>
      <w:pPr>
        <w:numPr>
          <w:ilvl w:val="1"/>
          <w:numId w:val="88"/>
        </w:numPr>
        <w:spacing w:lineRule="auto"/>
      </w:pPr>
      <w:r>
        <w:rPr>
          <w:rFonts w:eastAsia="Georgia" w:cs="Georgia" w:ascii="Georgia" w:hAnsi="Georgia"/>
        </w:rPr>
        <w:t xml:space="preserve">某些领域（如膜技术）已接近国际先进水平</w:t>
      </w:r>
    </w:p>
    <w:p>
      <w:pPr>
        <w:spacing w:line="271" w:before="240" w:lineRule="auto"/>
      </w:pPr>
      <w:bookmarkStart w:id="38" w:name="bm_7_2_重点建议总结"/>
      <w:r>
        <w:rPr>
          <w:rFonts w:eastAsia="Georgia" w:cs="Georgia" w:ascii="Georgia" w:hAnsi="Georgia"/>
          <w:b/>
          <w:sz w:val="33"/>
        </w:rPr>
        <w:t xml:space="preserve">7.2 重点建议总结</w:t>
      </w:r>
      <w:bookmarkEnd w:id="38"/>
    </w:p>
    <w:p>
      <w:pPr>
        <w:spacing w:after="210" w:lineRule="auto"/>
      </w:pPr>
      <w:r>
        <w:rPr>
          <w:b/>
        </w:rPr>
        <w:t xml:space="preserve">短期（1-3年）：</w:t>
      </w:r>
    </w:p>
    <w:p>
      <w:pPr>
        <w:numPr>
          <w:ilvl w:val="0"/>
          <w:numId w:val="89"/>
        </w:numPr>
        <w:spacing w:lineRule="auto"/>
      </w:pPr>
      <w:r>
        <w:rPr>
          <w:rFonts w:eastAsia="Georgia" w:cs="Georgia" w:ascii="Georgia" w:hAnsi="Georgia"/>
        </w:rPr>
        <w:t xml:space="preserve">启动智能管网和漏水控制系统的全国推广</w:t>
      </w:r>
    </w:p>
    <w:p>
      <w:pPr>
        <w:numPr>
          <w:ilvl w:val="0"/>
          <w:numId w:val="89"/>
        </w:numPr>
        <w:spacing w:lineRule="auto"/>
      </w:pPr>
      <w:r>
        <w:rPr>
          <w:rFonts w:eastAsia="Georgia" w:cs="Georgia" w:ascii="Georgia" w:hAnsi="Georgia"/>
        </w:rPr>
        <w:t xml:space="preserve">启动膜技术国产化的重点研发项目</w:t>
      </w:r>
    </w:p>
    <w:p>
      <w:pPr>
        <w:numPr>
          <w:ilvl w:val="0"/>
          <w:numId w:val="89"/>
        </w:numPr>
        <w:spacing w:lineRule="auto"/>
      </w:pPr>
      <w:r>
        <w:rPr>
          <w:rFonts w:eastAsia="Georgia" w:cs="Georgia" w:ascii="Georgia" w:hAnsi="Georgia"/>
        </w:rPr>
        <w:t xml:space="preserve">建立5-10个高级氧化和难污水处理示范工程</w:t>
      </w:r>
    </w:p>
    <w:p>
      <w:pPr>
        <w:numPr>
          <w:ilvl w:val="0"/>
          <w:numId w:val="89"/>
        </w:numPr>
        <w:spacing w:lineRule="auto"/>
      </w:pPr>
      <w:r>
        <w:rPr>
          <w:rFonts w:eastAsia="Georgia" w:cs="Georgia" w:ascii="Georgia" w:hAnsi="Georgia"/>
        </w:rPr>
        <w:t xml:space="preserve">制定和发布相关的国家和行业标准</w:t>
      </w:r>
    </w:p>
    <w:p>
      <w:pPr>
        <w:spacing w:after="210" w:lineRule="auto"/>
      </w:pPr>
      <w:r>
        <w:rPr>
          <w:b/>
        </w:rPr>
        <w:t xml:space="preserve">中期（3-5年）：</w:t>
      </w:r>
    </w:p>
    <w:p>
      <w:pPr>
        <w:numPr>
          <w:ilvl w:val="0"/>
          <w:numId w:val="90"/>
        </w:numPr>
        <w:spacing w:lineRule="auto"/>
      </w:pPr>
      <w:r>
        <w:rPr>
          <w:rFonts w:eastAsia="Georgia" w:cs="Georgia" w:ascii="Georgia" w:hAnsi="Georgia"/>
        </w:rPr>
        <w:t xml:space="preserve">实现膜的国产化率提升至60%以上</w:t>
      </w:r>
    </w:p>
    <w:p>
      <w:pPr>
        <w:numPr>
          <w:ilvl w:val="0"/>
          <w:numId w:val="90"/>
        </w:numPr>
        <w:spacing w:lineRule="auto"/>
      </w:pPr>
      <w:r>
        <w:rPr>
          <w:rFonts w:eastAsia="Georgia" w:cs="Georgia" w:ascii="Georgia" w:hAnsi="Georgia"/>
        </w:rPr>
        <w:t xml:space="preserve">建设20-30个海水淡化和苦咸水利用工程</w:t>
      </w:r>
    </w:p>
    <w:p>
      <w:pPr>
        <w:numPr>
          <w:ilvl w:val="0"/>
          <w:numId w:val="90"/>
        </w:numPr>
        <w:spacing w:lineRule="auto"/>
      </w:pPr>
      <w:r>
        <w:rPr>
          <w:rFonts w:eastAsia="Georgia" w:cs="Georgia" w:ascii="Georgia" w:hAnsi="Georgia"/>
        </w:rPr>
        <w:t xml:space="preserve">建立100-200个污泥资源化示范项目</w:t>
      </w:r>
    </w:p>
    <w:p>
      <w:pPr>
        <w:numPr>
          <w:ilvl w:val="0"/>
          <w:numId w:val="90"/>
        </w:numPr>
        <w:spacing w:lineRule="auto"/>
      </w:pPr>
      <w:r>
        <w:rPr>
          <w:rFonts w:eastAsia="Georgia" w:cs="Georgia" w:ascii="Georgia" w:hAnsi="Georgia"/>
        </w:rPr>
        <w:t xml:space="preserve">形成完整的技术创新生态和产业链</w:t>
      </w:r>
    </w:p>
    <w:p>
      <w:pPr>
        <w:spacing w:after="210" w:lineRule="auto"/>
      </w:pPr>
      <w:r>
        <w:rPr>
          <w:b/>
        </w:rPr>
        <w:t xml:space="preserve">长期（5-10年）：</w:t>
      </w:r>
    </w:p>
    <w:p>
      <w:pPr>
        <w:numPr>
          <w:ilvl w:val="0"/>
          <w:numId w:val="91"/>
        </w:numPr>
        <w:spacing w:lineRule="auto"/>
      </w:pPr>
      <w:r>
        <w:rPr>
          <w:rFonts w:eastAsia="Georgia" w:cs="Georgia" w:ascii="Georgia" w:hAnsi="Georgia"/>
        </w:rPr>
        <w:t xml:space="preserve">中国水务企业的R&amp;D投入达到营收的3-5%</w:t>
      </w:r>
    </w:p>
    <w:p>
      <w:pPr>
        <w:numPr>
          <w:ilvl w:val="0"/>
          <w:numId w:val="91"/>
        </w:numPr>
        <w:spacing w:lineRule="auto"/>
      </w:pPr>
      <w:r>
        <w:rPr>
          <w:rFonts w:eastAsia="Georgia" w:cs="Georgia" w:ascii="Georgia" w:hAnsi="Georgia"/>
        </w:rPr>
        <w:t xml:space="preserve">形成10-20个原始创新技术，获得国际专利</w:t>
      </w:r>
    </w:p>
    <w:p>
      <w:pPr>
        <w:numPr>
          <w:ilvl w:val="0"/>
          <w:numId w:val="91"/>
        </w:numPr>
        <w:spacing w:lineRule="auto"/>
      </w:pPr>
      <w:r>
        <w:rPr>
          <w:rFonts w:eastAsia="Georgia" w:cs="Georgia" w:ascii="Georgia" w:hAnsi="Georgia"/>
        </w:rPr>
        <w:t xml:space="preserve">创建100-200亿元规模的水务技术创新产业</w:t>
      </w:r>
    </w:p>
    <w:p>
      <w:pPr>
        <w:numPr>
          <w:ilvl w:val="0"/>
          <w:numId w:val="91"/>
        </w:numPr>
        <w:spacing w:lineRule="auto"/>
      </w:pPr>
      <w:r>
        <w:rPr>
          <w:rFonts w:eastAsia="Georgia" w:cs="Georgia" w:ascii="Georgia" w:hAnsi="Georgia"/>
        </w:rPr>
        <w:t xml:space="preserve">中国企业在国际水务市场的竞争力显著提升</w:t>
      </w:r>
    </w:p>
    <w:p>
      <w:pPr>
        <w:spacing w:line="271" w:before="240" w:lineRule="auto"/>
      </w:pPr>
      <w:bookmarkStart w:id="39" w:name="bm_7_3_最后的话"/>
      <w:r>
        <w:rPr>
          <w:rFonts w:eastAsia="Georgia" w:cs="Georgia" w:ascii="Georgia" w:hAnsi="Georgia"/>
          <w:b/>
          <w:sz w:val="33"/>
        </w:rPr>
        <w:t xml:space="preserve">7.3 最后的话</w:t>
      </w:r>
      <w:bookmarkEnd w:id="39"/>
    </w:p>
    <w:p>
      <w:pPr>
        <w:spacing w:after="210" w:lineRule="auto"/>
      </w:pPr>
      <w:r>
        <w:rPr>
          <w:rFonts w:eastAsia="Georgia" w:cs="Georgia" w:ascii="Georgia" w:hAnsi="Georgia"/>
        </w:rPr>
        <w:t xml:space="preserve">技术创新只有转化为商业价值，才能实现可持续发展。中国水务企业要紧跟全球趋势，抓住水资源短缺和环保升级的机遇，在智能化、膜技术、高级氧化、资源循环利用等领域优先突破，建立完整的技术创新生态，让技术真正变成钱，变成产业竞争力，为国家的水安全和生态文明建设做出更大贡献。</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参考文献"/>
      <w:r>
        <w:rPr>
          <w:rFonts w:eastAsia="Georgia" w:cs="Georgia" w:ascii="Georgia" w:hAnsi="Georgia"/>
          <w:b/>
          <w:sz w:val="42"/>
        </w:rPr>
        <w:t xml:space="preserve">参考文献</w:t>
      </w:r>
      <w:bookmarkEnd w:id="40"/>
    </w:p>
    <w:p>
      <w:pPr>
        <w:spacing w:after="210" w:lineRule="auto"/>
      </w:pPr>
      <w:r>
        <w:rPr>
          <w:rFonts w:eastAsia="Georgia" w:cs="Georgia" w:ascii="Georgia" w:hAnsi="Georgia"/>
        </w:rPr>
        <w:t xml:space="preserve">[1] GII (2024). 全球供水市场- 2024年市场规模662亿美元，预计2030年达806亿美元</w:t>
      </w:r>
    </w:p>
    <w:p>
      <w:pPr>
        <w:spacing w:after="210" w:lineRule="auto"/>
      </w:pPr>
      <w:r>
        <w:rPr>
          <w:rFonts w:eastAsia="Georgia" w:cs="Georgia" w:ascii="Georgia" w:hAnsi="Georgia"/>
        </w:rPr>
        <w:t xml:space="preserve">[2] SUEZ (2023). AQUADVANCED® Smart Water Grid Analytics Platform - Singapore PUB案例研究</w:t>
      </w:r>
    </w:p>
    <w:p>
      <w:pPr>
        <w:spacing w:after="210" w:lineRule="auto"/>
      </w:pPr>
      <w:r>
        <w:rPr>
          <w:rFonts w:eastAsia="Georgia" w:cs="Georgia" w:ascii="Georgia" w:hAnsi="Georgia"/>
        </w:rPr>
        <w:t xml:space="preserve">[3] Bluefield Research (2024). 全球智能水表市场达68亿美元，2025年增长至78亿美元</w:t>
      </w:r>
    </w:p>
    <w:p>
      <w:pPr>
        <w:spacing w:after="210" w:lineRule="auto"/>
      </w:pPr>
      <w:r>
        <w:rPr/>
        <w:t xml:space="preserve">[4] American Water (2022). Smart Meters and IoT Systems Implementation Report</w:t>
      </w:r>
    </w:p>
    <w:p>
      <w:pPr>
        <w:spacing w:after="210" w:lineRule="auto"/>
      </w:pPr>
      <w:r>
        <w:rPr>
          <w:rFonts w:eastAsia="Georgia" w:cs="Georgia" w:ascii="Georgia" w:hAnsi="Georgia"/>
        </w:rPr>
        <w:t xml:space="preserve">[5] IDC &amp; Forrester (2024). 全球智能水表市场预测报告</w:t>
      </w:r>
    </w:p>
    <w:p>
      <w:pPr>
        <w:spacing w:after="210" w:lineRule="auto"/>
      </w:pPr>
      <w:r>
        <w:rPr>
          <w:rFonts w:eastAsia="Georgia" w:cs="Georgia" w:ascii="Georgia" w:hAnsi="Georgia"/>
        </w:rPr>
        <w:t xml:space="preserve">[6] Mordor Intelligence (2024). 海水淡化系统市场分析：2025年165.4亿美元，2030年253.4亿美元</w:t>
      </w:r>
    </w:p>
    <w:p>
      <w:pPr>
        <w:spacing w:after="210" w:lineRule="auto"/>
      </w:pPr>
      <w:r>
        <w:rPr>
          <w:rFonts w:eastAsia="Georgia" w:cs="Georgia" w:ascii="Georgia" w:hAnsi="Georgia"/>
        </w:rPr>
        <w:t xml:space="preserve">[7] SUEZ and Veolia (2023). 水务行业技术创新白皮书</w:t>
      </w:r>
    </w:p>
    <w:p>
      <w:pPr>
        <w:spacing w:after="210" w:lineRule="auto"/>
      </w:pPr>
      <w:r>
        <w:rPr>
          <w:rFonts w:eastAsia="Georgia" w:cs="Georgia" w:ascii="Georgia" w:hAnsi="Georgia"/>
        </w:rPr>
        <w:t xml:space="preserve">[8] 中国水利学会 (2023). 中国城市供水现状与趋势分析报告</w:t>
      </w:r>
    </w:p>
    <w:p>
      <w:pPr>
        <w:spacing w:after="210" w:lineRule="auto"/>
      </w:pPr>
      <w:r>
        <w:rPr>
          <w:rFonts w:eastAsia="Georgia" w:cs="Georgia" w:ascii="Georgia" w:hAnsi="Georgia"/>
        </w:rPr>
        <w:t xml:space="preserve">[9] 中国膜工业协会 (2024). 中国膜产业年度报告</w:t>
      </w:r>
    </w:p>
    <w:p>
      <w:pPr>
        <w:spacing w:after="210" w:lineRule="auto"/>
      </w:pPr>
      <w:r>
        <w:rPr>
          <w:rFonts w:eastAsia="Georgia" w:cs="Georgia" w:ascii="Georgia" w:hAnsi="Georgia"/>
        </w:rPr>
        <w:t xml:space="preserve">[10] 国家发改委 (2024). 水务产业高质量发展指导意见</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1">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2026-01-11T11:07:21.019Z</dcterms:created>
  <dcterms:modified xsi:type="dcterms:W3CDTF">2026-01-11T11:07:21.019Z</dcterms:modified>
</cp:coreProperties>
</file>