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927EA">
      <w:pPr>
        <w:spacing w:after="400" w:line="400" w:lineRule="atLeast"/>
      </w:pPr>
      <w:bookmarkStart w:id="0" w:name="_GoBack"/>
      <w:bookmarkEnd w:id="0"/>
      <w:r>
        <w:rPr>
          <w:b/>
          <w:sz w:val="30"/>
        </w:rPr>
        <w:t>深度研究报告：全球自来水企业近十年（2014-2024）技术创新成果产业化分析及对中国的启示</w:t>
      </w:r>
    </w:p>
    <w:p w14:paraId="3522332A">
      <w:pPr>
        <w:spacing w:after="400" w:line="400" w:lineRule="atLeast"/>
      </w:pPr>
      <w:r>
        <w:rPr>
          <w:b/>
        </w:rPr>
        <w:t>报告日期</w:t>
      </w:r>
      <w:r>
        <w:t>：2026年1月11日</w:t>
      </w:r>
    </w:p>
    <w:p w14:paraId="1D04D9DC">
      <w:pPr>
        <w:spacing w:after="400" w:line="400" w:lineRule="atLeast"/>
      </w:pPr>
      <w:r>
        <w:rPr>
          <w:b/>
        </w:rPr>
        <w:t>撰写人</w:t>
      </w:r>
      <w:r>
        <w:t>：[资深水务行业分析专家]</w:t>
      </w:r>
    </w:p>
    <w:p w14:paraId="7A9B0BA1">
      <w:pPr>
        <w:spacing w:after="400" w:line="400" w:lineRule="atLeast"/>
      </w:pPr>
      <w:r>
        <w:rPr>
          <w:b/>
        </w:rPr>
        <w:t>报告导语</w:t>
      </w:r>
      <w:r>
        <w:t>：</w:t>
      </w:r>
    </w:p>
    <w:p w14:paraId="46C3810C">
      <w:pPr>
        <w:spacing w:after="400" w:line="400" w:lineRule="atLeast"/>
      </w:pPr>
      <w:r>
        <w:t>在过去的十年（2014-2024年），全球水务行业面临着水资源短缺、气候变化、基础设施老化以及日益严格的环保法规等多重挑战。压力之下，技术创新成为驱动行业转型升级、实现可持续发展的核心引擎。本报告旨在系统梳理并深度剖析此期间由全球领先自来水企业主导或深度参与的、并已成功实现产业化、创造显著经济价值的十大技术创新成果。通过对这些国际成功案例的详尽解读，本报告将进一步对比分析中国水务行业的现状与差距，并为中国水务企业未来十年的技术攻关与产业化路径提出具备战略性与可操作性的建议。</w:t>
      </w:r>
    </w:p>
    <w:p w14:paraId="154BF789">
      <w:pPr>
        <w:spacing w:after="400" w:line="400" w:lineRule="atLeast"/>
      </w:pPr>
      <w:r>
        <w:rPr>
          <w:b/>
          <w:sz w:val="30"/>
        </w:rPr>
        <w:t>第一部分：全球自来水企业TOP 10技术创新成果产业化排名与分析</w:t>
      </w:r>
    </w:p>
    <w:p w14:paraId="320A4F6B">
      <w:pPr>
        <w:spacing w:after="400" w:line="400" w:lineRule="atLeast"/>
      </w:pPr>
      <w:r>
        <w:rPr>
          <w:b/>
          <w:sz w:val="26"/>
        </w:rPr>
        <w:t>1.1 排名方法论说明</w:t>
      </w:r>
    </w:p>
    <w:p w14:paraId="1ABD9840">
      <w:pPr>
        <w:spacing w:after="400" w:line="400" w:lineRule="atLeast"/>
      </w:pPr>
      <w:r>
        <w:t>本次排名的核心标准是技术创新在2014-2024年间产业化应用后所产生的</w:t>
      </w:r>
      <w:r>
        <w:rPr>
          <w:b/>
        </w:rPr>
        <w:t>可量化或可估算的经济收益</w:t>
      </w:r>
      <w:r>
        <w:t>。然而，水务企业，特别是涉及公共事业的自来水公司，其技术项目的详细财务数据（如投资回报率IRR、净现值NPV、具体的成本节约金额）大多属于商业机密，鲜有公开披露 [[1]]。权威行业咨询机构如全球水务情报（GWI）和Bluefield Research虽发布大量市场报告，但亦未提供此类直接对比的财务排名榜单 [[2]][[3]][[4]]。</w:t>
      </w:r>
    </w:p>
    <w:p w14:paraId="3E3ED9AD">
      <w:pPr>
        <w:spacing w:after="400" w:line="400" w:lineRule="atLeast"/>
      </w:pPr>
      <w:r>
        <w:t>因此，本报告的排名综合了以下几个维度的考量，并辅以逻辑估算：</w:t>
      </w:r>
    </w:p>
    <w:p w14:paraId="5F4FE777">
      <w:pPr>
        <w:numPr>
          <w:ilvl w:val="0"/>
          <w:numId w:val="1"/>
        </w:numPr>
        <w:spacing w:after="400" w:line="400" w:lineRule="atLeast"/>
      </w:pPr>
      <w:r>
        <w:rPr>
          <w:b/>
        </w:rPr>
        <w:t>解决问题的关键性与影响广度</w:t>
      </w:r>
      <w:r>
        <w:t>：该技术是否解决了行业内普遍存在的、成本高昂的痛点（如漏损、能耗、水质安全）。</w:t>
      </w:r>
    </w:p>
    <w:p w14:paraId="0E6FF788">
      <w:pPr>
        <w:numPr>
          <w:ilvl w:val="0"/>
          <w:numId w:val="1"/>
        </w:numPr>
        <w:spacing w:after="400" w:line="400" w:lineRule="atLeast"/>
      </w:pPr>
      <w:r>
        <w:rPr>
          <w:b/>
        </w:rPr>
        <w:t>产业化应用规模</w:t>
      </w:r>
      <w:r>
        <w:t>：技术是否被一家或多家大型水务集团广泛采纳，服务人口或管网覆盖范围的大小。</w:t>
      </w:r>
    </w:p>
    <w:p w14:paraId="7D72B14F">
      <w:pPr>
        <w:numPr>
          <w:ilvl w:val="0"/>
          <w:numId w:val="1"/>
        </w:numPr>
        <w:spacing w:after="400" w:line="400" w:lineRule="atLeast"/>
      </w:pPr>
      <w:r>
        <w:rPr>
          <w:b/>
        </w:rPr>
        <w:t>公开披露的效益指标</w:t>
      </w:r>
      <w:r>
        <w:t>：依据企业年报、可持续发展报告、新闻稿及行业报告中披露的碎片化数据（如漏损率降低百分点、节能量、化学品节约量、处理效率提升等）进行推算。例如，降低1%的漏损率对于一个大型城市而言，其节约的水资源和相应的供水能耗成本是巨大的。</w:t>
      </w:r>
    </w:p>
    <w:p w14:paraId="0AEDA6CE">
      <w:pPr>
        <w:numPr>
          <w:ilvl w:val="0"/>
          <w:numId w:val="1"/>
        </w:numPr>
        <w:spacing w:after="400" w:line="400" w:lineRule="atLeast"/>
      </w:pPr>
      <w:r>
        <w:rPr>
          <w:b/>
        </w:rPr>
        <w:t>市场估值与投资热度</w:t>
      </w:r>
      <w:r>
        <w:t>：该技术领域是否吸引了大量风险投资，催生了高估值的科技公司，并被水务巨头视为新的增长引擎。Bluefield Research预测，仅北美地区的数字水务解决方案年度资本支出就将在2030年达到108亿美元，显示了市场的巨大预期 [[5]]。</w:t>
      </w:r>
    </w:p>
    <w:p w14:paraId="662C0A9D">
      <w:pPr>
        <w:spacing w:after="400" w:line="400" w:lineRule="atLeast"/>
      </w:pPr>
      <w:r>
        <w:t>基于以上方法论，我们筛选并排序出以下十大技术创新成果。</w:t>
      </w:r>
    </w:p>
    <w:p w14:paraId="5CCE787C">
      <w:pPr>
        <w:spacing w:after="400" w:line="400" w:lineRule="atLeast"/>
      </w:pPr>
      <w:r>
        <w:rPr>
          <w:b/>
          <w:sz w:val="26"/>
        </w:rPr>
        <w:t>1.2 TOP 10 技术创新成果详解</w:t>
      </w:r>
    </w:p>
    <w:p w14:paraId="10A31067">
      <w:pPr>
        <w:spacing w:after="400" w:line="400" w:lineRule="atLeast"/>
      </w:pPr>
      <w:r>
        <w:rPr>
          <w:b/>
          <w:sz w:val="24"/>
        </w:rPr>
        <w:t>第十名：基于高级氧化工艺（AOPs）的深度处理技术集成应用</w:t>
      </w:r>
    </w:p>
    <w:p w14:paraId="3F64B5C5">
      <w:pPr>
        <w:numPr>
          <w:ilvl w:val="-1"/>
          <w:numId w:val="2"/>
        </w:numPr>
        <w:spacing w:after="400" w:line="400" w:lineRule="atLeast"/>
      </w:pPr>
      <w:r>
        <w:rPr>
          <w:b/>
        </w:rPr>
        <w:t>企业名称</w:t>
      </w:r>
      <w:r>
        <w:t>：虽无单一主导企业，但由American Water、泰晤士水务（Thames Water）等欧美领先水务公司率先规模化应用。</w:t>
      </w:r>
    </w:p>
    <w:p w14:paraId="594793B7">
      <w:pPr>
        <w:numPr>
          <w:ilvl w:val="-1"/>
          <w:numId w:val="2"/>
        </w:numPr>
        <w:spacing w:after="400" w:line="400" w:lineRule="atLeast"/>
      </w:pPr>
      <w:r>
        <w:rPr>
          <w:b/>
        </w:rPr>
        <w:t>技术创新成果描述</w:t>
      </w:r>
      <w:r>
        <w:t>：高级氧化工艺（AOPs）利用臭氧（O₃）、过氧化氢（H₂O₂）、紫外线（UV）等组合方式产生强氧化性的羟基自由基（·OH），用于去除常规处理工艺难以去除的微量有机污染物（如药品、内分泌干扰物）和嗅味物质，保障饮用水的生物安全性。近十年的创新在于将AOPs与生物活性炭（BAC）等工艺高效集成，优化了反应器设计与智能控制算法，从而在保证效果的前提下，显著降低了能耗和化学品投加成本 (Web "[[6]]。</w:t>
      </w:r>
    </w:p>
    <w:p w14:paraId="091A28E7">
      <w:pPr>
        <w:numPr>
          <w:ilvl w:val="-1"/>
          <w:numId w:val="2"/>
        </w:numPr>
        <w:spacing w:after="400" w:line="400" w:lineRule="atLeast"/>
      </w:pPr>
      <w:r>
        <w:rPr>
          <w:b/>
        </w:rPr>
        <w:t>产业化应用情况</w:t>
      </w:r>
      <w:r>
        <w:t>：主要应用于水源水质复杂、或对出水水质有极高要求的现代化大型水厂。例如，许多服务于数百万人口的城市水厂，为应对水源中日益增多的新兴污染物，都对现有工艺进行了AOPs升级改造。虽然AOPs本身的资本和运营成本较高是其推广的障碍 [[7]][[8]]但其解决的是关乎公共健康和安全的关键问题。其经济效益主要体现在</w:t>
      </w:r>
      <w:r>
        <w:rPr>
          <w:b/>
        </w:rPr>
        <w:t>规避了因水质问题可能导致的巨额罚款、公共卫生事件赔偿以及品牌声誉损失</w:t>
      </w:r>
      <w:r>
        <w:t>，这种“风险规避”价值难以用常规成本节约来衡量，但对公用事业公司而言至关重要。据估算，通过优化集成，部分项目的运营成本（主要为电耗和药耗）可降低15-20% [[9]]。</w:t>
      </w:r>
    </w:p>
    <w:p w14:paraId="45B2C746">
      <w:pPr>
        <w:spacing w:after="400" w:line="400" w:lineRule="atLeast"/>
      </w:pPr>
      <w:r>
        <w:rPr>
          <w:b/>
          <w:sz w:val="24"/>
        </w:rPr>
        <w:t>第九名：污泥资源化与能源回收系统</w:t>
      </w:r>
    </w:p>
    <w:p w14:paraId="2C88977A">
      <w:pPr>
        <w:numPr>
          <w:ilvl w:val="-1"/>
          <w:numId w:val="2"/>
        </w:numPr>
        <w:spacing w:after="400" w:line="400" w:lineRule="atLeast"/>
      </w:pPr>
      <w:r>
        <w:rPr>
          <w:b/>
        </w:rPr>
        <w:t>企业名称</w:t>
      </w:r>
      <w:r>
        <w:t>：以欧洲水务公司为代表，如德国的柏林水务集团（Berliner Wasserbetriebe）、丹麦的奥胡斯水务公司（Aarhus Vand）。</w:t>
      </w:r>
    </w:p>
    <w:p w14:paraId="0C28430B">
      <w:pPr>
        <w:numPr>
          <w:ilvl w:val="-1"/>
          <w:numId w:val="2"/>
        </w:numPr>
        <w:spacing w:after="400" w:line="400" w:lineRule="atLeast"/>
      </w:pPr>
      <w:r>
        <w:rPr>
          <w:b/>
        </w:rPr>
        <w:t>技术创新成果描述</w:t>
      </w:r>
      <w:r>
        <w:t>：该成果是一个系统性创新，集成了高效厌氧消化、热水解、沼气提纯和磷回收等技术。核心原理是将污水处理产生的污泥视为资源而非废物。通过热水解等预处理技术打破污泥细胞壁，大幅提升后续厌氧消化的产气效率（通常可提升30-50%）；产生的沼气经提纯后可用于发电、供热或注入天然气管网；消化后的污泥残渣则进行磷等营养物质的回收。</w:t>
      </w:r>
    </w:p>
    <w:p w14:paraId="72C3F1D4">
      <w:pPr>
        <w:numPr>
          <w:ilvl w:val="-1"/>
          <w:numId w:val="2"/>
        </w:numPr>
        <w:spacing w:after="400" w:line="400" w:lineRule="atLeast"/>
      </w:pPr>
      <w:r>
        <w:rPr>
          <w:b/>
        </w:rPr>
        <w:t>产业化应用情况</w:t>
      </w:r>
      <w:r>
        <w:t>：在欧洲，尤其是在能源价格高昂且环保法规严格的地区，许多大型污水处理厂已转型为“能源工厂”或“资源回收工厂”。例如，丹麦某污水处理厂通过技术升级，实现了150%的能源自给率，多余能源可上网销售，其投资回收期约为4.8年 [[10]]。这些项目将原本需要高额费用（运输、填埋/焚烧）处置的污泥，转化为了具有持续现金流（电力、热力、天然气、肥料销售）的资产。对于一个处理百万人口当量的污水厂，每年通过污泥资源化产生的直接经济收益（成本节约+新增收入）可达数百万欧元。</w:t>
      </w:r>
    </w:p>
    <w:p w14:paraId="009D8F4E">
      <w:pPr>
        <w:spacing w:after="400" w:line="400" w:lineRule="atLeast"/>
      </w:pPr>
      <w:r>
        <w:rPr>
          <w:b/>
          <w:sz w:val="24"/>
        </w:rPr>
        <w:t>第八名：基于人工智能（AI）的污水处理过程智能控制</w:t>
      </w:r>
    </w:p>
    <w:p w14:paraId="7CA044D1">
      <w:pPr>
        <w:numPr>
          <w:ilvl w:val="-1"/>
          <w:numId w:val="2"/>
        </w:numPr>
        <w:spacing w:after="400" w:line="400" w:lineRule="atLeast"/>
      </w:pPr>
      <w:r>
        <w:rPr>
          <w:b/>
        </w:rPr>
        <w:t>企业名称</w:t>
      </w:r>
      <w:r>
        <w:t>：北控水务集团（BEWG）、苏伊士（Suez）、威立雅（Veolia）等。</w:t>
      </w:r>
    </w:p>
    <w:p w14:paraId="2BE9C6A3">
      <w:pPr>
        <w:numPr>
          <w:ilvl w:val="-1"/>
          <w:numId w:val="2"/>
        </w:numPr>
        <w:spacing w:after="400" w:line="400" w:lineRule="atLeast"/>
      </w:pPr>
      <w:r>
        <w:rPr>
          <w:b/>
        </w:rPr>
        <w:t>技术创新成果描述</w:t>
      </w:r>
      <w:r>
        <w:t>：此技术利用机器学习和AI算法，构建污水处理全流程的精准数学模型。通过实时监测进水水质水量、关键工艺参数（如溶解氧、污泥浓度）和出水水质，系统能够动态预测工艺运行趋势，并自动优化曝气量、化学药剂投加量和污泥回流量等关键控制变量。例如，北控水务集团自主研发的“水医生系统（BE-Doctor）” [[11]]，就是通过闭环管理来优化处理过程，实现降本增效。</w:t>
      </w:r>
    </w:p>
    <w:p w14:paraId="0EF8BD53">
      <w:pPr>
        <w:numPr>
          <w:ilvl w:val="-1"/>
          <w:numId w:val="2"/>
        </w:numPr>
        <w:spacing w:after="400" w:line="400" w:lineRule="atLeast"/>
      </w:pPr>
      <w:r>
        <w:rPr>
          <w:b/>
        </w:rPr>
        <w:t>产业化应用情况</w:t>
      </w:r>
      <w:r>
        <w:t>：已在全球数百座大中型污水处理厂得到应用。其核心经济效益来自于</w:t>
      </w:r>
      <w:r>
        <w:rPr>
          <w:b/>
        </w:rPr>
        <w:t>运营成本的显著降低</w:t>
      </w:r>
      <w:r>
        <w:t>。</w:t>
      </w:r>
    </w:p>
    <w:p w14:paraId="711504DD">
      <w:pPr>
        <w:numPr>
          <w:ilvl w:val="-1"/>
          <w:numId w:val="2"/>
        </w:numPr>
        <w:spacing w:after="400" w:line="400" w:lineRule="atLeast"/>
      </w:pPr>
      <w:r>
        <w:rPr>
          <w:b/>
        </w:rPr>
        <w:t>能耗节约</w:t>
      </w:r>
      <w:r>
        <w:t>：曝气是污水处理最大的能耗单元（通常占总能耗50%以上），AI精准控制可以避免过度曝气，普遍可实现曝气能耗降低15-25%。</w:t>
      </w:r>
    </w:p>
    <w:p w14:paraId="66E2C0A5">
      <w:pPr>
        <w:numPr>
          <w:ilvl w:val="-1"/>
          <w:numId w:val="2"/>
        </w:numPr>
        <w:spacing w:after="400" w:line="400" w:lineRule="atLeast"/>
      </w:pPr>
      <w:r>
        <w:rPr>
          <w:b/>
        </w:rPr>
        <w:t>药耗节约</w:t>
      </w:r>
      <w:r>
        <w:t>：精确投加除磷、加碳源等化学药剂，避免浪费，可节约药耗成本10-20%。</w:t>
      </w:r>
    </w:p>
    <w:p w14:paraId="31600C21">
      <w:pPr>
        <w:numPr>
          <w:ilvl w:val="-1"/>
          <w:numId w:val="2"/>
        </w:numPr>
        <w:spacing w:after="400" w:line="400" w:lineRule="atLeast"/>
      </w:pPr>
      <w:r>
        <w:rPr>
          <w:b/>
        </w:rPr>
        <w:t>人工成本节约</w:t>
      </w:r>
      <w:r>
        <w:t>：实现部分操作的自动化和无人化，优化人力资源配置。</w:t>
      </w:r>
    </w:p>
    <w:p w14:paraId="667AFFC4">
      <w:pPr>
        <w:spacing w:after="400" w:line="400" w:lineRule="atLeast"/>
      </w:pPr>
      <w:r>
        <w:t>北控水务披露，通过应用其创新成果，单位水处理运营成本降低约10% [[12]]。对于一座日处理50万吨的污水厂，每年节约的电费和药剂费用可达数百万元人民币。</w:t>
      </w:r>
    </w:p>
    <w:p w14:paraId="413E033E">
      <w:pPr>
        <w:spacing w:after="400" w:line="400" w:lineRule="atLeast"/>
      </w:pPr>
      <w:r>
        <w:rPr>
          <w:b/>
          <w:sz w:val="24"/>
        </w:rPr>
        <w:t>第七名：工业级高回收率/零液体排放（ZLD）技术包</w:t>
      </w:r>
    </w:p>
    <w:p w14:paraId="4883E291">
      <w:pPr>
        <w:numPr>
          <w:ilvl w:val="-1"/>
          <w:numId w:val="2"/>
        </w:numPr>
        <w:spacing w:after="400" w:line="400" w:lineRule="atLeast"/>
      </w:pPr>
      <w:r>
        <w:rPr>
          <w:b/>
        </w:rPr>
        <w:t>企业名称</w:t>
      </w:r>
      <w:r>
        <w:t>：威立雅（Veolia Water Technologies）、苏伊士（Suez）等环境服务巨头，服务于工业客户的自来水企业也深度参与。</w:t>
      </w:r>
    </w:p>
    <w:p w14:paraId="473460DF">
      <w:pPr>
        <w:numPr>
          <w:ilvl w:val="-1"/>
          <w:numId w:val="2"/>
        </w:numPr>
        <w:spacing w:after="400" w:line="400" w:lineRule="atLeast"/>
      </w:pPr>
      <w:r>
        <w:rPr>
          <w:b/>
        </w:rPr>
        <w:t>技术创新成果描述</w:t>
      </w:r>
      <w:r>
        <w:t>：这是一个针对高盐、高污染工业废水的综合处理技术解决方案。它并非单一技术，而是高效反渗透（HERO™）、膜蒸馏（MD）、正向渗透（FO）、蒸发结晶等多种先进膜技术和热法的优化集成。目标是最大化水的回收利用率（通常&gt;95%），甚至实现“零液体排放”（ZLD），将废水中的盐分和污染物以固体形式结晶分离。</w:t>
      </w:r>
    </w:p>
    <w:p w14:paraId="759B6677">
      <w:pPr>
        <w:numPr>
          <w:ilvl w:val="-1"/>
          <w:numId w:val="2"/>
        </w:numPr>
        <w:spacing w:after="400" w:line="400" w:lineRule="atLeast"/>
      </w:pPr>
      <w:r>
        <w:rPr>
          <w:b/>
        </w:rPr>
        <w:t>产业化应用情况</w:t>
      </w:r>
      <w:r>
        <w:t>：广泛应用于电力、石化、煤化工、微电子等高耗水、高排污的工业领域。自来水企业通过其工业水处理部门，为这些工业客户提供从设计、建设到运营的全套服务（BOO/BOT模式）。其经济收益模式是双重的：</w:t>
      </w:r>
    </w:p>
    <w:p w14:paraId="19AAE991">
      <w:pPr>
        <w:numPr>
          <w:ilvl w:val="0"/>
          <w:numId w:val="3"/>
        </w:numPr>
        <w:spacing w:after="400" w:line="400" w:lineRule="atLeast"/>
      </w:pPr>
      <w:r>
        <w:rPr>
          <w:b/>
        </w:rPr>
        <w:t>为客户创造价值</w:t>
      </w:r>
      <w:r>
        <w:t>：在高水价或水资源极度稀缺地区，高回收率意味着巨额的水费节约；同时，满足严苛的环保排放标准，避免了罚款和停产风险。</w:t>
      </w:r>
    </w:p>
    <w:p w14:paraId="5CA0D9FF">
      <w:pPr>
        <w:numPr>
          <w:ilvl w:val="0"/>
          <w:numId w:val="3"/>
        </w:numPr>
        <w:spacing w:after="400" w:line="400" w:lineRule="atLeast"/>
      </w:pPr>
      <w:r>
        <w:rPr>
          <w:b/>
        </w:rPr>
        <w:t>为水务企业创造收入</w:t>
      </w:r>
      <w:r>
        <w:t>：这些高附加值的技术服务合同通常金额巨大，运营周期长，成为水务企业传统供水业务之外的重要收入增长点。一个大型ZLD项目的合同金额可达数千万甚至上亿美元，并带来稳定的长期运营收入。</w:t>
      </w:r>
    </w:p>
    <w:p w14:paraId="344F0957">
      <w:pPr>
        <w:spacing w:after="400" w:line="400" w:lineRule="atLeast"/>
      </w:pPr>
      <w:r>
        <w:rPr>
          <w:b/>
          <w:sz w:val="24"/>
        </w:rPr>
        <w:t>第六名：数字孪生（Digital Twin）水务系统</w:t>
      </w:r>
    </w:p>
    <w:p w14:paraId="05E6026B">
      <w:pPr>
        <w:numPr>
          <w:ilvl w:val="-1"/>
          <w:numId w:val="2"/>
        </w:numPr>
        <w:spacing w:after="400" w:line="400" w:lineRule="atLeast"/>
      </w:pPr>
      <w:r>
        <w:rPr>
          <w:b/>
        </w:rPr>
        <w:t>企业名称</w:t>
      </w:r>
      <w:r>
        <w:t>：埃睿迪（Eryi）等技术公司与威立雅（Veolia）、苏伊士（Suez）等水务巨头合作推广 [[13]]。</w:t>
      </w:r>
    </w:p>
    <w:p w14:paraId="5D7565D6">
      <w:pPr>
        <w:numPr>
          <w:ilvl w:val="-1"/>
          <w:numId w:val="2"/>
        </w:numPr>
        <w:spacing w:after="400" w:line="400" w:lineRule="atLeast"/>
      </w:pPr>
      <w:r>
        <w:rPr>
          <w:b/>
        </w:rPr>
        <w:t>技术创新成果描述</w:t>
      </w:r>
      <w:r>
        <w:t>：数字孪生技术通过集成GIS、BIM、物联网（IoT）传感器、水力模型和AI算法，在虚拟空间中构建一个与物理水务系统（从水源地、水厂到管网、用户）完全映射、实时同步的动态模型。运营者可以在这个虚拟模型上进行模拟、预测、分析和优化，从而指导现实世界的决策。例如，可以模拟爆管事故的连锁反应，预演最佳应对方案；或模拟不同调度方案对全系统能耗的影响，找出最优解 [[14]]。</w:t>
      </w:r>
    </w:p>
    <w:p w14:paraId="18EA57ED">
      <w:pPr>
        <w:numPr>
          <w:ilvl w:val="-1"/>
          <w:numId w:val="2"/>
        </w:numPr>
        <w:spacing w:after="400" w:line="400" w:lineRule="atLeast"/>
      </w:pPr>
      <w:r>
        <w:rPr>
          <w:b/>
        </w:rPr>
        <w:t>产业化应用情况</w:t>
      </w:r>
      <w:r>
        <w:t>：数字孪生正从概念验证走向规模化部署，尤其是在一些新建城区或进行系统性数字化改造的大型城市水务系统中。例如，泉州“水务大脑”就是其典型应用 [[15]]。其经济效益是综合性的：</w:t>
      </w:r>
    </w:p>
    <w:p w14:paraId="117F2BDF">
      <w:pPr>
        <w:numPr>
          <w:ilvl w:val="-1"/>
          <w:numId w:val="2"/>
        </w:numPr>
        <w:spacing w:after="400" w:line="400" w:lineRule="atLeast"/>
      </w:pPr>
      <w:r>
        <w:rPr>
          <w:b/>
        </w:rPr>
        <w:t>优化资产管理</w:t>
      </w:r>
      <w:r>
        <w:t>：通过模拟资产老化过程，实现预测性维护，延长资产寿命，优化资本支出（CAPEX）计划。</w:t>
      </w:r>
    </w:p>
    <w:p w14:paraId="6173A8E5">
      <w:pPr>
        <w:numPr>
          <w:ilvl w:val="-1"/>
          <w:numId w:val="2"/>
        </w:numPr>
        <w:spacing w:after="400" w:line="400" w:lineRule="atLeast"/>
      </w:pPr>
      <w:r>
        <w:rPr>
          <w:b/>
        </w:rPr>
        <w:t>提升运营效率（OPEX）</w:t>
      </w:r>
      <w:r>
        <w:t>：实现全局调度优化，降低系统总能耗；模拟应急预案，减少事故损失。</w:t>
      </w:r>
    </w:p>
    <w:p w14:paraId="02B86B78">
      <w:pPr>
        <w:numPr>
          <w:ilvl w:val="-1"/>
          <w:numId w:val="2"/>
        </w:numPr>
        <w:spacing w:after="400" w:line="400" w:lineRule="atLeast"/>
      </w:pPr>
      <w:r>
        <w:rPr>
          <w:b/>
        </w:rPr>
        <w:t>提升决策质量</w:t>
      </w:r>
      <w:r>
        <w:t>：为扩建、改造等重大投资提供精准的数据支持，避免投资浪费。</w:t>
      </w:r>
    </w:p>
    <w:p w14:paraId="04B38678">
      <w:pPr>
        <w:spacing w:after="400" w:line="400" w:lineRule="atLeast"/>
      </w:pPr>
      <w:r>
        <w:t>GWI估计，通过实施数字解决方案，水务行业每年可实现约700亿美元的节省 [[16]]。数字孪生作为这些方案的集大成者，其潜在经济价值巨大，是未来智慧水务的核心。</w:t>
      </w:r>
    </w:p>
    <w:p w14:paraId="03853F94">
      <w:pPr>
        <w:spacing w:after="400" w:line="400" w:lineRule="atLeast"/>
      </w:pPr>
      <w:r>
        <w:rPr>
          <w:b/>
          <w:sz w:val="24"/>
        </w:rPr>
        <w:t>第五名：先进计量架构（AMI）与客户大数据分析</w:t>
      </w:r>
    </w:p>
    <w:p w14:paraId="07E7E94D">
      <w:pPr>
        <w:numPr>
          <w:ilvl w:val="-1"/>
          <w:numId w:val="2"/>
        </w:numPr>
        <w:spacing w:after="400" w:line="400" w:lineRule="atLeast"/>
      </w:pPr>
      <w:r>
        <w:rPr>
          <w:b/>
        </w:rPr>
        <w:t>企业名称</w:t>
      </w:r>
      <w:r>
        <w:t>：全球众多水务公司，如英国的泰晤士水务（Thames Water）、美国的American Water等。</w:t>
      </w:r>
    </w:p>
    <w:p w14:paraId="7B766CD7">
      <w:pPr>
        <w:numPr>
          <w:ilvl w:val="-1"/>
          <w:numId w:val="2"/>
        </w:numPr>
        <w:spacing w:after="400" w:line="400" w:lineRule="atLeast"/>
      </w:pPr>
      <w:r>
        <w:rPr>
          <w:b/>
        </w:rPr>
        <w:t>技术创新成果描述</w:t>
      </w:r>
      <w:r>
        <w:t>：AMI（Advanced Metering Infrastructure）不仅是简单的智能水表替换，而是一个集数据采集、双向通信、数据管理和应用分析于一体的完整系统。它能够以高频次（如每小时甚至每15分钟）采集用户用水数据，并通过云平台进行大数据分析，挖掘用户用水模式、识别潜在漏损、预测用水需求、支撑动态水价策略。</w:t>
      </w:r>
    </w:p>
    <w:p w14:paraId="5D0756E3">
      <w:pPr>
        <w:numPr>
          <w:ilvl w:val="-1"/>
          <w:numId w:val="2"/>
        </w:numPr>
        <w:spacing w:after="400" w:line="400" w:lineRule="atLeast"/>
      </w:pPr>
      <w:r>
        <w:rPr>
          <w:b/>
        </w:rPr>
        <w:t>产业化应用情况</w:t>
      </w:r>
      <w:r>
        <w:t>：在欧美发达国家，AMI的部署已非常普遍，覆盖数千万用户。泰晤士水务的数字化转型中，智能计量就是一个核心组成部分 [[17]]。其产业化带来的经济效益是多方面的：</w:t>
      </w:r>
    </w:p>
    <w:p w14:paraId="61E4619E">
      <w:pPr>
        <w:numPr>
          <w:ilvl w:val="0"/>
          <w:numId w:val="4"/>
        </w:numPr>
        <w:spacing w:after="400" w:line="400" w:lineRule="atLeast"/>
      </w:pPr>
      <w:r>
        <w:rPr>
          <w:b/>
        </w:rPr>
        <w:t>降低非收入水量（NRW）</w:t>
      </w:r>
      <w:r>
        <w:t>：通过高频数据快速识别用户侧的持续性小流量漏损（跑冒滴漏），这是传统抄表模式无法发现的。</w:t>
      </w:r>
    </w:p>
    <w:p w14:paraId="120FCF68">
      <w:pPr>
        <w:numPr>
          <w:ilvl w:val="0"/>
          <w:numId w:val="4"/>
        </w:numPr>
        <w:spacing w:after="400" w:line="400" w:lineRule="atLeast"/>
      </w:pPr>
      <w:r>
        <w:rPr>
          <w:b/>
        </w:rPr>
        <w:t>节约运营成本</w:t>
      </w:r>
      <w:r>
        <w:t>：免去了人工抄表成本，并通过远程操作（如开关阀）降低现场服务成本。</w:t>
      </w:r>
    </w:p>
    <w:p w14:paraId="6CCBDA22">
      <w:pPr>
        <w:numPr>
          <w:ilvl w:val="0"/>
          <w:numId w:val="4"/>
        </w:numPr>
        <w:spacing w:after="400" w:line="400" w:lineRule="atLeast"/>
      </w:pPr>
      <w:r>
        <w:rPr>
          <w:b/>
        </w:rPr>
        <w:t>提升客户服务与收入</w:t>
      </w:r>
      <w:r>
        <w:t>：为客户提供详细的用水分析和账单，提升满意度；精准的数据为实施阶梯水价、高峰水价等需求侧管理措施提供了可能，有助于平抑高峰需水量，延缓管网扩容投资，并可能增加售水收入。</w:t>
      </w:r>
    </w:p>
    <w:p w14:paraId="6337A915">
      <w:pPr>
        <w:numPr>
          <w:ilvl w:val="0"/>
          <w:numId w:val="4"/>
        </w:numPr>
        <w:spacing w:after="400" w:line="400" w:lineRule="atLeast"/>
      </w:pPr>
      <w:r>
        <w:rPr>
          <w:b/>
        </w:rPr>
        <w:t>数据增值服务</w:t>
      </w:r>
      <w:r>
        <w:t>：未来可将匿名的用水数据与其他数据（如能源）结合，为智慧城市管理提供增值服务。</w:t>
      </w:r>
    </w:p>
    <w:p w14:paraId="4C124753">
      <w:pPr>
        <w:spacing w:after="400" w:line="400" w:lineRule="atLeast"/>
      </w:pPr>
      <w:r>
        <w:t>据估计，全面部署AMI系统，可帮助水务公司降低5-15%的总运营成本。</w:t>
      </w:r>
    </w:p>
    <w:p w14:paraId="62C59027">
      <w:pPr>
        <w:spacing w:after="400" w:line="400" w:lineRule="atLeast"/>
      </w:pPr>
      <w:r>
        <w:rPr>
          <w:b/>
          <w:sz w:val="24"/>
        </w:rPr>
        <w:t>第四名：基于云平台的集成化智慧水务（Smart Water）解决方案</w:t>
      </w:r>
    </w:p>
    <w:p w14:paraId="4CD42478">
      <w:pPr>
        <w:numPr>
          <w:ilvl w:val="-1"/>
          <w:numId w:val="2"/>
        </w:numPr>
        <w:spacing w:after="400" w:line="400" w:lineRule="atLeast"/>
      </w:pPr>
      <w:r>
        <w:rPr>
          <w:b/>
        </w:rPr>
        <w:t>企业名称</w:t>
      </w:r>
      <w:r>
        <w:t>：苏伊士（Suez）的Aquadvanced®平台、威立雅（Veolia）的Hubgrade™平台。</w:t>
      </w:r>
    </w:p>
    <w:p w14:paraId="51D40316">
      <w:pPr>
        <w:numPr>
          <w:ilvl w:val="-1"/>
          <w:numId w:val="2"/>
        </w:numPr>
        <w:spacing w:after="400" w:line="400" w:lineRule="atLeast"/>
      </w:pPr>
      <w:r>
        <w:rPr>
          <w:b/>
        </w:rPr>
        <w:t>技术创新成果描述</w:t>
      </w:r>
      <w:r>
        <w:t>：这不是单一的硬件或软件，而是一个模块化、可扩展、基于云计算的“操作系统级”平台。它整合了来自SCADA、GIS、AMI、传感器、化验室、工单系统等多个孤立系统的数据，利用统一的数据模型和分析引擎，提供管网漏损管理、水质监控、压力优化、能耗管理、资产管理等一系列应用（Apps）。用户（水务公司）可以按需订阅服务，实现了技术的轻资产化和服务化（SaaS）。</w:t>
      </w:r>
    </w:p>
    <w:p w14:paraId="5183FAA8">
      <w:pPr>
        <w:numPr>
          <w:ilvl w:val="-1"/>
          <w:numId w:val="2"/>
        </w:numPr>
        <w:spacing w:after="400" w:line="400" w:lineRule="atLeast"/>
      </w:pPr>
      <w:r>
        <w:rPr>
          <w:b/>
        </w:rPr>
        <w:t>产业化应用情况</w:t>
      </w:r>
      <w:r>
        <w:t>：苏伊士和威立雅等巨头已将此类平台作为其核心数字产品，向全球数百个城市的水务客户推广。例如，苏伊士计划增加研发和数字化投资，视智慧水务为新的增长引擎 [[18]][[19]]。其经济收益体现在：</w:t>
      </w:r>
    </w:p>
    <w:p w14:paraId="523E31ED">
      <w:pPr>
        <w:numPr>
          <w:ilvl w:val="0"/>
          <w:numId w:val="5"/>
        </w:numPr>
        <w:spacing w:after="400" w:line="400" w:lineRule="atLeast"/>
      </w:pPr>
      <w:r>
        <w:rPr>
          <w:b/>
        </w:rPr>
        <w:t>为客户降本增效</w:t>
      </w:r>
      <w:r>
        <w:t>：客户无需自行投入巨资开发和维护复杂的IT系统，即可获得世界级的管理工具，显著提升运营效率。一个国际水电公司通过类似解决方案，每年节约1400万欧元 [[20]]。</w:t>
      </w:r>
    </w:p>
    <w:p w14:paraId="30E63FB4">
      <w:pPr>
        <w:numPr>
          <w:ilvl w:val="0"/>
          <w:numId w:val="5"/>
        </w:numPr>
        <w:spacing w:after="400" w:line="400" w:lineRule="atLeast"/>
      </w:pPr>
      <w:r>
        <w:rPr>
          <w:b/>
        </w:rPr>
        <w:t>创造新的、持续的收入流</w:t>
      </w:r>
      <w:r>
        <w:t>：水务巨头从传统的工程和运营服务商，转型为技术和数据服务提供商，获得了基于订阅的高利润、高粘性收入。这部分业务的增长率远高于传统水务业务，显著提升了公司的整体估值。</w:t>
      </w:r>
    </w:p>
    <w:p w14:paraId="428687AD">
      <w:pPr>
        <w:spacing w:after="400" w:line="400" w:lineRule="atLeast"/>
      </w:pPr>
      <w:r>
        <w:rPr>
          <w:b/>
          <w:sz w:val="24"/>
        </w:rPr>
        <w:t>第三名：高选择性、抗污染反渗透（RO）膜材料</w:t>
      </w:r>
    </w:p>
    <w:p w14:paraId="44D5AE2E">
      <w:pPr>
        <w:numPr>
          <w:ilvl w:val="-1"/>
          <w:numId w:val="2"/>
        </w:numPr>
        <w:spacing w:after="400" w:line="400" w:lineRule="atLeast"/>
      </w:pPr>
      <w:r>
        <w:rPr>
          <w:b/>
        </w:rPr>
        <w:t>企业名称</w:t>
      </w:r>
      <w:r>
        <w:t>：技术由陶氏（杜邦）、日东电工等材料巨头主导，但由新加坡公用事业局（PUB）、以色列国家水务公司（Mekorot）等终端用户通过大规模应用和严格要求，强力驱动了技术的产业化和迭代。</w:t>
      </w:r>
    </w:p>
    <w:p w14:paraId="35B6C1DA">
      <w:pPr>
        <w:numPr>
          <w:ilvl w:val="-1"/>
          <w:numId w:val="2"/>
        </w:numPr>
        <w:spacing w:after="400" w:line="400" w:lineRule="atLeast"/>
      </w:pPr>
      <w:r>
        <w:rPr>
          <w:b/>
        </w:rPr>
        <w:t>技术创新成果描述</w:t>
      </w:r>
      <w:r>
        <w:t>：近十年RO膜的创新主要集中在膜材料的改性上。通过纳米技术、表面涂层改性等手段，新一代RO膜实现了“三高一低”的突破：更高的脱盐率（对硼等难脱除元素的去除率显著提高）、更高的水通量（在同等压力下产水量更大）、更高的抗污染性（不易被微生物和有机物附着堵塞），以及更低的操作压力（节能）。</w:t>
      </w:r>
    </w:p>
    <w:p w14:paraId="4CB6F5FB">
      <w:pPr>
        <w:numPr>
          <w:ilvl w:val="-1"/>
          <w:numId w:val="2"/>
        </w:numPr>
        <w:spacing w:after="400" w:line="400" w:lineRule="atLeast"/>
      </w:pPr>
      <w:r>
        <w:rPr>
          <w:b/>
        </w:rPr>
        <w:t>产业化应用情况</w:t>
      </w:r>
      <w:r>
        <w:t>：在全球所有新建的大型海水淡化和污水再生利用项目中，采用新一代高性能RO膜已成为标准配置。这直接带来了</w:t>
      </w:r>
      <w:r>
        <w:rPr>
          <w:b/>
        </w:rPr>
        <w:t>资本支出（CAPEX）和运营支出（OPEX）的双重下降</w:t>
      </w:r>
      <w:r>
        <w:t>。</w:t>
      </w:r>
    </w:p>
    <w:p w14:paraId="503B1021">
      <w:pPr>
        <w:numPr>
          <w:ilvl w:val="-1"/>
          <w:numId w:val="2"/>
        </w:numPr>
        <w:spacing w:after="400" w:line="400" w:lineRule="atLeast"/>
      </w:pPr>
      <w:r>
        <w:rPr>
          <w:b/>
        </w:rPr>
        <w:t>OPEX节约</w:t>
      </w:r>
      <w:r>
        <w:t>：更高的水通量和更低的操作压力意味着吨水电耗显著降低，这是海水淡化成本中最主要的部分。同时，更强的抗污染性降低了化学清洗的频率和药耗，延长了膜元件的寿命。</w:t>
      </w:r>
    </w:p>
    <w:p w14:paraId="59B6F8D9">
      <w:pPr>
        <w:numPr>
          <w:ilvl w:val="-1"/>
          <w:numId w:val="2"/>
        </w:numPr>
        <w:spacing w:after="400" w:line="400" w:lineRule="atLeast"/>
      </w:pPr>
      <w:r>
        <w:rPr>
          <w:b/>
        </w:rPr>
        <w:t>CAPEX节约</w:t>
      </w:r>
      <w:r>
        <w:t>：更高的单支膜元件产水量，意味着在同等产水规模下，所需的膜元件、压力容器和厂房占地面积都更少，从而降低了初期投资。</w:t>
      </w:r>
    </w:p>
    <w:p w14:paraId="22B600BE">
      <w:pPr>
        <w:spacing w:after="400" w:line="400" w:lineRule="atLeast"/>
      </w:pPr>
      <w:r>
        <w:t>一个案例显示，采用节能RO膜技术可以显著降低运营成本 [[21]]，而另一项研究指出，总水成本节约可达7% [[22]]。对于一个日产50万吨的海水淡化厂，每年节约的能源和运维成本可达数百万美元。</w:t>
      </w:r>
    </w:p>
    <w:p w14:paraId="43E1259F">
      <w:pPr>
        <w:spacing w:after="400" w:line="400" w:lineRule="atLeast"/>
      </w:pPr>
      <w:r>
        <w:rPr>
          <w:b/>
          <w:sz w:val="24"/>
        </w:rPr>
        <w:t>第二名：管网分区计量（DMA）与主动漏损控制技术体系</w:t>
      </w:r>
    </w:p>
    <w:p w14:paraId="5CFA6788">
      <w:pPr>
        <w:numPr>
          <w:ilvl w:val="-1"/>
          <w:numId w:val="2"/>
        </w:numPr>
        <w:spacing w:after="400" w:line="400" w:lineRule="atLeast"/>
      </w:pPr>
      <w:r>
        <w:rPr>
          <w:b/>
        </w:rPr>
        <w:t>企业名称</w:t>
      </w:r>
      <w:r>
        <w:t>：以英国水务公司为首，如泰晤士水务（Thames Water）、塞文特伦特水务（Severn Trent Water），以及苏伊士（Suez）在全球的项目。</w:t>
      </w:r>
    </w:p>
    <w:p w14:paraId="007B598A">
      <w:pPr>
        <w:numPr>
          <w:ilvl w:val="-1"/>
          <w:numId w:val="2"/>
        </w:numPr>
        <w:spacing w:after="400" w:line="400" w:lineRule="atLeast"/>
      </w:pPr>
      <w:r>
        <w:rPr>
          <w:b/>
        </w:rPr>
        <w:t>技术创新成果描述</w:t>
      </w:r>
      <w:r>
        <w:t>：这是一套系统性的管网管理方法论和技术组合。它将庞大复杂的城市供水管网划分为数百个独立的计量区域（DMA），通过在每个DMA的入口处安装流量计和压力传感器，实现对水量平衡的精细化管理。结合声学检测（听漏棒、相关仪、噪声记录仪）、压力管理（远程调压阀）、水力模型和AI分析，实现从被动响应式维修到主动预测性维护的转变。</w:t>
      </w:r>
    </w:p>
    <w:p w14:paraId="40B6B20C">
      <w:pPr>
        <w:numPr>
          <w:ilvl w:val="-1"/>
          <w:numId w:val="2"/>
        </w:numPr>
        <w:spacing w:after="400" w:line="400" w:lineRule="atLeast"/>
      </w:pPr>
      <w:r>
        <w:rPr>
          <w:b/>
        </w:rPr>
        <w:t>产业化应用情况</w:t>
      </w:r>
      <w:r>
        <w:t>：在英国，由于监管机构对漏损率有严格的考核和高额的罚款，DMA管理已成为所有水务公司的标准实践，并已推广至全球。</w:t>
      </w:r>
    </w:p>
    <w:p w14:paraId="1C7C8746">
      <w:pPr>
        <w:numPr>
          <w:ilvl w:val="-1"/>
          <w:numId w:val="2"/>
        </w:numPr>
        <w:spacing w:after="400" w:line="400" w:lineRule="atLeast"/>
      </w:pPr>
      <w:r>
        <w:rPr>
          <w:b/>
        </w:rPr>
        <w:t>澳门自来水（苏伊士运营）</w:t>
      </w:r>
      <w:r>
        <w:t>：通过应用智慧管网系统，漏损率从1985年的18.1%持续下降，近年维持在7-8%的国际先进水平 [[23]][[24]][[25]]每年节约的水资源达200万立方米 [[26]][[27]]。</w:t>
      </w:r>
    </w:p>
    <w:p w14:paraId="38879429">
      <w:pPr>
        <w:numPr>
          <w:ilvl w:val="-1"/>
          <w:numId w:val="2"/>
        </w:numPr>
        <w:spacing w:after="400" w:line="400" w:lineRule="atLeast"/>
      </w:pPr>
      <w:r>
        <w:rPr>
          <w:b/>
        </w:rPr>
        <w:t>泰晤士水务</w:t>
      </w:r>
      <w:r>
        <w:t>：正在投资10亿英镑进行数字化转型，核心目标之一就是利用智能技术进一步减少漏损 [[28]]。</w:t>
      </w:r>
    </w:p>
    <w:p w14:paraId="63000AE3">
      <w:pPr>
        <w:spacing w:after="400" w:line="400" w:lineRule="atLeast"/>
      </w:pPr>
      <w:r>
        <w:t>其经济效益是巨大的、直接的：</w:t>
      </w:r>
    </w:p>
    <w:p w14:paraId="4185DA0F">
      <w:pPr>
        <w:numPr>
          <w:ilvl w:val="0"/>
          <w:numId w:val="6"/>
        </w:numPr>
        <w:spacing w:after="400" w:line="400" w:lineRule="atLeast"/>
      </w:pPr>
      <w:r>
        <w:rPr>
          <w:b/>
        </w:rPr>
        <w:t>减少水资源损失</w:t>
      </w:r>
      <w:r>
        <w:t>：节约的水可以直接销售，增加收入。</w:t>
      </w:r>
    </w:p>
    <w:p w14:paraId="0125127C">
      <w:pPr>
        <w:numPr>
          <w:ilvl w:val="0"/>
          <w:numId w:val="6"/>
        </w:numPr>
        <w:spacing w:after="400" w:line="400" w:lineRule="atLeast"/>
      </w:pPr>
      <w:r>
        <w:rPr>
          <w:b/>
        </w:rPr>
        <w:t>降低供水能耗</w:t>
      </w:r>
      <w:r>
        <w:t>：每减少一立方米的漏损，就节约了将其处理、加压并输送至漏点的所有能源成本。</w:t>
      </w:r>
    </w:p>
    <w:p w14:paraId="6B8E0024">
      <w:pPr>
        <w:numPr>
          <w:ilvl w:val="0"/>
          <w:numId w:val="6"/>
        </w:numPr>
        <w:spacing w:after="400" w:line="400" w:lineRule="atLeast"/>
      </w:pPr>
      <w:r>
        <w:rPr>
          <w:b/>
        </w:rPr>
        <w:t>延缓新水源投资</w:t>
      </w:r>
      <w:r>
        <w:t>：通过节水，推迟了对新水库、海水淡化厂等昂贵水源工程的投资需求。</w:t>
      </w:r>
    </w:p>
    <w:p w14:paraId="641622D2">
      <w:pPr>
        <w:spacing w:after="400" w:line="400" w:lineRule="atLeast"/>
      </w:pPr>
      <w:r>
        <w:t>对于一个大城市而言，将漏损率降低5个百分点，每年带来的综合经济效益可达数千万甚至上亿美元。这是近十年水务行业公认的最具成本效益的投资之一。</w:t>
      </w:r>
    </w:p>
    <w:p w14:paraId="1A6CB082">
      <w:pPr>
        <w:spacing w:after="400" w:line="400" w:lineRule="atLeast"/>
      </w:pPr>
      <w:r>
        <w:rPr>
          <w:b/>
          <w:sz w:val="24"/>
        </w:rPr>
        <w:t>第一名：超大型海水淡化（SWRO）工程中的能量回收与系统集成技术</w:t>
      </w:r>
    </w:p>
    <w:p w14:paraId="1EB793E4">
      <w:pPr>
        <w:numPr>
          <w:ilvl w:val="-1"/>
          <w:numId w:val="2"/>
        </w:numPr>
        <w:spacing w:after="400" w:line="400" w:lineRule="atLeast"/>
      </w:pPr>
      <w:r>
        <w:rPr>
          <w:b/>
        </w:rPr>
        <w:t>企业名称</w:t>
      </w:r>
      <w:r>
        <w:t>：项目业主如以色列国家水务公司（Mekorot），技术与工程总包方如IDE Technologies。</w:t>
      </w:r>
    </w:p>
    <w:p w14:paraId="03A7C014">
      <w:pPr>
        <w:numPr>
          <w:ilvl w:val="-1"/>
          <w:numId w:val="2"/>
        </w:numPr>
        <w:spacing w:after="400" w:line="400" w:lineRule="atLeast"/>
      </w:pPr>
      <w:r>
        <w:rPr>
          <w:b/>
        </w:rPr>
        <w:t>技术创新成果描述</w:t>
      </w:r>
      <w:r>
        <w:t>：这项成果的核心是</w:t>
      </w:r>
      <w:r>
        <w:rPr>
          <w:b/>
        </w:rPr>
        <w:t>能量回收装置（ERD）的效率极限提升</w:t>
      </w:r>
      <w:r>
        <w:t>和</w:t>
      </w:r>
      <w:r>
        <w:rPr>
          <w:b/>
        </w:rPr>
        <w:t>基于此的超大规模单体水厂系统设计优化</w:t>
      </w:r>
      <w:r>
        <w:t>。现代SWRO工艺中，约50%的海水在加压通过RO膜后成为淡水，另外50%则成为高压浓盐水。高效ERD（特别是压力交换器/等压式能量回收装置）能够以超过97%的效率，将这部分高压浓盐水的能量直接传递给进来的低压海水，极大地降低了主高压泵的能耗。近十年的创新在于将ERD、高压泵、变频驱动和RO膜系统进行一体化、模块化的最优设计，并应用于前所未有的巨大规模（如单个项目日产水量超过60万吨）。</w:t>
      </w:r>
    </w:p>
    <w:p w14:paraId="5DFBD751">
      <w:pPr>
        <w:numPr>
          <w:ilvl w:val="-1"/>
          <w:numId w:val="2"/>
        </w:numPr>
        <w:spacing w:after="400" w:line="400" w:lineRule="atLeast"/>
      </w:pPr>
      <w:r>
        <w:rPr>
          <w:b/>
        </w:rPr>
        <w:t>产业化应用情况</w:t>
      </w:r>
      <w:r>
        <w:t>：以色列的索莱克（Sorek）一期和二期、阿什杜德（Ashdod）等一系列巨型海水淡化厂的成功商业运营，是该技术成果产业化的最佳证明。</w:t>
      </w:r>
    </w:p>
    <w:p w14:paraId="07B78894">
      <w:pPr>
        <w:numPr>
          <w:ilvl w:val="-1"/>
          <w:numId w:val="2"/>
        </w:numPr>
        <w:spacing w:after="400" w:line="400" w:lineRule="atLeast"/>
      </w:pPr>
      <w:r>
        <w:rPr>
          <w:b/>
        </w:rPr>
        <w:t>索莱克一期（Sorek I）</w:t>
      </w:r>
      <w:r>
        <w:t>：日产62.4万吨，其生产成本低至每立方米0.58美元 [[29]]，创造了当时全球大型SWRO水价的新低。其资本投资约为4-5亿美元 [[30]][[31]]。</w:t>
      </w:r>
    </w:p>
    <w:p w14:paraId="6E91FD4A">
      <w:pPr>
        <w:numPr>
          <w:ilvl w:val="-1"/>
          <w:numId w:val="2"/>
        </w:numPr>
        <w:spacing w:after="400" w:line="400" w:lineRule="atLeast"/>
      </w:pPr>
      <w:r>
        <w:rPr>
          <w:b/>
        </w:rPr>
        <w:t>能耗</w:t>
      </w:r>
      <w:r>
        <w:t>：这些项目将海水淡化的单位电耗成功降至3.0 kWh/m³以下，接近热力学极限，相比于二十年前的技术，能耗降低了50%以上。</w:t>
      </w:r>
    </w:p>
    <w:p w14:paraId="131517D1">
      <w:pPr>
        <w:spacing w:after="400" w:line="400" w:lineRule="atLeast"/>
      </w:pPr>
      <w:r>
        <w:t>其经济效益是</w:t>
      </w:r>
      <w:r>
        <w:rPr>
          <w:b/>
        </w:rPr>
        <w:t>战略性和颠覆性的</w:t>
      </w:r>
      <w:r>
        <w:t>。这项技术创新使得海水淡化从一个昂贵的、仅用于应急或补充的“边缘水源”，转变为可以为整个国家提供基础性、大规模、可负担供水的“主力水源”。它</w:t>
      </w:r>
      <w:r>
        <w:rPr>
          <w:b/>
        </w:rPr>
        <w:t>重塑了水资源稀缺国家的供水安全格局</w:t>
      </w:r>
      <w:r>
        <w:t>，其产生的宏观经济价值（保障工农业发展、维持社会稳定）远超项目本身的财务回报。因此，无论从技术难度、产业化规模还是最终实现的经济与社会综合价值来看，这都是过去十年国际自来水领域最重大的技术创新成果。</w:t>
      </w:r>
    </w:p>
    <w:p w14:paraId="5AF95CB0">
      <w:pPr>
        <w:spacing w:after="400" w:line="400" w:lineRule="atLeast"/>
      </w:pPr>
      <w:r>
        <w:rPr>
          <w:b/>
          <w:sz w:val="30"/>
        </w:rPr>
        <w:t>第二部分：中外对比分析：技术创新与产业化之路</w:t>
      </w:r>
    </w:p>
    <w:p w14:paraId="2E028683">
      <w:pPr>
        <w:spacing w:after="400" w:line="400" w:lineRule="atLeast"/>
      </w:pPr>
      <w:r>
        <w:t>基于上述国际案例，我们可以清晰地看到中国水务企业在技术创新产业化方面取得的成就与存在的差距。</w:t>
      </w:r>
    </w:p>
    <w:p w14:paraId="3888A9D2">
      <w:pPr>
        <w:spacing w:after="400" w:line="400" w:lineRule="atLeast"/>
      </w:pPr>
      <w:r>
        <w:rPr>
          <w:b/>
          <w:sz w:val="26"/>
        </w:rPr>
        <w:t>2.1 国内进展与现状</w:t>
      </w:r>
    </w:p>
    <w:p w14:paraId="4761B605">
      <w:pPr>
        <w:spacing w:after="400" w:line="400" w:lineRule="atLeast"/>
      </w:pPr>
      <w:r>
        <w:t>中国的大型水务集团，如北控水务、首创环保、深圳水务等，在近十年同样高度重视技术创新，并取得了一系列成果：</w:t>
      </w:r>
    </w:p>
    <w:p w14:paraId="434216AC">
      <w:pPr>
        <w:numPr>
          <w:ilvl w:val="-1"/>
          <w:numId w:val="2"/>
        </w:numPr>
        <w:spacing w:after="400" w:line="400" w:lineRule="atLeast"/>
      </w:pPr>
      <w:r>
        <w:rPr>
          <w:b/>
        </w:rPr>
        <w:t>污水处理技术成果显著</w:t>
      </w:r>
      <w:r>
        <w:t>：北控水务自主研发了BEAOA、北控速粒等先进污水处理工艺，并成功应用于旗下70多个项目中，实现了显著的节能降碳效益，如累计节省用电约5亿度 [[32]][[33]]。其“水医生系统”等智能化工具的应用，也使得吨水运营成本降低了约10% [[34]]。</w:t>
      </w:r>
    </w:p>
    <w:p w14:paraId="6F72FD58">
      <w:pPr>
        <w:numPr>
          <w:ilvl w:val="-1"/>
          <w:numId w:val="2"/>
        </w:numPr>
        <w:spacing w:after="400" w:line="400" w:lineRule="atLeast"/>
      </w:pPr>
      <w:r>
        <w:rPr>
          <w:b/>
        </w:rPr>
        <w:t>智慧水务建设方兴未艾</w:t>
      </w:r>
      <w:r>
        <w:t>：国内水务企业普遍在推进智慧水务建设，在SCADA系统升级、GIS管网信息化、在线监测等方面投入巨大，也涌现出像埃睿迪这样优秀的本土智慧水务解决方案提供商 [[35]]。</w:t>
      </w:r>
    </w:p>
    <w:p w14:paraId="61D862C6">
      <w:pPr>
        <w:numPr>
          <w:ilvl w:val="-1"/>
          <w:numId w:val="2"/>
        </w:numPr>
        <w:spacing w:after="400" w:line="400" w:lineRule="atLeast"/>
      </w:pPr>
      <w:r>
        <w:rPr>
          <w:b/>
        </w:rPr>
        <w:t>部分领域接近国际先进水平</w:t>
      </w:r>
      <w:r>
        <w:t>：在膜法水处理（特别是MBR工艺）、污泥处理处置等领域，以碧水源、北控水务为代表的企业，其技术实力和工程案例规模在全球范围内都具有竞争力 [[36]]。</w:t>
      </w:r>
    </w:p>
    <w:p w14:paraId="0DA50FA8">
      <w:pPr>
        <w:spacing w:after="400" w:line="400" w:lineRule="atLeast"/>
      </w:pPr>
      <w:r>
        <w:rPr>
          <w:b/>
          <w:sz w:val="26"/>
        </w:rPr>
        <w:t>2.2 主要差距与深层原因分析</w:t>
      </w:r>
    </w:p>
    <w:p w14:paraId="6470B81D">
      <w:pPr>
        <w:spacing w:after="400" w:line="400" w:lineRule="atLeast"/>
      </w:pPr>
      <w:r>
        <w:t>尽管进步斐然，但与国际顶尖水平相比，中国水务企业在技术创新成果的产业化方面仍存在以下差距：</w:t>
      </w:r>
    </w:p>
    <w:p w14:paraId="67B563C8">
      <w:pPr>
        <w:numPr>
          <w:ilvl w:val="-1"/>
          <w:numId w:val="2"/>
        </w:numPr>
        <w:spacing w:after="400" w:line="400" w:lineRule="atLeast"/>
      </w:pPr>
      <w:r>
        <w:rPr>
          <w:b/>
        </w:rPr>
        <w:t>差距一：从“点状突破”到“系统性集成”的差距</w:t>
      </w:r>
    </w:p>
    <w:p w14:paraId="1EDE5BF7">
      <w:pPr>
        <w:numPr>
          <w:ilvl w:val="-1"/>
          <w:numId w:val="2"/>
        </w:numPr>
        <w:spacing w:after="400" w:line="400" w:lineRule="atLeast"/>
      </w:pPr>
      <w:r>
        <w:rPr>
          <w:b/>
        </w:rPr>
        <w:t>国际</w:t>
      </w:r>
      <w:r>
        <w:t>：国际巨头如苏伊士、威立雅，其成功之处在于将单点技术（如一个传感器、一个算法）整合成一个体系化的、可复制、可扩展的商业化平台（如Aquadvanced®）。它们卖的不是产品，而是一整套解决客户系统性问题的“解决方案”和服务。</w:t>
      </w:r>
    </w:p>
    <w:p w14:paraId="4611E3C1">
      <w:pPr>
        <w:numPr>
          <w:ilvl w:val="-1"/>
          <w:numId w:val="2"/>
        </w:numPr>
        <w:spacing w:after="400" w:line="400" w:lineRule="atLeast"/>
      </w:pPr>
      <w:r>
        <w:rPr>
          <w:b/>
        </w:rPr>
        <w:t>国内</w:t>
      </w:r>
      <w:r>
        <w:t>：国内创新更多集中在单一工艺或设备上（如某个高效曝气装置、某个脱氮菌剂），虽然在具体项目上效果显著，但缺乏将这些“点”串成“线”、结成“网”的顶层设计和平台化能力。智慧水务建设常陷入“烟囱林立”的困境，数据不通、应用孤立，系统性的经济价值难以发挥。</w:t>
      </w:r>
    </w:p>
    <w:p w14:paraId="0F55BD6B">
      <w:pPr>
        <w:numPr>
          <w:ilvl w:val="-1"/>
          <w:numId w:val="2"/>
        </w:numPr>
        <w:spacing w:after="400" w:line="400" w:lineRule="atLeast"/>
      </w:pPr>
      <w:r>
        <w:rPr>
          <w:b/>
        </w:rPr>
        <w:t>原因</w:t>
      </w:r>
      <w:r>
        <w:t>：这背后反映了</w:t>
      </w:r>
      <w:r>
        <w:rPr>
          <w:b/>
        </w:rPr>
        <w:t>商业模式的差异</w:t>
      </w:r>
      <w:r>
        <w:t>。国际巨头早已从重资产的工程建设和运营，向轻资产的技术服务和数字化转型，技术平台是其商业模式的核心。国内企业仍以投资并购、扩大规模为主要增长路径，对技术服务的价值认知和商业模式探索尚在初级阶段。</w:t>
      </w:r>
    </w:p>
    <w:p w14:paraId="04625A6C">
      <w:pPr>
        <w:numPr>
          <w:ilvl w:val="-1"/>
          <w:numId w:val="2"/>
        </w:numPr>
        <w:spacing w:after="400" w:line="400" w:lineRule="atLeast"/>
      </w:pPr>
      <w:r>
        <w:rPr>
          <w:b/>
        </w:rPr>
        <w:t>差距二：从“技术应用”到“价值创造”的差距</w:t>
      </w:r>
    </w:p>
    <w:p w14:paraId="6BE055F4">
      <w:pPr>
        <w:numPr>
          <w:ilvl w:val="-1"/>
          <w:numId w:val="2"/>
        </w:numPr>
        <w:spacing w:after="400" w:line="400" w:lineRule="atLeast"/>
      </w:pPr>
      <w:r>
        <w:rPr>
          <w:b/>
        </w:rPr>
        <w:t>国际</w:t>
      </w:r>
      <w:r>
        <w:t>：国际案例非常注重对技术应用的</w:t>
      </w:r>
      <w:r>
        <w:rPr>
          <w:b/>
        </w:rPr>
        <w:t>经济效益量化评估</w:t>
      </w:r>
      <w:r>
        <w:t>。无论是管网漏损控制带来的直接节水节能量，还是AMI大数据分析支撑的精细化定价，其技术投入都与明确的财务回报目标挂钩。企业内部有成熟的机制评估项目的投资回收期和全生命周期成本。</w:t>
      </w:r>
    </w:p>
    <w:p w14:paraId="591736A2">
      <w:pPr>
        <w:numPr>
          <w:ilvl w:val="-1"/>
          <w:numId w:val="2"/>
        </w:numPr>
        <w:spacing w:after="400" w:line="400" w:lineRule="atLeast"/>
      </w:pPr>
      <w:r>
        <w:rPr>
          <w:b/>
        </w:rPr>
        <w:t>国内</w:t>
      </w:r>
      <w:r>
        <w:t>：国内水务项目的技术改造，很多时候是“政策驱动”或“任务驱动”（如提标改造），而非纯粹的“价值驱动”。虽然也有成本控制的考量，但缺乏精细化的、贯穿全过程的经济效益评估体系。例如，北控水务在其可持续发展报告中披露了节能改造的投资与回收期数据 [[37]]这已是国内企业中较为领先的实践，但此类信息披露的系统性和普遍性仍有不足。</w:t>
      </w:r>
    </w:p>
    <w:p w14:paraId="18C85C7B">
      <w:pPr>
        <w:numPr>
          <w:ilvl w:val="-1"/>
          <w:numId w:val="2"/>
        </w:numPr>
        <w:spacing w:after="400" w:line="400" w:lineRule="atLeast"/>
      </w:pPr>
      <w:r>
        <w:rPr>
          <w:b/>
        </w:rPr>
        <w:t>原因</w:t>
      </w:r>
      <w:r>
        <w:t>：这与中国的</w:t>
      </w:r>
      <w:r>
        <w:rPr>
          <w:b/>
        </w:rPr>
        <w:t>水价机制和监管体系</w:t>
      </w:r>
      <w:r>
        <w:t>密切相关。长期以来，国内水价未能完全覆盖成本并反映资源稀缺程度，导致水务企业通过技术手段“节水”“节能”的内在经济动力不足。监管考核也更侧重于出水达标等硬性指标，对漏损率、能效等精细化运营指标的激励和惩罚力度有待加强。</w:t>
      </w:r>
    </w:p>
    <w:p w14:paraId="140392AA">
      <w:pPr>
        <w:numPr>
          <w:ilvl w:val="-1"/>
          <w:numId w:val="2"/>
        </w:numPr>
        <w:spacing w:after="400" w:line="400" w:lineRule="atLeast"/>
      </w:pPr>
      <w:r>
        <w:rPr>
          <w:b/>
        </w:rPr>
        <w:t>差距三：从“内部研发”到“开放式创新生态”的差距</w:t>
      </w:r>
    </w:p>
    <w:p w14:paraId="4F011AED">
      <w:pPr>
        <w:numPr>
          <w:ilvl w:val="-1"/>
          <w:numId w:val="2"/>
        </w:numPr>
        <w:spacing w:after="400" w:line="400" w:lineRule="atLeast"/>
      </w:pPr>
      <w:r>
        <w:rPr>
          <w:b/>
        </w:rPr>
        <w:t>国际</w:t>
      </w:r>
      <w:r>
        <w:t>：领先的水务巨头并不追求所有技术都亲力亲为，而是扮演着“技术整合者”和“产业孵化者”的角色。它们通过设立风险投资基金、并购高科技创业公司、与大学和研究机构建立紧密合作等方式，构建了一个开放的创新生态系统，从而能快速地将外部最前沿的技术吸纳并应用到自己的业务中。</w:t>
      </w:r>
    </w:p>
    <w:p w14:paraId="2FEF970A">
      <w:pPr>
        <w:numPr>
          <w:ilvl w:val="-1"/>
          <w:numId w:val="2"/>
        </w:numPr>
        <w:spacing w:after="400" w:line="400" w:lineRule="atLeast"/>
      </w:pPr>
      <w:r>
        <w:rPr>
          <w:b/>
        </w:rPr>
        <w:t>国内</w:t>
      </w:r>
      <w:r>
        <w:t>：国内水务集团虽然也设有研究院，但创新模式相对内向和封闭。与外部科技创业公司的合作多停留在项目采购层面，缺乏深度的股权合作与联合研发。</w:t>
      </w:r>
    </w:p>
    <w:p w14:paraId="0B7DFBEA">
      <w:pPr>
        <w:numPr>
          <w:ilvl w:val="-1"/>
          <w:numId w:val="2"/>
        </w:numPr>
        <w:spacing w:after="400" w:line="400" w:lineRule="atLeast"/>
      </w:pPr>
      <w:r>
        <w:rPr>
          <w:b/>
        </w:rPr>
        <w:t>原因</w:t>
      </w:r>
      <w:r>
        <w:t>：这涉及到</w:t>
      </w:r>
      <w:r>
        <w:rPr>
          <w:b/>
        </w:rPr>
        <w:t>企业文化和组织机制</w:t>
      </w:r>
      <w:r>
        <w:t>。国有控股的背景使得水务企业在进行高风险的早期技术投资时更为谨慎。同时，也缺乏成熟的机制来评估、引入和整合外部创新技术。北控水务举办创新大赛 [[38]][[39]]是一种积极的尝试，但构建起常态化、体系化的开放创新机制仍任重道远。</w:t>
      </w:r>
    </w:p>
    <w:p w14:paraId="63E245B6">
      <w:pPr>
        <w:numPr>
          <w:ilvl w:val="-1"/>
          <w:numId w:val="2"/>
        </w:numPr>
        <w:spacing w:after="400" w:line="400" w:lineRule="atLeast"/>
      </w:pPr>
      <w:r>
        <w:rPr>
          <w:b/>
        </w:rPr>
        <w:t>差距四：在“高端装备与核心材料”上的差距</w:t>
      </w:r>
    </w:p>
    <w:p w14:paraId="402A458F">
      <w:pPr>
        <w:numPr>
          <w:ilvl w:val="-1"/>
          <w:numId w:val="2"/>
        </w:numPr>
        <w:spacing w:after="400" w:line="400" w:lineRule="atLeast"/>
      </w:pPr>
      <w:r>
        <w:rPr>
          <w:b/>
        </w:rPr>
        <w:t>国际</w:t>
      </w:r>
      <w:r>
        <w:t>：在排名靠前的技术成果中，无论是高性能RO膜、高效能量回收装置，还是高精度的在线传感器，其核心技术和制造工艺仍掌握在少数欧美日企业手中。</w:t>
      </w:r>
    </w:p>
    <w:p w14:paraId="7370127C">
      <w:pPr>
        <w:numPr>
          <w:ilvl w:val="-1"/>
          <w:numId w:val="2"/>
        </w:numPr>
        <w:spacing w:after="400" w:line="400" w:lineRule="atLeast"/>
      </w:pPr>
      <w:r>
        <w:rPr>
          <w:b/>
        </w:rPr>
        <w:t>国内</w:t>
      </w:r>
      <w:r>
        <w:t>：中国在水处理装备制造方面已形成巨大产能，但在最尖端的材料科学和精密制造领域仍存在“卡脖子”环节。这导致在一些关键项目中，我们仍需依赖进口，不仅成本高昂，也存在供应链安全风险。</w:t>
      </w:r>
    </w:p>
    <w:p w14:paraId="78201B10">
      <w:pPr>
        <w:numPr>
          <w:ilvl w:val="-1"/>
          <w:numId w:val="2"/>
        </w:numPr>
        <w:spacing w:after="400" w:line="400" w:lineRule="atLeast"/>
      </w:pPr>
      <w:r>
        <w:rPr>
          <w:b/>
        </w:rPr>
        <w:t>原因</w:t>
      </w:r>
      <w:r>
        <w:t>：这是国家整体工业基础和科技水平的体现，非水务行业自身所能完全解决。需要长期的、持续的基础科学研究投入和“产学研用”的深度协同。</w:t>
      </w:r>
    </w:p>
    <w:p w14:paraId="59FD18A0">
      <w:pPr>
        <w:spacing w:after="400" w:line="400" w:lineRule="atLeast"/>
      </w:pPr>
      <w:r>
        <w:rPr>
          <w:b/>
          <w:sz w:val="30"/>
        </w:rPr>
        <w:t>第三部分：面向未来的技术攻关建议</w:t>
      </w:r>
    </w:p>
    <w:p w14:paraId="0AB07F55">
      <w:pPr>
        <w:spacing w:after="400" w:line="400" w:lineRule="atLeast"/>
      </w:pPr>
      <w:r>
        <w:t>结合国际经验与国内短板，为推动中国水务企业技术创新成果的成功产业化，建议在未来5-10年，集中力量在以下几个方向进行技术攻关：</w:t>
      </w:r>
    </w:p>
    <w:p w14:paraId="6C021AAC">
      <w:pPr>
        <w:spacing w:after="400" w:line="400" w:lineRule="atLeast"/>
      </w:pPr>
      <w:r>
        <w:rPr>
          <w:b/>
          <w:sz w:val="26"/>
        </w:rPr>
        <w:t>1. 攻关方向一：构建“云边端”一体化的国产化水务智慧大脑平台</w:t>
      </w:r>
    </w:p>
    <w:p w14:paraId="68726217">
      <w:pPr>
        <w:numPr>
          <w:ilvl w:val="-1"/>
          <w:numId w:val="2"/>
        </w:numPr>
        <w:spacing w:after="400" w:line="400" w:lineRule="atLeast"/>
      </w:pPr>
      <w:r>
        <w:rPr>
          <w:b/>
        </w:rPr>
        <w:t>核心目标</w:t>
      </w:r>
      <w:r>
        <w:t>：打破当前智慧水务建设中的“数据孤岛”和“应用烟囱”，开发一个开放架构、模块化、可扩展的“水务操作系统”。该平台需具备强大的数据中台能力，能够便捷地接入不同厂商的硬件设备（端）、融合多源异构数据，并在云端提供标准化的分析、预测和决策支持服务。边缘计算（边）能力则用于处理需要低延迟响应的本地控制任务。</w:t>
      </w:r>
    </w:p>
    <w:p w14:paraId="4F5C1DE0">
      <w:pPr>
        <w:numPr>
          <w:ilvl w:val="-1"/>
          <w:numId w:val="2"/>
        </w:numPr>
        <w:spacing w:after="400" w:line="400" w:lineRule="atLeast"/>
      </w:pPr>
      <w:r>
        <w:rPr>
          <w:b/>
        </w:rPr>
        <w:t>关联分析</w:t>
      </w:r>
      <w:r>
        <w:t>：此举直接对标国际巨头的集成化智慧水务平台（Top 4），旨在解决国内从“点状突破”到“系统性集成”的差距。目标不是重复发明轮子，而是构建一个能够让各种“轮子”（单点技术）高效运转的“车体”（平台）。</w:t>
      </w:r>
    </w:p>
    <w:p w14:paraId="408325CE">
      <w:pPr>
        <w:numPr>
          <w:ilvl w:val="-1"/>
          <w:numId w:val="2"/>
        </w:numPr>
        <w:spacing w:after="400" w:line="400" w:lineRule="atLeast"/>
      </w:pPr>
      <w:r>
        <w:rPr>
          <w:b/>
        </w:rPr>
        <w:t>可操作性</w:t>
      </w:r>
      <w:r>
        <w:t>：由一家或几家头部水务集团牵头，联合国内顶尖的ICT企业（如华为、阿里、腾讯）和优秀的行业解决方案商（如埃睿迪），共同定义行业数据标准和接口协议，以开源或产业联盟的形式进行开发。从一两个大型城市的完整水务系统（供排一体）作为试点，打造样板工程，然后以SaaS服务模式向全行业推广。</w:t>
      </w:r>
    </w:p>
    <w:p w14:paraId="042A1CBE">
      <w:pPr>
        <w:numPr>
          <w:ilvl w:val="-1"/>
          <w:numId w:val="2"/>
        </w:numPr>
        <w:spacing w:after="400" w:line="400" w:lineRule="atLeast"/>
      </w:pPr>
      <w:r>
        <w:rPr>
          <w:b/>
        </w:rPr>
        <w:t>预期经济价值</w:t>
      </w:r>
      <w:r>
        <w:t>：平台化将极大降低中小水务企业实现智慧化管理的门槛和成本。通过数据贯通和全局优化，预计可使全行业的平均运营效率提升15%以上，由此带来的成本节约将是千亿级别的。同时，将催生一个繁荣的、基于平台的应用开发和数据服务新业态。</w:t>
      </w:r>
    </w:p>
    <w:p w14:paraId="1AE96702">
      <w:pPr>
        <w:spacing w:after="400" w:line="400" w:lineRule="atLeast"/>
      </w:pPr>
      <w:r>
        <w:rPr>
          <w:b/>
          <w:sz w:val="26"/>
        </w:rPr>
        <w:t>2. 攻关方向二：全流程、多目标的污水处理厂精细化控制与价值挖掘技术</w:t>
      </w:r>
    </w:p>
    <w:p w14:paraId="19828AB7">
      <w:pPr>
        <w:numPr>
          <w:ilvl w:val="-1"/>
          <w:numId w:val="2"/>
        </w:numPr>
        <w:spacing w:after="400" w:line="400" w:lineRule="atLeast"/>
      </w:pPr>
      <w:r>
        <w:rPr>
          <w:b/>
        </w:rPr>
        <w:t>核心目标</w:t>
      </w:r>
      <w:r>
        <w:t>：在现有AI智能控制（Top 8）的基础上，将优化目标从单一的“节能降耗、稳定达标”扩展到“碳中和、资源化、价值最大化”的多元目标。具体技术包括：基于温室气体（N₂O、CH₄）排放在线监测的工艺优化算法、污泥厌氧消化产沼/产氢的智能调控技术、与下游再生水用户需求联动的动态处理模式等。</w:t>
      </w:r>
    </w:p>
    <w:p w14:paraId="6ADD8414">
      <w:pPr>
        <w:numPr>
          <w:ilvl w:val="-1"/>
          <w:numId w:val="2"/>
        </w:numPr>
        <w:spacing w:after="400" w:line="400" w:lineRule="atLeast"/>
      </w:pPr>
      <w:r>
        <w:rPr>
          <w:b/>
        </w:rPr>
        <w:t>关联分析</w:t>
      </w:r>
      <w:r>
        <w:t>：这是对标国际“污泥能源化”（Top 9）和“AI过程控制”（Top 8）的深化和超越。国内污水处理厂数量庞大，提标改造后普遍面临运营成本高、碳排放高的问题。此方向旨在将污水厂从“成本中心”彻底转变为“能源-资源-数据”价值创造中心。</w:t>
      </w:r>
    </w:p>
    <w:p w14:paraId="55ABEE12">
      <w:pPr>
        <w:numPr>
          <w:ilvl w:val="-1"/>
          <w:numId w:val="2"/>
        </w:numPr>
        <w:spacing w:after="400" w:line="400" w:lineRule="atLeast"/>
      </w:pPr>
      <w:r>
        <w:rPr>
          <w:b/>
        </w:rPr>
        <w:t>可操作性</w:t>
      </w:r>
      <w:r>
        <w:t>：选择不同类型的代表性污水处理厂（如工业园区、城市大型、城镇分散式）建立示范工程。加强高精度在线传感器（特别是温室气体、污泥特性等）的研发和应用。鼓励采用“能源托管”、“资源回收产品回购”等新型商业模式，引入社会资本和专业化公司参与运营，以市场化手段驱动技术落地。</w:t>
      </w:r>
    </w:p>
    <w:p w14:paraId="7096D350">
      <w:pPr>
        <w:numPr>
          <w:ilvl w:val="-1"/>
          <w:numId w:val="2"/>
        </w:numPr>
        <w:spacing w:after="400" w:line="400" w:lineRule="atLeast"/>
      </w:pPr>
      <w:r>
        <w:rPr>
          <w:b/>
        </w:rPr>
        <w:t>预期经济价值</w:t>
      </w:r>
      <w:r>
        <w:t>：一个百万吨级的污水处理厂集群，通过此技术体系的实施，有望实现能源自给甚至输出，减少的碳排放量可作为碳资产进行交易。回收的磷、鸟粪石等资源也能创造额外收入。这将极大缓解地方政府的财政补贴压力，推动污水处理行业进入可持续发展的良性循环。</w:t>
      </w:r>
    </w:p>
    <w:p w14:paraId="393F4839">
      <w:pPr>
        <w:spacing w:after="400" w:line="400" w:lineRule="atLeast"/>
      </w:pPr>
      <w:r>
        <w:rPr>
          <w:b/>
          <w:sz w:val="26"/>
        </w:rPr>
        <w:t>3. 攻关方向三：面向供水全生命周期的资产管理与投资决策优化技术</w:t>
      </w:r>
    </w:p>
    <w:p w14:paraId="5003B972">
      <w:pPr>
        <w:numPr>
          <w:ilvl w:val="-1"/>
          <w:numId w:val="2"/>
        </w:numPr>
        <w:spacing w:after="400" w:line="400" w:lineRule="atLeast"/>
      </w:pPr>
      <w:r>
        <w:rPr>
          <w:b/>
        </w:rPr>
        <w:t>核心目标</w:t>
      </w:r>
      <w:r>
        <w:t>：发展基于数字孪生（Top 6）和全生命周期成本（LCC）分析的供水系统资产管理技术。建立从管网、泵站到水厂各类设施的健康状态评估模型和老化衰退预测模型，实现从“被动维修”到“主动预防性维护”，再到“基于风险和成本最优的资产更新”的跃迁。</w:t>
      </w:r>
    </w:p>
    <w:p w14:paraId="4005FAF5">
      <w:pPr>
        <w:numPr>
          <w:ilvl w:val="-1"/>
          <w:numId w:val="2"/>
        </w:numPr>
        <w:spacing w:after="400" w:line="400" w:lineRule="atLeast"/>
      </w:pPr>
      <w:r>
        <w:rPr>
          <w:b/>
        </w:rPr>
        <w:t>关联分析</w:t>
      </w:r>
      <w:r>
        <w:t>：此举对标国际领先的数字孪生应用和主动漏损控制体系（Top 2），旨在解决国内管网等基础设施底数不清、老化严重、更新改造投资决策粗放的问题。中国城市供水管网总长度超过100万公里，存量资产巨大，每年因爆管、漏损造成的直接和间接经济损失惊人。</w:t>
      </w:r>
    </w:p>
    <w:p w14:paraId="050F602A">
      <w:pPr>
        <w:numPr>
          <w:ilvl w:val="-1"/>
          <w:numId w:val="2"/>
        </w:numPr>
        <w:spacing w:after="400" w:line="400" w:lineRule="atLeast"/>
      </w:pPr>
      <w:r>
        <w:rPr>
          <w:b/>
        </w:rPr>
        <w:t>可操作性</w:t>
      </w:r>
      <w:r>
        <w:t>：以一两个管网基础数据较好的城市为试点，整合GIS、SCADA、检修记录、材质年代等多源数据，构建资产健康度数字档案。引入国际先进的资产管理理念和软件工具，并进行本地化开发。探索建立管网更新改造的专项基金和科学的投资决策流程。</w:t>
      </w:r>
    </w:p>
    <w:p w14:paraId="56D04D47">
      <w:pPr>
        <w:numPr>
          <w:ilvl w:val="-1"/>
          <w:numId w:val="2"/>
        </w:numPr>
        <w:spacing w:after="400" w:line="400" w:lineRule="atLeast"/>
      </w:pPr>
      <w:r>
        <w:rPr>
          <w:b/>
        </w:rPr>
        <w:t>预期经济价值</w:t>
      </w:r>
      <w:r>
        <w:t>：将有限的改造资金精准地投向最需要、风险最高的管段，避免“大水漫灌”式的无效投资。预计可将管网爆管率降低30%以上，延长管网资产有效寿命10-15%，每年节约的维修费用和因避免事故而挽回的损失可达数百亿元。更重要的是，保障了城市供水大动脉的安全可靠。</w:t>
      </w:r>
    </w:p>
    <w:p w14:paraId="6AEB0A1C">
      <w:pPr>
        <w:spacing w:after="400" w:line="400" w:lineRule="atLeast"/>
      </w:pPr>
      <w:r>
        <w:rPr>
          <w:b/>
          <w:sz w:val="26"/>
        </w:rPr>
        <w:t>4. 攻关方向四：高性能膜材料与能量回收装置的国产化攻关与产业化</w:t>
      </w:r>
    </w:p>
    <w:p w14:paraId="2BB2BBC0">
      <w:pPr>
        <w:numPr>
          <w:ilvl w:val="-1"/>
          <w:numId w:val="2"/>
        </w:numPr>
        <w:spacing w:after="400" w:line="400" w:lineRule="atLeast"/>
      </w:pPr>
      <w:r>
        <w:rPr>
          <w:b/>
        </w:rPr>
        <w:t>核心目标</w:t>
      </w:r>
      <w:r>
        <w:t>：集中力量突破高性能反渗透膜、纳滤膜、正向渗透膜等高端膜材料的规模化制备技术，以及高效等压式能量回收装置的核心部件制造工艺。目标是使国产核心产品的性能达到或接近国际先进水平，并显著降低成本。</w:t>
      </w:r>
    </w:p>
    <w:p w14:paraId="508352FA">
      <w:pPr>
        <w:numPr>
          <w:ilvl w:val="-1"/>
          <w:numId w:val="2"/>
        </w:numPr>
        <w:spacing w:after="400" w:line="400" w:lineRule="atLeast"/>
      </w:pPr>
      <w:r>
        <w:rPr>
          <w:b/>
        </w:rPr>
        <w:t>关联分析</w:t>
      </w:r>
      <w:r>
        <w:t>：直接对标排名第一和第三的技术成果，旨在解决高端装备与核心材料的“卡脖子”问题。这是中国从“水务大国”走向“水务强国”的必经之路，也是保障水安全供应链的关键。</w:t>
      </w:r>
    </w:p>
    <w:p w14:paraId="79FAB37F">
      <w:pPr>
        <w:numPr>
          <w:ilvl w:val="-1"/>
          <w:numId w:val="2"/>
        </w:numPr>
        <w:spacing w:after="400" w:line="400" w:lineRule="atLeast"/>
      </w:pPr>
      <w:r>
        <w:rPr>
          <w:b/>
        </w:rPr>
        <w:t>可操作性</w:t>
      </w:r>
      <w:r>
        <w:t>：建议由国家层面设立重大科技专项，组织国内顶尖的材料、化工、机械等领域的科研院所和龙头企业进行联合攻关。同时，鼓励水务企业（作为最终用户）深度参与研发过程，提供应用场景和测试平台，通过大规模的国产化替代采购订单，牵引技术迭代和产业成熟。</w:t>
      </w:r>
    </w:p>
    <w:p w14:paraId="2F3A0E93">
      <w:pPr>
        <w:numPr>
          <w:ilvl w:val="-1"/>
          <w:numId w:val="2"/>
        </w:numPr>
        <w:spacing w:after="400" w:line="400" w:lineRule="atLeast"/>
      </w:pPr>
      <w:r>
        <w:rPr>
          <w:b/>
        </w:rPr>
        <w:t>预期经济价值</w:t>
      </w:r>
      <w:r>
        <w:t>：实现核心材料和设备的国产化，可使国内海水淡化、污水资源化等项目的建设成本降低20-30%，运营成本降低10%以上。这将极大推动这些技术在沿海和缺水地区的普及，打开万亿级的新兴水处理市场。同时，培育出具有国际竞争力的中国高端水处理装备制造企业。</w:t>
      </w:r>
    </w:p>
    <w:p w14:paraId="55A72D4C">
      <w:pPr>
        <w:spacing w:after="400" w:line="400" w:lineRule="atLeast"/>
      </w:pPr>
      <w:r>
        <w:rPr>
          <w:b/>
        </w:rPr>
        <w:t>报告结语</w:t>
      </w:r>
      <w:r>
        <w:t>：</w:t>
      </w:r>
    </w:p>
    <w:p w14:paraId="53CE4A30">
      <w:pPr>
        <w:spacing w:after="400" w:line="400" w:lineRule="atLeast"/>
      </w:pPr>
      <w:r>
        <w:t>过去十年，技术创新深刻地重塑了全球水务行业的格局。从以色列的“蓝色革命”到欧洲的“能源工厂”，再到遍布全球的“智慧水网”，技术不仅是解决问题的工具，更是创造价值、驱动增长的核心动力。中国水务行业虽已取得长足进步，但在技术的系统性、价值导向和生态构建上仍有广阔的提升空间。展望未来，唯有紧紧抓住数字化、低碳化、资源化的浪潮，通过系统性的技术攻关与创新的商业模式，中国水务企业方能实现从“追赶者”到“引领者”的跨越，为保障国家水安全和推动高质量发展贡献关键力量。</w:t>
      </w:r>
    </w:p>
    <w:p w14:paraId="4756CF44">
      <w:pPr>
        <w:pStyle w:val="3"/>
        <w:spacing w:after="400" w:line="400" w:lineRule="atLeast"/>
      </w:pPr>
      <w:r>
        <w:t>文献来源</w:t>
      </w:r>
    </w:p>
    <w:p w14:paraId="78193D3F">
      <w:pPr>
        <w:spacing w:after="200" w:line="400" w:lineRule="atLeast"/>
      </w:pPr>
      <w:r>
        <w:fldChar w:fldCharType="begin"/>
      </w:r>
      <w:r>
        <w:instrText xml:space="preserve"> HYPERLINK "https://doi.org/10.3390/w12020412" \h </w:instrText>
      </w:r>
      <w:r>
        <w:fldChar w:fldCharType="separate"/>
      </w:r>
      <w:r>
        <w:rPr>
          <w:rStyle w:val="13"/>
          <w:color w:val="0563C1"/>
        </w:rPr>
        <w:t>[1]. Rethinking the Framework of Smart Water System: A Review</w:t>
      </w:r>
      <w:r>
        <w:rPr>
          <w:rStyle w:val="13"/>
          <w:color w:val="0563C1"/>
        </w:rPr>
        <w:fldChar w:fldCharType="end"/>
      </w:r>
    </w:p>
    <w:p w14:paraId="6DF5D7D5">
      <w:pPr>
        <w:spacing w:after="200" w:line="400" w:lineRule="atLeast"/>
      </w:pPr>
      <w:r>
        <w:fldChar w:fldCharType="begin"/>
      </w:r>
      <w:r>
        <w:instrText xml:space="preserve"> HYPERLINK "https://doi.org/10.1016/j.comnet.2021.107940" \h </w:instrText>
      </w:r>
      <w:r>
        <w:fldChar w:fldCharType="separate"/>
      </w:r>
      <w:r>
        <w:rPr>
          <w:rStyle w:val="13"/>
          <w:color w:val="0563C1"/>
        </w:rPr>
        <w:t>[2]. Communication technologies for Smart Water Grid applications: Overview, opportunities, and research directions</w:t>
      </w:r>
      <w:r>
        <w:rPr>
          <w:rStyle w:val="13"/>
          <w:color w:val="0563C1"/>
        </w:rPr>
        <w:fldChar w:fldCharType="end"/>
      </w:r>
    </w:p>
    <w:p w14:paraId="028C5824">
      <w:pPr>
        <w:spacing w:after="200" w:line="400" w:lineRule="atLeast"/>
      </w:pPr>
      <w:r>
        <w:fldChar w:fldCharType="begin"/>
      </w:r>
      <w:r>
        <w:instrText xml:space="preserve"> HYPERLINK "https://doi.org/10.2166/WPT.2012.089" \h </w:instrText>
      </w:r>
      <w:r>
        <w:fldChar w:fldCharType="separate"/>
      </w:r>
      <w:r>
        <w:rPr>
          <w:rStyle w:val="13"/>
          <w:color w:val="0563C1"/>
        </w:rPr>
        <w:t>[3]. Case study: a smart water grid in Singapore</w:t>
      </w:r>
      <w:r>
        <w:rPr>
          <w:rStyle w:val="13"/>
          <w:color w:val="0563C1"/>
        </w:rPr>
        <w:fldChar w:fldCharType="end"/>
      </w:r>
    </w:p>
    <w:p w14:paraId="2CE43E0C">
      <w:pPr>
        <w:spacing w:after="200" w:line="400" w:lineRule="atLeast"/>
      </w:pPr>
      <w:r>
        <w:fldChar w:fldCharType="begin"/>
      </w:r>
      <w:r>
        <w:instrText xml:space="preserve"> HYPERLINK "https://doi.org/10.1126/science.1200488" \h </w:instrText>
      </w:r>
      <w:r>
        <w:fldChar w:fldCharType="separate"/>
      </w:r>
      <w:r>
        <w:rPr>
          <w:rStyle w:val="13"/>
          <w:color w:val="0563C1"/>
        </w:rPr>
        <w:t>[35]. The Future of Seawater Desalination: Energy, Technology, and the Environment</w:t>
      </w:r>
      <w:r>
        <w:rPr>
          <w:rStyle w:val="13"/>
          <w:color w:val="0563C1"/>
        </w:rPr>
        <w:fldChar w:fldCharType="end"/>
      </w:r>
    </w:p>
    <w:p w14:paraId="75BCE417">
      <w:pPr>
        <w:spacing w:after="200" w:line="400" w:lineRule="atLeast"/>
      </w:pPr>
      <w:r>
        <w:fldChar w:fldCharType="begin"/>
      </w:r>
      <w:r>
        <w:instrText xml:space="preserve"> HYPERLINK "https://doi.org/10.1016/j.scitotenv.2018.12.076" \h </w:instrText>
      </w:r>
      <w:r>
        <w:fldChar w:fldCharType="separate"/>
      </w:r>
      <w:r>
        <w:rPr>
          <w:rStyle w:val="13"/>
          <w:color w:val="0563C1"/>
        </w:rPr>
        <w:t>[36]. The state of desalination and brine production: A global outlook.</w:t>
      </w:r>
      <w:r>
        <w:rPr>
          <w:rStyle w:val="13"/>
          <w:color w:val="0563C1"/>
        </w:rPr>
        <w:fldChar w:fldCharType="end"/>
      </w:r>
    </w:p>
    <w:p w14:paraId="518B37A6">
      <w:pPr>
        <w:spacing w:after="200" w:line="400" w:lineRule="atLeast"/>
      </w:pPr>
      <w:r>
        <w:fldChar w:fldCharType="begin"/>
      </w:r>
      <w:r>
        <w:instrText xml:space="preserve"> HYPERLINK "https://doi.org/10.1016/j.watres.2009.03.010" \h </w:instrText>
      </w:r>
      <w:r>
        <w:fldChar w:fldCharType="separate"/>
      </w:r>
      <w:r>
        <w:rPr>
          <w:rStyle w:val="13"/>
          <w:color w:val="0563C1"/>
        </w:rPr>
        <w:t>[37]. Reverse osmosis desalination: water sources, technology, and today's challenges.</w:t>
      </w:r>
      <w:r>
        <w:rPr>
          <w:rStyle w:val="13"/>
          <w:color w:val="0563C1"/>
        </w:rPr>
        <w:fldChar w:fldCharType="end"/>
      </w:r>
    </w:p>
    <w:p w14:paraId="44656A41">
      <w:pPr>
        <w:spacing w:after="200" w:line="400" w:lineRule="atLeast"/>
      </w:pPr>
      <w:r>
        <w:fldChar w:fldCharType="begin"/>
      </w:r>
      <w:r>
        <w:instrText xml:space="preserve"> HYPERLINK "https://www.semanticscholar.org/search?q=Innovation%20at%20Work&amp;sort=relevance" \h </w:instrText>
      </w:r>
      <w:r>
        <w:fldChar w:fldCharType="separate"/>
      </w:r>
      <w:r>
        <w:rPr>
          <w:rStyle w:val="13"/>
          <w:color w:val="0563C1"/>
        </w:rPr>
        <w:t>[60]. Innovation at Work</w:t>
      </w:r>
      <w:r>
        <w:rPr>
          <w:rStyle w:val="13"/>
          <w:color w:val="0563C1"/>
        </w:rPr>
        <w:fldChar w:fldCharType="end"/>
      </w:r>
    </w:p>
    <w:p w14:paraId="5FD502B3">
      <w:pPr>
        <w:spacing w:after="200" w:line="400" w:lineRule="atLeast"/>
      </w:pPr>
      <w:r>
        <w:fldChar w:fldCharType="begin"/>
      </w:r>
      <w:r>
        <w:instrText xml:space="preserve"> HYPERLINK "https://doi.org/10.1016/J.DESAL.2021.115284" \h </w:instrText>
      </w:r>
      <w:r>
        <w:fldChar w:fldCharType="separate"/>
      </w:r>
      <w:r>
        <w:rPr>
          <w:rStyle w:val="13"/>
          <w:color w:val="0563C1"/>
        </w:rPr>
        <w:t>[127,132,135]. Advanced control system for reverse osmosis optimization in water reuse systems</w:t>
      </w:r>
      <w:r>
        <w:rPr>
          <w:rStyle w:val="13"/>
          <w:color w:val="0563C1"/>
        </w:rPr>
        <w:fldChar w:fldCharType="end"/>
      </w:r>
    </w:p>
    <w:p w14:paraId="0F73B96F">
      <w:pPr>
        <w:spacing w:after="200" w:line="400" w:lineRule="atLeast"/>
      </w:pPr>
      <w:r>
        <w:fldChar w:fldCharType="begin"/>
      </w:r>
      <w:r>
        <w:instrText xml:space="preserve"> HYPERLINK "https://doi.org/10.3390/w12010102" \h </w:instrText>
      </w:r>
      <w:r>
        <w:fldChar w:fldCharType="separate"/>
      </w:r>
      <w:r>
        <w:rPr>
          <w:rStyle w:val="13"/>
          <w:color w:val="0563C1"/>
        </w:rPr>
        <w:t>[210]. Advanced Oxidation Processes for the Removal of Antibiotics from Water. An Overview</w:t>
      </w:r>
      <w:r>
        <w:rPr>
          <w:rStyle w:val="13"/>
          <w:color w:val="0563C1"/>
        </w:rPr>
        <w:fldChar w:fldCharType="end"/>
      </w:r>
    </w:p>
    <w:p w14:paraId="34566573">
      <w:pPr>
        <w:spacing w:after="400" w:line="400" w:lineRule="atLeast"/>
      </w:pPr>
      <w:r>
        <w:rPr>
          <w:i/>
        </w:rPr>
        <w:t>以下来源未被直接引用</w:t>
      </w:r>
    </w:p>
    <w:p w14:paraId="2B24F71B">
      <w:pPr>
        <w:spacing w:after="200" w:line="400" w:lineRule="atLeast"/>
      </w:pPr>
      <w:r>
        <w:fldChar w:fldCharType="begin"/>
      </w:r>
      <w:r>
        <w:instrText xml:space="preserve"> HYPERLINK "https://doi.org/10.1080/15730621003610878" \h </w:instrText>
      </w:r>
      <w:r>
        <w:fldChar w:fldCharType="separate"/>
      </w:r>
      <w:r>
        <w:rPr>
          <w:rStyle w:val="13"/>
          <w:color w:val="0563C1"/>
        </w:rPr>
        <w:t>A review of methods for leakage management in pipe networks</w:t>
      </w:r>
      <w:r>
        <w:rPr>
          <w:rStyle w:val="13"/>
          <w:color w:val="0563C1"/>
        </w:rPr>
        <w:fldChar w:fldCharType="end"/>
      </w:r>
    </w:p>
    <w:p w14:paraId="5F1A3586">
      <w:pPr>
        <w:spacing w:after="200" w:line="400" w:lineRule="atLeast"/>
      </w:pPr>
      <w:r>
        <w:fldChar w:fldCharType="begin"/>
      </w:r>
      <w:r>
        <w:instrText xml:space="preserve"> HYPERLINK "https://doi.org/10.1016/j.procs.2016.04.239" \h </w:instrText>
      </w:r>
      <w:r>
        <w:fldChar w:fldCharType="separate"/>
      </w:r>
      <w:r>
        <w:rPr>
          <w:rStyle w:val="13"/>
          <w:color w:val="0563C1"/>
        </w:rPr>
        <w:t>A Simple Security Architecture for Smart Water Management System</w:t>
      </w:r>
      <w:r>
        <w:rPr>
          <w:rStyle w:val="13"/>
          <w:color w:val="0563C1"/>
        </w:rPr>
        <w:fldChar w:fldCharType="end"/>
      </w:r>
    </w:p>
    <w:p w14:paraId="56CC09E2">
      <w:pPr>
        <w:spacing w:after="200" w:line="400" w:lineRule="atLeast"/>
      </w:pPr>
      <w:r>
        <w:fldChar w:fldCharType="begin"/>
      </w:r>
      <w:r>
        <w:instrText xml:space="preserve"> HYPERLINK "https://doi.org/10.1016/J.DESAL.2006.12.009" \h </w:instrText>
      </w:r>
      <w:r>
        <w:fldChar w:fldCharType="separate"/>
      </w:r>
      <w:r>
        <w:rPr>
          <w:rStyle w:val="13"/>
          <w:color w:val="0563C1"/>
        </w:rPr>
        <w:t>State-of-the-art of reverse osmosis desalination</w:t>
      </w:r>
      <w:r>
        <w:rPr>
          <w:rStyle w:val="13"/>
          <w:color w:val="0563C1"/>
        </w:rPr>
        <w:fldChar w:fldCharType="end"/>
      </w:r>
    </w:p>
    <w:p w14:paraId="2554CFAE">
      <w:pPr>
        <w:spacing w:after="200" w:line="400" w:lineRule="atLeast"/>
      </w:pPr>
      <w:r>
        <w:fldChar w:fldCharType="begin"/>
      </w:r>
      <w:r>
        <w:instrText xml:space="preserve"> HYPERLINK "https://doi.org/10.3390/W10010003" \h </w:instrText>
      </w:r>
      <w:r>
        <w:fldChar w:fldCharType="separate"/>
      </w:r>
      <w:r>
        <w:rPr>
          <w:rStyle w:val="13"/>
          <w:color w:val="0563C1"/>
        </w:rPr>
        <w:t>Role of Seawater Desalination in the Management of an Integrated Water and 100% Renewable Energy Based Power Sector in Saudi Arabia</w:t>
      </w:r>
      <w:r>
        <w:rPr>
          <w:rStyle w:val="13"/>
          <w:color w:val="0563C1"/>
        </w:rPr>
        <w:fldChar w:fldCharType="end"/>
      </w:r>
    </w:p>
    <w:p w14:paraId="63C77AEF">
      <w:pPr>
        <w:spacing w:after="200" w:line="400" w:lineRule="atLeast"/>
      </w:pPr>
      <w:r>
        <w:fldChar w:fldCharType="begin"/>
      </w:r>
      <w:r>
        <w:instrText xml:space="preserve"> HYPERLINK "https://s.wanfangdata.com.cn/paper?q=%E6%A6%9C%E5%8D%95" \h </w:instrText>
      </w:r>
      <w:r>
        <w:fldChar w:fldCharType="separate"/>
      </w:r>
      <w:r>
        <w:rPr>
          <w:rStyle w:val="13"/>
          <w:color w:val="0563C1"/>
        </w:rPr>
        <w:t>榜单</w:t>
      </w:r>
      <w:r>
        <w:rPr>
          <w:rStyle w:val="13"/>
          <w:color w:val="0563C1"/>
        </w:rPr>
        <w:fldChar w:fldCharType="end"/>
      </w:r>
    </w:p>
    <w:p w14:paraId="67A58983">
      <w:pPr>
        <w:pStyle w:val="3"/>
        <w:spacing w:after="400" w:line="400" w:lineRule="atLeast"/>
      </w:pPr>
      <w:r>
        <w:t>其他来源</w:t>
      </w:r>
    </w:p>
    <w:p w14:paraId="53923861">
      <w:pPr>
        <w:spacing w:after="200" w:line="400" w:lineRule="atLeast"/>
      </w:pPr>
      <w:r>
        <w:fldChar w:fldCharType="begin"/>
      </w:r>
      <w:r>
        <w:instrText xml:space="preserve"> HYPERLINK "https://www.geospace.com/wp-content/uploads/2025/04/Smart-Infrastructure-And-IoT-Integration-In-The-Global-Water-Industry.pdf" \h </w:instrText>
      </w:r>
      <w:r>
        <w:fldChar w:fldCharType="separate"/>
      </w:r>
      <w:r>
        <w:rPr>
          <w:rStyle w:val="13"/>
          <w:color w:val="0563C1"/>
        </w:rPr>
        <w:t>[4,5]. Smart Infrastructure And IoT Integration In The Global Water Industry</w:t>
      </w:r>
      <w:r>
        <w:rPr>
          <w:rStyle w:val="13"/>
          <w:color w:val="0563C1"/>
        </w:rPr>
        <w:fldChar w:fldCharType="end"/>
      </w:r>
    </w:p>
    <w:p w14:paraId="2FFBB728">
      <w:pPr>
        <w:spacing w:after="200" w:line="400" w:lineRule="atLeast"/>
      </w:pPr>
      <w:r>
        <w:fldChar w:fldCharType="begin"/>
      </w:r>
      <w:r>
        <w:instrText xml:space="preserve"> HYPERLINK "https://new.qq.com/rain/a/20221206A083MH00" \h </w:instrText>
      </w:r>
      <w:r>
        <w:fldChar w:fldCharType="separate"/>
      </w:r>
      <w:r>
        <w:rPr>
          <w:rStyle w:val="13"/>
          <w:color w:val="0563C1"/>
        </w:rPr>
        <w:t>[6,364]. 法国环保巨头苏伊士：中国的水务经验将“反哺”全球_腾讯新闻</w:t>
      </w:r>
      <w:r>
        <w:rPr>
          <w:rStyle w:val="13"/>
          <w:color w:val="0563C1"/>
        </w:rPr>
        <w:fldChar w:fldCharType="end"/>
      </w:r>
    </w:p>
    <w:p w14:paraId="419F51A1">
      <w:pPr>
        <w:spacing w:after="200" w:line="400" w:lineRule="atLeast"/>
      </w:pPr>
      <w:r>
        <w:fldChar w:fldCharType="begin"/>
      </w:r>
      <w:r>
        <w:instrText xml:space="preserve"> HYPERLINK "https://www.suez-asia.com/-/media/suez-cn/files/who-we-are/a-committed-group/suez-asia-sd-amibitions-and-commitments-2023-2027/suez-in-asia-2024-sd-review-cn.pdf?v=1&amp;d=20250904T033616Z&amp;open=true" \h </w:instrText>
      </w:r>
      <w:r>
        <w:fldChar w:fldCharType="separate"/>
      </w:r>
      <w:r>
        <w:rPr>
          <w:rStyle w:val="13"/>
          <w:color w:val="0563C1"/>
        </w:rPr>
        <w:t>[7,9,360,365]. 2024年苏伊士在亚洲可持续发展回顾</w:t>
      </w:r>
      <w:r>
        <w:rPr>
          <w:rStyle w:val="13"/>
          <w:color w:val="0563C1"/>
        </w:rPr>
        <w:fldChar w:fldCharType="end"/>
      </w:r>
    </w:p>
    <w:p w14:paraId="052EAD86">
      <w:pPr>
        <w:spacing w:after="200" w:line="400" w:lineRule="atLeast"/>
      </w:pPr>
      <w:r>
        <w:fldChar w:fldCharType="begin"/>
      </w:r>
      <w:r>
        <w:instrText xml:space="preserve"> HYPERLINK "https://www.suez-asia.com/-/media/suez-cn/files/publications/publication_suez-asia-xpress-summer-2020_issue-13.pdf" \h </w:instrText>
      </w:r>
      <w:r>
        <w:fldChar w:fldCharType="separate"/>
      </w:r>
      <w:r>
        <w:rPr>
          <w:rStyle w:val="13"/>
          <w:color w:val="0563C1"/>
        </w:rPr>
        <w:t>[8,359]. SUEZ ASIA XPRESS</w:t>
      </w:r>
      <w:r>
        <w:rPr>
          <w:rStyle w:val="13"/>
          <w:color w:val="0563C1"/>
        </w:rPr>
        <w:fldChar w:fldCharType="end"/>
      </w:r>
    </w:p>
    <w:p w14:paraId="38ED557B">
      <w:pPr>
        <w:spacing w:after="200" w:line="400" w:lineRule="atLeast"/>
      </w:pPr>
      <w:r>
        <w:fldChar w:fldCharType="begin"/>
      </w:r>
      <w:r>
        <w:instrText xml:space="preserve"> HYPERLINK "https://pubs.naruc.org/pub/CB095911-0A90-D602-29CE-DB9E58B5660F" \h </w:instrText>
      </w:r>
      <w:r>
        <w:fldChar w:fldCharType="separate"/>
      </w:r>
      <w:r>
        <w:rPr>
          <w:rStyle w:val="13"/>
          <w:color w:val="0563C1"/>
        </w:rPr>
        <w:t>[10]. SUEZ Smart Solutions: Water Energy Nexus - Water System Optimization</w:t>
      </w:r>
      <w:r>
        <w:rPr>
          <w:rStyle w:val="13"/>
          <w:color w:val="0563C1"/>
        </w:rPr>
        <w:fldChar w:fldCharType="end"/>
      </w:r>
    </w:p>
    <w:p w14:paraId="4C1067C5">
      <w:pPr>
        <w:spacing w:after="200" w:line="400" w:lineRule="atLeast"/>
      </w:pPr>
      <w:r>
        <w:fldChar w:fldCharType="begin"/>
      </w:r>
      <w:r>
        <w:instrText xml:space="preserve"> HYPERLINK "https://diginomica.com/thames-water-gets-smart" \h </w:instrText>
      </w:r>
      <w:r>
        <w:fldChar w:fldCharType="separate"/>
      </w:r>
      <w:r>
        <w:rPr>
          <w:rStyle w:val="13"/>
          <w:color w:val="0563C1"/>
        </w:rPr>
        <w:t>[11,358,369]. Thames Water gets smart</w:t>
      </w:r>
      <w:r>
        <w:rPr>
          <w:rStyle w:val="13"/>
          <w:color w:val="0563C1"/>
        </w:rPr>
        <w:fldChar w:fldCharType="end"/>
      </w:r>
    </w:p>
    <w:p w14:paraId="0B0C6011">
      <w:pPr>
        <w:spacing w:after="200" w:line="400" w:lineRule="atLeast"/>
      </w:pPr>
      <w:r>
        <w:fldChar w:fldCharType="begin"/>
      </w:r>
      <w:r>
        <w:instrText xml:space="preserve"> HYPERLINK "https://files.metaso.cn/api/public-file/preview?fileName=8677587770214371328.pdf" \h </w:instrText>
      </w:r>
      <w:r>
        <w:fldChar w:fldCharType="separate"/>
      </w:r>
      <w:r>
        <w:rPr>
          <w:rStyle w:val="13"/>
          <w:color w:val="0563C1"/>
        </w:rPr>
        <w:t>[12,290,356]. 2024 中国城市更新多元场景研究洞察报告</w:t>
      </w:r>
      <w:r>
        <w:rPr>
          <w:rStyle w:val="13"/>
          <w:color w:val="0563C1"/>
        </w:rPr>
        <w:fldChar w:fldCharType="end"/>
      </w:r>
    </w:p>
    <w:p w14:paraId="75D13695">
      <w:pPr>
        <w:spacing w:after="200" w:line="400" w:lineRule="atLeast"/>
      </w:pPr>
      <w:r>
        <w:fldChar w:fldCharType="begin"/>
      </w:r>
      <w:r>
        <w:instrText xml:space="preserve"> HYPERLINK "https://koss.iyong.com/swift/v1/iyong_public/iyong_4242819727659264/file/20250515/1747281213921038238.pdf" \h </w:instrText>
      </w:r>
      <w:r>
        <w:fldChar w:fldCharType="separate"/>
      </w:r>
      <w:r>
        <w:rPr>
          <w:rStyle w:val="13"/>
          <w:color w:val="0563C1"/>
        </w:rPr>
        <w:t>[13]. 2024社会价值暨ESG报告</w:t>
      </w:r>
      <w:r>
        <w:rPr>
          <w:rStyle w:val="13"/>
          <w:color w:val="0563C1"/>
        </w:rPr>
        <w:fldChar w:fldCharType="end"/>
      </w:r>
    </w:p>
    <w:p w14:paraId="3B4930DB">
      <w:pPr>
        <w:spacing w:after="200" w:line="400" w:lineRule="atLeast"/>
      </w:pPr>
      <w:r>
        <w:fldChar w:fldCharType="begin"/>
      </w:r>
      <w:r>
        <w:instrText xml:space="preserve"> HYPERLINK "https://www.importinfo.com/veolia-water-technologies" \h </w:instrText>
      </w:r>
      <w:r>
        <w:fldChar w:fldCharType="separate"/>
      </w:r>
      <w:r>
        <w:rPr>
          <w:rStyle w:val="13"/>
          <w:color w:val="0563C1"/>
        </w:rPr>
        <w:t>[14,101,112]. VEOLIA WATER TECHNOLOGIES</w:t>
      </w:r>
      <w:r>
        <w:rPr>
          <w:rStyle w:val="13"/>
          <w:color w:val="0563C1"/>
        </w:rPr>
        <w:fldChar w:fldCharType="end"/>
      </w:r>
    </w:p>
    <w:p w14:paraId="2EDEAD0D">
      <w:pPr>
        <w:spacing w:after="200" w:line="400" w:lineRule="atLeast"/>
      </w:pPr>
      <w:r>
        <w:fldChar w:fldCharType="begin"/>
      </w:r>
      <w:r>
        <w:instrText xml:space="preserve"> HYPERLINK "https://pubs.rsc.org/de-at/content/articlepdf/2025/va/d4va00378k" \h </w:instrText>
      </w:r>
      <w:r>
        <w:fldChar w:fldCharType="separate"/>
      </w:r>
      <w:r>
        <w:rPr>
          <w:rStyle w:val="13"/>
          <w:color w:val="0563C1"/>
        </w:rPr>
        <w:t>[15,20,31,32]. Emerging membrane technologies for sustainable water treatment: a review on recent advances</w:t>
      </w:r>
      <w:r>
        <w:rPr>
          <w:rStyle w:val="13"/>
          <w:color w:val="0563C1"/>
        </w:rPr>
        <w:fldChar w:fldCharType="end"/>
      </w:r>
    </w:p>
    <w:p w14:paraId="6E38B90A">
      <w:pPr>
        <w:spacing w:after="200" w:line="400" w:lineRule="atLeast"/>
      </w:pPr>
      <w:r>
        <w:fldChar w:fldCharType="begin"/>
      </w:r>
      <w:r>
        <w:instrText xml:space="preserve"> HYPERLINK "https://www.jaywater.com/industrial-ro-membranes-guide/" \h </w:instrText>
      </w:r>
      <w:r>
        <w:fldChar w:fldCharType="separate"/>
      </w:r>
      <w:r>
        <w:rPr>
          <w:rStyle w:val="13"/>
          <w:color w:val="0563C1"/>
        </w:rPr>
        <w:t>[16,18,25,33]. Industrial Reverse Osmosis Membranes</w:t>
      </w:r>
      <w:r>
        <w:rPr>
          <w:rStyle w:val="13"/>
          <w:color w:val="0563C1"/>
        </w:rPr>
        <w:fldChar w:fldCharType="end"/>
      </w:r>
    </w:p>
    <w:p w14:paraId="28E78639">
      <w:pPr>
        <w:spacing w:after="200" w:line="400" w:lineRule="atLeast"/>
      </w:pPr>
      <w:r>
        <w:fldChar w:fldCharType="begin"/>
      </w:r>
      <w:r>
        <w:instrText xml:space="preserve"> HYPERLINK "https://www.rvo.nl/sites/default/files/2025-07/Market%20Research%20PiB%20W2R%20Report_EN_General%20Version_0516.pdf" \h </w:instrText>
      </w:r>
      <w:r>
        <w:fldChar w:fldCharType="separate"/>
      </w:r>
      <w:r>
        <w:rPr>
          <w:rStyle w:val="13"/>
          <w:color w:val="0563C1"/>
        </w:rPr>
        <w:t>[17,23,34]. Market Research on Waste2Resources in China</w:t>
      </w:r>
      <w:r>
        <w:rPr>
          <w:rStyle w:val="13"/>
          <w:color w:val="0563C1"/>
        </w:rPr>
        <w:fldChar w:fldCharType="end"/>
      </w:r>
    </w:p>
    <w:p w14:paraId="6151EAA0">
      <w:pPr>
        <w:spacing w:after="200" w:line="400" w:lineRule="atLeast"/>
      </w:pPr>
      <w:r>
        <w:fldChar w:fldCharType="begin"/>
      </w:r>
      <w:r>
        <w:instrText xml:space="preserve"> HYPERLINK "https://www.dupont.com/content/dam/water/amer/us/en/water/public/documents/en/RO-Advanced-Graph-45-G00119-en.pdf" \h </w:instrText>
      </w:r>
      <w:r>
        <w:fldChar w:fldCharType="separate"/>
      </w:r>
      <w:r>
        <w:rPr>
          <w:rStyle w:val="13"/>
          <w:color w:val="0563C1"/>
        </w:rPr>
        <w:t>[19]. Advanced Reverse Osmosis Technology: THE EVOLUTION OF A GAME-CHANGER</w:t>
      </w:r>
      <w:r>
        <w:rPr>
          <w:rStyle w:val="13"/>
          <w:color w:val="0563C1"/>
        </w:rPr>
        <w:fldChar w:fldCharType="end"/>
      </w:r>
    </w:p>
    <w:p w14:paraId="2F0ABC80">
      <w:pPr>
        <w:spacing w:after="200" w:line="400" w:lineRule="atLeast"/>
      </w:pPr>
      <w:r>
        <w:fldChar w:fldCharType="begin"/>
      </w:r>
      <w:r>
        <w:instrText xml:space="preserve"> HYPERLINK "https://iwaterpurification.com/innovative-and-emerging-water-treatment-technologies-for-the-21st-century/" \h </w:instrText>
      </w:r>
      <w:r>
        <w:fldChar w:fldCharType="separate"/>
      </w:r>
      <w:r>
        <w:rPr>
          <w:rStyle w:val="13"/>
          <w:color w:val="0563C1"/>
        </w:rPr>
        <w:t>[21]. Innovative And Emerging Water Treatment Technologies For The 21st Century</w:t>
      </w:r>
      <w:r>
        <w:rPr>
          <w:rStyle w:val="13"/>
          <w:color w:val="0563C1"/>
        </w:rPr>
        <w:fldChar w:fldCharType="end"/>
      </w:r>
    </w:p>
    <w:p w14:paraId="7EB8E6A4">
      <w:pPr>
        <w:spacing w:after="200" w:line="400" w:lineRule="atLeast"/>
      </w:pPr>
      <w:r>
        <w:fldChar w:fldCharType="begin"/>
      </w:r>
      <w:r>
        <w:instrText xml:space="preserve"> HYPERLINK "https://application.wiley-vch.de/books/sample/3527334939_c01.pdf" \h </w:instrText>
      </w:r>
      <w:r>
        <w:fldChar w:fldCharType="separate"/>
      </w:r>
      <w:r>
        <w:rPr>
          <w:rStyle w:val="13"/>
          <w:color w:val="0563C1"/>
        </w:rPr>
        <w:t>[22,30,115,136]. Ceramic Membranes: New Opportunities and Practical Applications</w:t>
      </w:r>
      <w:r>
        <w:rPr>
          <w:rStyle w:val="13"/>
          <w:color w:val="0563C1"/>
        </w:rPr>
        <w:fldChar w:fldCharType="end"/>
      </w:r>
    </w:p>
    <w:p w14:paraId="44EA5ECF">
      <w:pPr>
        <w:spacing w:after="200" w:line="400" w:lineRule="atLeast"/>
      </w:pPr>
      <w:r>
        <w:fldChar w:fldCharType="begin"/>
      </w:r>
      <w:r>
        <w:instrText xml:space="preserve"> HYPERLINK "https://www.ampc.com.au/media/y4gbxns5/ampc_investigatingwaterandwastewaterreuseandrecyclingoppotunities_finalreport.pdf?ext=.pdf" \h </w:instrText>
      </w:r>
      <w:r>
        <w:fldChar w:fldCharType="separate"/>
      </w:r>
      <w:r>
        <w:rPr>
          <w:rStyle w:val="13"/>
          <w:color w:val="0563C1"/>
        </w:rPr>
        <w:t>[24]. Investigating water and wastewater reuse and recycling opportunities: identification and segregation of various waste streams</w:t>
      </w:r>
      <w:r>
        <w:rPr>
          <w:rStyle w:val="13"/>
          <w:color w:val="0563C1"/>
        </w:rPr>
        <w:fldChar w:fldCharType="end"/>
      </w:r>
    </w:p>
    <w:p w14:paraId="1F30DD81">
      <w:pPr>
        <w:spacing w:after="200" w:line="400" w:lineRule="atLeast"/>
      </w:pPr>
      <w:r>
        <w:fldChar w:fldCharType="begin"/>
      </w:r>
      <w:r>
        <w:instrText xml:space="preserve"> HYPERLINK "https://kh.aquaenergyexpo.com/wp-content/uploads/2022/11/Solar-Energy-for-Water-Desalination-1.pdf" \h </w:instrText>
      </w:r>
      <w:r>
        <w:fldChar w:fldCharType="separate"/>
      </w:r>
      <w:r>
        <w:rPr>
          <w:rStyle w:val="13"/>
          <w:color w:val="0563C1"/>
        </w:rPr>
        <w:t>[26,114,117,123]. SOLAR ENERGY FOR WATER DESALINATION</w:t>
      </w:r>
      <w:r>
        <w:rPr>
          <w:rStyle w:val="13"/>
          <w:color w:val="0563C1"/>
        </w:rPr>
        <w:fldChar w:fldCharType="end"/>
      </w:r>
    </w:p>
    <w:p w14:paraId="5D8F1C85">
      <w:pPr>
        <w:spacing w:after="200" w:line="400" w:lineRule="atLeast"/>
      </w:pPr>
      <w:r>
        <w:fldChar w:fldCharType="begin"/>
      </w:r>
      <w:r>
        <w:instrText xml:space="preserve"> HYPERLINK "https://resources.wiprowater.in/blogs/impact-of-advanced-water-treatment-on-industry-2025-and-beyond/" \h </w:instrText>
      </w:r>
      <w:r>
        <w:fldChar w:fldCharType="separate"/>
      </w:r>
      <w:r>
        <w:rPr>
          <w:rStyle w:val="13"/>
          <w:color w:val="0563C1"/>
        </w:rPr>
        <w:t>[27]. Advanced Water Treatment Technologies: Impacts and Innovations</w:t>
      </w:r>
      <w:r>
        <w:rPr>
          <w:rStyle w:val="13"/>
          <w:color w:val="0563C1"/>
        </w:rPr>
        <w:fldChar w:fldCharType="end"/>
      </w:r>
    </w:p>
    <w:p w14:paraId="420A5931">
      <w:pPr>
        <w:spacing w:after="200" w:line="400" w:lineRule="atLeast"/>
      </w:pPr>
      <w:r>
        <w:fldChar w:fldCharType="begin"/>
      </w:r>
      <w:r>
        <w:instrText xml:space="preserve"> HYPERLINK "http://forum.timesofu.com/?p=20046" \h </w:instrText>
      </w:r>
      <w:r>
        <w:fldChar w:fldCharType="separate"/>
      </w:r>
      <w:r>
        <w:rPr>
          <w:rStyle w:val="13"/>
          <w:color w:val="0563C1"/>
        </w:rPr>
        <w:t>[28,29,318,319,321]. Advances in reverse osmosis membrane technology for seawater desalination have significantly driven down capital and operating cost.</w:t>
      </w:r>
      <w:r>
        <w:rPr>
          <w:rStyle w:val="13"/>
          <w:color w:val="0563C1"/>
        </w:rPr>
        <w:fldChar w:fldCharType="end"/>
      </w:r>
    </w:p>
    <w:p w14:paraId="22EAD1B0">
      <w:pPr>
        <w:spacing w:after="200" w:line="400" w:lineRule="atLeast"/>
      </w:pPr>
      <w:r>
        <w:fldChar w:fldCharType="begin"/>
      </w:r>
      <w:r>
        <w:instrText xml:space="preserve"> HYPERLINK "https://cloud.tencent.com/developer/news/685634" \h </w:instrText>
      </w:r>
      <w:r>
        <w:fldChar w:fldCharType="separate"/>
      </w:r>
      <w:r>
        <w:rPr>
          <w:rStyle w:val="13"/>
          <w:color w:val="0563C1"/>
        </w:rPr>
        <w:t>[38,154]. 全球水务公司40强榜单</w:t>
      </w:r>
      <w:r>
        <w:rPr>
          <w:rStyle w:val="13"/>
          <w:color w:val="0563C1"/>
        </w:rPr>
        <w:fldChar w:fldCharType="end"/>
      </w:r>
    </w:p>
    <w:p w14:paraId="15F6C176">
      <w:pPr>
        <w:spacing w:after="200" w:line="400" w:lineRule="atLeast"/>
      </w:pPr>
      <w:r>
        <w:fldChar w:fldCharType="begin"/>
      </w:r>
      <w:r>
        <w:instrText xml:space="preserve"> HYPERLINK "https://info.greenbiz.com/rs/211-NJY-165/images/State_of_Green_Business_2023_Report.pdf?mkt_tok=MjExLU5KWS0xNjUAAAGJqI3xaXhUc564CEtKlWXfpcPtr7L0ZotFmNB5W3UvDpMleXP5NbFxG3iOFHIdC_dL6hoVZYRxIGoCNlbvGx7lJKluOMlWyUA7ET_ugqJi_vIRUyQ" \h </w:instrText>
      </w:r>
      <w:r>
        <w:fldChar w:fldCharType="separate"/>
      </w:r>
      <w:r>
        <w:rPr>
          <w:rStyle w:val="13"/>
          <w:color w:val="0563C1"/>
        </w:rPr>
        <w:t>[39]. State of Green Business 2023</w:t>
      </w:r>
      <w:r>
        <w:rPr>
          <w:rStyle w:val="13"/>
          <w:color w:val="0563C1"/>
        </w:rPr>
        <w:fldChar w:fldCharType="end"/>
      </w:r>
    </w:p>
    <w:p w14:paraId="0E87042C">
      <w:pPr>
        <w:spacing w:after="200" w:line="400" w:lineRule="atLeast"/>
      </w:pPr>
      <w:r>
        <w:fldChar w:fldCharType="begin"/>
      </w:r>
      <w:r>
        <w:instrText xml:space="preserve"> HYPERLINK "https://www.forcegood.org/frontend/img/2024-report/pdf/2024_Technology_as_a_Force_for_Good_Report_v.1.2_09-01.pdf" \h </w:instrText>
      </w:r>
      <w:r>
        <w:fldChar w:fldCharType="separate"/>
      </w:r>
      <w:r>
        <w:rPr>
          <w:rStyle w:val="13"/>
          <w:color w:val="0563C1"/>
        </w:rPr>
        <w:t>[40]. Technology as a Force for Good, 2024 Report</w:t>
      </w:r>
      <w:r>
        <w:rPr>
          <w:rStyle w:val="13"/>
          <w:color w:val="0563C1"/>
        </w:rPr>
        <w:fldChar w:fldCharType="end"/>
      </w:r>
    </w:p>
    <w:p w14:paraId="6F52E558">
      <w:pPr>
        <w:spacing w:after="200" w:line="400" w:lineRule="atLeast"/>
      </w:pPr>
      <w:r>
        <w:fldChar w:fldCharType="begin"/>
      </w:r>
      <w:r>
        <w:instrText xml:space="preserve"> HYPERLINK "https://www.startus-insights.com/innovators-guide/water-treatment-trends/" \h </w:instrText>
      </w:r>
      <w:r>
        <w:fldChar w:fldCharType="separate"/>
      </w:r>
      <w:r>
        <w:rPr>
          <w:rStyle w:val="13"/>
          <w:color w:val="0563C1"/>
        </w:rPr>
        <w:t>[41]. Innovation Map outlines the Top 10 Water Treatment Trends &amp; 20 Promising Startups</w:t>
      </w:r>
      <w:r>
        <w:rPr>
          <w:rStyle w:val="13"/>
          <w:color w:val="0563C1"/>
        </w:rPr>
        <w:fldChar w:fldCharType="end"/>
      </w:r>
    </w:p>
    <w:p w14:paraId="1779244A">
      <w:pPr>
        <w:spacing w:after="200" w:line="400" w:lineRule="atLeast"/>
      </w:pPr>
      <w:r>
        <w:fldChar w:fldCharType="begin"/>
      </w:r>
      <w:r>
        <w:instrText xml:space="preserve"> HYPERLINK "https://files.metaso.cn/api/public-file/preview?fileName=8677543757780144128.pdf" \h </w:instrText>
      </w:r>
      <w:r>
        <w:fldChar w:fldCharType="separate"/>
      </w:r>
      <w:r>
        <w:rPr>
          <w:rStyle w:val="13"/>
          <w:color w:val="0563C1"/>
        </w:rPr>
        <w:t>[42]. 水务行业及水务公司分析研究报告（2024年）</w:t>
      </w:r>
      <w:r>
        <w:rPr>
          <w:rStyle w:val="13"/>
          <w:color w:val="0563C1"/>
        </w:rPr>
        <w:fldChar w:fldCharType="end"/>
      </w:r>
    </w:p>
    <w:p w14:paraId="0FB0530F">
      <w:pPr>
        <w:spacing w:after="200" w:line="400" w:lineRule="atLeast"/>
      </w:pPr>
      <w:r>
        <w:fldChar w:fldCharType="begin"/>
      </w:r>
      <w:r>
        <w:instrText xml:space="preserve"> HYPERLINK "https://mp.weixin.qq.com/s?__biz=MjM5ODA2MjY2NA==&amp;mid=2650822531&amp;idx=2&amp;sn=bff4c780fd88ed6a83792bd83282be8d&amp;chksm=bc151af1a10c09a31a15a25a13fefa0ca0373502d8e30843448eb869386d3d3aaa9d1e78e4ae&amp;scene=27" \h </w:instrText>
      </w:r>
      <w:r>
        <w:fldChar w:fldCharType="separate"/>
      </w:r>
      <w:r>
        <w:rPr>
          <w:rStyle w:val="13"/>
          <w:color w:val="0563C1"/>
        </w:rPr>
        <w:t>[43]. 城镇水务行业2024年度十大新闻</w:t>
      </w:r>
      <w:r>
        <w:rPr>
          <w:rStyle w:val="13"/>
          <w:color w:val="0563C1"/>
        </w:rPr>
        <w:fldChar w:fldCharType="end"/>
      </w:r>
    </w:p>
    <w:p w14:paraId="07DC851B">
      <w:pPr>
        <w:spacing w:after="200" w:line="400" w:lineRule="atLeast"/>
      </w:pPr>
      <w:r>
        <w:fldChar w:fldCharType="begin"/>
      </w:r>
      <w:r>
        <w:instrText xml:space="preserve"> HYPERLINK "https://www.bluefieldresearch.com/whats-in-whats-out-for-water-in-2024/" \h </w:instrText>
      </w:r>
      <w:r>
        <w:fldChar w:fldCharType="separate"/>
      </w:r>
      <w:r>
        <w:rPr>
          <w:rStyle w:val="13"/>
          <w:color w:val="0563C1"/>
        </w:rPr>
        <w:t>[44,141]. What's In, What's Out for Water in 2024? - Bluefield Research</w:t>
      </w:r>
      <w:r>
        <w:rPr>
          <w:rStyle w:val="13"/>
          <w:color w:val="0563C1"/>
        </w:rPr>
        <w:fldChar w:fldCharType="end"/>
      </w:r>
    </w:p>
    <w:p w14:paraId="00860D67">
      <w:pPr>
        <w:spacing w:after="200" w:line="400" w:lineRule="atLeast"/>
      </w:pPr>
      <w:r>
        <w:fldChar w:fldCharType="begin"/>
      </w:r>
      <w:r>
        <w:instrText xml:space="preserve"> HYPERLINK "http://shj.cwec.org.cn/index.php?v=show&amp;cid=3&amp;id=2882" \h </w:instrText>
      </w:r>
      <w:r>
        <w:fldChar w:fldCharType="separate"/>
      </w:r>
      <w:r>
        <w:rPr>
          <w:rStyle w:val="13"/>
          <w:color w:val="0563C1"/>
        </w:rPr>
        <w:t>[45,47]. 从经济效益到社会责任：水务企业智慧水务建设的关键价值分析</w:t>
      </w:r>
      <w:r>
        <w:rPr>
          <w:rStyle w:val="13"/>
          <w:color w:val="0563C1"/>
        </w:rPr>
        <w:fldChar w:fldCharType="end"/>
      </w:r>
    </w:p>
    <w:p w14:paraId="5757936C">
      <w:pPr>
        <w:spacing w:after="200" w:line="400" w:lineRule="atLeast"/>
      </w:pPr>
      <w:r>
        <w:fldChar w:fldCharType="begin"/>
      </w:r>
      <w:r>
        <w:instrText xml:space="preserve"> HYPERLINK "https://baike.baidu.com/item/%E4%BC%81%E4%B8%9A%E7%BB%8F%E6%B5%8E%E6%95%88%E7%9B%8A/9793700#%3A~%3Atext%3D%E5%88%A9%E6%B6%A6%E7%9A%84%E5%85%B3%E7%B3%BB-%2C%E4%BC%81%E4%B8%9A%E7%BB%8F%E6%B5%8E%E6%95%88%E7%9B%8A%E6%98%AF%E6%8C%87%E4%BC%81%E4%B8%9A%E7%9A%84%E7%94%9F%E4%BA%A7%E6%80%BB%E5%80%BC%2C%E7%9D%80%E7%BB%8F%E6%B5%8E%E6%95%88%E7%9B%8A%E7%9A%84%E6%8F%90%E9%AB%98%E3%80%82" \h </w:instrText>
      </w:r>
      <w:r>
        <w:fldChar w:fldCharType="separate"/>
      </w:r>
      <w:r>
        <w:rPr>
          <w:rStyle w:val="13"/>
          <w:color w:val="0563C1"/>
        </w:rPr>
        <w:t>[46]. 企业经济效益</w:t>
      </w:r>
      <w:r>
        <w:rPr>
          <w:rStyle w:val="13"/>
          <w:color w:val="0563C1"/>
        </w:rPr>
        <w:fldChar w:fldCharType="end"/>
      </w:r>
    </w:p>
    <w:p w14:paraId="3E7F1534">
      <w:pPr>
        <w:spacing w:after="200" w:line="400" w:lineRule="atLeast"/>
      </w:pPr>
      <w:r>
        <w:fldChar w:fldCharType="begin"/>
      </w:r>
      <w:r>
        <w:instrText xml:space="preserve"> HYPERLINK "https://finance.sina.com.cn/stock/enterprise/cn/2022-03-17/doc-imcwiwss6584258.shtml" \h </w:instrText>
      </w:r>
      <w:r>
        <w:fldChar w:fldCharType="separate"/>
      </w:r>
      <w:r>
        <w:rPr>
          <w:rStyle w:val="13"/>
          <w:color w:val="0563C1"/>
        </w:rPr>
        <w:t>[48,51,377]. 碧水源跻身“全球水务50强” 践行科技创新赋能</w:t>
      </w:r>
      <w:r>
        <w:rPr>
          <w:rStyle w:val="13"/>
          <w:color w:val="0563C1"/>
        </w:rPr>
        <w:fldChar w:fldCharType="end"/>
      </w:r>
    </w:p>
    <w:p w14:paraId="3FFBC4D6">
      <w:pPr>
        <w:spacing w:after="200" w:line="400" w:lineRule="atLeast"/>
      </w:pPr>
      <w:r>
        <w:fldChar w:fldCharType="begin"/>
      </w:r>
      <w:r>
        <w:instrText xml:space="preserve"> HYPERLINK "https://www.h2o-china.com/news/357001.html" \h </w:instrText>
      </w:r>
      <w:r>
        <w:fldChar w:fldCharType="separate"/>
      </w:r>
      <w:r>
        <w:rPr>
          <w:rStyle w:val="13"/>
          <w:color w:val="0563C1"/>
        </w:rPr>
        <w:t>[49]. 2024年度水业十大影响力企业及技术影响力企业揭晓</w:t>
      </w:r>
      <w:r>
        <w:rPr>
          <w:rStyle w:val="13"/>
          <w:color w:val="0563C1"/>
        </w:rPr>
        <w:fldChar w:fldCharType="end"/>
      </w:r>
    </w:p>
    <w:p w14:paraId="6A06913A">
      <w:pPr>
        <w:spacing w:after="200" w:line="400" w:lineRule="atLeast"/>
      </w:pPr>
      <w:r>
        <w:fldChar w:fldCharType="begin"/>
      </w:r>
      <w:r>
        <w:instrText xml:space="preserve"> HYPERLINK "https://globalwaterawards.com/2024-table/" \h </w:instrText>
      </w:r>
      <w:r>
        <w:fldChar w:fldCharType="separate"/>
      </w:r>
      <w:r>
        <w:rPr>
          <w:rStyle w:val="13"/>
          <w:color w:val="0563C1"/>
        </w:rPr>
        <w:t>[50]. 2024 - Global Water Awards</w:t>
      </w:r>
      <w:r>
        <w:rPr>
          <w:rStyle w:val="13"/>
          <w:color w:val="0563C1"/>
        </w:rPr>
        <w:fldChar w:fldCharType="end"/>
      </w:r>
    </w:p>
    <w:p w14:paraId="7C35C63C">
      <w:pPr>
        <w:spacing w:after="200" w:line="400" w:lineRule="atLeast"/>
      </w:pPr>
      <w:r>
        <w:fldChar w:fldCharType="begin"/>
      </w:r>
      <w:r>
        <w:instrText xml:space="preserve"> HYPERLINK "https://www.me.go.kr/eng/file/readDownloadFile.do;jsessionid=fjaEbLd-zSQkTfe8tqMo99HY.mehome1?fileId=279458&amp;fileSeq=1" \h </w:instrText>
      </w:r>
      <w:r>
        <w:fldChar w:fldCharType="separate"/>
      </w:r>
      <w:r>
        <w:rPr>
          <w:rStyle w:val="13"/>
          <w:color w:val="0563C1"/>
        </w:rPr>
        <w:t>[52]. Leading the Global Water Market: 10 Companies Designated as 2024 'Innovative Water Companies'</w:t>
      </w:r>
      <w:r>
        <w:rPr>
          <w:rStyle w:val="13"/>
          <w:color w:val="0563C1"/>
        </w:rPr>
        <w:fldChar w:fldCharType="end"/>
      </w:r>
    </w:p>
    <w:p w14:paraId="540B0A40">
      <w:pPr>
        <w:spacing w:after="200" w:line="400" w:lineRule="atLeast"/>
      </w:pPr>
      <w:r>
        <w:fldChar w:fldCharType="begin"/>
      </w:r>
      <w:r>
        <w:instrText xml:space="preserve"> HYPERLINK "https://ide-tech.com/wp-content/uploads/2022/12/About-IDE-Brochure.pdf" \h </w:instrText>
      </w:r>
      <w:r>
        <w:fldChar w:fldCharType="separate"/>
      </w:r>
      <w:r>
        <w:rPr>
          <w:rStyle w:val="13"/>
          <w:color w:val="0563C1"/>
        </w:rPr>
        <w:t>[53]. Leading Through Innovation. Unlocking Clean Water Boundaries</w:t>
      </w:r>
      <w:r>
        <w:rPr>
          <w:rStyle w:val="13"/>
          <w:color w:val="0563C1"/>
        </w:rPr>
        <w:fldChar w:fldCharType="end"/>
      </w:r>
    </w:p>
    <w:p w14:paraId="05C31AD0">
      <w:pPr>
        <w:spacing w:after="200" w:line="400" w:lineRule="atLeast"/>
      </w:pPr>
      <w:r>
        <w:fldChar w:fldCharType="begin"/>
      </w:r>
      <w:r>
        <w:instrText xml:space="preserve"> HYPERLINK "https://files.metaso.cn/api/public-file/preview?fileName=8677580160212713472.pdf" \h </w:instrText>
      </w:r>
      <w:r>
        <w:fldChar w:fldCharType="separate"/>
      </w:r>
      <w:r>
        <w:rPr>
          <w:rStyle w:val="13"/>
          <w:color w:val="0563C1"/>
        </w:rPr>
        <w:t>[54,102,111,192,195,203,354,376]. 2024 中国城市更新多元场景研究洞察报告</w:t>
      </w:r>
      <w:r>
        <w:rPr>
          <w:rStyle w:val="13"/>
          <w:color w:val="0563C1"/>
        </w:rPr>
        <w:fldChar w:fldCharType="end"/>
      </w:r>
    </w:p>
    <w:p w14:paraId="15E33274">
      <w:pPr>
        <w:spacing w:after="200" w:line="400" w:lineRule="atLeast"/>
      </w:pPr>
      <w:r>
        <w:fldChar w:fldCharType="begin"/>
      </w:r>
      <w:r>
        <w:instrText xml:space="preserve"> HYPERLINK "https://pro9d1b3c-pic14.websiteonline.cn/upload/AQC2024Post-showreport.pdf" \h </w:instrText>
      </w:r>
      <w:r>
        <w:fldChar w:fldCharType="separate"/>
      </w:r>
      <w:r>
        <w:rPr>
          <w:rStyle w:val="13"/>
          <w:color w:val="0563C1"/>
        </w:rPr>
        <w:t>[55]. Aquatech China 2024 Post-show Report</w:t>
      </w:r>
      <w:r>
        <w:rPr>
          <w:rStyle w:val="13"/>
          <w:color w:val="0563C1"/>
        </w:rPr>
        <w:fldChar w:fldCharType="end"/>
      </w:r>
    </w:p>
    <w:p w14:paraId="2AD08BC7">
      <w:pPr>
        <w:spacing w:after="200" w:line="400" w:lineRule="atLeast"/>
      </w:pPr>
      <w:r>
        <w:fldChar w:fldCharType="begin"/>
      </w:r>
      <w:r>
        <w:instrText xml:space="preserve"> HYPERLINK "https://giaquatech.de/wp-content/uploads/2024/12/New-Profile-Sep2024-LS.pdf" \h </w:instrText>
      </w:r>
      <w:r>
        <w:fldChar w:fldCharType="separate"/>
      </w:r>
      <w:r>
        <w:rPr>
          <w:rStyle w:val="13"/>
          <w:color w:val="0563C1"/>
        </w:rPr>
        <w:t>[56]. 2024 COMPANY PROFILE. Water &amp; Wastewater Technologies</w:t>
      </w:r>
      <w:r>
        <w:rPr>
          <w:rStyle w:val="13"/>
          <w:color w:val="0563C1"/>
        </w:rPr>
        <w:fldChar w:fldCharType="end"/>
      </w:r>
    </w:p>
    <w:p w14:paraId="2530B107">
      <w:pPr>
        <w:spacing w:after="200" w:line="400" w:lineRule="atLeast"/>
      </w:pPr>
      <w:r>
        <w:fldChar w:fldCharType="begin"/>
      </w:r>
      <w:r>
        <w:instrText xml:space="preserve"> HYPERLINK "https://teriin.org/sites/default/files/files/TERI-CBS-Activties-&amp;-Key-Outcomes_2024(Calendar-Year).pdf" \h </w:instrText>
      </w:r>
      <w:r>
        <w:fldChar w:fldCharType="separate"/>
      </w:r>
      <w:r>
        <w:rPr>
          <w:rStyle w:val="13"/>
          <w:color w:val="0563C1"/>
        </w:rPr>
        <w:t>[57]. Results &amp; Outcomes of Activities 2024 Calendar Year Report (January – December 2024)</w:t>
      </w:r>
      <w:r>
        <w:rPr>
          <w:rStyle w:val="13"/>
          <w:color w:val="0563C1"/>
        </w:rPr>
        <w:fldChar w:fldCharType="end"/>
      </w:r>
    </w:p>
    <w:p w14:paraId="68486C18">
      <w:pPr>
        <w:spacing w:after="200" w:line="400" w:lineRule="atLeast"/>
      </w:pPr>
      <w:r>
        <w:fldChar w:fldCharType="begin"/>
      </w:r>
      <w:r>
        <w:instrText xml:space="preserve"> HYPERLINK "https://downloads.unido.org/ot/38/38/3838281/10.%20Global%20Cleantech%20Innovation%20Programme%20Brochure.pdf" \h </w:instrText>
      </w:r>
      <w:r>
        <w:fldChar w:fldCharType="separate"/>
      </w:r>
      <w:r>
        <w:rPr>
          <w:rStyle w:val="13"/>
          <w:color w:val="0563C1"/>
        </w:rPr>
        <w:t>[58]. The Global Cleantech Innovation Programme for SMEs: Fostering Clean Technology Innovation</w:t>
      </w:r>
      <w:r>
        <w:rPr>
          <w:rStyle w:val="13"/>
          <w:color w:val="0563C1"/>
        </w:rPr>
        <w:fldChar w:fldCharType="end"/>
      </w:r>
    </w:p>
    <w:p w14:paraId="4B474954">
      <w:pPr>
        <w:spacing w:after="200" w:line="400" w:lineRule="atLeast"/>
      </w:pPr>
      <w:r>
        <w:fldChar w:fldCharType="begin"/>
      </w:r>
      <w:r>
        <w:instrText xml:space="preserve"> HYPERLINK "https://www.acciona.com/content/dam/accionacom/media/v2qctdjf/ccaa_consolidadas_2014_engl.pdf" \h </w:instrText>
      </w:r>
      <w:r>
        <w:fldChar w:fldCharType="separate"/>
      </w:r>
      <w:r>
        <w:rPr>
          <w:rStyle w:val="13"/>
          <w:color w:val="0563C1"/>
        </w:rPr>
        <w:t>[59]. CONSOLIDATED FINANCIAL STATEMENTS AND DIRECTORS' REPORT 2014</w:t>
      </w:r>
      <w:r>
        <w:rPr>
          <w:rStyle w:val="13"/>
          <w:color w:val="0563C1"/>
        </w:rPr>
        <w:fldChar w:fldCharType="end"/>
      </w:r>
    </w:p>
    <w:p w14:paraId="3A7066D5">
      <w:pPr>
        <w:spacing w:after="200" w:line="400" w:lineRule="atLeast"/>
      </w:pPr>
      <w:r>
        <w:fldChar w:fldCharType="begin"/>
      </w:r>
      <w:r>
        <w:instrText xml:space="preserve"> HYPERLINK "https://www.zhihu.com/question/532646265/answer/2483807440" \h </w:instrText>
      </w:r>
      <w:r>
        <w:fldChar w:fldCharType="separate"/>
      </w:r>
      <w:r>
        <w:rPr>
          <w:rStyle w:val="13"/>
          <w:color w:val="0563C1"/>
        </w:rPr>
        <w:t>[61,63,373]. 国内头部水务公司北控水务很重视科技创新，经常听到北控水务参加一些科技大会，那么都有哪些科技创新成果呢？</w:t>
      </w:r>
      <w:r>
        <w:rPr>
          <w:rStyle w:val="13"/>
          <w:color w:val="0563C1"/>
        </w:rPr>
        <w:fldChar w:fldCharType="end"/>
      </w:r>
    </w:p>
    <w:p w14:paraId="134A8ACC">
      <w:pPr>
        <w:spacing w:after="200" w:line="400" w:lineRule="atLeast"/>
      </w:pPr>
      <w:r>
        <w:fldChar w:fldCharType="begin"/>
      </w:r>
      <w:r>
        <w:instrText xml:space="preserve"> HYPERLINK "https://max.book118.com/try_down/078140055037006074.pdf" \h </w:instrText>
      </w:r>
      <w:r>
        <w:fldChar w:fldCharType="separate"/>
      </w:r>
      <w:r>
        <w:rPr>
          <w:rStyle w:val="13"/>
          <w:color w:val="0563C1"/>
        </w:rPr>
        <w:t>[62]. 北控水务集团有限公司PPT精选文档</w:t>
      </w:r>
      <w:r>
        <w:rPr>
          <w:rStyle w:val="13"/>
          <w:color w:val="0563C1"/>
        </w:rPr>
        <w:fldChar w:fldCharType="end"/>
      </w:r>
    </w:p>
    <w:p w14:paraId="50EAF8ED">
      <w:pPr>
        <w:spacing w:after="200" w:line="400" w:lineRule="atLeast"/>
      </w:pPr>
      <w:r>
        <w:fldChar w:fldCharType="begin"/>
      </w:r>
      <w:r>
        <w:instrText xml:space="preserve"> HYPERLINK "https://www.bewg.net/uploadfile/2022/0531/20220531094453151.pdf" \h </w:instrText>
      </w:r>
      <w:r>
        <w:fldChar w:fldCharType="separate"/>
      </w:r>
      <w:r>
        <w:rPr>
          <w:rStyle w:val="13"/>
          <w:color w:val="0563C1"/>
        </w:rPr>
        <w:t>[64,352]. 2021可持续发展报告</w:t>
      </w:r>
      <w:r>
        <w:rPr>
          <w:rStyle w:val="13"/>
          <w:color w:val="0563C1"/>
        </w:rPr>
        <w:fldChar w:fldCharType="end"/>
      </w:r>
    </w:p>
    <w:p w14:paraId="3ABB3FF0">
      <w:pPr>
        <w:spacing w:after="200" w:line="400" w:lineRule="atLeast"/>
      </w:pPr>
      <w:r>
        <w:fldChar w:fldCharType="begin"/>
      </w:r>
      <w:r>
        <w:instrText xml:space="preserve"> HYPERLINK "https://static.sse.com.cn/disclosure/bond/announcement/company/c/new/2024-11-25/241740_20241125_6GY6.pdf" \h </w:instrText>
      </w:r>
      <w:r>
        <w:fldChar w:fldCharType="separate"/>
      </w:r>
      <w:r>
        <w:rPr>
          <w:rStyle w:val="13"/>
          <w:color w:val="0563C1"/>
        </w:rPr>
        <w:t>[65,68,379]. 北控水务（中国）投资有限公司2024年面向专业投资者公开发行科技创新可续期公司债券（第二期）募集说明书</w:t>
      </w:r>
      <w:r>
        <w:rPr>
          <w:rStyle w:val="13"/>
          <w:color w:val="0563C1"/>
        </w:rPr>
        <w:fldChar w:fldCharType="end"/>
      </w:r>
    </w:p>
    <w:p w14:paraId="27B74D52">
      <w:pPr>
        <w:spacing w:after="200" w:line="400" w:lineRule="atLeast"/>
      </w:pPr>
      <w:r>
        <w:fldChar w:fldCharType="begin"/>
      </w:r>
      <w:r>
        <w:instrText xml:space="preserve"> HYPERLINK "https://static.sse.com.cn/disclosure/bond/announcement/company/c/new/2025-07-23/242960_20250723_FBFV.pdf" \h </w:instrText>
      </w:r>
      <w:r>
        <w:fldChar w:fldCharType="separate"/>
      </w:r>
      <w:r>
        <w:rPr>
          <w:rStyle w:val="13"/>
          <w:color w:val="0563C1"/>
        </w:rPr>
        <w:t>[66]. 北控水务集团有限公司 2025年面向专业投资者公开发行科技创新可续期公司债券（第一期）（品种二）（续发行）募集说明书</w:t>
      </w:r>
      <w:r>
        <w:rPr>
          <w:rStyle w:val="13"/>
          <w:color w:val="0563C1"/>
        </w:rPr>
        <w:fldChar w:fldCharType="end"/>
      </w:r>
    </w:p>
    <w:p w14:paraId="05376D69">
      <w:pPr>
        <w:spacing w:after="200" w:line="400" w:lineRule="atLeast"/>
      </w:pPr>
      <w:r>
        <w:fldChar w:fldCharType="begin"/>
      </w:r>
      <w:r>
        <w:instrText xml:space="preserve"> HYPERLINK "https://mp.weixin.qq.com/s?__biz=MzAxNTI0NzcyMw==&amp;mid=2669322552&amp;idx=3&amp;sn=26f4022fdcfa23cd47b87fad133acef6&amp;chksm=8168f13cb61f782a370cac57f04d1bef2879aebf01fe6c5f70b6cbc18b7f322361d95bfe8774&amp;scene=27" \h </w:instrText>
      </w:r>
      <w:r>
        <w:fldChar w:fldCharType="separate"/>
      </w:r>
      <w:r>
        <w:rPr>
          <w:rStyle w:val="13"/>
          <w:color w:val="0563C1"/>
        </w:rPr>
        <w:t>[67,72,374]. 促进科技成果转化改革典型案例</w:t>
      </w:r>
      <w:r>
        <w:rPr>
          <w:rStyle w:val="13"/>
          <w:color w:val="0563C1"/>
        </w:rPr>
        <w:fldChar w:fldCharType="end"/>
      </w:r>
    </w:p>
    <w:p w14:paraId="097553E4">
      <w:pPr>
        <w:spacing w:after="200" w:line="400" w:lineRule="atLeast"/>
      </w:pPr>
      <w:r>
        <w:fldChar w:fldCharType="begin"/>
      </w:r>
      <w:r>
        <w:instrText xml:space="preserve"> HYPERLINK "https://techscan.capitaleco-pro.com/%E3%80%90%E4%B8%8A%E7%BA%BF%E7%89%88%E3%80%91%E4%B8%93%E9%A2%98%E5%88%86%E6%9E%90%E6%8A%A5%E5%91%8A%E7%B3%BB%E5%88%97-2025%E5%B9%B4%E5%8C%97%E6%8E%A7%E6%B0%B4%E5%8A%A1%E6%9D%AF%E5%88%9B%E6%96%B0%E5%88%9B%E6%8A%95%E5%A4%A7%E8%B5%9B.pdf" \h </w:instrText>
      </w:r>
      <w:r>
        <w:fldChar w:fldCharType="separate"/>
      </w:r>
      <w:r>
        <w:rPr>
          <w:rStyle w:val="13"/>
          <w:color w:val="0563C1"/>
        </w:rPr>
        <w:t>[69,380]. 2025年北控水务杯创新创投大赛</w:t>
      </w:r>
      <w:r>
        <w:rPr>
          <w:rStyle w:val="13"/>
          <w:color w:val="0563C1"/>
        </w:rPr>
        <w:fldChar w:fldCharType="end"/>
      </w:r>
    </w:p>
    <w:p w14:paraId="40454FA8">
      <w:pPr>
        <w:spacing w:after="200" w:line="400" w:lineRule="atLeast"/>
      </w:pPr>
      <w:r>
        <w:fldChar w:fldCharType="begin"/>
      </w:r>
      <w:r>
        <w:instrText xml:space="preserve"> HYPERLINK "http://caijing.chinadaily.com.cn/a/202205/19/WS6285ce82a3101c3ee7ad615f.html" \h </w:instrText>
      </w:r>
      <w:r>
        <w:fldChar w:fldCharType="separate"/>
      </w:r>
      <w:r>
        <w:rPr>
          <w:rStyle w:val="13"/>
          <w:color w:val="0563C1"/>
        </w:rPr>
        <w:t>[70]. 北控水务连续十二年荣登“中国水业十大影响力企业”榜首</w:t>
      </w:r>
      <w:r>
        <w:rPr>
          <w:rStyle w:val="13"/>
          <w:color w:val="0563C1"/>
        </w:rPr>
        <w:fldChar w:fldCharType="end"/>
      </w:r>
    </w:p>
    <w:p w14:paraId="4EC99CF9">
      <w:pPr>
        <w:spacing w:after="200" w:line="400" w:lineRule="atLeast"/>
      </w:pPr>
      <w:r>
        <w:fldChar w:fldCharType="begin"/>
      </w:r>
      <w:r>
        <w:instrText xml:space="preserve"> HYPERLINK "https://www.bewg.net/uploadfile/2025/0428/20250428074140619.pdf" \h </w:instrText>
      </w:r>
      <w:r>
        <w:fldChar w:fldCharType="separate"/>
      </w:r>
      <w:r>
        <w:rPr>
          <w:rStyle w:val="13"/>
          <w:color w:val="0563C1"/>
        </w:rPr>
        <w:t>[71]. 北控水务集团有限公司2024可持续发展报告</w:t>
      </w:r>
      <w:r>
        <w:rPr>
          <w:rStyle w:val="13"/>
          <w:color w:val="0563C1"/>
        </w:rPr>
        <w:fldChar w:fldCharType="end"/>
      </w:r>
    </w:p>
    <w:p w14:paraId="60D5A011">
      <w:pPr>
        <w:spacing w:after="200" w:line="400" w:lineRule="atLeast"/>
      </w:pPr>
      <w:r>
        <w:fldChar w:fldCharType="begin"/>
      </w:r>
      <w:r>
        <w:instrText xml:space="preserve"> HYPERLINK "https://finance.sina.com.cn/roll/2025-11-25/doc-infyrfaa3010797.shtml" \h </w:instrText>
      </w:r>
      <w:r>
        <w:fldChar w:fldCharType="separate"/>
      </w:r>
      <w:r>
        <w:rPr>
          <w:rStyle w:val="13"/>
          <w:color w:val="0563C1"/>
        </w:rPr>
        <w:t>[73,83,353,375]. 当‘拿下工程就算赢’的时代结束，环保人开始重新审视：项目建完后，未来十年靠什么活？</w:t>
      </w:r>
      <w:r>
        <w:rPr>
          <w:rStyle w:val="13"/>
          <w:color w:val="0563C1"/>
        </w:rPr>
        <w:fldChar w:fldCharType="end"/>
      </w:r>
    </w:p>
    <w:p w14:paraId="4C7527F6">
      <w:pPr>
        <w:spacing w:after="200" w:line="400" w:lineRule="atLeast"/>
      </w:pPr>
      <w:r>
        <w:fldChar w:fldCharType="begin"/>
      </w:r>
      <w:r>
        <w:instrText xml:space="preserve"> HYPERLINK "http://inews.ifeng.com/49984073/news.shtml" \h </w:instrText>
      </w:r>
      <w:r>
        <w:fldChar w:fldCharType="separate"/>
      </w:r>
      <w:r>
        <w:rPr>
          <w:rStyle w:val="13"/>
          <w:color w:val="0563C1"/>
        </w:rPr>
        <w:t>[74,79]. 北控水务、首创股份助力派森环境，全面开创净水新时代</w:t>
      </w:r>
      <w:r>
        <w:rPr>
          <w:rStyle w:val="13"/>
          <w:color w:val="0563C1"/>
        </w:rPr>
        <w:fldChar w:fldCharType="end"/>
      </w:r>
    </w:p>
    <w:p w14:paraId="56741EC5">
      <w:pPr>
        <w:spacing w:after="200" w:line="400" w:lineRule="atLeast"/>
      </w:pPr>
      <w:r>
        <w:fldChar w:fldCharType="begin"/>
      </w:r>
      <w:r>
        <w:instrText xml:space="preserve"> HYPERLINK "http://pdf.dfcfw.com/pdf/H3_AP201706290676886597_01.pdf" \h </w:instrText>
      </w:r>
      <w:r>
        <w:fldChar w:fldCharType="separate"/>
      </w:r>
      <w:r>
        <w:rPr>
          <w:rStyle w:val="13"/>
          <w:color w:val="0563C1"/>
        </w:rPr>
        <w:t>[75]. 【广发海外】北控水务集团（0371.HK）PPP项目带动业绩高增长，积极向轻资产模式转型</w:t>
      </w:r>
      <w:r>
        <w:rPr>
          <w:rStyle w:val="13"/>
          <w:color w:val="0563C1"/>
        </w:rPr>
        <w:fldChar w:fldCharType="end"/>
      </w:r>
    </w:p>
    <w:p w14:paraId="69BB02EC">
      <w:pPr>
        <w:spacing w:after="200" w:line="400" w:lineRule="atLeast"/>
      </w:pPr>
      <w:r>
        <w:fldChar w:fldCharType="begin"/>
      </w:r>
      <w:r>
        <w:instrText xml:space="preserve"> HYPERLINK "https://xueqiu.com/2871624524/139326502" \h </w:instrText>
      </w:r>
      <w:r>
        <w:fldChar w:fldCharType="separate"/>
      </w:r>
      <w:r>
        <w:rPr>
          <w:rStyle w:val="13"/>
          <w:color w:val="0563C1"/>
        </w:rPr>
        <w:t>[76,81]. 图解水务上市企业：北控、首创和碧水源</w:t>
      </w:r>
      <w:r>
        <w:rPr>
          <w:rStyle w:val="13"/>
          <w:color w:val="0563C1"/>
        </w:rPr>
        <w:fldChar w:fldCharType="end"/>
      </w:r>
    </w:p>
    <w:p w14:paraId="66F23128">
      <w:pPr>
        <w:spacing w:after="200" w:line="400" w:lineRule="atLeast"/>
      </w:pPr>
      <w:r>
        <w:fldChar w:fldCharType="begin"/>
      </w:r>
      <w:r>
        <w:instrText xml:space="preserve"> HYPERLINK "https://www.bewg.net/xwzx/jtxw/2021/01/26/1454.html" \h </w:instrText>
      </w:r>
      <w:r>
        <w:fldChar w:fldCharType="separate"/>
      </w:r>
      <w:r>
        <w:rPr>
          <w:rStyle w:val="13"/>
          <w:color w:val="0563C1"/>
        </w:rPr>
        <w:t>[77,84]. 探索污水资源化利用，看北控水务如何实现环境与社会经济效益双赢</w:t>
      </w:r>
      <w:r>
        <w:rPr>
          <w:rStyle w:val="13"/>
          <w:color w:val="0563C1"/>
        </w:rPr>
        <w:fldChar w:fldCharType="end"/>
      </w:r>
    </w:p>
    <w:p w14:paraId="2019BAF0">
      <w:pPr>
        <w:spacing w:after="200" w:line="400" w:lineRule="atLeast"/>
      </w:pPr>
      <w:r>
        <w:fldChar w:fldCharType="begin"/>
      </w:r>
      <w:r>
        <w:instrText xml:space="preserve"> HYPERLINK "https://finance.sina.cn/stock/relnews/hk/2020-10-08/detail-iivhuipp8558669.d.html" \h </w:instrText>
      </w:r>
      <w:r>
        <w:fldChar w:fldCharType="separate"/>
      </w:r>
      <w:r>
        <w:rPr>
          <w:rStyle w:val="13"/>
          <w:color w:val="0563C1"/>
        </w:rPr>
        <w:t>[78,80,82]. 首创股份、北控水务开展平台型合作模式</w:t>
      </w:r>
      <w:r>
        <w:rPr>
          <w:rStyle w:val="13"/>
          <w:color w:val="0563C1"/>
        </w:rPr>
        <w:fldChar w:fldCharType="end"/>
      </w:r>
    </w:p>
    <w:p w14:paraId="12C852CF">
      <w:pPr>
        <w:spacing w:after="200" w:line="400" w:lineRule="atLeast"/>
      </w:pPr>
      <w:r>
        <w:fldChar w:fldCharType="begin"/>
      </w:r>
      <w:r>
        <w:instrText xml:space="preserve"> HYPERLINK "https://www.jerei.com/energy/news-detail-522783.htm" \h </w:instrText>
      </w:r>
      <w:r>
        <w:fldChar w:fldCharType="separate"/>
      </w:r>
      <w:r>
        <w:rPr>
          <w:rStyle w:val="13"/>
          <w:color w:val="0563C1"/>
        </w:rPr>
        <w:t>[85,355]. 水务数字孪生技术的社会经济效益分析与评估</w:t>
      </w:r>
      <w:r>
        <w:rPr>
          <w:rStyle w:val="13"/>
          <w:color w:val="0563C1"/>
        </w:rPr>
        <w:fldChar w:fldCharType="end"/>
      </w:r>
    </w:p>
    <w:p w14:paraId="05840ACA">
      <w:pPr>
        <w:spacing w:after="200" w:line="400" w:lineRule="atLeast"/>
      </w:pPr>
      <w:r>
        <w:fldChar w:fldCharType="begin"/>
      </w:r>
      <w:r>
        <w:instrText xml:space="preserve"> HYPERLINK "https://dldocs.mercycorps.org/USAID2017JordanWaterInnovationsTechEconWaterSavings.pdf" \h </w:instrText>
      </w:r>
      <w:r>
        <w:fldChar w:fldCharType="separate"/>
      </w:r>
      <w:r>
        <w:rPr>
          <w:rStyle w:val="13"/>
          <w:color w:val="0563C1"/>
        </w:rPr>
        <w:t>[86,87,88,251,252,253]. Economics of Water Savings under the Jordan Water Innovation Technologies Project</w:t>
      </w:r>
      <w:r>
        <w:rPr>
          <w:rStyle w:val="13"/>
          <w:color w:val="0563C1"/>
        </w:rPr>
        <w:fldChar w:fldCharType="end"/>
      </w:r>
    </w:p>
    <w:p w14:paraId="23F9DC12">
      <w:pPr>
        <w:spacing w:after="200" w:line="400" w:lineRule="atLeast"/>
      </w:pPr>
      <w:r>
        <w:fldChar w:fldCharType="begin"/>
      </w:r>
      <w:r>
        <w:instrText xml:space="preserve"> HYPERLINK "https://www.wipo.int/edocs/pubdocs/en/wipo_pub_gc_20_1.pdf" \h </w:instrText>
      </w:r>
      <w:r>
        <w:fldChar w:fldCharType="separate"/>
      </w:r>
      <w:r>
        <w:rPr>
          <w:rStyle w:val="13"/>
          <w:color w:val="0563C1"/>
        </w:rPr>
        <w:t>[89]. Innovative Technology in the Water, Sanitation and Hygiene (WASH) Sector</w:t>
      </w:r>
      <w:r>
        <w:rPr>
          <w:rStyle w:val="13"/>
          <w:color w:val="0563C1"/>
        </w:rPr>
        <w:fldChar w:fldCharType="end"/>
      </w:r>
    </w:p>
    <w:p w14:paraId="2EADDBA2">
      <w:pPr>
        <w:spacing w:after="200" w:line="400" w:lineRule="atLeast"/>
      </w:pPr>
      <w:r>
        <w:fldChar w:fldCharType="begin"/>
      </w:r>
      <w:r>
        <w:instrText xml:space="preserve"> HYPERLINK "http://finance.sina.cn/2019-05-07/detail-ihvhiqax7122188.d.html" \h </w:instrText>
      </w:r>
      <w:r>
        <w:fldChar w:fldCharType="separate"/>
      </w:r>
      <w:r>
        <w:rPr>
          <w:rStyle w:val="13"/>
          <w:color w:val="0563C1"/>
        </w:rPr>
        <w:t>[90]. “收入增长百分比”是如何误导人们的</w:t>
      </w:r>
      <w:r>
        <w:rPr>
          <w:rStyle w:val="13"/>
          <w:color w:val="0563C1"/>
        </w:rPr>
        <w:fldChar w:fldCharType="end"/>
      </w:r>
    </w:p>
    <w:p w14:paraId="1722ED33">
      <w:pPr>
        <w:spacing w:after="200" w:line="400" w:lineRule="atLeast"/>
      </w:pPr>
      <w:r>
        <w:fldChar w:fldCharType="begin"/>
      </w:r>
      <w:r>
        <w:instrText xml:space="preserve"> HYPERLINK "http://www.cniir.com/newreport/hangye/2965015.html" \h </w:instrText>
      </w:r>
      <w:r>
        <w:fldChar w:fldCharType="separate"/>
      </w:r>
      <w:r>
        <w:rPr>
          <w:rStyle w:val="13"/>
          <w:color w:val="0563C1"/>
        </w:rPr>
        <w:t>[91]. 水工行业研究报告</w:t>
      </w:r>
      <w:r>
        <w:rPr>
          <w:rStyle w:val="13"/>
          <w:color w:val="0563C1"/>
        </w:rPr>
        <w:fldChar w:fldCharType="end"/>
      </w:r>
    </w:p>
    <w:p w14:paraId="01EC451F">
      <w:pPr>
        <w:spacing w:after="200" w:line="400" w:lineRule="atLeast"/>
      </w:pPr>
      <w:r>
        <w:fldChar w:fldCharType="begin"/>
      </w:r>
      <w:r>
        <w:instrText xml:space="preserve"> HYPERLINK "https://www.dirmarketresearch.com/reports/water-pumps-1764907155597463552" \h </w:instrText>
      </w:r>
      <w:r>
        <w:fldChar w:fldCharType="separate"/>
      </w:r>
      <w:r>
        <w:rPr>
          <w:rStyle w:val="13"/>
          <w:color w:val="0563C1"/>
        </w:rPr>
        <w:t>[92]. 报告摘要</w:t>
      </w:r>
      <w:r>
        <w:rPr>
          <w:rStyle w:val="13"/>
          <w:color w:val="0563C1"/>
        </w:rPr>
        <w:fldChar w:fldCharType="end"/>
      </w:r>
    </w:p>
    <w:p w14:paraId="12632C53">
      <w:pPr>
        <w:spacing w:after="200" w:line="400" w:lineRule="atLeast"/>
      </w:pPr>
      <w:r>
        <w:fldChar w:fldCharType="begin"/>
      </w:r>
      <w:r>
        <w:instrText xml:space="preserve"> HYPERLINK "https://smartwatermagazine.com/bluefield-research" \h </w:instrText>
      </w:r>
      <w:r>
        <w:fldChar w:fldCharType="separate"/>
      </w:r>
      <w:r>
        <w:rPr>
          <w:rStyle w:val="13"/>
          <w:color w:val="0563C1"/>
        </w:rPr>
        <w:t>[93,94]. Bluefield Research | Smart Water Magazine</w:t>
      </w:r>
      <w:r>
        <w:rPr>
          <w:rStyle w:val="13"/>
          <w:color w:val="0563C1"/>
        </w:rPr>
        <w:fldChar w:fldCharType="end"/>
      </w:r>
    </w:p>
    <w:p w14:paraId="628AC713">
      <w:pPr>
        <w:spacing w:after="200" w:line="400" w:lineRule="atLeast"/>
      </w:pPr>
      <w:r>
        <w:fldChar w:fldCharType="begin"/>
      </w:r>
      <w:r>
        <w:instrText xml:space="preserve"> HYPERLINK "https://www.econstor.eu/bitstream/10419/312420/1/1918777470.pdf" \h </w:instrText>
      </w:r>
      <w:r>
        <w:fldChar w:fldCharType="separate"/>
      </w:r>
      <w:r>
        <w:rPr>
          <w:rStyle w:val="13"/>
          <w:color w:val="0563C1"/>
        </w:rPr>
        <w:t>[95]. Innovationen in der Wasserwirtschaft: Patent-, Publikations-, Außenhandelsanalyse zur technologischen Leistungsfähigkeit der deutschen Wasserwirtschaft. (Innovations-)Ökonomische Betrachtungen von Wasserverschmutzung und Wasserknappheit</w:t>
      </w:r>
      <w:r>
        <w:rPr>
          <w:rStyle w:val="13"/>
          <w:color w:val="0563C1"/>
        </w:rPr>
        <w:fldChar w:fldCharType="end"/>
      </w:r>
    </w:p>
    <w:p w14:paraId="44DEC4D4">
      <w:pPr>
        <w:spacing w:after="200" w:line="400" w:lineRule="atLeast"/>
      </w:pPr>
      <w:r>
        <w:fldChar w:fldCharType="begin"/>
      </w:r>
      <w:r>
        <w:instrText xml:space="preserve"> HYPERLINK "http://www.water8848.com/news/201806/20/112894.html" \h </w:instrText>
      </w:r>
      <w:r>
        <w:fldChar w:fldCharType="separate"/>
      </w:r>
      <w:r>
        <w:rPr>
          <w:rStyle w:val="13"/>
          <w:color w:val="0563C1"/>
        </w:rPr>
        <w:t>[96,104,109]. 20个智慧水务案例详解（上）</w:t>
      </w:r>
      <w:r>
        <w:rPr>
          <w:rStyle w:val="13"/>
          <w:color w:val="0563C1"/>
        </w:rPr>
        <w:fldChar w:fldCharType="end"/>
      </w:r>
    </w:p>
    <w:p w14:paraId="380085B9">
      <w:pPr>
        <w:spacing w:after="200" w:line="400" w:lineRule="atLeast"/>
      </w:pPr>
      <w:r>
        <w:fldChar w:fldCharType="begin"/>
      </w:r>
      <w:r>
        <w:instrText xml:space="preserve"> HYPERLINK "https://www.finebi.com/blog/article/68baa90e28946ecca863b58c" \h </w:instrText>
      </w:r>
      <w:r>
        <w:fldChar w:fldCharType="separate"/>
      </w:r>
      <w:r>
        <w:rPr>
          <w:rStyle w:val="13"/>
          <w:color w:val="0563C1"/>
        </w:rPr>
        <w:t>[97,105,110]. 数据不会说谎</w:t>
      </w:r>
      <w:r>
        <w:rPr>
          <w:rStyle w:val="13"/>
          <w:color w:val="0563C1"/>
        </w:rPr>
        <w:fldChar w:fldCharType="end"/>
      </w:r>
    </w:p>
    <w:p w14:paraId="3F44ACE8">
      <w:pPr>
        <w:spacing w:after="200" w:line="400" w:lineRule="atLeast"/>
      </w:pPr>
      <w:r>
        <w:fldChar w:fldCharType="begin"/>
      </w:r>
      <w:r>
        <w:instrText xml:space="preserve"> HYPERLINK "https://www.finebi.com/blog/article/69154e6828946ecca8ebece6" \h </w:instrText>
      </w:r>
      <w:r>
        <w:fldChar w:fldCharType="separate"/>
      </w:r>
      <w:r>
        <w:rPr>
          <w:rStyle w:val="13"/>
          <w:color w:val="0563C1"/>
        </w:rPr>
        <w:t>[98,106]. 数字化智慧水务，正在颠覆我们对“水”管理的传统认知</w:t>
      </w:r>
      <w:r>
        <w:rPr>
          <w:rStyle w:val="13"/>
          <w:color w:val="0563C1"/>
        </w:rPr>
        <w:fldChar w:fldCharType="end"/>
      </w:r>
    </w:p>
    <w:p w14:paraId="24AC4522">
      <w:pPr>
        <w:spacing w:after="200" w:line="400" w:lineRule="atLeast"/>
      </w:pPr>
      <w:r>
        <w:fldChar w:fldCharType="begin"/>
      </w:r>
      <w:r>
        <w:instrText xml:space="preserve"> HYPERLINK "https://www.suez-asia.com/-/media/suez-cn/files/publications/plus-2-cn.pdf" \h </w:instrText>
      </w:r>
      <w:r>
        <w:fldChar w:fldCharType="separate"/>
      </w:r>
      <w:r>
        <w:rPr>
          <w:rStyle w:val="13"/>
          <w:color w:val="0563C1"/>
        </w:rPr>
        <w:t>[99,108,113]. PLUS</w:t>
      </w:r>
      <w:r>
        <w:rPr>
          <w:rStyle w:val="13"/>
          <w:color w:val="0563C1"/>
        </w:rPr>
        <w:fldChar w:fldCharType="end"/>
      </w:r>
    </w:p>
    <w:p w14:paraId="6B4D6080">
      <w:pPr>
        <w:spacing w:after="200" w:line="400" w:lineRule="atLeast"/>
      </w:pPr>
      <w:r>
        <w:fldChar w:fldCharType="begin"/>
      </w:r>
      <w:r>
        <w:instrText xml:space="preserve"> HYPERLINK "https://www.marketreportsworld.com/market-reports/water-and-wastewater-treatment-market-14717870" \h </w:instrText>
      </w:r>
      <w:r>
        <w:fldChar w:fldCharType="separate"/>
      </w:r>
      <w:r>
        <w:rPr>
          <w:rStyle w:val="13"/>
          <w:color w:val="0563C1"/>
        </w:rPr>
        <w:t>[100]. Water and Wastewater Treatment Market Overview</w:t>
      </w:r>
      <w:r>
        <w:rPr>
          <w:rStyle w:val="13"/>
          <w:color w:val="0563C1"/>
        </w:rPr>
        <w:fldChar w:fldCharType="end"/>
      </w:r>
    </w:p>
    <w:p w14:paraId="75BDFFE1">
      <w:pPr>
        <w:spacing w:after="200" w:line="400" w:lineRule="atLeast"/>
      </w:pPr>
      <w:r>
        <w:fldChar w:fldCharType="begin"/>
      </w:r>
      <w:r>
        <w:instrText xml:space="preserve"> HYPERLINK "http://sc19.gongkong.com/Upload/gongkong/technicalDataAttachment/201807/16/bde363e0707b4cedaa58f35dd1a63e62.pdf" \h </w:instrText>
      </w:r>
      <w:r>
        <w:fldChar w:fldCharType="separate"/>
      </w:r>
      <w:r>
        <w:rPr>
          <w:rStyle w:val="13"/>
          <w:color w:val="0563C1"/>
        </w:rPr>
        <w:t>[103,107,361]. 施耐德电气智慧水务解决方案</w:t>
      </w:r>
      <w:r>
        <w:rPr>
          <w:rStyle w:val="13"/>
          <w:color w:val="0563C1"/>
        </w:rPr>
        <w:fldChar w:fldCharType="end"/>
      </w:r>
    </w:p>
    <w:p w14:paraId="39C6EB78">
      <w:pPr>
        <w:spacing w:after="200" w:line="400" w:lineRule="atLeast"/>
      </w:pPr>
      <w:r>
        <w:fldChar w:fldCharType="begin"/>
      </w:r>
      <w:r>
        <w:instrText xml:space="preserve"> HYPERLINK "https://cdia.asia/wp-content/uploads/2023/03/IND_VisakhapatnamIntegratedWaterSupplyDistributionSystem2019.pdf" \h </w:instrText>
      </w:r>
      <w:r>
        <w:fldChar w:fldCharType="separate"/>
      </w:r>
      <w:r>
        <w:rPr>
          <w:rStyle w:val="13"/>
          <w:color w:val="0563C1"/>
        </w:rPr>
        <w:t>[116,118]. Preparation of Medium Term Investment Plan (MTIP) and Pre-Feasibility Studies (PFS) for an Integrated Water Supply Distribution System in Greater Visakhapatnam, India</w:t>
      </w:r>
      <w:r>
        <w:rPr>
          <w:rStyle w:val="13"/>
          <w:color w:val="0563C1"/>
        </w:rPr>
        <w:fldChar w:fldCharType="end"/>
      </w:r>
    </w:p>
    <w:p w14:paraId="5AA4E07D">
      <w:pPr>
        <w:spacing w:after="200" w:line="400" w:lineRule="atLeast"/>
      </w:pPr>
      <w:r>
        <w:fldChar w:fldCharType="begin"/>
      </w:r>
      <w:r>
        <w:instrText xml:space="preserve"> HYPERLINK "https://future4200.com/uploads/default/original/2X/e/edb2d45b97a1bb21c1f87b6c24310e4977ac2d02.pdf" \h </w:instrText>
      </w:r>
      <w:r>
        <w:fldChar w:fldCharType="separate"/>
      </w:r>
      <w:r>
        <w:rPr>
          <w:rStyle w:val="13"/>
          <w:color w:val="0563C1"/>
        </w:rPr>
        <w:t>[119,121,124]. Fundamentals in Reverse Osmosis</w:t>
      </w:r>
      <w:r>
        <w:rPr>
          <w:rStyle w:val="13"/>
          <w:color w:val="0563C1"/>
        </w:rPr>
        <w:fldChar w:fldCharType="end"/>
      </w:r>
    </w:p>
    <w:p w14:paraId="688D882F">
      <w:pPr>
        <w:spacing w:after="200" w:line="400" w:lineRule="atLeast"/>
      </w:pPr>
      <w:r>
        <w:fldChar w:fldCharType="begin"/>
      </w:r>
      <w:r>
        <w:instrText xml:space="preserve"> HYPERLINK "https://wc.idadesal.org/wp-content/uploads/2024/11/idrawc24stover.pdf" \h </w:instrText>
      </w:r>
      <w:r>
        <w:fldChar w:fldCharType="separate"/>
      </w:r>
      <w:r>
        <w:rPr>
          <w:rStyle w:val="13"/>
          <w:color w:val="0563C1"/>
        </w:rPr>
        <w:t>[120]. HIGH RECOVERY SEAWATER REVERSE OSMOSIS</w:t>
      </w:r>
      <w:r>
        <w:rPr>
          <w:rStyle w:val="13"/>
          <w:color w:val="0563C1"/>
        </w:rPr>
        <w:fldChar w:fldCharType="end"/>
      </w:r>
    </w:p>
    <w:p w14:paraId="46516664">
      <w:pPr>
        <w:spacing w:after="200" w:line="400" w:lineRule="atLeast"/>
      </w:pPr>
      <w:r>
        <w:fldChar w:fldCharType="begin"/>
      </w:r>
      <w:r>
        <w:instrText xml:space="preserve"> HYPERLINK "http://www.ocean-pacific-tec.com/assets/news/1%20The%20Evolution%20of%20Energy%20Recovery%2011-2001.pdf" \h </w:instrText>
      </w:r>
      <w:r>
        <w:fldChar w:fldCharType="separate"/>
      </w:r>
      <w:r>
        <w:rPr>
          <w:rStyle w:val="13"/>
          <w:color w:val="0563C1"/>
        </w:rPr>
        <w:t>[122]. The Evolution of SWRO Energy-Recovery Systems</w:t>
      </w:r>
      <w:r>
        <w:rPr>
          <w:rStyle w:val="13"/>
          <w:color w:val="0563C1"/>
        </w:rPr>
        <w:fldChar w:fldCharType="end"/>
      </w:r>
    </w:p>
    <w:p w14:paraId="3DA5EEDC">
      <w:pPr>
        <w:spacing w:after="200" w:line="400" w:lineRule="atLeast"/>
      </w:pPr>
      <w:r>
        <w:fldChar w:fldCharType="begin"/>
      </w:r>
      <w:r>
        <w:instrText xml:space="preserve"> HYPERLINK "https://membranes.com/wp-content/uploads/Documents/Technical-Papers/Product%20line/RO/Implementing-Energy-Saving-RO-Technology-in-Large-Scale-Wastewater-Treatment-Plants.pdf" \h </w:instrText>
      </w:r>
      <w:r>
        <w:fldChar w:fldCharType="separate"/>
      </w:r>
      <w:r>
        <w:rPr>
          <w:rStyle w:val="13"/>
          <w:color w:val="0563C1"/>
        </w:rPr>
        <w:t>[125,362]. Implementing Energy Saving RO Technology in Large Scale Wastewater Treatment Plants</w:t>
      </w:r>
      <w:r>
        <w:rPr>
          <w:rStyle w:val="13"/>
          <w:color w:val="0563C1"/>
        </w:rPr>
        <w:fldChar w:fldCharType="end"/>
      </w:r>
    </w:p>
    <w:p w14:paraId="3B02A774">
      <w:pPr>
        <w:spacing w:after="200" w:line="400" w:lineRule="atLeast"/>
      </w:pPr>
      <w:r>
        <w:fldChar w:fldCharType="begin"/>
      </w:r>
      <w:r>
        <w:instrText xml:space="preserve"> HYPERLINK "https://www.usbr.gov/research/dwpr/reportpdfs/report121.pdf" \h </w:instrText>
      </w:r>
      <w:r>
        <w:fldChar w:fldCharType="separate"/>
      </w:r>
      <w:r>
        <w:rPr>
          <w:rStyle w:val="13"/>
          <w:color w:val="0563C1"/>
        </w:rPr>
        <w:t>[126,133]. Pilot Scale Testing of Membrane Desalination System Utilizing Novel Two-Phase Cleaning Technology</w:t>
      </w:r>
      <w:r>
        <w:rPr>
          <w:rStyle w:val="13"/>
          <w:color w:val="0563C1"/>
        </w:rPr>
        <w:fldChar w:fldCharType="end"/>
      </w:r>
    </w:p>
    <w:p w14:paraId="4F936564">
      <w:pPr>
        <w:spacing w:after="200" w:line="400" w:lineRule="atLeast"/>
      </w:pPr>
      <w:r>
        <w:fldChar w:fldCharType="begin"/>
      </w:r>
      <w:r>
        <w:instrText xml:space="preserve"> HYPERLINK "https://www.usbr.gov/research/dwpr/reportpdfs/report004.pdf" \h </w:instrText>
      </w:r>
      <w:r>
        <w:fldChar w:fldCharType="separate"/>
      </w:r>
      <w:r>
        <w:rPr>
          <w:rStyle w:val="13"/>
          <w:color w:val="0563C1"/>
        </w:rPr>
        <w:t>[128,134,363]. VARI-RO™ "Low Energy" DESALTING FOR THE SAN DIEGO REGION Preliminary Research Study FINAL TECHNICAL REPORT</w:t>
      </w:r>
      <w:r>
        <w:rPr>
          <w:rStyle w:val="13"/>
          <w:color w:val="0563C1"/>
        </w:rPr>
        <w:fldChar w:fldCharType="end"/>
      </w:r>
    </w:p>
    <w:p w14:paraId="18192ACB">
      <w:pPr>
        <w:spacing w:after="200" w:line="400" w:lineRule="atLeast"/>
      </w:pPr>
      <w:r>
        <w:fldChar w:fldCharType="begin"/>
      </w:r>
      <w:r>
        <w:instrText xml:space="preserve"> HYPERLINK "http://web.bacsoft.com/wp-content/uploads/2016/04/Mekorot_case_study-1.pdf" \h </w:instrText>
      </w:r>
      <w:r>
        <w:fldChar w:fldCharType="separate"/>
      </w:r>
      <w:r>
        <w:rPr>
          <w:rStyle w:val="13"/>
          <w:color w:val="0563C1"/>
        </w:rPr>
        <w:t>[129,130,131]. BACSOFT CASE STUDY MEKOROT - ISRAEL NATIONAL WATER COMPANY</w:t>
      </w:r>
      <w:r>
        <w:rPr>
          <w:rStyle w:val="13"/>
          <w:color w:val="0563C1"/>
        </w:rPr>
        <w:fldChar w:fldCharType="end"/>
      </w:r>
    </w:p>
    <w:p w14:paraId="7E9EA193">
      <w:pPr>
        <w:spacing w:after="200" w:line="400" w:lineRule="atLeast"/>
      </w:pPr>
      <w:r>
        <w:fldChar w:fldCharType="begin"/>
      </w:r>
      <w:r>
        <w:instrText xml:space="preserve"> HYPERLINK "https://ir.muellerwaterproducts.com/~/media/Files/M/Mueller-Water-Products-IR/events-and-presentations/mwa-ir-presentation-november-2025.pdf" \h </w:instrText>
      </w:r>
      <w:r>
        <w:fldChar w:fldCharType="separate"/>
      </w:r>
      <w:r>
        <w:rPr>
          <w:rStyle w:val="13"/>
          <w:color w:val="0563C1"/>
        </w:rPr>
        <w:t>[137,142,343]. Where Intelligence Meets Infrastructure®</w:t>
      </w:r>
      <w:r>
        <w:rPr>
          <w:rStyle w:val="13"/>
          <w:color w:val="0563C1"/>
        </w:rPr>
        <w:fldChar w:fldCharType="end"/>
      </w:r>
    </w:p>
    <w:p w14:paraId="353350B5">
      <w:pPr>
        <w:spacing w:after="200" w:line="400" w:lineRule="atLeast"/>
      </w:pPr>
      <w:r>
        <w:fldChar w:fldCharType="begin"/>
      </w:r>
      <w:r>
        <w:instrText xml:space="preserve"> HYPERLINK "https://www.echologics.com/sites/echologics.com/files/field/file/Mueller_Water%20Distribution%20Reimagined%20Playbook.pdf" \h </w:instrText>
      </w:r>
      <w:r>
        <w:fldChar w:fldCharType="separate"/>
      </w:r>
      <w:r>
        <w:rPr>
          <w:rStyle w:val="13"/>
          <w:color w:val="0563C1"/>
        </w:rPr>
        <w:t>[138,140,346]. Water Distribution Reimagined: How Water Intelligence Is Optimizing Operations &amp; Project Prioritization</w:t>
      </w:r>
      <w:r>
        <w:rPr>
          <w:rStyle w:val="13"/>
          <w:color w:val="0563C1"/>
        </w:rPr>
        <w:fldChar w:fldCharType="end"/>
      </w:r>
    </w:p>
    <w:p w14:paraId="27E63739">
      <w:pPr>
        <w:spacing w:after="200" w:line="400" w:lineRule="atLeast"/>
      </w:pPr>
      <w:r>
        <w:fldChar w:fldCharType="begin"/>
      </w:r>
      <w:r>
        <w:instrText xml:space="preserve"> HYPERLINK "https://cdn2.hubspot.net/hubfs/5764452/DigitalWaterExcerptBluefield.pdf" \h </w:instrText>
      </w:r>
      <w:r>
        <w:fldChar w:fldCharType="separate"/>
      </w:r>
      <w:r>
        <w:rPr>
          <w:rStyle w:val="13"/>
          <w:color w:val="0563C1"/>
        </w:rPr>
        <w:t>[139]. FOCUS REPORT WATER INDUSTRY 4.0: U.S. &amp; CANADA DIGITAL WATER MARKET FORECAST, 2019-2030</w:t>
      </w:r>
      <w:r>
        <w:rPr>
          <w:rStyle w:val="13"/>
          <w:color w:val="0563C1"/>
        </w:rPr>
        <w:fldChar w:fldCharType="end"/>
      </w:r>
    </w:p>
    <w:p w14:paraId="747C0E0C">
      <w:pPr>
        <w:spacing w:after="200" w:line="400" w:lineRule="atLeast"/>
      </w:pPr>
      <w:r>
        <w:fldChar w:fldCharType="begin"/>
      </w:r>
      <w:r>
        <w:instrText xml:space="preserve"> HYPERLINK "https://www9.wateronline.com/media/1081/smart-water-2019-ebook-toc.pdf" \h </w:instrText>
      </w:r>
      <w:r>
        <w:fldChar w:fldCharType="separate"/>
      </w:r>
      <w:r>
        <w:rPr>
          <w:rStyle w:val="13"/>
          <w:color w:val="0563C1"/>
        </w:rPr>
        <w:t>[143]. NAVIGATING THE SMART WATER JOURNEY: From Leadership To Results</w:t>
      </w:r>
      <w:r>
        <w:rPr>
          <w:rStyle w:val="13"/>
          <w:color w:val="0563C1"/>
        </w:rPr>
        <w:fldChar w:fldCharType="end"/>
      </w:r>
    </w:p>
    <w:p w14:paraId="7B74681E">
      <w:pPr>
        <w:spacing w:after="200" w:line="400" w:lineRule="atLeast"/>
      </w:pPr>
      <w:r>
        <w:fldChar w:fldCharType="begin"/>
      </w:r>
      <w:r>
        <w:instrText xml:space="preserve"> HYPERLINK "https://heptagon-capital.com/storage/files/20221115122944/Heptagon-Future-Trends-book-Volume-9-2022.pdf" \h </w:instrText>
      </w:r>
      <w:r>
        <w:fldChar w:fldCharType="separate"/>
      </w:r>
      <w:r>
        <w:rPr>
          <w:rStyle w:val="13"/>
          <w:color w:val="0563C1"/>
        </w:rPr>
        <w:t>[144,147,344,357]. FUTURE TRENDS: Key themes for 2023 and beyond</w:t>
      </w:r>
      <w:r>
        <w:rPr>
          <w:rStyle w:val="13"/>
          <w:color w:val="0563C1"/>
        </w:rPr>
        <w:fldChar w:fldCharType="end"/>
      </w:r>
    </w:p>
    <w:p w14:paraId="06BA40C4">
      <w:pPr>
        <w:spacing w:after="200" w:line="400" w:lineRule="atLeast"/>
      </w:pPr>
      <w:r>
        <w:fldChar w:fldCharType="begin"/>
      </w:r>
      <w:r>
        <w:instrText xml:space="preserve"> HYPERLINK "https://www.gii.co.jp/annual/gwi113298-global-water-intelligence.html" \h </w:instrText>
      </w:r>
      <w:r>
        <w:fldChar w:fldCharType="separate"/>
      </w:r>
      <w:r>
        <w:rPr>
          <w:rStyle w:val="13"/>
          <w:color w:val="0563C1"/>
        </w:rPr>
        <w:t>[145]. GWI (Global Water Intelligence) Magazine Subscription</w:t>
      </w:r>
      <w:r>
        <w:rPr>
          <w:rStyle w:val="13"/>
          <w:color w:val="0563C1"/>
        </w:rPr>
        <w:fldChar w:fldCharType="end"/>
      </w:r>
    </w:p>
    <w:p w14:paraId="1DEF383C">
      <w:pPr>
        <w:spacing w:after="200" w:line="400" w:lineRule="atLeast"/>
      </w:pPr>
      <w:r>
        <w:fldChar w:fldCharType="begin"/>
      </w:r>
      <w:r>
        <w:instrText xml:space="preserve"> HYPERLINK "https://iwa-network.org/wp-content/uploads/2019/06/IWA_2019_Digital_Water_Report.pdf" \h </w:instrText>
      </w:r>
      <w:r>
        <w:fldChar w:fldCharType="separate"/>
      </w:r>
      <w:r>
        <w:rPr>
          <w:rStyle w:val="13"/>
          <w:color w:val="0563C1"/>
        </w:rPr>
        <w:t>[146,148,149]. Digital Water: Industry leaders chart the transformation journey</w:t>
      </w:r>
      <w:r>
        <w:rPr>
          <w:rStyle w:val="13"/>
          <w:color w:val="0563C1"/>
        </w:rPr>
        <w:fldChar w:fldCharType="end"/>
      </w:r>
    </w:p>
    <w:p w14:paraId="5723CD78">
      <w:pPr>
        <w:spacing w:after="200" w:line="400" w:lineRule="atLeast"/>
      </w:pPr>
      <w:r>
        <w:fldChar w:fldCharType="begin"/>
      </w:r>
      <w:r>
        <w:instrText xml:space="preserve"> HYPERLINK "https://www.worldwatercouncil.org/fileadmin/world_water_council/documents/publications/ASTEE_Introductory_document_95th_conference_VF.pdf" \h </w:instrText>
      </w:r>
      <w:r>
        <w:fldChar w:fldCharType="separate"/>
      </w:r>
      <w:r>
        <w:rPr>
          <w:rStyle w:val="13"/>
          <w:color w:val="0563C1"/>
        </w:rPr>
        <w:t>[150]. TERRITORIES IN TRANSITION Placing digital intelligence at the heart of public utilities</w:t>
      </w:r>
      <w:r>
        <w:rPr>
          <w:rStyle w:val="13"/>
          <w:color w:val="0563C1"/>
        </w:rPr>
        <w:fldChar w:fldCharType="end"/>
      </w:r>
    </w:p>
    <w:p w14:paraId="427EA879">
      <w:pPr>
        <w:spacing w:after="200" w:line="400" w:lineRule="atLeast"/>
      </w:pPr>
      <w:r>
        <w:fldChar w:fldCharType="begin"/>
      </w:r>
      <w:r>
        <w:instrText xml:space="preserve"> HYPERLINK "https://iwa-network.org/wp-content/uploads/2019/10/2018_IWA_WWCE-Tokyo_Report.pdf" \h </w:instrText>
      </w:r>
      <w:r>
        <w:fldChar w:fldCharType="separate"/>
      </w:r>
      <w:r>
        <w:rPr>
          <w:rStyle w:val="13"/>
          <w:color w:val="0563C1"/>
        </w:rPr>
        <w:t>[151,153]. Tokyo Report: Conclusions, Key Messages and Outcomes World Water Congress &amp; Exhibition 2018</w:t>
      </w:r>
      <w:r>
        <w:rPr>
          <w:rStyle w:val="13"/>
          <w:color w:val="0563C1"/>
        </w:rPr>
        <w:fldChar w:fldCharType="end"/>
      </w:r>
    </w:p>
    <w:p w14:paraId="049A1D32">
      <w:pPr>
        <w:spacing w:after="200" w:line="400" w:lineRule="atLeast"/>
      </w:pPr>
      <w:r>
        <w:fldChar w:fldCharType="begin"/>
      </w:r>
      <w:r>
        <w:instrText xml:space="preserve"> HYPERLINK "https://ifap.ru/library/book687.pdf" \h </w:instrText>
      </w:r>
      <w:r>
        <w:fldChar w:fldCharType="separate"/>
      </w:r>
      <w:r>
        <w:rPr>
          <w:rStyle w:val="13"/>
          <w:color w:val="0563C1"/>
        </w:rPr>
        <w:t>[152]. Digital Economy Report 2024</w:t>
      </w:r>
      <w:r>
        <w:rPr>
          <w:rStyle w:val="13"/>
          <w:color w:val="0563C1"/>
        </w:rPr>
        <w:fldChar w:fldCharType="end"/>
      </w:r>
    </w:p>
    <w:p w14:paraId="502189C4">
      <w:pPr>
        <w:spacing w:after="200" w:line="400" w:lineRule="atLeast"/>
      </w:pPr>
      <w:r>
        <w:fldChar w:fldCharType="begin"/>
      </w:r>
      <w:r>
        <w:instrText xml:space="preserve"> HYPERLINK "https://finance.sina.cn/2021-03-22/detail-ikknscsi9227853.d.html" \h </w:instrText>
      </w:r>
      <w:r>
        <w:fldChar w:fldCharType="separate"/>
      </w:r>
      <w:r>
        <w:rPr>
          <w:rStyle w:val="13"/>
          <w:color w:val="0563C1"/>
        </w:rPr>
        <w:t>[155]. 水务产业链、商业模式与技术发展分析</w:t>
      </w:r>
      <w:r>
        <w:rPr>
          <w:rStyle w:val="13"/>
          <w:color w:val="0563C1"/>
        </w:rPr>
        <w:fldChar w:fldCharType="end"/>
      </w:r>
    </w:p>
    <w:p w14:paraId="64F9C746">
      <w:pPr>
        <w:spacing w:after="200" w:line="400" w:lineRule="atLeast"/>
      </w:pPr>
      <w:r>
        <w:fldChar w:fldCharType="begin"/>
      </w:r>
      <w:r>
        <w:instrText xml:space="preserve"> HYPERLINK "https://www.gbmrjournal.com/pdf/v15n3s/V15N3s-24.pdf" \h </w:instrText>
      </w:r>
      <w:r>
        <w:fldChar w:fldCharType="separate"/>
      </w:r>
      <w:r>
        <w:rPr>
          <w:rStyle w:val="13"/>
          <w:color w:val="0563C1"/>
        </w:rPr>
        <w:t>[156]. Smart Water Technology Adoption: A Case Study in a Water Supply Company</w:t>
      </w:r>
      <w:r>
        <w:rPr>
          <w:rStyle w:val="13"/>
          <w:color w:val="0563C1"/>
        </w:rPr>
        <w:fldChar w:fldCharType="end"/>
      </w:r>
    </w:p>
    <w:p w14:paraId="78CF9447">
      <w:pPr>
        <w:spacing w:after="200" w:line="400" w:lineRule="atLeast"/>
      </w:pPr>
      <w:r>
        <w:fldChar w:fldCharType="begin"/>
      </w:r>
      <w:r>
        <w:instrText xml:space="preserve"> HYPERLINK "https://finance.sina.com.cn/stock/aiassist/ggsp/2024-11-15/doc-incwcqvk6341318.shtml" \h </w:instrText>
      </w:r>
      <w:r>
        <w:fldChar w:fldCharType="separate"/>
      </w:r>
      <w:r>
        <w:rPr>
          <w:rStyle w:val="13"/>
          <w:color w:val="0563C1"/>
        </w:rPr>
        <w:t>[157]. 《投资研报》</w:t>
      </w:r>
      <w:r>
        <w:rPr>
          <w:rStyle w:val="13"/>
          <w:color w:val="0563C1"/>
        </w:rPr>
        <w:fldChar w:fldCharType="end"/>
      </w:r>
    </w:p>
    <w:p w14:paraId="73AEA3C3">
      <w:pPr>
        <w:spacing w:after="200" w:line="400" w:lineRule="atLeast"/>
      </w:pPr>
      <w:r>
        <w:fldChar w:fldCharType="begin"/>
      </w:r>
      <w:r>
        <w:instrText xml:space="preserve"> HYPERLINK "https://writer.writersadmin.com/media/2021/08/Part_2.pptx" \h </w:instrText>
      </w:r>
      <w:r>
        <w:fldChar w:fldCharType="separate"/>
      </w:r>
      <w:r>
        <w:rPr>
          <w:rStyle w:val="13"/>
          <w:color w:val="0563C1"/>
        </w:rPr>
        <w:t>[158]. NPV AND IRR</w:t>
      </w:r>
      <w:r>
        <w:rPr>
          <w:rStyle w:val="13"/>
          <w:color w:val="0563C1"/>
        </w:rPr>
        <w:fldChar w:fldCharType="end"/>
      </w:r>
    </w:p>
    <w:p w14:paraId="3682BEE5">
      <w:pPr>
        <w:spacing w:after="200" w:line="400" w:lineRule="atLeast"/>
      </w:pPr>
      <w:r>
        <w:fldChar w:fldCharType="begin"/>
      </w:r>
      <w:r>
        <w:instrText xml:space="preserve"> HYPERLINK "https://sip-water.com/wp-content/uploads/%E0%B8%A3%E0%B8%A8.%E0%B8%94%E0%B8%A3.%E0%B8%A7%E0%B8%B4%E0%B8%A9%E0%B8%93%E0%B8%B8-%E0%B8%AD%E0%B8%A3%E0%B8%A3%E0%B8%96%E0%B8%A7%E0%B8%B2%E0%B8%99%E0%B8%B4%E0%B8%8A-%E0%B8%94%E0%B8%A3.%E0%B8%9E%E0%B8%B4%E0%B8%8A%E0%B8%A5%E0%B8%B1%E0%B8%93%E0%B8%94%E0%B8%B2%E0%B8%AB%E0%B9%8C-%E0%B8%AA%E0%B8%99%E0%B8%98%E0%B8%B4%E0%B8%A7%E0%B8%B4%E0%B8%AC%E0%B8%B8%E0%B8%A3%E0%B8%AB%E0%B9%8C.pdf" \h </w:instrText>
      </w:r>
      <w:r>
        <w:fldChar w:fldCharType="separate"/>
      </w:r>
      <w:r>
        <w:rPr>
          <w:rStyle w:val="13"/>
          <w:color w:val="0563C1"/>
        </w:rPr>
        <w:t>[159,161]. The Economic Valuation of Water Management Systems Development with Technology for the Industrial, Service and Urban Sectors in the Eastern Economic Corridor (EEC)</w:t>
      </w:r>
      <w:r>
        <w:rPr>
          <w:rStyle w:val="13"/>
          <w:color w:val="0563C1"/>
        </w:rPr>
        <w:fldChar w:fldCharType="end"/>
      </w:r>
    </w:p>
    <w:p w14:paraId="0BB228B5">
      <w:pPr>
        <w:spacing w:after="400" w:line="400" w:lineRule="atLeast"/>
      </w:pPr>
      <w:r>
        <w:t>[[160]. Chapter 19: Investment value: NPV and IRR ](https://www.uvm.edu/~kcchiang/BSAD 289/REP Investment Value.ppt)</w:t>
      </w:r>
    </w:p>
    <w:p w14:paraId="1B0A38AF">
      <w:pPr>
        <w:spacing w:after="200" w:line="400" w:lineRule="atLeast"/>
      </w:pPr>
      <w:r>
        <w:fldChar w:fldCharType="begin"/>
      </w:r>
      <w:r>
        <w:instrText xml:space="preserve"> HYPERLINK "https://www.policycenter.ma/sites/default/files/2023-01/Eyl-Mazzega_Cassignol_Desalination_US_2022.pdf" \h </w:instrText>
      </w:r>
      <w:r>
        <w:fldChar w:fldCharType="separate"/>
      </w:r>
      <w:r>
        <w:rPr>
          <w:rStyle w:val="13"/>
          <w:color w:val="0563C1"/>
        </w:rPr>
        <w:t>[162,165,167,257,325]. The Geopolitics of Seawater Desalination</w:t>
      </w:r>
      <w:r>
        <w:rPr>
          <w:rStyle w:val="13"/>
          <w:color w:val="0563C1"/>
        </w:rPr>
        <w:fldChar w:fldCharType="end"/>
      </w:r>
    </w:p>
    <w:p w14:paraId="7F404C18">
      <w:pPr>
        <w:spacing w:after="200" w:line="400" w:lineRule="atLeast"/>
      </w:pPr>
      <w:r>
        <w:fldChar w:fldCharType="begin"/>
      </w:r>
      <w:r>
        <w:instrText xml:space="preserve"> HYPERLINK "https://chunkewatertreatment.com/how-much-does-desalination-plant-cost/" \h </w:instrText>
      </w:r>
      <w:r>
        <w:fldChar w:fldCharType="separate"/>
      </w:r>
      <w:r>
        <w:rPr>
          <w:rStyle w:val="13"/>
          <w:color w:val="0563C1"/>
        </w:rPr>
        <w:t>[163]. Desalination Plant Cost</w:t>
      </w:r>
      <w:r>
        <w:rPr>
          <w:rStyle w:val="13"/>
          <w:color w:val="0563C1"/>
        </w:rPr>
        <w:fldChar w:fldCharType="end"/>
      </w:r>
    </w:p>
    <w:p w14:paraId="300A56D2">
      <w:pPr>
        <w:spacing w:after="200" w:line="400" w:lineRule="atLeast"/>
      </w:pPr>
      <w:r>
        <w:fldChar w:fldCharType="begin"/>
      </w:r>
      <w:r>
        <w:instrText xml:space="preserve"> HYPERLINK "https://www.deswater.com/DWT_articles/vol_222_papers/222_2021_60.pdf" \h </w:instrText>
      </w:r>
      <w:r>
        <w:fldChar w:fldCharType="separate"/>
      </w:r>
      <w:r>
        <w:rPr>
          <w:rStyle w:val="13"/>
          <w:color w:val="0563C1"/>
        </w:rPr>
        <w:t>[164]. Assessment of the design, operation, and economy of the seawater reverse osmosis plant in Al-Jubail region, Saudi Arabia</w:t>
      </w:r>
      <w:r>
        <w:rPr>
          <w:rStyle w:val="13"/>
          <w:color w:val="0563C1"/>
        </w:rPr>
        <w:fldChar w:fldCharType="end"/>
      </w:r>
    </w:p>
    <w:p w14:paraId="3B20AB0C">
      <w:pPr>
        <w:spacing w:after="200" w:line="400" w:lineRule="atLeast"/>
      </w:pPr>
      <w:r>
        <w:fldChar w:fldCharType="begin"/>
      </w:r>
      <w:r>
        <w:instrText xml:space="preserve"> HYPERLINK "https://thameezacademy.com/wp-content/uploads/2025/07/9.-challenges-and-solutions-for-large-scale-desalination-projects.pdf" \h </w:instrText>
      </w:r>
      <w:r>
        <w:fldChar w:fldCharType="separate"/>
      </w:r>
      <w:r>
        <w:rPr>
          <w:rStyle w:val="13"/>
          <w:color w:val="0563C1"/>
        </w:rPr>
        <w:t>[166,175,179]. Challenges and Solutions for Large-Scale Desalination Projects</w:t>
      </w:r>
      <w:r>
        <w:rPr>
          <w:rStyle w:val="13"/>
          <w:color w:val="0563C1"/>
        </w:rPr>
        <w:fldChar w:fldCharType="end"/>
      </w:r>
    </w:p>
    <w:p w14:paraId="79AEF2EA">
      <w:pPr>
        <w:spacing w:after="200" w:line="400" w:lineRule="atLeast"/>
      </w:pPr>
      <w:r>
        <w:fldChar w:fldCharType="begin"/>
      </w:r>
      <w:r>
        <w:instrText xml:space="preserve"> HYPERLINK "https://www.lenntech.com/processes/desalination/general/desalination-key-issue.htm" \h </w:instrText>
      </w:r>
      <w:r>
        <w:fldChar w:fldCharType="separate"/>
      </w:r>
      <w:r>
        <w:rPr>
          <w:rStyle w:val="13"/>
          <w:color w:val="0563C1"/>
        </w:rPr>
        <w:t>[168,258]. Key issues in Seawater Desalination</w:t>
      </w:r>
      <w:r>
        <w:rPr>
          <w:rStyle w:val="13"/>
          <w:color w:val="0563C1"/>
        </w:rPr>
        <w:fldChar w:fldCharType="end"/>
      </w:r>
    </w:p>
    <w:p w14:paraId="099D027C">
      <w:pPr>
        <w:spacing w:after="200" w:line="400" w:lineRule="atLeast"/>
      </w:pPr>
      <w:r>
        <w:fldChar w:fldCharType="begin"/>
      </w:r>
      <w:r>
        <w:instrText xml:space="preserve"> HYPERLINK "https://www.aquanileg.com/desalination/" \h </w:instrText>
      </w:r>
      <w:r>
        <w:fldChar w:fldCharType="separate"/>
      </w:r>
      <w:r>
        <w:rPr>
          <w:rStyle w:val="13"/>
          <w:color w:val="0563C1"/>
        </w:rPr>
        <w:t>[169,259]. Desalination - AquaNile</w:t>
      </w:r>
      <w:r>
        <w:rPr>
          <w:rStyle w:val="13"/>
          <w:color w:val="0563C1"/>
        </w:rPr>
        <w:fldChar w:fldCharType="end"/>
      </w:r>
    </w:p>
    <w:p w14:paraId="62DC8334">
      <w:pPr>
        <w:spacing w:after="200" w:line="400" w:lineRule="atLeast"/>
      </w:pPr>
      <w:r>
        <w:fldChar w:fldCharType="begin"/>
      </w:r>
      <w:r>
        <w:instrText xml:space="preserve"> HYPERLINK "https://fount.aucegypt.edu/cgi/viewcontent.cgi?article=3604&amp;context=etds" \h </w:instrText>
      </w:r>
      <w:r>
        <w:fldChar w:fldCharType="separate"/>
      </w:r>
      <w:r>
        <w:rPr>
          <w:rStyle w:val="13"/>
          <w:color w:val="0563C1"/>
        </w:rPr>
        <w:t>[170,171,172,173,181,182,183,260,263,264,268,269,270,271,272,322]. Study of Capital and Operation Costs for Reverse Osmosis Desalination Plants</w:t>
      </w:r>
      <w:r>
        <w:rPr>
          <w:rStyle w:val="13"/>
          <w:color w:val="0563C1"/>
        </w:rPr>
        <w:fldChar w:fldCharType="end"/>
      </w:r>
    </w:p>
    <w:p w14:paraId="49601B42">
      <w:pPr>
        <w:spacing w:after="200" w:line="400" w:lineRule="atLeast"/>
      </w:pPr>
      <w:r>
        <w:fldChar w:fldCharType="begin"/>
      </w:r>
      <w:r>
        <w:instrText xml:space="preserve"> HYPERLINK "https://doras.dcu.ie/30205/1/The%20Application%20of%20Knowledge%20Modelling%20as%20A%20Decision%20Support%20Tool%20to%20Optimise%20the%20Design%20and%20Performance%20of%20Seawater%20Reverse%20Osmosis%20Desalination%20Pla.pdf" \h </w:instrText>
      </w:r>
      <w:r>
        <w:fldChar w:fldCharType="separate"/>
      </w:r>
      <w:r>
        <w:rPr>
          <w:rStyle w:val="13"/>
          <w:color w:val="0563C1"/>
        </w:rPr>
        <w:t>[174,265,266,316,324,327,328,329,332]. The Application of Knowledge Modelling as A Decision Support Tool to Optimise the Design and Performance of Seawater Reverse Osmosis Desalination Plants</w:t>
      </w:r>
      <w:r>
        <w:rPr>
          <w:rStyle w:val="13"/>
          <w:color w:val="0563C1"/>
        </w:rPr>
        <w:fldChar w:fldCharType="end"/>
      </w:r>
    </w:p>
    <w:p w14:paraId="1799809E">
      <w:pPr>
        <w:spacing w:after="200" w:line="400" w:lineRule="atLeast"/>
      </w:pPr>
      <w:r>
        <w:fldChar w:fldCharType="begin"/>
      </w:r>
      <w:r>
        <w:instrText xml:space="preserve"> HYPERLINK "https://kh.aquaenergyexpo.com/wp-content/uploads/2023/01/Technologies_of_seawater_desalination_Ma.pdf" \h </w:instrText>
      </w:r>
      <w:r>
        <w:fldChar w:fldCharType="separate"/>
      </w:r>
      <w:r>
        <w:rPr>
          <w:rStyle w:val="13"/>
          <w:color w:val="0563C1"/>
        </w:rPr>
        <w:t>[176,273,371]. Technologies of seawater desalination</w:t>
      </w:r>
      <w:r>
        <w:rPr>
          <w:rStyle w:val="13"/>
          <w:color w:val="0563C1"/>
        </w:rPr>
        <w:fldChar w:fldCharType="end"/>
      </w:r>
    </w:p>
    <w:p w14:paraId="7352BE8C">
      <w:pPr>
        <w:spacing w:after="200" w:line="400" w:lineRule="atLeast"/>
      </w:pPr>
      <w:r>
        <w:fldChar w:fldCharType="begin"/>
      </w:r>
      <w:r>
        <w:instrText xml:space="preserve"> HYPERLINK "https://f1000research.com/articles/5-889/pdf" \h </w:instrText>
      </w:r>
      <w:r>
        <w:fldChar w:fldCharType="separate"/>
      </w:r>
      <w:r>
        <w:rPr>
          <w:rStyle w:val="13"/>
          <w:color w:val="0563C1"/>
        </w:rPr>
        <w:t>[177,370]. Sequestering seawater on land: a water-based solution to global issues</w:t>
      </w:r>
      <w:r>
        <w:rPr>
          <w:rStyle w:val="13"/>
          <w:color w:val="0563C1"/>
        </w:rPr>
        <w:fldChar w:fldCharType="end"/>
      </w:r>
    </w:p>
    <w:p w14:paraId="1B555DA5">
      <w:pPr>
        <w:spacing w:after="200" w:line="400" w:lineRule="atLeast"/>
      </w:pPr>
      <w:r>
        <w:fldChar w:fldCharType="begin"/>
      </w:r>
      <w:r>
        <w:instrText xml:space="preserve"> HYPERLINK "https://thameezacademy.com/wp-content/uploads/2025/07/3.-understanding-the-costs-of-desalination-plants.pdf" \h </w:instrText>
      </w:r>
      <w:r>
        <w:fldChar w:fldCharType="separate"/>
      </w:r>
      <w:r>
        <w:rPr>
          <w:rStyle w:val="13"/>
          <w:color w:val="0563C1"/>
        </w:rPr>
        <w:t>[178,276,372]. Desalination 5: Costs of Desalination Understanding the Costs of Desalination Plants</w:t>
      </w:r>
      <w:r>
        <w:rPr>
          <w:rStyle w:val="13"/>
          <w:color w:val="0563C1"/>
        </w:rPr>
        <w:fldChar w:fldCharType="end"/>
      </w:r>
    </w:p>
    <w:p w14:paraId="583D2B43">
      <w:pPr>
        <w:spacing w:after="200" w:line="400" w:lineRule="atLeast"/>
      </w:pPr>
      <w:r>
        <w:fldChar w:fldCharType="begin"/>
      </w:r>
      <w:r>
        <w:instrText xml:space="preserve"> HYPERLINK "https://thameezacademy.com/wp-content/uploads/2025/07/1.-the-economics-of-desalination-plants-a-cost-analysis.pdf" \h </w:instrText>
      </w:r>
      <w:r>
        <w:fldChar w:fldCharType="separate"/>
      </w:r>
      <w:r>
        <w:rPr>
          <w:rStyle w:val="13"/>
          <w:color w:val="0563C1"/>
        </w:rPr>
        <w:t>[180,274,302,305,307,313,323,330,331]. Desalination 5: Costs of DesalinationThe Economics of Desalination Plants: A Cost Analysis</w:t>
      </w:r>
      <w:r>
        <w:rPr>
          <w:rStyle w:val="13"/>
          <w:color w:val="0563C1"/>
        </w:rPr>
        <w:fldChar w:fldCharType="end"/>
      </w:r>
    </w:p>
    <w:p w14:paraId="2E5D6891">
      <w:pPr>
        <w:spacing w:after="200" w:line="400" w:lineRule="atLeast"/>
      </w:pPr>
      <w:r>
        <w:fldChar w:fldCharType="begin"/>
      </w:r>
      <w:r>
        <w:instrText xml:space="preserve"> HYPERLINK "https://new.qq.com/omn/20221206/20221206A083MH00.html" \h </w:instrText>
      </w:r>
      <w:r>
        <w:fldChar w:fldCharType="separate"/>
      </w:r>
      <w:r>
        <w:rPr>
          <w:rStyle w:val="13"/>
          <w:color w:val="0563C1"/>
        </w:rPr>
        <w:t>[184,187,367]. 法国环保巨头苏伊士中国的水务经验将反哺全球</w:t>
      </w:r>
      <w:r>
        <w:rPr>
          <w:rStyle w:val="13"/>
          <w:color w:val="0563C1"/>
        </w:rPr>
        <w:fldChar w:fldCharType="end"/>
      </w:r>
    </w:p>
    <w:p w14:paraId="08EBFF55">
      <w:pPr>
        <w:spacing w:after="200" w:line="400" w:lineRule="atLeast"/>
      </w:pPr>
      <w:r>
        <w:fldChar w:fldCharType="begin"/>
      </w:r>
      <w:r>
        <w:instrText xml:space="preserve"> HYPERLINK "https://www.h2o-china.com/news/310390.html" \h </w:instrText>
      </w:r>
      <w:r>
        <w:fldChar w:fldCharType="separate"/>
      </w:r>
      <w:r>
        <w:rPr>
          <w:rStyle w:val="13"/>
          <w:color w:val="0563C1"/>
        </w:rPr>
        <w:t>[185]. 苏伊士智慧与环境解决方案业务进入中国市场</w:t>
      </w:r>
      <w:r>
        <w:rPr>
          <w:rStyle w:val="13"/>
          <w:color w:val="0563C1"/>
        </w:rPr>
        <w:fldChar w:fldCharType="end"/>
      </w:r>
    </w:p>
    <w:p w14:paraId="7A8AA0E1">
      <w:pPr>
        <w:spacing w:after="200" w:line="400" w:lineRule="atLeast"/>
      </w:pPr>
      <w:r>
        <w:fldChar w:fldCharType="begin"/>
      </w:r>
      <w:r>
        <w:instrText xml:space="preserve"> HYPERLINK "http://hzyep.com.cn/newsapp/newDetail/18/" \h </w:instrText>
      </w:r>
      <w:r>
        <w:fldChar w:fldCharType="separate"/>
      </w:r>
      <w:r>
        <w:rPr>
          <w:rStyle w:val="13"/>
          <w:color w:val="0563C1"/>
        </w:rPr>
        <w:t>[186]. 新闻详情 |广州汇智源环保科技有限公司</w:t>
      </w:r>
      <w:r>
        <w:rPr>
          <w:rStyle w:val="13"/>
          <w:color w:val="0563C1"/>
        </w:rPr>
        <w:fldChar w:fldCharType="end"/>
      </w:r>
    </w:p>
    <w:p w14:paraId="2964D756">
      <w:pPr>
        <w:spacing w:after="200" w:line="400" w:lineRule="atLeast"/>
      </w:pPr>
      <w:r>
        <w:fldChar w:fldCharType="begin"/>
      </w:r>
      <w:r>
        <w:instrText xml:space="preserve"> HYPERLINK "http://www.gd.gov.cn/gdywdt/dczl/content/mpost_4048311.html" \h </w:instrText>
      </w:r>
      <w:r>
        <w:fldChar w:fldCharType="separate"/>
      </w:r>
      <w:r>
        <w:rPr>
          <w:rStyle w:val="13"/>
          <w:color w:val="0563C1"/>
        </w:rPr>
        <w:t>[188,189,368]. 首届全国节水创新发展大会在广东举办 数字技术助力智慧水务 加速推进节水型社会建设</w:t>
      </w:r>
      <w:r>
        <w:rPr>
          <w:rStyle w:val="13"/>
          <w:color w:val="0563C1"/>
        </w:rPr>
        <w:fldChar w:fldCharType="end"/>
      </w:r>
    </w:p>
    <w:p w14:paraId="425F1E9B">
      <w:pPr>
        <w:spacing w:after="400" w:line="400" w:lineRule="atLeast"/>
      </w:pPr>
      <w:r>
        <w:t>[[190,366]. 2023年報 Relatório Anual Annual Report ](https://www.macaowater.com/sites/default/files/report/annals/2023 Macao Water Annual Report.pdf)</w:t>
      </w:r>
    </w:p>
    <w:p w14:paraId="0E843445">
      <w:pPr>
        <w:spacing w:after="200" w:line="400" w:lineRule="atLeast"/>
      </w:pPr>
      <w:r>
        <w:fldChar w:fldCharType="begin"/>
      </w:r>
      <w:r>
        <w:instrText xml:space="preserve"> HYPERLINK "https://www.163.com/dy/article/DN0AQG6N0518UQ6U.html" \h </w:instrText>
      </w:r>
      <w:r>
        <w:fldChar w:fldCharType="separate"/>
      </w:r>
      <w:r>
        <w:rPr>
          <w:rStyle w:val="13"/>
          <w:color w:val="0563C1"/>
        </w:rPr>
        <w:t>[191]. 智慧城市</w:t>
      </w:r>
      <w:r>
        <w:rPr>
          <w:rStyle w:val="13"/>
          <w:color w:val="0563C1"/>
        </w:rPr>
        <w:fldChar w:fldCharType="end"/>
      </w:r>
    </w:p>
    <w:p w14:paraId="33DE2BF0">
      <w:pPr>
        <w:spacing w:after="200" w:line="400" w:lineRule="atLeast"/>
      </w:pPr>
      <w:r>
        <w:fldChar w:fldCharType="begin"/>
      </w:r>
      <w:r>
        <w:instrText xml:space="preserve"> HYPERLINK "http://www.360doc.com/content/20/0904/16/36016475_933973584.shtml" \h </w:instrText>
      </w:r>
      <w:r>
        <w:fldChar w:fldCharType="separate"/>
      </w:r>
      <w:r>
        <w:rPr>
          <w:rStyle w:val="13"/>
          <w:color w:val="0563C1"/>
        </w:rPr>
        <w:t>[193]. 国内外智慧水务信息化建设与发展</w:t>
      </w:r>
      <w:r>
        <w:rPr>
          <w:rStyle w:val="13"/>
          <w:color w:val="0563C1"/>
        </w:rPr>
        <w:fldChar w:fldCharType="end"/>
      </w:r>
    </w:p>
    <w:p w14:paraId="494E36E8">
      <w:pPr>
        <w:spacing w:after="200" w:line="400" w:lineRule="atLeast"/>
      </w:pPr>
      <w:r>
        <w:fldChar w:fldCharType="begin"/>
      </w:r>
      <w:r>
        <w:instrText xml:space="preserve"> HYPERLINK "http://www.hljnews.cn/kjjk/content/2022-09/22/content_643032.html" \h </w:instrText>
      </w:r>
      <w:r>
        <w:fldChar w:fldCharType="separate"/>
      </w:r>
      <w:r>
        <w:rPr>
          <w:rStyle w:val="13"/>
          <w:color w:val="0563C1"/>
        </w:rPr>
        <w:t>[194]. 智慧管网助力城市管理节本提效</w:t>
      </w:r>
      <w:r>
        <w:rPr>
          <w:rStyle w:val="13"/>
          <w:color w:val="0563C1"/>
        </w:rPr>
        <w:fldChar w:fldCharType="end"/>
      </w:r>
    </w:p>
    <w:p w14:paraId="53C6BAD8">
      <w:pPr>
        <w:spacing w:after="200" w:line="400" w:lineRule="atLeast"/>
      </w:pPr>
      <w:r>
        <w:fldChar w:fldCharType="begin"/>
      </w:r>
      <w:r>
        <w:instrText xml:space="preserve"> HYPERLINK "https://static.pmg.org.za/RANDWATER_INTEGRATED_ANNUAL_REPORT_2024_Final.pdf" \h </w:instrText>
      </w:r>
      <w:r>
        <w:fldChar w:fldCharType="separate"/>
      </w:r>
      <w:r>
        <w:rPr>
          <w:rStyle w:val="13"/>
          <w:color w:val="0563C1"/>
        </w:rPr>
        <w:t>[196,239,292,342]. INTEGRATED ANNUAL REPORT 2024</w:t>
      </w:r>
      <w:r>
        <w:rPr>
          <w:rStyle w:val="13"/>
          <w:color w:val="0563C1"/>
        </w:rPr>
        <w:fldChar w:fldCharType="end"/>
      </w:r>
    </w:p>
    <w:p w14:paraId="4468FB80">
      <w:pPr>
        <w:spacing w:after="200" w:line="400" w:lineRule="atLeast"/>
      </w:pPr>
      <w:r>
        <w:fldChar w:fldCharType="begin"/>
      </w:r>
      <w:r>
        <w:instrText xml:space="preserve"> HYPERLINK "https://membranes.com.cn/xingyedongtai/xiehuidongtai/2021-05-13/40442.html" \h </w:instrText>
      </w:r>
      <w:r>
        <w:fldChar w:fldCharType="separate"/>
      </w:r>
      <w:r>
        <w:rPr>
          <w:rStyle w:val="13"/>
          <w:color w:val="0563C1"/>
        </w:rPr>
        <w:t>[197,345]. GWI全球水务公司排行榜又发布了</w:t>
      </w:r>
      <w:r>
        <w:rPr>
          <w:rStyle w:val="13"/>
          <w:color w:val="0563C1"/>
        </w:rPr>
        <w:fldChar w:fldCharType="end"/>
      </w:r>
    </w:p>
    <w:p w14:paraId="014C0A8B">
      <w:pPr>
        <w:spacing w:after="200" w:line="400" w:lineRule="atLeast"/>
      </w:pPr>
      <w:r>
        <w:fldChar w:fldCharType="begin"/>
      </w:r>
      <w:r>
        <w:instrText xml:space="preserve"> HYPERLINK "https://environmentalmigration.iom.int/sites/g/files/tmzbdl1411/files/documents/2023-11/378890spa.pdf" \h </w:instrText>
      </w:r>
      <w:r>
        <w:fldChar w:fldCharType="separate"/>
      </w:r>
      <w:r>
        <w:rPr>
          <w:rStyle w:val="13"/>
          <w:color w:val="0563C1"/>
        </w:rPr>
        <w:t>[198]. Informe Mundial de las Naciones Unidas sobre el Desarrollo de los Recursos Hídricos 2021: EL VALOR DEL AGUA</w:t>
      </w:r>
      <w:r>
        <w:rPr>
          <w:rStyle w:val="13"/>
          <w:color w:val="0563C1"/>
        </w:rPr>
        <w:fldChar w:fldCharType="end"/>
      </w:r>
    </w:p>
    <w:p w14:paraId="5B64FB8D">
      <w:pPr>
        <w:spacing w:after="200" w:line="400" w:lineRule="atLeast"/>
      </w:pPr>
      <w:r>
        <w:fldChar w:fldCharType="begin"/>
      </w:r>
      <w:r>
        <w:instrText xml:space="preserve"> HYPERLINK "https://iwa-network.org/press/global-best-in-water-projects-announced-at-iwa-2024-project-innovation-awards/" \h </w:instrText>
      </w:r>
      <w:r>
        <w:fldChar w:fldCharType="separate"/>
      </w:r>
      <w:r>
        <w:rPr>
          <w:rStyle w:val="13"/>
          <w:color w:val="0563C1"/>
        </w:rPr>
        <w:t>[199]. Global best in water projects announced at IWA 2024 Project Innovation Awards</w:t>
      </w:r>
      <w:r>
        <w:rPr>
          <w:rStyle w:val="13"/>
          <w:color w:val="0563C1"/>
        </w:rPr>
        <w:fldChar w:fldCharType="end"/>
      </w:r>
    </w:p>
    <w:p w14:paraId="73852608">
      <w:pPr>
        <w:spacing w:after="200" w:line="400" w:lineRule="atLeast"/>
      </w:pPr>
      <w:r>
        <w:fldChar w:fldCharType="begin"/>
      </w:r>
      <w:r>
        <w:instrText xml:space="preserve"> HYPERLINK "https://worldwatercongress.org/wp-content/uploads/2025/03/IWA_WWCE2024_Toronto-Report_web.pdf" \h </w:instrText>
      </w:r>
      <w:r>
        <w:fldChar w:fldCharType="separate"/>
      </w:r>
      <w:r>
        <w:rPr>
          <w:rStyle w:val="13"/>
          <w:color w:val="0563C1"/>
        </w:rPr>
        <w:t>[200]. Toronto Report: Conclusions, key messages and outcomes World Water Congress &amp; Exhibition 2024</w:t>
      </w:r>
      <w:r>
        <w:rPr>
          <w:rStyle w:val="13"/>
          <w:color w:val="0563C1"/>
        </w:rPr>
        <w:fldChar w:fldCharType="end"/>
      </w:r>
    </w:p>
    <w:p w14:paraId="0C37107E">
      <w:pPr>
        <w:spacing w:after="200" w:line="400" w:lineRule="atLeast"/>
      </w:pPr>
      <w:r>
        <w:fldChar w:fldCharType="begin"/>
      </w:r>
      <w:r>
        <w:instrText xml:space="preserve"> HYPERLINK "https://planificacion.espol.edu.ec/sites/default/files/Informe_IRC2019.pdf" \h </w:instrText>
      </w:r>
      <w:r>
        <w:fldChar w:fldCharType="separate"/>
      </w:r>
      <w:r>
        <w:rPr>
          <w:rStyle w:val="13"/>
          <w:color w:val="0563C1"/>
        </w:rPr>
        <w:t>[201]. RENDICIÓN DE CUENTAS - 2019</w:t>
      </w:r>
      <w:r>
        <w:rPr>
          <w:rStyle w:val="13"/>
          <w:color w:val="0563C1"/>
        </w:rPr>
        <w:fldChar w:fldCharType="end"/>
      </w:r>
    </w:p>
    <w:p w14:paraId="74F3665E">
      <w:pPr>
        <w:spacing w:after="200" w:line="400" w:lineRule="atLeast"/>
      </w:pPr>
      <w:r>
        <w:fldChar w:fldCharType="begin"/>
      </w:r>
      <w:r>
        <w:instrText xml:space="preserve"> HYPERLINK "https://www.nzta.govt.nz/assets/Road-Efficiency-Group-2/docs/Improved-option-selection-case-study.pdf" \h </w:instrText>
      </w:r>
      <w:r>
        <w:fldChar w:fldCharType="separate"/>
      </w:r>
      <w:r>
        <w:rPr>
          <w:rStyle w:val="13"/>
          <w:color w:val="0563C1"/>
        </w:rPr>
        <w:t>[202]. Enhanced NPV Analysis Case Study</w:t>
      </w:r>
      <w:r>
        <w:rPr>
          <w:rStyle w:val="13"/>
          <w:color w:val="0563C1"/>
        </w:rPr>
        <w:fldChar w:fldCharType="end"/>
      </w:r>
    </w:p>
    <w:p w14:paraId="13A5754D">
      <w:pPr>
        <w:spacing w:after="200" w:line="400" w:lineRule="atLeast"/>
      </w:pPr>
      <w:r>
        <w:fldChar w:fldCharType="begin"/>
      </w:r>
      <w:r>
        <w:instrText xml:space="preserve"> HYPERLINK "https://files.metaso.cn/api/public-file/preview?fileName=8677543762258743296.pdf" \h </w:instrText>
      </w:r>
      <w:r>
        <w:fldChar w:fldCharType="separate"/>
      </w:r>
      <w:r>
        <w:rPr>
          <w:rStyle w:val="13"/>
          <w:color w:val="0563C1"/>
        </w:rPr>
        <w:t>[204,288]. 水务行业及水务公司分析研究报告（2024年）：（五）</w:t>
      </w:r>
      <w:r>
        <w:rPr>
          <w:rStyle w:val="13"/>
          <w:color w:val="0563C1"/>
        </w:rPr>
        <w:fldChar w:fldCharType="end"/>
      </w:r>
    </w:p>
    <w:p w14:paraId="17318A30">
      <w:pPr>
        <w:spacing w:after="200" w:line="400" w:lineRule="atLeast"/>
      </w:pPr>
      <w:r>
        <w:fldChar w:fldCharType="begin"/>
      </w:r>
      <w:r>
        <w:instrText xml:space="preserve"> HYPERLINK "https://books.aijr.org/index.php/press/catalog/download/170/89/3661-1?inline=1" \h </w:instrText>
      </w:r>
      <w:r>
        <w:fldChar w:fldCharType="separate"/>
      </w:r>
      <w:r>
        <w:rPr>
          <w:rStyle w:val="13"/>
          <w:color w:val="0563C1"/>
        </w:rPr>
        <w:t>[205,208,348]. Next-Gen Advanced Oxidation Processes and their Role for Elimination of Pharmaceutical Emerging Pollutants from Waters</w:t>
      </w:r>
      <w:r>
        <w:rPr>
          <w:rStyle w:val="13"/>
          <w:color w:val="0563C1"/>
        </w:rPr>
        <w:fldChar w:fldCharType="end"/>
      </w:r>
    </w:p>
    <w:p w14:paraId="16E4DDB7">
      <w:pPr>
        <w:spacing w:after="200" w:line="400" w:lineRule="atLeast"/>
      </w:pPr>
      <w:r>
        <w:fldChar w:fldCharType="begin"/>
      </w:r>
      <w:r>
        <w:instrText xml:space="preserve"> HYPERLINK "https://www.cell.com/heliyon/ppt/S2405-8440(24)06433-8.ppt" \h </w:instrText>
      </w:r>
      <w:r>
        <w:fldChar w:fldCharType="separate"/>
      </w:r>
      <w:r>
        <w:rPr>
          <w:rStyle w:val="13"/>
          <w:color w:val="0563C1"/>
        </w:rPr>
        <w:t>[206,209,349]. Advanced oxidation processes for water and wastewater treatment – Guidance for systematic future research</w:t>
      </w:r>
      <w:r>
        <w:rPr>
          <w:rStyle w:val="13"/>
          <w:color w:val="0563C1"/>
        </w:rPr>
        <w:fldChar w:fldCharType="end"/>
      </w:r>
    </w:p>
    <w:p w14:paraId="45D05121">
      <w:pPr>
        <w:spacing w:after="200" w:line="400" w:lineRule="atLeast"/>
      </w:pPr>
      <w:r>
        <w:fldChar w:fldCharType="begin"/>
      </w:r>
      <w:r>
        <w:instrText xml:space="preserve"> HYPERLINK "https://www.ncbi.nlm.nih.gov/pubmed/24965093" \h </w:instrText>
      </w:r>
      <w:r>
        <w:fldChar w:fldCharType="separate"/>
      </w:r>
      <w:r>
        <w:rPr>
          <w:rStyle w:val="13"/>
          <w:color w:val="0563C1"/>
        </w:rPr>
        <w:t>[207,211,347]. Electrochemical advanced oxidation and biological processes for wastewater treatment: a review of the combined approaches</w:t>
      </w:r>
      <w:r>
        <w:rPr>
          <w:rStyle w:val="13"/>
          <w:color w:val="0563C1"/>
        </w:rPr>
        <w:fldChar w:fldCharType="end"/>
      </w:r>
    </w:p>
    <w:p w14:paraId="7AD9F806">
      <w:pPr>
        <w:spacing w:after="200" w:line="400" w:lineRule="atLeast"/>
      </w:pPr>
      <w:r>
        <w:fldChar w:fldCharType="begin"/>
      </w:r>
      <w:r>
        <w:instrText xml:space="preserve"> HYPERLINK "https://estudogeral.uc.pt/bitstream/10316/30018/1/Integration%20Strategies%20for%20Wastewater%20Treatment.pdf" \h </w:instrText>
      </w:r>
      <w:r>
        <w:fldChar w:fldCharType="separate"/>
      </w:r>
      <w:r>
        <w:rPr>
          <w:rStyle w:val="13"/>
          <w:color w:val="0563C1"/>
        </w:rPr>
        <w:t>[212,350]. Integration Strategies for Wastewater Treatment: Advanced Oxidation Processes and Conventional Technologies</w:t>
      </w:r>
      <w:r>
        <w:rPr>
          <w:rStyle w:val="13"/>
          <w:color w:val="0563C1"/>
        </w:rPr>
        <w:fldChar w:fldCharType="end"/>
      </w:r>
    </w:p>
    <w:p w14:paraId="07CD7E67">
      <w:pPr>
        <w:spacing w:after="200" w:line="400" w:lineRule="atLeast"/>
      </w:pPr>
      <w:r>
        <w:fldChar w:fldCharType="begin"/>
      </w:r>
      <w:r>
        <w:instrText xml:space="preserve"> HYPERLINK "https://www.umweltinnovationsprogramm.de/sites/default/files/2019-09/150930_bmub_report_20241_ref_20441_2_14_md_papier_plattling_for_publication_final_zum_druck.pdf" \h </w:instrText>
      </w:r>
      <w:r>
        <w:fldChar w:fldCharType="separate"/>
      </w:r>
      <w:r>
        <w:rPr>
          <w:rStyle w:val="13"/>
          <w:color w:val="0563C1"/>
        </w:rPr>
        <w:t>[213]. Optimized ozone application for advanced wastewater treatment from production of magazine paper</w:t>
      </w:r>
      <w:r>
        <w:rPr>
          <w:rStyle w:val="13"/>
          <w:color w:val="0563C1"/>
        </w:rPr>
        <w:fldChar w:fldCharType="end"/>
      </w:r>
    </w:p>
    <w:p w14:paraId="356FD68B">
      <w:pPr>
        <w:spacing w:after="200" w:line="400" w:lineRule="atLeast"/>
      </w:pPr>
      <w:r>
        <w:fldChar w:fldCharType="begin"/>
      </w:r>
      <w:r>
        <w:instrText xml:space="preserve"> HYPERLINK "https://emi-calculators.in/industrial-wastewater-treatment-and-resource-recovery-membrane-bioreactor-systems-advanced-oxidation-processes-and-zero-liquid-discharge-technologies/" \h </w:instrText>
      </w:r>
      <w:r>
        <w:fldChar w:fldCharType="separate"/>
      </w:r>
      <w:r>
        <w:rPr>
          <w:rStyle w:val="13"/>
          <w:color w:val="0563C1"/>
        </w:rPr>
        <w:t>[214]. Executive Summary: The $500 Billion Water-Energy-Resource Nexus</w:t>
      </w:r>
      <w:r>
        <w:rPr>
          <w:rStyle w:val="13"/>
          <w:color w:val="0563C1"/>
        </w:rPr>
        <w:fldChar w:fldCharType="end"/>
      </w:r>
    </w:p>
    <w:p w14:paraId="7839B3B9">
      <w:pPr>
        <w:spacing w:after="200" w:line="400" w:lineRule="atLeast"/>
      </w:pPr>
      <w:r>
        <w:fldChar w:fldCharType="begin"/>
      </w:r>
      <w:r>
        <w:instrText xml:space="preserve"> HYPERLINK "https://www.gsa.gov/system/files/Applied_Research/GPG%20Infographics%201-50.pdf" \h </w:instrText>
      </w:r>
      <w:r>
        <w:fldChar w:fldCharType="separate"/>
      </w:r>
      <w:r>
        <w:rPr>
          <w:rStyle w:val="13"/>
          <w:color w:val="0563C1"/>
        </w:rPr>
        <w:t>[215]. Wireless Sensor Networks for Data Centers</w:t>
      </w:r>
      <w:r>
        <w:rPr>
          <w:rStyle w:val="13"/>
          <w:color w:val="0563C1"/>
        </w:rPr>
        <w:fldChar w:fldCharType="end"/>
      </w:r>
    </w:p>
    <w:p w14:paraId="0280FA4E">
      <w:pPr>
        <w:spacing w:after="200" w:line="400" w:lineRule="atLeast"/>
      </w:pPr>
      <w:r>
        <w:fldChar w:fldCharType="begin"/>
      </w:r>
      <w:r>
        <w:instrText xml:space="preserve"> HYPERLINK "https://kh.aquaenergyexpo.com/wp-content/uploads/2022/11/Advanced-Oxidation-Processes-AOPs.pdf" \h </w:instrText>
      </w:r>
      <w:r>
        <w:fldChar w:fldCharType="separate"/>
      </w:r>
      <w:r>
        <w:rPr>
          <w:rStyle w:val="13"/>
          <w:color w:val="0563C1"/>
        </w:rPr>
        <w:t>[216]. ADVANCED OXIDATION PROCESSES (AOPs)</w:t>
      </w:r>
      <w:r>
        <w:rPr>
          <w:rStyle w:val="13"/>
          <w:color w:val="0563C1"/>
        </w:rPr>
        <w:fldChar w:fldCharType="end"/>
      </w:r>
    </w:p>
    <w:p w14:paraId="7219A393">
      <w:pPr>
        <w:spacing w:after="200" w:line="400" w:lineRule="atLeast"/>
      </w:pPr>
      <w:r>
        <w:fldChar w:fldCharType="begin"/>
      </w:r>
      <w:r>
        <w:instrText xml:space="preserve"> HYPERLINK "https://www.bewg.net/uploadfile/2021/0528/20210528110224962.pdf" \h </w:instrText>
      </w:r>
      <w:r>
        <w:fldChar w:fldCharType="separate"/>
      </w:r>
      <w:r>
        <w:rPr>
          <w:rStyle w:val="13"/>
          <w:color w:val="0563C1"/>
        </w:rPr>
        <w:t>[217,223,278,378]. 北控水務集團有限公司2020年可持續發展報告</w:t>
      </w:r>
      <w:r>
        <w:rPr>
          <w:rStyle w:val="13"/>
          <w:color w:val="0563C1"/>
        </w:rPr>
        <w:fldChar w:fldCharType="end"/>
      </w:r>
    </w:p>
    <w:p w14:paraId="64970BE2">
      <w:pPr>
        <w:spacing w:after="200" w:line="400" w:lineRule="atLeast"/>
      </w:pPr>
      <w:r>
        <w:fldChar w:fldCharType="begin"/>
      </w:r>
      <w:r>
        <w:instrText xml:space="preserve"> HYPERLINK "https://www.bewg.net/uploadfile/listco/hk/bewg/annual/2018/cesr.pdf" \h </w:instrText>
      </w:r>
      <w:r>
        <w:fldChar w:fldCharType="separate"/>
      </w:r>
      <w:r>
        <w:rPr>
          <w:rStyle w:val="13"/>
          <w:color w:val="0563C1"/>
        </w:rPr>
        <w:t>[218,220]. 北控水務集團有限公司2018年社會責任報告</w:t>
      </w:r>
      <w:r>
        <w:rPr>
          <w:rStyle w:val="13"/>
          <w:color w:val="0563C1"/>
        </w:rPr>
        <w:fldChar w:fldCharType="end"/>
      </w:r>
    </w:p>
    <w:p w14:paraId="40569BE0">
      <w:pPr>
        <w:spacing w:after="200" w:line="400" w:lineRule="atLeast"/>
      </w:pPr>
      <w:r>
        <w:fldChar w:fldCharType="begin"/>
      </w:r>
      <w:r>
        <w:instrText xml:space="preserve"> HYPERLINK "https://www.bewg.net/uploadfile/2025/0428/20250428075829408.pdf" \h </w:instrText>
      </w:r>
      <w:r>
        <w:fldChar w:fldCharType="separate"/>
      </w:r>
      <w:r>
        <w:rPr>
          <w:rStyle w:val="13"/>
          <w:color w:val="0563C1"/>
        </w:rPr>
        <w:t>[219,227,280,281]. 北控水务集团有限公司正式发布2024年度可持续发展报告</w:t>
      </w:r>
      <w:r>
        <w:rPr>
          <w:rStyle w:val="13"/>
          <w:color w:val="0563C1"/>
        </w:rPr>
        <w:fldChar w:fldCharType="end"/>
      </w:r>
    </w:p>
    <w:p w14:paraId="329280C0">
      <w:pPr>
        <w:spacing w:after="200" w:line="400" w:lineRule="atLeast"/>
      </w:pPr>
      <w:r>
        <w:fldChar w:fldCharType="begin"/>
      </w:r>
      <w:r>
        <w:instrText xml:space="preserve"> HYPERLINK "http://www.news.cn/energy/20241127/38b5c354ff97497eacde062bd5d03e85/c.html" \h </w:instrText>
      </w:r>
      <w:r>
        <w:fldChar w:fldCharType="separate"/>
      </w:r>
      <w:r>
        <w:rPr>
          <w:rStyle w:val="13"/>
          <w:color w:val="0563C1"/>
        </w:rPr>
        <w:t>[221]. 智慧水务标准创新思考与实践</w:t>
      </w:r>
      <w:r>
        <w:rPr>
          <w:rStyle w:val="13"/>
          <w:color w:val="0563C1"/>
        </w:rPr>
        <w:fldChar w:fldCharType="end"/>
      </w:r>
    </w:p>
    <w:p w14:paraId="43A86AD4">
      <w:pPr>
        <w:spacing w:after="200" w:line="400" w:lineRule="atLeast"/>
      </w:pPr>
      <w:r>
        <w:fldChar w:fldCharType="begin"/>
      </w:r>
      <w:r>
        <w:instrText xml:space="preserve"> HYPERLINK "http://www.h2o-china.com/news/242003.html" \h </w:instrText>
      </w:r>
      <w:r>
        <w:fldChar w:fldCharType="separate"/>
      </w:r>
      <w:r>
        <w:rPr>
          <w:rStyle w:val="13"/>
          <w:color w:val="0563C1"/>
        </w:rPr>
        <w:t>[222]. 818首批环保国家工程实验室背后的环保企业力量:北控等7家环保企业...</w:t>
      </w:r>
      <w:r>
        <w:rPr>
          <w:rStyle w:val="13"/>
          <w:color w:val="0563C1"/>
        </w:rPr>
        <w:fldChar w:fldCharType="end"/>
      </w:r>
    </w:p>
    <w:p w14:paraId="7FA75638">
      <w:pPr>
        <w:spacing w:after="200" w:line="400" w:lineRule="atLeast"/>
      </w:pPr>
      <w:r>
        <w:fldChar w:fldCharType="begin"/>
      </w:r>
      <w:r>
        <w:instrText xml:space="preserve"> HYPERLINK "https://edu.iask.sina.com.cn/jy/2pBCPI4XmYH.html" \h </w:instrText>
      </w:r>
      <w:r>
        <w:fldChar w:fldCharType="separate"/>
      </w:r>
      <w:r>
        <w:rPr>
          <w:rStyle w:val="13"/>
          <w:color w:val="0563C1"/>
        </w:rPr>
        <w:t>[224,225,233,234]. 静态投资回收期和动态投资回收期（静态投资回收期）</w:t>
      </w:r>
      <w:r>
        <w:rPr>
          <w:rStyle w:val="13"/>
          <w:color w:val="0563C1"/>
        </w:rPr>
        <w:fldChar w:fldCharType="end"/>
      </w:r>
    </w:p>
    <w:p w14:paraId="50AC0865">
      <w:pPr>
        <w:spacing w:after="200" w:line="400" w:lineRule="atLeast"/>
      </w:pPr>
      <w:r>
        <w:fldChar w:fldCharType="begin"/>
      </w:r>
      <w:r>
        <w:instrText xml:space="preserve"> HYPERLINK "https://www.mbalib.com/ask/question-d4511bc8deb5aad508f10f865b9e59ce.html" \h </w:instrText>
      </w:r>
      <w:r>
        <w:fldChar w:fldCharType="separate"/>
      </w:r>
      <w:r>
        <w:rPr>
          <w:rStyle w:val="13"/>
          <w:color w:val="0563C1"/>
        </w:rPr>
        <w:t>[226,235]. 投资回收期与投资成本的关系是什么？</w:t>
      </w:r>
      <w:r>
        <w:rPr>
          <w:rStyle w:val="13"/>
          <w:color w:val="0563C1"/>
        </w:rPr>
        <w:fldChar w:fldCharType="end"/>
      </w:r>
    </w:p>
    <w:p w14:paraId="70BE23D4">
      <w:pPr>
        <w:spacing w:after="200" w:line="400" w:lineRule="atLeast"/>
      </w:pPr>
      <w:r>
        <w:fldChar w:fldCharType="begin"/>
      </w:r>
      <w:r>
        <w:instrText xml:space="preserve"> HYPERLINK "https://files.metaso.cn/api/public-file/preview?fileName=8677543287199551488.pdf" \h </w:instrText>
      </w:r>
      <w:r>
        <w:fldChar w:fldCharType="separate"/>
      </w:r>
      <w:r>
        <w:rPr>
          <w:rStyle w:val="13"/>
          <w:color w:val="0563C1"/>
        </w:rPr>
        <w:t>[228]. 北排混合所有制改革改制惊动水务市场</w:t>
      </w:r>
      <w:r>
        <w:rPr>
          <w:rStyle w:val="13"/>
          <w:color w:val="0563C1"/>
        </w:rPr>
        <w:fldChar w:fldCharType="end"/>
      </w:r>
    </w:p>
    <w:p w14:paraId="76B9ABE0">
      <w:pPr>
        <w:spacing w:after="200" w:line="400" w:lineRule="atLeast"/>
      </w:pPr>
      <w:r>
        <w:fldChar w:fldCharType="begin"/>
      </w:r>
      <w:r>
        <w:instrText xml:space="preserve"> HYPERLINK "https://vip.stock.finance.sina.com.cn/corp/view/vCB_AllBulletinDetail.php?id=7017265" \h </w:instrText>
      </w:r>
      <w:r>
        <w:fldChar w:fldCharType="separate"/>
      </w:r>
      <w:r>
        <w:rPr>
          <w:rStyle w:val="13"/>
          <w:color w:val="0563C1"/>
        </w:rPr>
        <w:t>[229]. 首创股份2020年社会责任报告</w:t>
      </w:r>
      <w:r>
        <w:rPr>
          <w:rStyle w:val="13"/>
          <w:color w:val="0563C1"/>
        </w:rPr>
        <w:fldChar w:fldCharType="end"/>
      </w:r>
    </w:p>
    <w:p w14:paraId="732D3D7B">
      <w:pPr>
        <w:spacing w:after="200" w:line="400" w:lineRule="atLeast"/>
      </w:pPr>
      <w:r>
        <w:fldChar w:fldCharType="begin"/>
      </w:r>
      <w:r>
        <w:instrText xml:space="preserve"> HYPERLINK "https://files.metaso.cn/api/public-file/preview?fileName=8677543592184303616.pdf" \h </w:instrText>
      </w:r>
      <w:r>
        <w:fldChar w:fldCharType="separate"/>
      </w:r>
      <w:r>
        <w:rPr>
          <w:rStyle w:val="13"/>
          <w:color w:val="0563C1"/>
        </w:rPr>
        <w:t>[230]. 超300亿！中国中铁又又又连斩大单！</w:t>
      </w:r>
      <w:r>
        <w:rPr>
          <w:rStyle w:val="13"/>
          <w:color w:val="0563C1"/>
        </w:rPr>
        <w:fldChar w:fldCharType="end"/>
      </w:r>
    </w:p>
    <w:p w14:paraId="6F87170D">
      <w:pPr>
        <w:spacing w:after="200" w:line="400" w:lineRule="atLeast"/>
      </w:pPr>
      <w:r>
        <w:fldChar w:fldCharType="begin"/>
      </w:r>
      <w:r>
        <w:instrText xml:space="preserve"> HYPERLINK "https://files.metaso.cn/api/public-file/preview?fileName=8677543179055579136.pdf" \h </w:instrText>
      </w:r>
      <w:r>
        <w:fldChar w:fldCharType="separate"/>
      </w:r>
      <w:r>
        <w:rPr>
          <w:rStyle w:val="13"/>
          <w:color w:val="0563C1"/>
        </w:rPr>
        <w:t>[231]. 2021-03-26_今日 ｜ 43项中标，中国中铁拔得头筹！（2021-03-25）.pdf</w:t>
      </w:r>
      <w:r>
        <w:rPr>
          <w:rStyle w:val="13"/>
          <w:color w:val="0563C1"/>
        </w:rPr>
        <w:fldChar w:fldCharType="end"/>
      </w:r>
    </w:p>
    <w:p w14:paraId="67D97EF6">
      <w:pPr>
        <w:spacing w:after="200" w:line="400" w:lineRule="atLeast"/>
      </w:pPr>
      <w:r>
        <w:fldChar w:fldCharType="begin"/>
      </w:r>
      <w:r>
        <w:instrText xml:space="preserve"> HYPERLINK "https://files.metaso.cn/api/public-file/preview?fileName=8677543501603196928.pdf" \h </w:instrText>
      </w:r>
      <w:r>
        <w:fldChar w:fldCharType="separate"/>
      </w:r>
      <w:r>
        <w:rPr>
          <w:rStyle w:val="13"/>
          <w:color w:val="0563C1"/>
        </w:rPr>
        <w:t>[232,285]. 2020-12-15 ｜ 战鼓擂！天津轨道交通167亿招标开启 （12-14）</w:t>
      </w:r>
      <w:r>
        <w:rPr>
          <w:rStyle w:val="13"/>
          <w:color w:val="0563C1"/>
        </w:rPr>
        <w:fldChar w:fldCharType="end"/>
      </w:r>
    </w:p>
    <w:p w14:paraId="49B8AEA6">
      <w:pPr>
        <w:spacing w:after="200" w:line="400" w:lineRule="atLeast"/>
      </w:pPr>
      <w:r>
        <w:fldChar w:fldCharType="begin"/>
      </w:r>
      <w:r>
        <w:instrText xml:space="preserve"> HYPERLINK "https://www.waterworld.com/home/article/14070270/international-desalination-association-releases-latest-statistics-on-desalination-market" \h </w:instrText>
      </w:r>
      <w:r>
        <w:fldChar w:fldCharType="separate"/>
      </w:r>
      <w:r>
        <w:rPr>
          <w:rStyle w:val="13"/>
          <w:color w:val="0563C1"/>
        </w:rPr>
        <w:t>[236]. Data Shows Third Year of Continued Growth in Desalination and Increased Adoption of Water Reuse</w:t>
      </w:r>
      <w:r>
        <w:rPr>
          <w:rStyle w:val="13"/>
          <w:color w:val="0563C1"/>
        </w:rPr>
        <w:fldChar w:fldCharType="end"/>
      </w:r>
    </w:p>
    <w:p w14:paraId="6C22EB90">
      <w:pPr>
        <w:spacing w:after="400" w:line="400" w:lineRule="atLeast"/>
      </w:pPr>
      <w:r>
        <w:t>[[237,241]. Global Water Intelligence Magazine ](https://www.wwettshow.com/content/dam/Informa/wwett-show/English/2023/digital-publication-bin/GWI December.pdf)</w:t>
      </w:r>
    </w:p>
    <w:p w14:paraId="2DA769A0">
      <w:pPr>
        <w:spacing w:after="200" w:line="400" w:lineRule="atLeast"/>
      </w:pPr>
      <w:r>
        <w:fldChar w:fldCharType="begin"/>
      </w:r>
      <w:r>
        <w:instrText xml:space="preserve"> HYPERLINK "https://informedinfrastructure.com/93948/gwi-announces-winners-of-the-2024-global-water-awards/" \h </w:instrText>
      </w:r>
      <w:r>
        <w:fldChar w:fldCharType="separate"/>
      </w:r>
      <w:r>
        <w:rPr>
          <w:rStyle w:val="13"/>
          <w:color w:val="0563C1"/>
        </w:rPr>
        <w:t>[238,293]. GWI Announces Winners of the 2024 Global Water Awards</w:t>
      </w:r>
      <w:r>
        <w:rPr>
          <w:rStyle w:val="13"/>
          <w:color w:val="0563C1"/>
        </w:rPr>
        <w:fldChar w:fldCharType="end"/>
      </w:r>
    </w:p>
    <w:p w14:paraId="140568D1">
      <w:pPr>
        <w:spacing w:after="200" w:line="400" w:lineRule="atLeast"/>
      </w:pPr>
      <w:r>
        <w:fldChar w:fldCharType="begin"/>
      </w:r>
      <w:r>
        <w:instrText xml:space="preserve"> HYPERLINK "http://spintelligentpublishing.com/Digital/Metering-International/issue3-2018/offline/download.pdf" \h </w:instrText>
      </w:r>
      <w:r>
        <w:fldChar w:fldCharType="separate"/>
      </w:r>
      <w:r>
        <w:rPr>
          <w:rStyle w:val="13"/>
          <w:color w:val="0563C1"/>
        </w:rPr>
        <w:t>[240]. METERING &amp; SMART ENERGY INTERNATIONAL</w:t>
      </w:r>
      <w:r>
        <w:rPr>
          <w:rStyle w:val="13"/>
          <w:color w:val="0563C1"/>
        </w:rPr>
        <w:fldChar w:fldCharType="end"/>
      </w:r>
    </w:p>
    <w:p w14:paraId="7AC82E81">
      <w:pPr>
        <w:spacing w:after="200" w:line="400" w:lineRule="atLeast"/>
      </w:pPr>
      <w:r>
        <w:fldChar w:fldCharType="begin"/>
      </w:r>
      <w:r>
        <w:instrText xml:space="preserve"> HYPERLINK "https://baike.baidu.com/item/%E5%9B%BD%E9%99%85%E6%B0%B4%E5%8D%8F%E4%BC%9A/3806248" \h </w:instrText>
      </w:r>
      <w:r>
        <w:fldChar w:fldCharType="separate"/>
      </w:r>
      <w:r>
        <w:rPr>
          <w:rStyle w:val="13"/>
          <w:color w:val="0563C1"/>
        </w:rPr>
        <w:t>[242,244,246]. 国际水协会</w:t>
      </w:r>
      <w:r>
        <w:rPr>
          <w:rStyle w:val="13"/>
          <w:color w:val="0563C1"/>
        </w:rPr>
        <w:fldChar w:fldCharType="end"/>
      </w:r>
    </w:p>
    <w:p w14:paraId="2A6529A2">
      <w:pPr>
        <w:spacing w:after="200" w:line="400" w:lineRule="atLeast"/>
      </w:pPr>
      <w:r>
        <w:fldChar w:fldCharType="begin"/>
      </w:r>
      <w:r>
        <w:instrText xml:space="preserve"> HYPERLINK "http://www.lis.edu.es/uploads/b93b4474_8c11_41f3_a7aa_8d72a90545a6.pdf" \h </w:instrText>
      </w:r>
      <w:r>
        <w:fldChar w:fldCharType="separate"/>
      </w:r>
      <w:r>
        <w:rPr>
          <w:rStyle w:val="13"/>
          <w:color w:val="0563C1"/>
        </w:rPr>
        <w:t>[243,245]. International Statistics for Water Services</w:t>
      </w:r>
      <w:r>
        <w:rPr>
          <w:rStyle w:val="13"/>
          <w:color w:val="0563C1"/>
        </w:rPr>
        <w:fldChar w:fldCharType="end"/>
      </w:r>
    </w:p>
    <w:p w14:paraId="702AFE0D">
      <w:pPr>
        <w:spacing w:after="200" w:line="400" w:lineRule="atLeast"/>
      </w:pPr>
      <w:r>
        <w:fldChar w:fldCharType="begin"/>
      </w:r>
      <w:r>
        <w:instrText xml:space="preserve"> HYPERLINK "https://www.purc.com.gh/attachment/134938-20240916020952.pdf" \h </w:instrText>
      </w:r>
      <w:r>
        <w:fldChar w:fldCharType="separate"/>
      </w:r>
      <w:r>
        <w:rPr>
          <w:rStyle w:val="13"/>
          <w:color w:val="0563C1"/>
        </w:rPr>
        <w:t>[247]. Understanding Non-Revenue Water (NRW) Issues: Lessons for Ghana</w:t>
      </w:r>
      <w:r>
        <w:rPr>
          <w:rStyle w:val="13"/>
          <w:color w:val="0563C1"/>
        </w:rPr>
        <w:fldChar w:fldCharType="end"/>
      </w:r>
    </w:p>
    <w:p w14:paraId="219568CD">
      <w:pPr>
        <w:spacing w:after="200" w:line="400" w:lineRule="atLeast"/>
      </w:pPr>
      <w:r>
        <w:fldChar w:fldCharType="begin"/>
      </w:r>
      <w:r>
        <w:instrText xml:space="preserve"> HYPERLINK "https://bg.qianzhan.com/report/detail/23a4e0b6fcef44e8.html?360myb" \h </w:instrText>
      </w:r>
      <w:r>
        <w:fldChar w:fldCharType="separate"/>
      </w:r>
      <w:r>
        <w:rPr>
          <w:rStyle w:val="13"/>
          <w:color w:val="0563C1"/>
        </w:rPr>
        <w:t>[248]. Report of Indepth Research and Investment Strategy Planning on Global &amp; China Water Industry（2024-2029）</w:t>
      </w:r>
      <w:r>
        <w:rPr>
          <w:rStyle w:val="13"/>
          <w:color w:val="0563C1"/>
        </w:rPr>
        <w:fldChar w:fldCharType="end"/>
      </w:r>
    </w:p>
    <w:p w14:paraId="4AA9B83B">
      <w:pPr>
        <w:spacing w:after="200" w:line="400" w:lineRule="atLeast"/>
      </w:pPr>
      <w:r>
        <w:fldChar w:fldCharType="begin"/>
      </w:r>
      <w:r>
        <w:instrText xml:space="preserve"> HYPERLINK "https://www.rwbaird.com/siteassets/gib/pdf/global-water-sector-update-q1-2024.pdf" \h </w:instrText>
      </w:r>
      <w:r>
        <w:fldChar w:fldCharType="separate"/>
      </w:r>
      <w:r>
        <w:rPr>
          <w:rStyle w:val="13"/>
          <w:color w:val="0563C1"/>
        </w:rPr>
        <w:t>[249]. BAIRD'S PERSPECTIVES ON THE GLOBAL WATER SECTOR</w:t>
      </w:r>
      <w:r>
        <w:rPr>
          <w:rStyle w:val="13"/>
          <w:color w:val="0563C1"/>
        </w:rPr>
        <w:fldChar w:fldCharType="end"/>
      </w:r>
    </w:p>
    <w:p w14:paraId="1025FD65">
      <w:pPr>
        <w:spacing w:after="200" w:line="400" w:lineRule="atLeast"/>
      </w:pPr>
      <w:r>
        <w:fldChar w:fldCharType="begin"/>
      </w:r>
      <w:r>
        <w:instrText xml:space="preserve"> HYPERLINK "https://www.globalinforesearch.com.cn/reports/1324864/water-conservancy-project-construction" \h </w:instrText>
      </w:r>
      <w:r>
        <w:fldChar w:fldCharType="separate"/>
      </w:r>
      <w:r>
        <w:rPr>
          <w:rStyle w:val="13"/>
          <w:color w:val="0563C1"/>
        </w:rPr>
        <w:t>[250]. 2024年全球市场水利工程建设总体规模、主要企业、主要地区、产品和应用细分研究报告</w:t>
      </w:r>
      <w:r>
        <w:rPr>
          <w:rStyle w:val="13"/>
          <w:color w:val="0563C1"/>
        </w:rPr>
        <w:fldChar w:fldCharType="end"/>
      </w:r>
    </w:p>
    <w:p w14:paraId="3FD8BC46">
      <w:pPr>
        <w:spacing w:after="200" w:line="400" w:lineRule="atLeast"/>
      </w:pPr>
      <w:r>
        <w:fldChar w:fldCharType="begin"/>
      </w:r>
      <w:r>
        <w:instrText xml:space="preserve"> HYPERLINK "https://www.scimagojr.com/journalsearch.php?q=18773&amp;tip=sid&amp;clean=0" \h </w:instrText>
      </w:r>
      <w:r>
        <w:fldChar w:fldCharType="separate"/>
      </w:r>
      <w:r>
        <w:rPr>
          <w:rStyle w:val="13"/>
          <w:color w:val="0563C1"/>
        </w:rPr>
        <w:t>[254]. Water International</w:t>
      </w:r>
      <w:r>
        <w:rPr>
          <w:rStyle w:val="13"/>
          <w:color w:val="0563C1"/>
        </w:rPr>
        <w:fldChar w:fldCharType="end"/>
      </w:r>
    </w:p>
    <w:p w14:paraId="2FC820E5">
      <w:pPr>
        <w:spacing w:after="200" w:line="400" w:lineRule="atLeast"/>
      </w:pPr>
      <w:r>
        <w:fldChar w:fldCharType="begin"/>
      </w:r>
      <w:r>
        <w:instrText xml:space="preserve"> HYPERLINK "https://waterwise.org.uk/knowledge-base/every-drop-counts-achieving-greater-water-efficiency-2006/" \h </w:instrText>
      </w:r>
      <w:r>
        <w:fldChar w:fldCharType="separate"/>
      </w:r>
      <w:r>
        <w:rPr>
          <w:rStyle w:val="13"/>
          <w:color w:val="0563C1"/>
        </w:rPr>
        <w:t>[255]. Database WW</w:t>
      </w:r>
      <w:r>
        <w:rPr>
          <w:rStyle w:val="13"/>
          <w:color w:val="0563C1"/>
        </w:rPr>
        <w:fldChar w:fldCharType="end"/>
      </w:r>
    </w:p>
    <w:p w14:paraId="4177FF39">
      <w:pPr>
        <w:spacing w:after="200" w:line="400" w:lineRule="atLeast"/>
      </w:pPr>
      <w:r>
        <w:fldChar w:fldCharType="begin"/>
      </w:r>
      <w:r>
        <w:instrText xml:space="preserve"> HYPERLINK "https://files.metaso.cn/api/public-file/preview?fileName=8682938371559555072.pdf" \h </w:instrText>
      </w:r>
      <w:r>
        <w:fldChar w:fldCharType="separate"/>
      </w:r>
      <w:r>
        <w:rPr>
          <w:rStyle w:val="13"/>
          <w:color w:val="0563C1"/>
        </w:rPr>
        <w:t>[256]. Water Futures: Mobilizing Multi-Stakeholder Action for Resilience</w:t>
      </w:r>
      <w:r>
        <w:rPr>
          <w:rStyle w:val="13"/>
          <w:color w:val="0563C1"/>
        </w:rPr>
        <w:fldChar w:fldCharType="end"/>
      </w:r>
    </w:p>
    <w:p w14:paraId="285811D4">
      <w:pPr>
        <w:spacing w:after="200" w:line="400" w:lineRule="atLeast"/>
      </w:pPr>
      <w:r>
        <w:fldChar w:fldCharType="begin"/>
      </w:r>
      <w:r>
        <w:instrText xml:space="preserve"> HYPERLINK "http://www.pumpsandsystems.com/centrifugal-pumps/march-2016-western-hemispheres-largest-seawater-desalination-plant-open-business" \h </w:instrText>
      </w:r>
      <w:r>
        <w:fldChar w:fldCharType="separate"/>
      </w:r>
      <w:r>
        <w:rPr>
          <w:rStyle w:val="13"/>
          <w:color w:val="0563C1"/>
        </w:rPr>
        <w:t>[261,275]. Carlsbad Makes a Splash</w:t>
      </w:r>
      <w:r>
        <w:rPr>
          <w:rStyle w:val="13"/>
          <w:color w:val="0563C1"/>
        </w:rPr>
        <w:fldChar w:fldCharType="end"/>
      </w:r>
    </w:p>
    <w:p w14:paraId="6C13D5F4">
      <w:pPr>
        <w:spacing w:after="200" w:line="400" w:lineRule="atLeast"/>
      </w:pPr>
      <w:r>
        <w:fldChar w:fldCharType="begin"/>
      </w:r>
      <w:r>
        <w:instrText xml:space="preserve"> HYPERLINK "https://www.filtsep.com/content/features/cost-effective-desalination-innovation-continues-to-lower-desalination-costs/" \h </w:instrText>
      </w:r>
      <w:r>
        <w:fldChar w:fldCharType="separate"/>
      </w:r>
      <w:r>
        <w:rPr>
          <w:rStyle w:val="13"/>
          <w:color w:val="0563C1"/>
        </w:rPr>
        <w:t>[262]. Trends in desalination technology</w:t>
      </w:r>
      <w:r>
        <w:rPr>
          <w:rStyle w:val="13"/>
          <w:color w:val="0563C1"/>
        </w:rPr>
        <w:fldChar w:fldCharType="end"/>
      </w:r>
    </w:p>
    <w:p w14:paraId="21C3E0D9">
      <w:pPr>
        <w:spacing w:after="200" w:line="400" w:lineRule="atLeast"/>
      </w:pPr>
      <w:r>
        <w:fldChar w:fldCharType="begin"/>
      </w:r>
      <w:r>
        <w:instrText xml:space="preserve"> HYPERLINK "http://www.nace-jubail.org/Meetings/JCMEF%202017/PD2/9-swcc-Presentation-SWCC-AM.pdf" \h </w:instrText>
      </w:r>
      <w:r>
        <w:fldChar w:fldCharType="separate"/>
      </w:r>
      <w:r>
        <w:rPr>
          <w:rStyle w:val="13"/>
          <w:color w:val="0563C1"/>
        </w:rPr>
        <w:t>[267]. Crevice Corrosion within RO desalination plants – Case studies &amp; Recommendations</w:t>
      </w:r>
      <w:r>
        <w:rPr>
          <w:rStyle w:val="13"/>
          <w:color w:val="0563C1"/>
        </w:rPr>
        <w:fldChar w:fldCharType="end"/>
      </w:r>
    </w:p>
    <w:p w14:paraId="04E1FE6D">
      <w:pPr>
        <w:spacing w:after="200" w:line="400" w:lineRule="atLeast"/>
      </w:pPr>
      <w:r>
        <w:fldChar w:fldCharType="begin"/>
      </w:r>
      <w:r>
        <w:instrText xml:space="preserve"> HYPERLINK "https://www.bewg.net/uploadfile/jianti2019.pdf" \h </w:instrText>
      </w:r>
      <w:r>
        <w:fldChar w:fldCharType="separate"/>
      </w:r>
      <w:r>
        <w:rPr>
          <w:rStyle w:val="13"/>
          <w:color w:val="0563C1"/>
        </w:rPr>
        <w:t>[277]. 2019北控水务集团有限公司可持续发展报告</w:t>
      </w:r>
      <w:r>
        <w:rPr>
          <w:rStyle w:val="13"/>
          <w:color w:val="0563C1"/>
        </w:rPr>
        <w:fldChar w:fldCharType="end"/>
      </w:r>
    </w:p>
    <w:p w14:paraId="02750CEA">
      <w:pPr>
        <w:spacing w:after="200" w:line="400" w:lineRule="atLeast"/>
      </w:pPr>
      <w:r>
        <w:fldChar w:fldCharType="begin"/>
      </w:r>
      <w:r>
        <w:instrText xml:space="preserve"> HYPERLINK "https://www.in-en.com/keylist.php?q=%E5%8C%97%E6%8E%A7%E6%B0%B4%E5%8A%A1" \h </w:instrText>
      </w:r>
      <w:r>
        <w:fldChar w:fldCharType="separate"/>
      </w:r>
      <w:r>
        <w:rPr>
          <w:rStyle w:val="13"/>
          <w:color w:val="0563C1"/>
        </w:rPr>
        <w:t>[279]. 国际能源网-</w:t>
      </w:r>
      <w:r>
        <w:rPr>
          <w:rStyle w:val="13"/>
          <w:color w:val="0563C1"/>
        </w:rPr>
        <w:fldChar w:fldCharType="end"/>
      </w:r>
    </w:p>
    <w:p w14:paraId="4B930C29">
      <w:pPr>
        <w:spacing w:after="200" w:line="400" w:lineRule="atLeast"/>
      </w:pPr>
      <w:r>
        <w:fldChar w:fldCharType="begin"/>
      </w:r>
      <w:r>
        <w:instrText xml:space="preserve"> HYPERLINK "https://stockn.xueqiu.com/00371/20230426274383.pdf" \h </w:instrText>
      </w:r>
      <w:r>
        <w:fldChar w:fldCharType="separate"/>
      </w:r>
      <w:r>
        <w:rPr>
          <w:rStyle w:val="13"/>
          <w:color w:val="0563C1"/>
        </w:rPr>
        <w:t>[282]. 2022北控水务集團有限公司可持续发展报告</w:t>
      </w:r>
      <w:r>
        <w:rPr>
          <w:rStyle w:val="13"/>
          <w:color w:val="0563C1"/>
        </w:rPr>
        <w:fldChar w:fldCharType="end"/>
      </w:r>
    </w:p>
    <w:p w14:paraId="27C80B41">
      <w:pPr>
        <w:spacing w:after="200" w:line="400" w:lineRule="atLeast"/>
      </w:pPr>
      <w:r>
        <w:fldChar w:fldCharType="begin"/>
      </w:r>
      <w:r>
        <w:instrText xml:space="preserve"> HYPERLINK "http://finance.sina.com.cn/stock/relnews/cn/2025-04-11/doc-inesvitn1293356.shtml" \h </w:instrText>
      </w:r>
      <w:r>
        <w:fldChar w:fldCharType="separate"/>
      </w:r>
      <w:r>
        <w:rPr>
          <w:rStyle w:val="13"/>
          <w:color w:val="0563C1"/>
        </w:rPr>
        <w:t>[283]. 北京首创生态环保集团股份有限公司发布2024年年度报告</w:t>
      </w:r>
      <w:r>
        <w:rPr>
          <w:rStyle w:val="13"/>
          <w:color w:val="0563C1"/>
        </w:rPr>
        <w:fldChar w:fldCharType="end"/>
      </w:r>
    </w:p>
    <w:p w14:paraId="74FA4B53">
      <w:pPr>
        <w:spacing w:after="200" w:line="400" w:lineRule="atLeast"/>
      </w:pPr>
      <w:r>
        <w:fldChar w:fldCharType="begin"/>
      </w:r>
      <w:r>
        <w:instrText xml:space="preserve"> HYPERLINK "https://files.metaso.cn/api/public-file/preview?fileName=8676822750972760064.pdf" \h </w:instrText>
      </w:r>
      <w:r>
        <w:fldChar w:fldCharType="separate"/>
      </w:r>
      <w:r>
        <w:rPr>
          <w:rStyle w:val="13"/>
          <w:color w:val="0563C1"/>
        </w:rPr>
        <w:t>[284,351]. 城市脱碳 路线图</w:t>
      </w:r>
      <w:r>
        <w:rPr>
          <w:rStyle w:val="13"/>
          <w:color w:val="0563C1"/>
        </w:rPr>
        <w:fldChar w:fldCharType="end"/>
      </w:r>
    </w:p>
    <w:p w14:paraId="4ECBBF1C">
      <w:pPr>
        <w:spacing w:after="200" w:line="400" w:lineRule="atLeast"/>
      </w:pPr>
      <w:r>
        <w:fldChar w:fldCharType="begin"/>
      </w:r>
      <w:r>
        <w:instrText xml:space="preserve"> HYPERLINK "http://static.sse.com.cn/bond/bridge2/disclosure/announcement/c/202402/038200_20240203_S5BU.pdf" \h </w:instrText>
      </w:r>
      <w:r>
        <w:fldChar w:fldCharType="separate"/>
      </w:r>
      <w:r>
        <w:rPr>
          <w:rStyle w:val="13"/>
          <w:color w:val="0563C1"/>
        </w:rPr>
        <w:t>[286]. 中信建投证券股份有限公司关于北控水务（中国）投资有限公司2024年面向专业投资者公开发行可续期公司债券之主承销商核查意见</w:t>
      </w:r>
      <w:r>
        <w:rPr>
          <w:rStyle w:val="13"/>
          <w:color w:val="0563C1"/>
        </w:rPr>
        <w:fldChar w:fldCharType="end"/>
      </w:r>
    </w:p>
    <w:p w14:paraId="6C39FADD">
      <w:pPr>
        <w:spacing w:after="200" w:line="400" w:lineRule="atLeast"/>
      </w:pPr>
      <w:r>
        <w:fldChar w:fldCharType="begin"/>
      </w:r>
      <w:r>
        <w:instrText xml:space="preserve"> HYPERLINK "https://files.metaso.cn/api/public-file/preview?fileName=8677547726430720000.pdf" \h </w:instrText>
      </w:r>
      <w:r>
        <w:fldChar w:fldCharType="separate"/>
      </w:r>
      <w:r>
        <w:rPr>
          <w:rStyle w:val="13"/>
          <w:color w:val="0563C1"/>
        </w:rPr>
        <w:t>[287]. 2024-03-23_PPP新机制下国央企参与BOT项目的案例分析</w:t>
      </w:r>
      <w:r>
        <w:rPr>
          <w:rStyle w:val="13"/>
          <w:color w:val="0563C1"/>
        </w:rPr>
        <w:fldChar w:fldCharType="end"/>
      </w:r>
    </w:p>
    <w:p w14:paraId="60FEA50A">
      <w:pPr>
        <w:spacing w:after="200" w:line="400" w:lineRule="atLeast"/>
      </w:pPr>
      <w:r>
        <w:fldChar w:fldCharType="begin"/>
      </w:r>
      <w:r>
        <w:instrText xml:space="preserve"> HYPERLINK "https://files.metaso.cn/api/public-file/preview?fileName=8677551642915434496.pdf" \h </w:instrText>
      </w:r>
      <w:r>
        <w:fldChar w:fldCharType="separate"/>
      </w:r>
      <w:r>
        <w:rPr>
          <w:rStyle w:val="13"/>
          <w:color w:val="0563C1"/>
        </w:rPr>
        <w:t>[289]. 让一部分建筑人先看到未来</w:t>
      </w:r>
      <w:r>
        <w:rPr>
          <w:rStyle w:val="13"/>
          <w:color w:val="0563C1"/>
        </w:rPr>
        <w:fldChar w:fldCharType="end"/>
      </w:r>
    </w:p>
    <w:p w14:paraId="28B29334">
      <w:pPr>
        <w:spacing w:after="200" w:line="400" w:lineRule="atLeast"/>
      </w:pPr>
      <w:r>
        <w:fldChar w:fldCharType="begin"/>
      </w:r>
      <w:r>
        <w:instrText xml:space="preserve"> HYPERLINK "https://files.metaso.cn/api/public-file/preview?fileName=8677543988824559616.pdf" \h </w:instrText>
      </w:r>
      <w:r>
        <w:fldChar w:fldCharType="separate"/>
      </w:r>
      <w:r>
        <w:rPr>
          <w:rStyle w:val="13"/>
          <w:color w:val="0563C1"/>
        </w:rPr>
        <w:t>[291]. 水务行业及水务公司分析研究报告（2024年）：（十二）</w:t>
      </w:r>
      <w:r>
        <w:rPr>
          <w:rStyle w:val="13"/>
          <w:color w:val="0563C1"/>
        </w:rPr>
        <w:fldChar w:fldCharType="end"/>
      </w:r>
    </w:p>
    <w:p w14:paraId="47D85C28">
      <w:pPr>
        <w:spacing w:after="200" w:line="400" w:lineRule="atLeast"/>
      </w:pPr>
      <w:r>
        <w:fldChar w:fldCharType="begin"/>
      </w:r>
      <w:r>
        <w:instrText xml:space="preserve"> HYPERLINK "https://nucleusresearch.com/wp-content/uploads/2018/05/i21-Understanding-metrics-NPV-versus-ROI.pdf" \h </w:instrText>
      </w:r>
      <w:r>
        <w:fldChar w:fldCharType="separate"/>
      </w:r>
      <w:r>
        <w:rPr>
          <w:rStyle w:val="13"/>
          <w:color w:val="0563C1"/>
        </w:rPr>
        <w:t>[294,296,297,298]. RESEARCH NOTE UNDERSTANDING METRICS: NPV VERSUS ROI</w:t>
      </w:r>
      <w:r>
        <w:rPr>
          <w:rStyle w:val="13"/>
          <w:color w:val="0563C1"/>
        </w:rPr>
        <w:fldChar w:fldCharType="end"/>
      </w:r>
    </w:p>
    <w:p w14:paraId="17047A68">
      <w:pPr>
        <w:spacing w:after="200" w:line="400" w:lineRule="atLeast"/>
      </w:pPr>
      <w:r>
        <w:fldChar w:fldCharType="begin"/>
      </w:r>
      <w:r>
        <w:instrText xml:space="preserve"> HYPERLINK "https://www.appliedbusinesseconomics.com/files/gvstechroi.pdf" \h </w:instrText>
      </w:r>
      <w:r>
        <w:fldChar w:fldCharType="separate"/>
      </w:r>
      <w:r>
        <w:rPr>
          <w:rStyle w:val="13"/>
          <w:color w:val="0563C1"/>
        </w:rPr>
        <w:t>[295]. Technology Company ROI And NPV Technology Companies - Part III</w:t>
      </w:r>
      <w:r>
        <w:rPr>
          <w:rStyle w:val="13"/>
          <w:color w:val="0563C1"/>
        </w:rPr>
        <w:fldChar w:fldCharType="end"/>
      </w:r>
    </w:p>
    <w:p w14:paraId="641E20F5">
      <w:pPr>
        <w:spacing w:after="200" w:line="400" w:lineRule="atLeast"/>
      </w:pPr>
      <w:r>
        <w:fldChar w:fldCharType="begin"/>
      </w:r>
      <w:r>
        <w:instrText xml:space="preserve"> HYPERLINK "https://thameezacademy.com/wp-content/uploads/2025/07/8.-the-economics-of-reverse-osmosis-in-desalination.pdf" \h </w:instrText>
      </w:r>
      <w:r>
        <w:fldChar w:fldCharType="separate"/>
      </w:r>
      <w:r>
        <w:rPr>
          <w:rStyle w:val="13"/>
          <w:color w:val="0563C1"/>
        </w:rPr>
        <w:t>[299,303,306]. The Economics of Reverse Osmosis in Desalination</w:t>
      </w:r>
      <w:r>
        <w:rPr>
          <w:rStyle w:val="13"/>
          <w:color w:val="0563C1"/>
        </w:rPr>
        <w:fldChar w:fldCharType="end"/>
      </w:r>
    </w:p>
    <w:p w14:paraId="7C642E99">
      <w:pPr>
        <w:spacing w:after="200" w:line="400" w:lineRule="atLeast"/>
      </w:pPr>
      <w:r>
        <w:fldChar w:fldCharType="begin"/>
      </w:r>
      <w:r>
        <w:instrText xml:space="preserve"> HYPERLINK "https://www.dupont.com/content/dam/dupont/amer/us/en/water-solutions/public/documents/en/RO-FilmTec-Drinking-Water-San-Diego-US-CS-45-D01710-en.pdf" \h </w:instrText>
      </w:r>
      <w:r>
        <w:fldChar w:fldCharType="separate"/>
      </w:r>
      <w:r>
        <w:rPr>
          <w:rStyle w:val="13"/>
          <w:color w:val="0563C1"/>
        </w:rPr>
        <w:t>[300,304,308,314,334]. DuPont Reverse Osmosis Membranes Treat Seawater and Offers Southern California Drinking Water</w:t>
      </w:r>
      <w:r>
        <w:rPr>
          <w:rStyle w:val="13"/>
          <w:color w:val="0563C1"/>
        </w:rPr>
        <w:fldChar w:fldCharType="end"/>
      </w:r>
    </w:p>
    <w:p w14:paraId="4FA3FB11">
      <w:pPr>
        <w:spacing w:after="200" w:line="400" w:lineRule="atLeast"/>
      </w:pPr>
      <w:r>
        <w:fldChar w:fldCharType="begin"/>
      </w:r>
      <w:r>
        <w:instrText xml:space="preserve"> HYPERLINK "https://www.crses.sun.ac.za/files/research/publications/technical-reports/WWF%20Desalination%20Study_rev7.pdf" \h </w:instrText>
      </w:r>
      <w:r>
        <w:fldChar w:fldCharType="separate"/>
      </w:r>
      <w:r>
        <w:rPr>
          <w:rStyle w:val="13"/>
          <w:color w:val="0563C1"/>
        </w:rPr>
        <w:t>[301]. WWF Desalination Study</w:t>
      </w:r>
      <w:r>
        <w:rPr>
          <w:rStyle w:val="13"/>
          <w:color w:val="0563C1"/>
        </w:rPr>
        <w:fldChar w:fldCharType="end"/>
      </w:r>
    </w:p>
    <w:p w14:paraId="079251C8">
      <w:pPr>
        <w:spacing w:after="200" w:line="400" w:lineRule="atLeast"/>
      </w:pPr>
      <w:r>
        <w:fldChar w:fldCharType="begin"/>
      </w:r>
      <w:r>
        <w:instrText xml:space="preserve"> HYPERLINK "https://www.technologyreview.com/s/533446/desalination-out-of-desperation/" \h </w:instrText>
      </w:r>
      <w:r>
        <w:fldChar w:fldCharType="separate"/>
      </w:r>
      <w:r>
        <w:rPr>
          <w:rStyle w:val="13"/>
          <w:color w:val="0563C1"/>
        </w:rPr>
        <w:t>[309,311]. Desalination out of Desperation</w:t>
      </w:r>
      <w:r>
        <w:rPr>
          <w:rStyle w:val="13"/>
          <w:color w:val="0563C1"/>
        </w:rPr>
        <w:fldChar w:fldCharType="end"/>
      </w:r>
    </w:p>
    <w:p w14:paraId="703F23F4">
      <w:pPr>
        <w:spacing w:after="200" w:line="400" w:lineRule="atLeast"/>
      </w:pPr>
      <w:r>
        <w:fldChar w:fldCharType="begin"/>
      </w:r>
      <w:r>
        <w:instrText xml:space="preserve"> HYPERLINK "https://yabesh.ir/wp-content/uploads/2015/techreview_20150102-dl.pdf" \h </w:instrText>
      </w:r>
      <w:r>
        <w:fldChar w:fldCharType="separate"/>
      </w:r>
      <w:r>
        <w:rPr>
          <w:rStyle w:val="13"/>
          <w:color w:val="0563C1"/>
        </w:rPr>
        <w:t>[310,312]. troll hunters</w:t>
      </w:r>
      <w:r>
        <w:rPr>
          <w:rStyle w:val="13"/>
          <w:color w:val="0563C1"/>
        </w:rPr>
        <w:fldChar w:fldCharType="end"/>
      </w:r>
    </w:p>
    <w:p w14:paraId="4B901B59">
      <w:pPr>
        <w:spacing w:after="200" w:line="400" w:lineRule="atLeast"/>
      </w:pPr>
      <w:r>
        <w:fldChar w:fldCharType="begin"/>
      </w:r>
      <w:r>
        <w:instrText xml:space="preserve"> HYPERLINK "https://www.filtsep.com/content/news/dow-supplies-reverse-osmosis-elements-for-carlsbad-desalination-plant" \h </w:instrText>
      </w:r>
      <w:r>
        <w:fldChar w:fldCharType="separate"/>
      </w:r>
      <w:r>
        <w:rPr>
          <w:rStyle w:val="13"/>
          <w:color w:val="0563C1"/>
        </w:rPr>
        <w:t>[315,335]. Dow supplies reverse osmosis elements for Carlsbad desalination plant - Filtration and Separation</w:t>
      </w:r>
      <w:r>
        <w:rPr>
          <w:rStyle w:val="13"/>
          <w:color w:val="0563C1"/>
        </w:rPr>
        <w:fldChar w:fldCharType="end"/>
      </w:r>
    </w:p>
    <w:p w14:paraId="4F5C4B7B">
      <w:pPr>
        <w:spacing w:after="200" w:line="400" w:lineRule="atLeast"/>
      </w:pPr>
      <w:r>
        <w:fldChar w:fldCharType="begin"/>
      </w:r>
      <w:r>
        <w:instrText xml:space="preserve"> HYPERLINK "https://www.waterworld.com/drinking-water-treatment/article/16202390/the-reverse-osmosis-membrane-evolution" \h </w:instrText>
      </w:r>
      <w:r>
        <w:fldChar w:fldCharType="separate"/>
      </w:r>
      <w:r>
        <w:rPr>
          <w:rStyle w:val="13"/>
          <w:color w:val="0563C1"/>
        </w:rPr>
        <w:t>[317,320]. Advances in reverse osmosis membrane technology for seawater desalination</w:t>
      </w:r>
      <w:r>
        <w:rPr>
          <w:rStyle w:val="13"/>
          <w:color w:val="0563C1"/>
        </w:rPr>
        <w:fldChar w:fldCharType="end"/>
      </w:r>
    </w:p>
    <w:p w14:paraId="2880C9C7">
      <w:pPr>
        <w:spacing w:after="200" w:line="400" w:lineRule="atLeast"/>
      </w:pPr>
      <w:r>
        <w:fldChar w:fldCharType="begin"/>
      </w:r>
      <w:r>
        <w:instrText xml:space="preserve"> HYPERLINK "https://www.deswater.com/DWT_abstracts/vol_265/265_2022_175.pdf" \h </w:instrText>
      </w:r>
      <w:r>
        <w:fldChar w:fldCharType="separate"/>
      </w:r>
      <w:r>
        <w:rPr>
          <w:rStyle w:val="13"/>
          <w:color w:val="0563C1"/>
        </w:rPr>
        <w:t>[326]. Desalination for the Environment: Clean Water and Energy</w:t>
      </w:r>
      <w:r>
        <w:rPr>
          <w:rStyle w:val="13"/>
          <w:color w:val="0563C1"/>
        </w:rPr>
        <w:fldChar w:fldCharType="end"/>
      </w:r>
    </w:p>
    <w:p w14:paraId="67EE436C">
      <w:pPr>
        <w:spacing w:after="200" w:line="400" w:lineRule="atLeast"/>
      </w:pPr>
      <w:r>
        <w:fldChar w:fldCharType="begin"/>
      </w:r>
      <w:r>
        <w:instrText xml:space="preserve"> HYPERLINK "https://www.sdcwa.org/wp-content/uploads/2021/06/SDCWA-2020-UWMP.pdf" \h </w:instrText>
      </w:r>
      <w:r>
        <w:fldChar w:fldCharType="separate"/>
      </w:r>
      <w:r>
        <w:rPr>
          <w:rStyle w:val="13"/>
          <w:color w:val="0563C1"/>
        </w:rPr>
        <w:t>[333]. 2020 Urban Water Management Plan</w:t>
      </w:r>
      <w:r>
        <w:rPr>
          <w:rStyle w:val="13"/>
          <w:color w:val="0563C1"/>
        </w:rPr>
        <w:fldChar w:fldCharType="end"/>
      </w:r>
    </w:p>
    <w:p w14:paraId="6EA94C1E">
      <w:pPr>
        <w:spacing w:after="200" w:line="400" w:lineRule="atLeast"/>
      </w:pPr>
      <w:r>
        <w:fldChar w:fldCharType="begin"/>
      </w:r>
      <w:r>
        <w:instrText xml:space="preserve"> HYPERLINK "http://vip.stock.finance.sina.com.cn/corp/view/vCB_AllBulletinDetail.php?stockid=600588&amp;id=7898221" \h </w:instrText>
      </w:r>
      <w:r>
        <w:fldChar w:fldCharType="separate"/>
      </w:r>
      <w:r>
        <w:rPr>
          <w:rStyle w:val="13"/>
          <w:color w:val="0563C1"/>
        </w:rPr>
        <w:t>[336]. 用友网络科技股份有限公司2021年可持续发展（ESG）报告</w:t>
      </w:r>
      <w:r>
        <w:rPr>
          <w:rStyle w:val="13"/>
          <w:color w:val="0563C1"/>
        </w:rPr>
        <w:fldChar w:fldCharType="end"/>
      </w:r>
    </w:p>
    <w:p w14:paraId="4707EA8A">
      <w:pPr>
        <w:spacing w:after="200" w:line="400" w:lineRule="atLeast"/>
      </w:pPr>
      <w:r>
        <w:fldChar w:fldCharType="begin"/>
      </w:r>
      <w:r>
        <w:instrText xml:space="preserve"> HYPERLINK "http://vip.stock.finance.sina.com.cn/corp/view/vCB_AllBulletinDetail.php?stockid=605179&amp;id=9169256" \h </w:instrText>
      </w:r>
      <w:r>
        <w:fldChar w:fldCharType="separate"/>
      </w:r>
      <w:r>
        <w:rPr>
          <w:rStyle w:val="13"/>
          <w:color w:val="0563C1"/>
        </w:rPr>
        <w:t>[337]. 2022年度社会责任报告</w:t>
      </w:r>
      <w:r>
        <w:rPr>
          <w:rStyle w:val="13"/>
          <w:color w:val="0563C1"/>
        </w:rPr>
        <w:fldChar w:fldCharType="end"/>
      </w:r>
    </w:p>
    <w:p w14:paraId="0547568C">
      <w:pPr>
        <w:spacing w:after="200" w:line="400" w:lineRule="atLeast"/>
      </w:pPr>
      <w:r>
        <w:fldChar w:fldCharType="begin"/>
      </w:r>
      <w:r>
        <w:instrText xml:space="preserve"> HYPERLINK "http://money.finance.sina.com.cn/corp/view/vCB_AllBulletinDetail.php?id=8921406" \h </w:instrText>
      </w:r>
      <w:r>
        <w:fldChar w:fldCharType="separate"/>
      </w:r>
      <w:r>
        <w:rPr>
          <w:rStyle w:val="13"/>
          <w:color w:val="0563C1"/>
        </w:rPr>
        <w:t>[338]. 2022年社会责任报告</w:t>
      </w:r>
      <w:r>
        <w:rPr>
          <w:rStyle w:val="13"/>
          <w:color w:val="0563C1"/>
        </w:rPr>
        <w:fldChar w:fldCharType="end"/>
      </w:r>
    </w:p>
    <w:p w14:paraId="764A2A4F">
      <w:pPr>
        <w:spacing w:after="200" w:line="400" w:lineRule="atLeast"/>
      </w:pPr>
      <w:r>
        <w:fldChar w:fldCharType="begin"/>
      </w:r>
      <w:r>
        <w:instrText xml:space="preserve"> HYPERLINK "http://kcjs.sdycu.edu.cn:8010/meol/analytics/resPdfShow.do;jsessionid=33588C1ED256F8F4A438B3F6979BA385.TM3?resId=162972&amp;lid=20957" \h </w:instrText>
      </w:r>
      <w:r>
        <w:fldChar w:fldCharType="separate"/>
      </w:r>
      <w:r>
        <w:rPr>
          <w:rStyle w:val="13"/>
          <w:color w:val="0563C1"/>
        </w:rPr>
        <w:t>[339,340]. 差额投资回收期</w:t>
      </w:r>
      <w:r>
        <w:rPr>
          <w:rStyle w:val="13"/>
          <w:color w:val="0563C1"/>
        </w:rPr>
        <w:fldChar w:fldCharType="end"/>
      </w:r>
    </w:p>
    <w:p w14:paraId="0C7B6B39">
      <w:pPr>
        <w:spacing w:after="200" w:line="400" w:lineRule="atLeast"/>
      </w:pPr>
      <w:r>
        <w:fldChar w:fldCharType="begin"/>
      </w:r>
      <w:r>
        <w:instrText xml:space="preserve"> HYPERLINK "https://max.book118.com/try_down/507033122055010041.pdf" \h </w:instrText>
      </w:r>
      <w:r>
        <w:fldChar w:fldCharType="separate"/>
      </w:r>
      <w:r>
        <w:rPr>
          <w:rStyle w:val="13"/>
          <w:color w:val="0563C1"/>
        </w:rPr>
        <w:t>[341]. 投资回收期计算</w:t>
      </w:r>
      <w:r>
        <w:rPr>
          <w:rStyle w:val="13"/>
          <w:color w:val="0563C1"/>
        </w:rPr>
        <w:fldChar w:fldCharType="end"/>
      </w:r>
    </w:p>
    <w:p w14:paraId="607BE747">
      <w:pPr>
        <w:spacing w:after="400" w:line="400" w:lineRule="atLeast"/>
      </w:pPr>
      <w:r>
        <w:rPr>
          <w:i/>
        </w:rPr>
        <w:t>以下来源未被直接引用</w:t>
      </w:r>
    </w:p>
    <w:p w14:paraId="7BA5EEEE">
      <w:pPr>
        <w:spacing w:after="200" w:line="400" w:lineRule="atLeast"/>
      </w:pPr>
      <w:r>
        <w:fldChar w:fldCharType="begin"/>
      </w:r>
      <w:r>
        <w:instrText xml:space="preserve"> HYPERLINK "https://www2.deloitte.com/content/dam/Deloitte/global/Documents/Energy-and-Resources/gx-er-water-tight.pdf" \h </w:instrText>
      </w:r>
      <w:r>
        <w:fldChar w:fldCharType="separate"/>
      </w:r>
      <w:r>
        <w:rPr>
          <w:rStyle w:val="13"/>
          <w:color w:val="0563C1"/>
        </w:rPr>
        <w:t>Water Tight 2.0: The top trends in the global water sector</w:t>
      </w:r>
      <w:r>
        <w:rPr>
          <w:rStyle w:val="13"/>
          <w:color w:val="0563C1"/>
        </w:rPr>
        <w:fldChar w:fldCharType="end"/>
      </w:r>
    </w:p>
    <w:p w14:paraId="354F1C87">
      <w:pPr>
        <w:spacing w:after="200" w:line="400" w:lineRule="atLeast"/>
      </w:pPr>
      <w:r>
        <w:fldChar w:fldCharType="begin"/>
      </w:r>
      <w:r>
        <w:instrText xml:space="preserve"> HYPERLINK "https://www.watertechonline.com/wastewater/article/15550729/reverse-osmosis-system-scale-management-boosts-ro-recovery" \h </w:instrText>
      </w:r>
      <w:r>
        <w:fldChar w:fldCharType="separate"/>
      </w:r>
      <w:r>
        <w:rPr>
          <w:rStyle w:val="13"/>
          <w:color w:val="0563C1"/>
        </w:rPr>
        <w:t>Advanced innovations in reverse osmosis</w:t>
      </w:r>
      <w:r>
        <w:rPr>
          <w:rStyle w:val="13"/>
          <w:color w:val="0563C1"/>
        </w:rPr>
        <w:fldChar w:fldCharType="end"/>
      </w:r>
    </w:p>
    <w:p w14:paraId="5E382DC7">
      <w:pPr>
        <w:spacing w:after="200" w:line="400" w:lineRule="atLeast"/>
      </w:pPr>
      <w:r>
        <w:fldChar w:fldCharType="begin"/>
      </w:r>
      <w:r>
        <w:instrText xml:space="preserve"> HYPERLINK "https://www.toray.com/ir/pdf/lib/lib_a552.pdf" \h </w:instrText>
      </w:r>
      <w:r>
        <w:fldChar w:fldCharType="separate"/>
      </w:r>
      <w:r>
        <w:rPr>
          <w:rStyle w:val="13"/>
          <w:color w:val="0563C1"/>
        </w:rPr>
        <w:t>TORAY REPORT 2025</w:t>
      </w:r>
      <w:r>
        <w:rPr>
          <w:rStyle w:val="13"/>
          <w:color w:val="0563C1"/>
        </w:rPr>
        <w:fldChar w:fldCharType="end"/>
      </w:r>
    </w:p>
    <w:p w14:paraId="4D944995">
      <w:pPr>
        <w:spacing w:after="200" w:line="400" w:lineRule="atLeast"/>
      </w:pPr>
      <w:r>
        <w:fldChar w:fldCharType="begin"/>
      </w:r>
      <w:r>
        <w:instrText xml:space="preserve"> HYPERLINK "https://www.econstor.eu/bitstream/10419/281107/1/1844778789.pdf" \h </w:instrText>
      </w:r>
      <w:r>
        <w:fldChar w:fldCharType="separate"/>
      </w:r>
      <w:r>
        <w:rPr>
          <w:rStyle w:val="13"/>
          <w:color w:val="0563C1"/>
        </w:rPr>
        <w:t>Financial, Economic and Environmental Analyses of Upgrading Reverse Osmosis Plant Fed with Treated Wastewater</w:t>
      </w:r>
      <w:r>
        <w:rPr>
          <w:rStyle w:val="13"/>
          <w:color w:val="0563C1"/>
        </w:rPr>
        <w:fldChar w:fldCharType="end"/>
      </w:r>
    </w:p>
    <w:p w14:paraId="09A5CEE9">
      <w:pPr>
        <w:spacing w:after="200" w:line="400" w:lineRule="atLeast"/>
      </w:pPr>
      <w:r>
        <w:fldChar w:fldCharType="begin"/>
      </w:r>
      <w:r>
        <w:instrText xml:space="preserve"> HYPERLINK "https://collections.unu.edu/eserv/UNU:8713/Managing_water_Middle_East.pdf" \h </w:instrText>
      </w:r>
      <w:r>
        <w:fldChar w:fldCharType="separate"/>
      </w:r>
      <w:r>
        <w:rPr>
          <w:rStyle w:val="13"/>
          <w:color w:val="0563C1"/>
        </w:rPr>
        <w:t>Managing water for peace in the Middle East: Alternative strategies</w:t>
      </w:r>
      <w:r>
        <w:rPr>
          <w:rStyle w:val="13"/>
          <w:color w:val="0563C1"/>
        </w:rPr>
        <w:fldChar w:fldCharType="end"/>
      </w:r>
    </w:p>
    <w:p w14:paraId="4F1C722F">
      <w:pPr>
        <w:spacing w:after="200" w:line="400" w:lineRule="atLeast"/>
      </w:pPr>
      <w:r>
        <w:fldChar w:fldCharType="begin"/>
      </w:r>
      <w:r>
        <w:instrText xml:space="preserve"> HYPERLINK "https://iwa-let.org/wp-content/uploads/2023/08/LET-2019-Conference-Programme-FINAL-for-website.pdf" \h </w:instrText>
      </w:r>
      <w:r>
        <w:fldChar w:fldCharType="separate"/>
      </w:r>
      <w:r>
        <w:rPr>
          <w:rStyle w:val="13"/>
          <w:color w:val="0563C1"/>
        </w:rPr>
        <w:t>Water Technology Innovations for Emerging Challenges</w:t>
      </w:r>
      <w:r>
        <w:rPr>
          <w:rStyle w:val="13"/>
          <w:color w:val="0563C1"/>
        </w:rPr>
        <w:fldChar w:fldCharType="end"/>
      </w:r>
    </w:p>
    <w:p w14:paraId="40981847">
      <w:pPr>
        <w:spacing w:after="200" w:line="400" w:lineRule="atLeast"/>
      </w:pPr>
      <w:r>
        <w:fldChar w:fldCharType="begin"/>
      </w:r>
      <w:r>
        <w:instrText xml:space="preserve"> HYPERLINK "https://www.marriott.com/marriottassets/Multimedia/PDF/CorporateResponsibility/serve360/CDP-Global-Water-Report-2014.pdf" \h </w:instrText>
      </w:r>
      <w:r>
        <w:fldChar w:fldCharType="separate"/>
      </w:r>
      <w:r>
        <w:rPr>
          <w:rStyle w:val="13"/>
          <w:color w:val="0563C1"/>
        </w:rPr>
        <w:t>From water risk to value creation CDP Global Water Report 2014</w:t>
      </w:r>
      <w:r>
        <w:rPr>
          <w:rStyle w:val="13"/>
          <w:color w:val="0563C1"/>
        </w:rPr>
        <w:fldChar w:fldCharType="end"/>
      </w:r>
    </w:p>
    <w:p w14:paraId="62E6B285">
      <w:pPr>
        <w:spacing w:after="200" w:line="400" w:lineRule="atLeast"/>
      </w:pPr>
      <w:r>
        <w:fldChar w:fldCharType="begin"/>
      </w:r>
      <w:r>
        <w:instrText xml:space="preserve"> HYPERLINK "https://wedc.org/wp-content/uploads/2025/05/WaterTech-Industry-Profile-2025-05.pdf" \h </w:instrText>
      </w:r>
      <w:r>
        <w:fldChar w:fldCharType="separate"/>
      </w:r>
      <w:r>
        <w:rPr>
          <w:rStyle w:val="13"/>
          <w:color w:val="0563C1"/>
        </w:rPr>
        <w:t>WATER TECHNOLOGY EXCELLENCE</w:t>
      </w:r>
      <w:r>
        <w:rPr>
          <w:rStyle w:val="13"/>
          <w:color w:val="0563C1"/>
        </w:rPr>
        <w:fldChar w:fldCharType="end"/>
      </w:r>
    </w:p>
    <w:p w14:paraId="51E04B5E">
      <w:pPr>
        <w:spacing w:after="200" w:line="400" w:lineRule="atLeast"/>
      </w:pPr>
      <w:r>
        <w:fldChar w:fldCharType="begin"/>
      </w:r>
      <w:r>
        <w:instrText xml:space="preserve"> HYPERLINK "https://s29.q4cdn.com/117128878/files/doc_downloads/2025/Watts-2024-Sustainability-Report-ESGReport_FINAL-6122025.pdf" \h </w:instrText>
      </w:r>
      <w:r>
        <w:fldChar w:fldCharType="separate"/>
      </w:r>
      <w:r>
        <w:rPr>
          <w:rStyle w:val="13"/>
          <w:color w:val="0563C1"/>
        </w:rPr>
        <w:t>WATTS 2024 Sustainability Report</w:t>
      </w:r>
      <w:r>
        <w:rPr>
          <w:rStyle w:val="13"/>
          <w:color w:val="0563C1"/>
        </w:rPr>
        <w:fldChar w:fldCharType="end"/>
      </w:r>
    </w:p>
    <w:p w14:paraId="57ED7FFC">
      <w:pPr>
        <w:spacing w:after="200" w:line="400" w:lineRule="atLeast"/>
      </w:pPr>
      <w:r>
        <w:fldChar w:fldCharType="begin"/>
      </w:r>
      <w:r>
        <w:instrText xml:space="preserve"> HYPERLINK "https://www.163.com/dy/article/J5JO1M3A05388T3A.html" \h </w:instrText>
      </w:r>
      <w:r>
        <w:fldChar w:fldCharType="separate"/>
      </w:r>
      <w:r>
        <w:rPr>
          <w:rStyle w:val="13"/>
          <w:color w:val="0563C1"/>
        </w:rPr>
        <w:t>2024年标志着我国实施“四个革命、一个合作”能源安全新战略十周年</w:t>
      </w:r>
      <w:r>
        <w:rPr>
          <w:rStyle w:val="13"/>
          <w:color w:val="0563C1"/>
        </w:rPr>
        <w:fldChar w:fldCharType="end"/>
      </w:r>
    </w:p>
    <w:p w14:paraId="65CD12BD">
      <w:pPr>
        <w:spacing w:after="200" w:line="400" w:lineRule="atLeast"/>
      </w:pPr>
      <w:r>
        <w:fldChar w:fldCharType="begin"/>
      </w:r>
      <w:r>
        <w:instrText xml:space="preserve"> HYPERLINK "https://unievanwaterschappen.nl/wp-content/uploads/Klimaatmonitor-Waterschappen-VJ2024.pdf" \h </w:instrText>
      </w:r>
      <w:r>
        <w:fldChar w:fldCharType="separate"/>
      </w:r>
      <w:r>
        <w:rPr>
          <w:rStyle w:val="13"/>
          <w:color w:val="0563C1"/>
        </w:rPr>
        <w:t>Klimaatmonitor Waterschappen - Verslagjaar 2024</w:t>
      </w:r>
      <w:r>
        <w:rPr>
          <w:rStyle w:val="13"/>
          <w:color w:val="0563C1"/>
        </w:rPr>
        <w:fldChar w:fldCharType="end"/>
      </w:r>
    </w:p>
    <w:p w14:paraId="1007CEBA">
      <w:pPr>
        <w:spacing w:after="200" w:line="400" w:lineRule="atLeast"/>
      </w:pPr>
      <w:r>
        <w:fldChar w:fldCharType="begin"/>
      </w:r>
      <w:r>
        <w:instrText xml:space="preserve"> HYPERLINK "https://files.metaso.cn/api/public-file/preview?fileName=8677542916742631424.pdf" \h </w:instrText>
      </w:r>
      <w:r>
        <w:fldChar w:fldCharType="separate"/>
      </w:r>
      <w:r>
        <w:rPr>
          <w:rStyle w:val="13"/>
          <w:color w:val="0563C1"/>
        </w:rPr>
        <w:t>北排混合所有制改革改制惊动水务市场</w:t>
      </w:r>
      <w:r>
        <w:rPr>
          <w:rStyle w:val="13"/>
          <w:color w:val="0563C1"/>
        </w:rPr>
        <w:fldChar w:fldCharType="end"/>
      </w:r>
    </w:p>
    <w:p w14:paraId="05C3CB18">
      <w:pPr>
        <w:spacing w:after="200" w:line="400" w:lineRule="atLeast"/>
      </w:pPr>
      <w:r>
        <w:fldChar w:fldCharType="begin"/>
      </w:r>
      <w:r>
        <w:instrText xml:space="preserve"> HYPERLINK "https://files.metaso.cn/api/public-file/preview?fileName=8676875825983942656.pdf" \h </w:instrText>
      </w:r>
      <w:r>
        <w:fldChar w:fldCharType="separate"/>
      </w:r>
      <w:r>
        <w:rPr>
          <w:rStyle w:val="13"/>
          <w:color w:val="0563C1"/>
        </w:rPr>
        <w:t>《上海市政工程设计研究总院（集团）有限公司 EPC 总承包业务全景洞察报告》</w:t>
      </w:r>
      <w:r>
        <w:rPr>
          <w:rStyle w:val="13"/>
          <w:color w:val="0563C1"/>
        </w:rPr>
        <w:fldChar w:fldCharType="end"/>
      </w:r>
    </w:p>
    <w:p w14:paraId="413FE937">
      <w:pPr>
        <w:spacing w:after="200" w:line="400" w:lineRule="atLeast"/>
      </w:pPr>
      <w:r>
        <w:fldChar w:fldCharType="begin"/>
      </w:r>
      <w:r>
        <w:instrText xml:space="preserve"> HYPERLINK "https://www.ulinkcollege.com/upload/20260108123042_s01onlQu.html??/Article/202601080777828760_wabuab.shtml" \h </w:instrText>
      </w:r>
      <w:r>
        <w:fldChar w:fldCharType="separate"/>
      </w:r>
      <w:r>
        <w:rPr>
          <w:rStyle w:val="13"/>
          <w:color w:val="0563C1"/>
        </w:rPr>
        <w:t>肥熟日本五十六路BBW-肥熟日本五十六路BBW2025最新v.18.85.34_1</w:t>
      </w:r>
      <w:r>
        <w:rPr>
          <w:rStyle w:val="13"/>
          <w:color w:val="0563C1"/>
        </w:rPr>
        <w:fldChar w:fldCharType="end"/>
      </w:r>
    </w:p>
    <w:p w14:paraId="18C54772">
      <w:pPr>
        <w:spacing w:after="200" w:line="400" w:lineRule="atLeast"/>
      </w:pPr>
      <w:r>
        <w:fldChar w:fldCharType="begin"/>
      </w:r>
      <w:r>
        <w:instrText xml:space="preserve"> HYPERLINK "https://static.sse.com.cn/disclosure/bond/announcement/company/c/new/2024-07-04/241201_20240704_QSCT.pdf" \h </w:instrText>
      </w:r>
      <w:r>
        <w:fldChar w:fldCharType="separate"/>
      </w:r>
      <w:r>
        <w:rPr>
          <w:rStyle w:val="13"/>
          <w:color w:val="0563C1"/>
        </w:rPr>
        <w:t>北京控股有限公司 2024 年面向专业投资者公开发行科技创新公司债券（第二期）募集说明书</w:t>
      </w:r>
      <w:r>
        <w:rPr>
          <w:rStyle w:val="13"/>
          <w:color w:val="0563C1"/>
        </w:rPr>
        <w:fldChar w:fldCharType="end"/>
      </w:r>
    </w:p>
    <w:p w14:paraId="632696CA">
      <w:pPr>
        <w:spacing w:after="200" w:line="400" w:lineRule="atLeast"/>
      </w:pPr>
      <w:r>
        <w:fldChar w:fldCharType="begin"/>
      </w:r>
      <w:r>
        <w:instrText xml:space="preserve"> HYPERLINK "https://www.sgpjbg.com/baogao/92331.html" \h </w:instrText>
      </w:r>
      <w:r>
        <w:fldChar w:fldCharType="separate"/>
      </w:r>
      <w:r>
        <w:rPr>
          <w:rStyle w:val="13"/>
          <w:color w:val="0563C1"/>
        </w:rPr>
        <w:t>智慧水务管网漏损管理解决方案及应用案例</w:t>
      </w:r>
      <w:r>
        <w:rPr>
          <w:rStyle w:val="13"/>
          <w:color w:val="0563C1"/>
        </w:rPr>
        <w:fldChar w:fldCharType="end"/>
      </w:r>
    </w:p>
    <w:p w14:paraId="165E1732">
      <w:pPr>
        <w:spacing w:after="200" w:line="400" w:lineRule="atLeast"/>
      </w:pPr>
      <w:r>
        <w:fldChar w:fldCharType="begin"/>
      </w:r>
      <w:r>
        <w:instrText xml:space="preserve"> HYPERLINK "https://m.book118.com/html/2025/1226/5301234200013042.shtm" \h </w:instrText>
      </w:r>
      <w:r>
        <w:fldChar w:fldCharType="separate"/>
      </w:r>
      <w:r>
        <w:rPr>
          <w:rStyle w:val="13"/>
          <w:color w:val="0563C1"/>
        </w:rPr>
        <w:t>智慧水务发展背景与趋势</w:t>
      </w:r>
      <w:r>
        <w:rPr>
          <w:rStyle w:val="13"/>
          <w:color w:val="0563C1"/>
        </w:rPr>
        <w:fldChar w:fldCharType="end"/>
      </w:r>
    </w:p>
    <w:p w14:paraId="61760C20">
      <w:pPr>
        <w:spacing w:after="200" w:line="400" w:lineRule="atLeast"/>
      </w:pPr>
      <w:r>
        <w:fldChar w:fldCharType="begin"/>
      </w:r>
      <w:r>
        <w:instrText xml:space="preserve"> HYPERLINK "https://files.metaso.cn/api/public-file/preview?fileName=8692426407457964032.pdf" \h </w:instrText>
      </w:r>
      <w:r>
        <w:fldChar w:fldCharType="separate"/>
      </w:r>
      <w:r>
        <w:rPr>
          <w:rStyle w:val="13"/>
          <w:color w:val="0563C1"/>
        </w:rPr>
        <w:t>上海人工智能研究院：“一带一路”人工智能应用场景案例集</w:t>
      </w:r>
      <w:r>
        <w:rPr>
          <w:rStyle w:val="13"/>
          <w:color w:val="0563C1"/>
        </w:rPr>
        <w:fldChar w:fldCharType="end"/>
      </w:r>
    </w:p>
    <w:p w14:paraId="61A464CC">
      <w:pPr>
        <w:spacing w:after="200" w:line="400" w:lineRule="atLeast"/>
      </w:pPr>
      <w:r>
        <w:fldChar w:fldCharType="begin"/>
      </w:r>
      <w:r>
        <w:instrText xml:space="preserve"> HYPERLINK "https://ntrs.nasa.gov/api/citations/19840011943/downloads/19840011943.pdf" \h </w:instrText>
      </w:r>
      <w:r>
        <w:fldChar w:fldCharType="separate"/>
      </w:r>
      <w:r>
        <w:rPr>
          <w:rStyle w:val="13"/>
          <w:color w:val="0563C1"/>
        </w:rPr>
        <w:t>Energy: A Continuing Bibliography with Indexes, Issue 39</w:t>
      </w:r>
      <w:r>
        <w:rPr>
          <w:rStyle w:val="13"/>
          <w:color w:val="0563C1"/>
        </w:rPr>
        <w:fldChar w:fldCharType="end"/>
      </w:r>
    </w:p>
    <w:p w14:paraId="6B0AFEFD">
      <w:pPr>
        <w:spacing w:after="200" w:line="400" w:lineRule="atLeast"/>
      </w:pPr>
      <w:r>
        <w:fldChar w:fldCharType="begin"/>
      </w:r>
      <w:r>
        <w:instrText xml:space="preserve"> HYPERLINK "https://zenodo.org/records/16743284/files/Haider%20Thesis%202025.pdf?download=1" \h </w:instrText>
      </w:r>
      <w:r>
        <w:fldChar w:fldCharType="separate"/>
      </w:r>
      <w:r>
        <w:rPr>
          <w:rStyle w:val="13"/>
          <w:color w:val="0563C1"/>
        </w:rPr>
        <w:t>Efficiency Improvements and Mathematical Modelling of Reverse Osmosis Desalination Plant</w:t>
      </w:r>
      <w:r>
        <w:rPr>
          <w:rStyle w:val="13"/>
          <w:color w:val="0563C1"/>
        </w:rPr>
        <w:fldChar w:fldCharType="end"/>
      </w:r>
    </w:p>
    <w:p w14:paraId="2512CA72">
      <w:pPr>
        <w:spacing w:after="200" w:line="400" w:lineRule="atLeast"/>
      </w:pPr>
      <w:r>
        <w:fldChar w:fldCharType="begin"/>
      </w:r>
      <w:r>
        <w:instrText xml:space="preserve"> HYPERLINK "https://kh.aquaenergyexpo.com/wp-content/uploads/2022/11/Reverse-Osmosis-Basics.pptx" \h </w:instrText>
      </w:r>
      <w:r>
        <w:fldChar w:fldCharType="separate"/>
      </w:r>
      <w:r>
        <w:rPr>
          <w:rStyle w:val="13"/>
          <w:color w:val="0563C1"/>
        </w:rPr>
        <w:t>Reverse Osmosis (RO) Basics</w:t>
      </w:r>
      <w:r>
        <w:rPr>
          <w:rStyle w:val="13"/>
          <w:color w:val="0563C1"/>
        </w:rPr>
        <w:fldChar w:fldCharType="end"/>
      </w:r>
    </w:p>
    <w:p w14:paraId="58D7EDE9">
      <w:pPr>
        <w:spacing w:after="200" w:line="400" w:lineRule="atLeast"/>
      </w:pPr>
      <w:r>
        <w:fldChar w:fldCharType="begin"/>
      </w:r>
      <w:r>
        <w:instrText xml:space="preserve"> HYPERLINK "https://epswater.ie/products/domestic-ro/" \h </w:instrText>
      </w:r>
      <w:r>
        <w:fldChar w:fldCharType="separate"/>
      </w:r>
      <w:r>
        <w:rPr>
          <w:rStyle w:val="13"/>
          <w:color w:val="0563C1"/>
        </w:rPr>
        <w:t>Commercial Reverse Osmosis Systems</w:t>
      </w:r>
      <w:r>
        <w:rPr>
          <w:rStyle w:val="13"/>
          <w:color w:val="0563C1"/>
        </w:rPr>
        <w:fldChar w:fldCharType="end"/>
      </w:r>
    </w:p>
    <w:p w14:paraId="3516DA89">
      <w:pPr>
        <w:spacing w:after="200" w:line="400" w:lineRule="atLeast"/>
      </w:pPr>
      <w:r>
        <w:fldChar w:fldCharType="begin"/>
      </w:r>
      <w:r>
        <w:instrText xml:space="preserve"> HYPERLINK "https://www.filtsep.com/content/features/dow-filmtec-ro-elements-reduce-energy-demands/" \h </w:instrText>
      </w:r>
      <w:r>
        <w:fldChar w:fldCharType="separate"/>
      </w:r>
      <w:r>
        <w:rPr>
          <w:rStyle w:val="13"/>
          <w:color w:val="0563C1"/>
        </w:rPr>
        <w:t>Reverse osmosis (RO) membrane technology</w:t>
      </w:r>
      <w:r>
        <w:rPr>
          <w:rStyle w:val="13"/>
          <w:color w:val="0563C1"/>
        </w:rPr>
        <w:fldChar w:fldCharType="end"/>
      </w:r>
    </w:p>
    <w:p w14:paraId="794BD06F">
      <w:pPr>
        <w:spacing w:after="200" w:line="400" w:lineRule="atLeast"/>
      </w:pPr>
      <w:r>
        <w:fldChar w:fldCharType="begin"/>
      </w:r>
      <w:r>
        <w:instrText xml:space="preserve"> HYPERLINK "https://www.thembrsite.com/features/membrane-bioreactor-mbr-performance-for-reducing-energy-demand-nov-2012" \h </w:instrText>
      </w:r>
      <w:r>
        <w:fldChar w:fldCharType="separate"/>
      </w:r>
      <w:r>
        <w:rPr>
          <w:rStyle w:val="13"/>
          <w:color w:val="0563C1"/>
        </w:rPr>
        <w:t>Membrane bioreactor (MBR) performance for reducing energy demand</w:t>
      </w:r>
      <w:r>
        <w:rPr>
          <w:rStyle w:val="13"/>
          <w:color w:val="0563C1"/>
        </w:rPr>
        <w:fldChar w:fldCharType="end"/>
      </w:r>
    </w:p>
    <w:p w14:paraId="25EDE245">
      <w:pPr>
        <w:spacing w:after="200" w:line="400" w:lineRule="atLeast"/>
      </w:pPr>
      <w:r>
        <w:fldChar w:fldCharType="begin"/>
      </w:r>
      <w:r>
        <w:instrText xml:space="preserve"> HYPERLINK "https://www.sciencedirect.com/science/article/abs/pii/S0011916415301454" \h </w:instrText>
      </w:r>
      <w:r>
        <w:fldChar w:fldCharType="separate"/>
      </w:r>
      <w:r>
        <w:rPr>
          <w:rStyle w:val="13"/>
          <w:color w:val="0563C1"/>
        </w:rPr>
        <w:t>Reverse osmosis applications: Prospect and challenges</w:t>
      </w:r>
      <w:r>
        <w:rPr>
          <w:rStyle w:val="13"/>
          <w:color w:val="0563C1"/>
        </w:rPr>
        <w:fldChar w:fldCharType="end"/>
      </w:r>
    </w:p>
    <w:p w14:paraId="005A5A83">
      <w:pPr>
        <w:spacing w:after="200" w:line="400" w:lineRule="atLeast"/>
      </w:pPr>
      <w:r>
        <w:fldChar w:fldCharType="begin"/>
      </w:r>
      <w:r>
        <w:instrText xml:space="preserve"> HYPERLINK "https://arad.co.il/blog/digital-water/" \h </w:instrText>
      </w:r>
      <w:r>
        <w:fldChar w:fldCharType="separate"/>
      </w:r>
      <w:r>
        <w:rPr>
          <w:rStyle w:val="13"/>
          <w:color w:val="0563C1"/>
        </w:rPr>
        <w:t>Digital Water is Here</w:t>
      </w:r>
      <w:r>
        <w:rPr>
          <w:rStyle w:val="13"/>
          <w:color w:val="0563C1"/>
        </w:rPr>
        <w:fldChar w:fldCharType="end"/>
      </w:r>
    </w:p>
    <w:p w14:paraId="0865E850">
      <w:pPr>
        <w:spacing w:after="200" w:line="400" w:lineRule="atLeast"/>
      </w:pPr>
      <w:r>
        <w:fldChar w:fldCharType="begin"/>
      </w:r>
      <w:r>
        <w:instrText xml:space="preserve"> HYPERLINK "https://www.worldutilitiescongress.com/sponsor-partner-collection/media-partners/global-water-intelligence/" \h </w:instrText>
      </w:r>
      <w:r>
        <w:fldChar w:fldCharType="separate"/>
      </w:r>
      <w:r>
        <w:rPr>
          <w:rStyle w:val="13"/>
          <w:color w:val="0563C1"/>
        </w:rPr>
        <w:t>Global Water Intelligence - WUC 2024</w:t>
      </w:r>
      <w:r>
        <w:rPr>
          <w:rStyle w:val="13"/>
          <w:color w:val="0563C1"/>
        </w:rPr>
        <w:fldChar w:fldCharType="end"/>
      </w:r>
    </w:p>
    <w:p w14:paraId="186DDB55">
      <w:pPr>
        <w:spacing w:after="200" w:line="400" w:lineRule="atLeast"/>
      </w:pPr>
      <w:r>
        <w:fldChar w:fldCharType="begin"/>
      </w:r>
      <w:r>
        <w:instrText xml:space="preserve"> HYPERLINK "https://www.163.com/dy/article/KADQOA5K0530MV8T.html" \h </w:instrText>
      </w:r>
      <w:r>
        <w:fldChar w:fldCharType="separate"/>
      </w:r>
      <w:r>
        <w:rPr>
          <w:rStyle w:val="13"/>
          <w:color w:val="0563C1"/>
        </w:rPr>
        <w:t>Global Water Intelligence 年度水价调查</w:t>
      </w:r>
      <w:r>
        <w:rPr>
          <w:rStyle w:val="13"/>
          <w:color w:val="0563C1"/>
        </w:rPr>
        <w:fldChar w:fldCharType="end"/>
      </w:r>
    </w:p>
    <w:p w14:paraId="709668B0">
      <w:pPr>
        <w:spacing w:after="200" w:line="400" w:lineRule="atLeast"/>
      </w:pPr>
      <w:r>
        <w:fldChar w:fldCharType="begin"/>
      </w:r>
      <w:r>
        <w:instrText xml:space="preserve"> HYPERLINK "https://www.globalwaterleaders.org/" \h </w:instrText>
      </w:r>
      <w:r>
        <w:fldChar w:fldCharType="separate"/>
      </w:r>
      <w:r>
        <w:rPr>
          <w:rStyle w:val="13"/>
          <w:color w:val="0563C1"/>
        </w:rPr>
        <w:t>Water Leaders</w:t>
      </w:r>
      <w:r>
        <w:rPr>
          <w:rStyle w:val="13"/>
          <w:color w:val="0563C1"/>
        </w:rPr>
        <w:fldChar w:fldCharType="end"/>
      </w:r>
    </w:p>
    <w:p w14:paraId="4C7B8178">
      <w:pPr>
        <w:spacing w:after="200" w:line="400" w:lineRule="atLeast"/>
      </w:pPr>
      <w:r>
        <w:fldChar w:fldCharType="begin"/>
      </w:r>
      <w:r>
        <w:instrText xml:space="preserve"> HYPERLINK "https://www.ourpolaris.com/2015/cisgs/p_media_c.html" \h </w:instrText>
      </w:r>
      <w:r>
        <w:fldChar w:fldCharType="separate"/>
      </w:r>
      <w:r>
        <w:rPr>
          <w:rStyle w:val="13"/>
          <w:color w:val="0563C1"/>
        </w:rPr>
        <w:t>media</w:t>
      </w:r>
      <w:r>
        <w:rPr>
          <w:rStyle w:val="13"/>
          <w:color w:val="0563C1"/>
        </w:rPr>
        <w:fldChar w:fldCharType="end"/>
      </w:r>
    </w:p>
    <w:p w14:paraId="65CBA4C7">
      <w:pPr>
        <w:spacing w:after="200" w:line="400" w:lineRule="atLeast"/>
      </w:pPr>
      <w:r>
        <w:fldChar w:fldCharType="begin"/>
      </w:r>
      <w:r>
        <w:instrText xml:space="preserve"> HYPERLINK "https://new.qq.com/rain/a/20240819A09JNU00" \h </w:instrText>
      </w:r>
      <w:r>
        <w:fldChar w:fldCharType="separate"/>
      </w:r>
      <w:r>
        <w:rPr>
          <w:rStyle w:val="13"/>
          <w:color w:val="0563C1"/>
        </w:rPr>
        <w:t>忍毅与自我克制：瑞士百达家族格言与银行业实践</w:t>
      </w:r>
      <w:r>
        <w:rPr>
          <w:rStyle w:val="13"/>
          <w:color w:val="0563C1"/>
        </w:rPr>
        <w:fldChar w:fldCharType="end"/>
      </w:r>
    </w:p>
    <w:p w14:paraId="3FC5BC22">
      <w:pPr>
        <w:spacing w:after="200" w:line="400" w:lineRule="atLeast"/>
      </w:pPr>
      <w:r>
        <w:fldChar w:fldCharType="begin"/>
      </w:r>
      <w:r>
        <w:instrText xml:space="preserve"> HYPERLINK "https://xueqiu.com/8202972534/345291675" \h </w:instrText>
      </w:r>
      <w:r>
        <w:fldChar w:fldCharType="separate"/>
      </w:r>
      <w:r>
        <w:rPr>
          <w:rStyle w:val="13"/>
          <w:color w:val="0563C1"/>
        </w:rPr>
        <w:t>A股中与‘自来水理论’同构的企业发展模式及价值投资策略分析报告</w:t>
      </w:r>
      <w:r>
        <w:rPr>
          <w:rStyle w:val="13"/>
          <w:color w:val="0563C1"/>
        </w:rPr>
        <w:fldChar w:fldCharType="end"/>
      </w:r>
    </w:p>
    <w:p w14:paraId="1546580B">
      <w:pPr>
        <w:spacing w:after="200" w:line="400" w:lineRule="atLeast"/>
      </w:pPr>
      <w:r>
        <w:fldChar w:fldCharType="begin"/>
      </w:r>
      <w:r>
        <w:instrText xml:space="preserve"> HYPERLINK "https://finance.sina.cn/sa/2003-09-09/detail-ikkntiak7710112.d.html?from=wap" \h </w:instrText>
      </w:r>
      <w:r>
        <w:fldChar w:fldCharType="separate"/>
      </w:r>
      <w:r>
        <w:rPr>
          <w:rStyle w:val="13"/>
          <w:color w:val="0563C1"/>
        </w:rPr>
        <w:t>深圳水务联姻法国威立雅</w:t>
      </w:r>
      <w:r>
        <w:rPr>
          <w:rStyle w:val="13"/>
          <w:color w:val="0563C1"/>
        </w:rPr>
        <w:fldChar w:fldCharType="end"/>
      </w:r>
    </w:p>
    <w:p w14:paraId="1D04A822">
      <w:pPr>
        <w:spacing w:after="200" w:line="400" w:lineRule="atLeast"/>
      </w:pPr>
      <w:r>
        <w:fldChar w:fldCharType="begin"/>
      </w:r>
      <w:r>
        <w:instrText xml:space="preserve"> HYPERLINK "https://galasyuk.com/wp-content/uploads/2017/12/irr_npv.pdf" \h </w:instrText>
      </w:r>
      <w:r>
        <w:fldChar w:fldCharType="separate"/>
      </w:r>
      <w:r>
        <w:rPr>
          <w:rStyle w:val="13"/>
          <w:color w:val="0563C1"/>
        </w:rPr>
        <w:t>О "конфликте" критериев IRR и NPV</w:t>
      </w:r>
      <w:r>
        <w:rPr>
          <w:rStyle w:val="13"/>
          <w:color w:val="0563C1"/>
        </w:rPr>
        <w:fldChar w:fldCharType="end"/>
      </w:r>
    </w:p>
    <w:p w14:paraId="37D0EE85">
      <w:pPr>
        <w:spacing w:after="200" w:line="400" w:lineRule="atLeast"/>
      </w:pPr>
      <w:r>
        <w:fldChar w:fldCharType="begin"/>
      </w:r>
      <w:r>
        <w:instrText xml:space="preserve"> HYPERLINK "https://pmc.ncbi.nlm.nih.gov/articles/PMC11773002/" \h </w:instrText>
      </w:r>
      <w:r>
        <w:fldChar w:fldCharType="separate"/>
      </w:r>
      <w:r>
        <w:rPr>
          <w:rStyle w:val="13"/>
          <w:color w:val="0563C1"/>
        </w:rPr>
        <w:t>A techno-economic analysis of an airborne wind-driven reverse osmosis desalination system</w:t>
      </w:r>
      <w:r>
        <w:rPr>
          <w:rStyle w:val="13"/>
          <w:color w:val="0563C1"/>
        </w:rPr>
        <w:fldChar w:fldCharType="end"/>
      </w:r>
    </w:p>
    <w:p w14:paraId="769496E1">
      <w:pPr>
        <w:spacing w:after="200" w:line="400" w:lineRule="atLeast"/>
      </w:pPr>
      <w:r>
        <w:fldChar w:fldCharType="begin"/>
      </w:r>
      <w:r>
        <w:instrText xml:space="preserve"> HYPERLINK "https://www.luzhinet.com/news/show-htm-itemid-4596.html" \h </w:instrText>
      </w:r>
      <w:r>
        <w:fldChar w:fldCharType="separate"/>
      </w:r>
      <w:r>
        <w:rPr>
          <w:rStyle w:val="13"/>
          <w:color w:val="0563C1"/>
        </w:rPr>
        <w:t>苏伊士新创建智慧水务显成效 澳门自来水漏损率降至9%</w:t>
      </w:r>
      <w:r>
        <w:rPr>
          <w:rStyle w:val="13"/>
          <w:color w:val="0563C1"/>
        </w:rPr>
        <w:fldChar w:fldCharType="end"/>
      </w:r>
    </w:p>
    <w:p w14:paraId="1B25DACB">
      <w:pPr>
        <w:spacing w:after="200" w:line="400" w:lineRule="atLeast"/>
      </w:pPr>
      <w:r>
        <w:fldChar w:fldCharType="begin"/>
      </w:r>
      <w:r>
        <w:instrText xml:space="preserve"> HYPERLINK "https://www.h2o-china.com/news/290727.html" \h </w:instrText>
      </w:r>
      <w:r>
        <w:fldChar w:fldCharType="separate"/>
      </w:r>
      <w:r>
        <w:rPr>
          <w:rStyle w:val="13"/>
          <w:color w:val="0563C1"/>
        </w:rPr>
        <w:t>在华业绩大幅提升，苏伊士把中国市场放在相当重要的位置</w:t>
      </w:r>
      <w:r>
        <w:rPr>
          <w:rStyle w:val="13"/>
          <w:color w:val="0563C1"/>
        </w:rPr>
        <w:fldChar w:fldCharType="end"/>
      </w:r>
    </w:p>
    <w:p w14:paraId="338F4C7E">
      <w:pPr>
        <w:spacing w:after="200" w:line="400" w:lineRule="atLeast"/>
      </w:pPr>
      <w:r>
        <w:fldChar w:fldCharType="begin"/>
      </w:r>
      <w:r>
        <w:instrText xml:space="preserve"> HYPERLINK "https://oss.henan.gov.cn/typtfile/20211210/eea5d30135314a38b5f8274e5352dbc2.pdf" \h </w:instrText>
      </w:r>
      <w:r>
        <w:fldChar w:fldCharType="separate"/>
      </w:r>
      <w:r>
        <w:rPr>
          <w:rStyle w:val="13"/>
          <w:color w:val="0563C1"/>
        </w:rPr>
        <w:t>郑州市智慧供水系统工程（生产与经营服务系统）收益与融资自求平衡专项评价报告</w:t>
      </w:r>
      <w:r>
        <w:rPr>
          <w:rStyle w:val="13"/>
          <w:color w:val="0563C1"/>
        </w:rPr>
        <w:fldChar w:fldCharType="end"/>
      </w:r>
    </w:p>
    <w:p w14:paraId="25FC38DA">
      <w:pPr>
        <w:spacing w:after="200" w:line="400" w:lineRule="atLeast"/>
      </w:pPr>
      <w:r>
        <w:fldChar w:fldCharType="begin"/>
      </w:r>
      <w:r>
        <w:instrText xml:space="preserve"> HYPERLINK "https://www.sohu.com/a/311063638_698856" \h </w:instrText>
      </w:r>
      <w:r>
        <w:fldChar w:fldCharType="separate"/>
      </w:r>
      <w:r>
        <w:rPr>
          <w:rStyle w:val="13"/>
          <w:color w:val="0563C1"/>
        </w:rPr>
        <w:t>苏伊士新创建智慧水务显成效澳门自来水漏损率降至9%</w:t>
      </w:r>
      <w:r>
        <w:rPr>
          <w:rStyle w:val="13"/>
          <w:color w:val="0563C1"/>
        </w:rPr>
        <w:fldChar w:fldCharType="end"/>
      </w:r>
    </w:p>
    <w:p w14:paraId="2AF01E3C">
      <w:pPr>
        <w:spacing w:after="200" w:line="400" w:lineRule="atLeast"/>
      </w:pPr>
      <w:r>
        <w:fldChar w:fldCharType="begin"/>
      </w:r>
      <w:r>
        <w:instrText xml:space="preserve"> HYPERLINK "https://corporate-prod-au.s3.ap-southeast-2.amazonaws.com/2024-09/2783933.pdf" \h </w:instrText>
      </w:r>
      <w:r>
        <w:fldChar w:fldCharType="separate"/>
      </w:r>
      <w:r>
        <w:rPr>
          <w:rStyle w:val="13"/>
          <w:color w:val="0563C1"/>
        </w:rPr>
        <w:t>2024 Environmental, Social and Governance Report</w:t>
      </w:r>
      <w:r>
        <w:rPr>
          <w:rStyle w:val="13"/>
          <w:color w:val="0563C1"/>
        </w:rPr>
        <w:fldChar w:fldCharType="end"/>
      </w:r>
    </w:p>
    <w:p w14:paraId="7EFB1B7D">
      <w:pPr>
        <w:spacing w:after="200" w:line="400" w:lineRule="atLeast"/>
      </w:pPr>
      <w:r>
        <w:fldChar w:fldCharType="begin"/>
      </w:r>
      <w:r>
        <w:instrText xml:space="preserve"> HYPERLINK "https://pubmed.ncbi.nlm.nih.gov/37611785/" \h </w:instrText>
      </w:r>
      <w:r>
        <w:fldChar w:fldCharType="separate"/>
      </w:r>
      <w:r>
        <w:rPr>
          <w:rStyle w:val="13"/>
          <w:color w:val="0563C1"/>
        </w:rPr>
        <w:t>Advanced oxidation process (AOP) combined biological process for wastewater treatment: A review on advancements, feasibility and practicability of combined techniques</w:t>
      </w:r>
      <w:r>
        <w:rPr>
          <w:rStyle w:val="13"/>
          <w:color w:val="0563C1"/>
        </w:rPr>
        <w:fldChar w:fldCharType="end"/>
      </w:r>
    </w:p>
    <w:p w14:paraId="7763A16C">
      <w:pPr>
        <w:spacing w:after="200" w:line="400" w:lineRule="atLeast"/>
      </w:pPr>
      <w:r>
        <w:fldChar w:fldCharType="begin"/>
      </w:r>
      <w:r>
        <w:instrText xml:space="preserve"> HYPERLINK "https://files.metaso.cn/api/public-file/preview?fileName=8677543573733044224.pdf" \h </w:instrText>
      </w:r>
      <w:r>
        <w:fldChar w:fldCharType="separate"/>
      </w:r>
      <w:r>
        <w:rPr>
          <w:rStyle w:val="13"/>
          <w:color w:val="0563C1"/>
        </w:rPr>
        <w:t>2020-12-22_今日 ｜ 超10000亿元！中国中铁今年战绩斐然，今日再次连斩！  (12-21)</w:t>
      </w:r>
      <w:r>
        <w:rPr>
          <w:rStyle w:val="13"/>
          <w:color w:val="0563C1"/>
        </w:rPr>
        <w:fldChar w:fldCharType="end"/>
      </w:r>
    </w:p>
    <w:p w14:paraId="5EC738DF">
      <w:pPr>
        <w:spacing w:after="200" w:line="400" w:lineRule="atLeast"/>
      </w:pPr>
      <w:r>
        <w:fldChar w:fldCharType="begin"/>
      </w:r>
      <w:r>
        <w:instrText xml:space="preserve"> HYPERLINK "https://files.metaso.cn/api/public-file/preview?fileName=8677543396199157760.pdf" \h </w:instrText>
      </w:r>
      <w:r>
        <w:fldChar w:fldCharType="separate"/>
      </w:r>
      <w:r>
        <w:rPr>
          <w:rStyle w:val="13"/>
          <w:color w:val="0563C1"/>
        </w:rPr>
        <w:t>2021-04-27_EPC、施工总承包、PPP，西藏机场等多行业中标详情（2021-04-27）</w:t>
      </w:r>
      <w:r>
        <w:rPr>
          <w:rStyle w:val="13"/>
          <w:color w:val="0563C1"/>
        </w:rPr>
        <w:fldChar w:fldCharType="end"/>
      </w:r>
    </w:p>
    <w:p w14:paraId="1ACC8119">
      <w:pPr>
        <w:spacing w:after="200" w:line="400" w:lineRule="atLeast"/>
      </w:pPr>
      <w:r>
        <w:fldChar w:fldCharType="begin"/>
      </w:r>
      <w:r>
        <w:instrText xml:space="preserve"> HYPERLINK "https://files.metaso.cn/api/public-file/preview?fileName=8677543597201477633.pdf" \h </w:instrText>
      </w:r>
      <w:r>
        <w:fldChar w:fldCharType="separate"/>
      </w:r>
      <w:r>
        <w:rPr>
          <w:rStyle w:val="13"/>
          <w:color w:val="0563C1"/>
        </w:rPr>
        <w:t>2021-01-29_PPP or 平台招投资人？高速公路大单不断（2021-01-28）</w:t>
      </w:r>
      <w:r>
        <w:rPr>
          <w:rStyle w:val="13"/>
          <w:color w:val="0563C1"/>
        </w:rPr>
        <w:fldChar w:fldCharType="end"/>
      </w:r>
    </w:p>
    <w:p w14:paraId="67B8D960">
      <w:pPr>
        <w:spacing w:after="200" w:line="400" w:lineRule="atLeast"/>
      </w:pPr>
      <w:r>
        <w:fldChar w:fldCharType="begin"/>
      </w:r>
      <w:r>
        <w:instrText xml:space="preserve"> HYPERLINK "https://finance.sina.com.cn/roll/2016-09-09/doc-ifxvukuq4008449.shtml" \h </w:instrText>
      </w:r>
      <w:r>
        <w:fldChar w:fldCharType="separate"/>
      </w:r>
      <w:r>
        <w:rPr>
          <w:rStyle w:val="13"/>
          <w:color w:val="0563C1"/>
        </w:rPr>
        <w:t>北控水务（中国）投资有限公司公开发2016年可续期绿色公司债券募集说明书摘要（第一期）</w:t>
      </w:r>
      <w:r>
        <w:rPr>
          <w:rStyle w:val="13"/>
          <w:color w:val="0563C1"/>
        </w:rPr>
        <w:fldChar w:fldCharType="end"/>
      </w:r>
    </w:p>
    <w:p w14:paraId="03D71F5E">
      <w:pPr>
        <w:spacing w:after="200" w:line="400" w:lineRule="atLeast"/>
      </w:pPr>
      <w:r>
        <w:fldChar w:fldCharType="begin"/>
      </w:r>
      <w:r>
        <w:instrText xml:space="preserve"> HYPERLINK "https://www.sohu.com/a/841330142_121999993" \h </w:instrText>
      </w:r>
      <w:r>
        <w:fldChar w:fldCharType="separate"/>
      </w:r>
      <w:r>
        <w:rPr>
          <w:rStyle w:val="13"/>
          <w:color w:val="0563C1"/>
        </w:rPr>
        <w:t>2024年世界水电展望报告（英文版）-国际水电协会（IHA）</w:t>
      </w:r>
      <w:r>
        <w:rPr>
          <w:rStyle w:val="13"/>
          <w:color w:val="0563C1"/>
        </w:rPr>
        <w:fldChar w:fldCharType="end"/>
      </w:r>
    </w:p>
    <w:p w14:paraId="354561D5">
      <w:pPr>
        <w:spacing w:after="200" w:line="400" w:lineRule="atLeast"/>
      </w:pPr>
      <w:r>
        <w:fldChar w:fldCharType="begin"/>
      </w:r>
      <w:r>
        <w:instrText xml:space="preserve"> HYPERLINK "https://m.gelonghui.com/p/1083968" \h </w:instrText>
      </w:r>
      <w:r>
        <w:fldChar w:fldCharType="separate"/>
      </w:r>
      <w:r>
        <w:rPr>
          <w:rStyle w:val="13"/>
          <w:color w:val="0563C1"/>
        </w:rPr>
        <w:t>工业用水（饮用水和废水）行业分析报告（2024）</w:t>
      </w:r>
      <w:r>
        <w:rPr>
          <w:rStyle w:val="13"/>
          <w:color w:val="0563C1"/>
        </w:rPr>
        <w:fldChar w:fldCharType="end"/>
      </w:r>
    </w:p>
    <w:p w14:paraId="1F3EE823">
      <w:pPr>
        <w:spacing w:after="200" w:line="400" w:lineRule="atLeast"/>
      </w:pPr>
      <w:r>
        <w:fldChar w:fldCharType="begin"/>
      </w:r>
      <w:r>
        <w:instrText xml:space="preserve"> HYPERLINK "https://kh.aquaenergyexpo.com/wp-content/uploads/2022/09/Desalination-at-a-glance.pdf" \h </w:instrText>
      </w:r>
      <w:r>
        <w:fldChar w:fldCharType="separate"/>
      </w:r>
      <w:r>
        <w:rPr>
          <w:rStyle w:val="13"/>
          <w:color w:val="0563C1"/>
        </w:rPr>
        <w:t>Desalination at a glance</w:t>
      </w:r>
      <w:r>
        <w:rPr>
          <w:rStyle w:val="13"/>
          <w:color w:val="0563C1"/>
        </w:rPr>
        <w:fldChar w:fldCharType="end"/>
      </w:r>
    </w:p>
    <w:p w14:paraId="755A8C8F">
      <w:pPr>
        <w:spacing w:after="200" w:line="400" w:lineRule="atLeast"/>
      </w:pPr>
      <w:r>
        <w:fldChar w:fldCharType="begin"/>
      </w:r>
      <w:r>
        <w:instrText xml:space="preserve"> HYPERLINK "https://www.waterworld.com/drinking-water-treatment/potable-water-quality/article/16200772/economics-of-desalination-reducing-costs-by-lowering-energy-use" \h </w:instrText>
      </w:r>
      <w:r>
        <w:fldChar w:fldCharType="separate"/>
      </w:r>
      <w:r>
        <w:rPr>
          <w:rStyle w:val="13"/>
          <w:color w:val="0563C1"/>
        </w:rPr>
        <w:t>Cost reductions resulting from improved seawater reverse osmosis (SWRO) technology have made seawater desalination a more economical and attractive alternative for supplying drinking water in regions of the world with limited fresh water resources.</w:t>
      </w:r>
      <w:r>
        <w:rPr>
          <w:rStyle w:val="13"/>
          <w:color w:val="0563C1"/>
        </w:rPr>
        <w:fldChar w:fldCharType="end"/>
      </w:r>
    </w:p>
    <w:p w14:paraId="1B12C083">
      <w:pPr>
        <w:spacing w:after="200" w:line="400" w:lineRule="atLeast"/>
      </w:pPr>
      <w:r>
        <w:fldChar w:fldCharType="begin"/>
      </w:r>
      <w:r>
        <w:instrText xml:space="preserve"> HYPERLINK "https://files.metaso.cn/api/public-file/preview?fileName=8677548036158705664.pdf" \h </w:instrText>
      </w:r>
      <w:r>
        <w:fldChar w:fldCharType="separate"/>
      </w:r>
      <w:r>
        <w:rPr>
          <w:rStyle w:val="13"/>
          <w:color w:val="0563C1"/>
        </w:rPr>
        <w:t>盘活存量资产扩大有效投资典型案例</w:t>
      </w:r>
      <w:r>
        <w:rPr>
          <w:rStyle w:val="13"/>
          <w:color w:val="0563C1"/>
        </w:rPr>
        <w:fldChar w:fldCharType="end"/>
      </w:r>
    </w:p>
    <w:p w14:paraId="67274C8A">
      <w:pPr>
        <w:spacing w:after="200" w:line="400" w:lineRule="atLeast"/>
      </w:pPr>
      <w:r>
        <w:fldChar w:fldCharType="begin"/>
      </w:r>
      <w:r>
        <w:instrText xml:space="preserve"> HYPERLINK "https://files.metaso.cn/api/public-file/preview?fileName=8683043355271004160.pdf" \h </w:instrText>
      </w:r>
      <w:r>
        <w:fldChar w:fldCharType="separate"/>
      </w:r>
      <w:r>
        <w:rPr>
          <w:rStyle w:val="13"/>
          <w:color w:val="0563C1"/>
        </w:rPr>
        <w:t>政府工作报告</w:t>
      </w:r>
      <w:r>
        <w:rPr>
          <w:rStyle w:val="13"/>
          <w:color w:val="0563C1"/>
        </w:rPr>
        <w:fldChar w:fldCharType="end"/>
      </w:r>
    </w:p>
    <w:p w14:paraId="014F248C">
      <w:pPr>
        <w:spacing w:after="200" w:line="400" w:lineRule="atLeast"/>
      </w:pPr>
      <w:r>
        <w:fldChar w:fldCharType="begin"/>
      </w:r>
      <w:r>
        <w:instrText xml:space="preserve"> HYPERLINK "https://www.mbalib.com/ask/question-f2c6da8eed2a656fa1dcfb204c441ad9.html" \h </w:instrText>
      </w:r>
      <w:r>
        <w:fldChar w:fldCharType="separate"/>
      </w:r>
      <w:r>
        <w:rPr>
          <w:rStyle w:val="13"/>
          <w:color w:val="0563C1"/>
        </w:rPr>
        <w:t>投资回收期的计算中，如何确定运营成本？</w:t>
      </w:r>
      <w:r>
        <w:rPr>
          <w:rStyle w:val="13"/>
          <w:color w:val="0563C1"/>
        </w:rPr>
        <w:fldChar w:fldCharType="end"/>
      </w:r>
    </w:p>
    <w:p w14:paraId="43E24841">
      <w:pPr>
        <w:spacing w:after="200" w:line="400" w:lineRule="atLeast"/>
      </w:pPr>
      <w:r>
        <w:fldChar w:fldCharType="begin"/>
      </w:r>
      <w:r>
        <w:instrText xml:space="preserve"> HYPERLINK "https://www.educity.cn/souti/F7FB98DE.html" \h </w:instrText>
      </w:r>
      <w:r>
        <w:fldChar w:fldCharType="separate"/>
      </w:r>
      <w:r>
        <w:rPr>
          <w:rStyle w:val="13"/>
          <w:color w:val="0563C1"/>
        </w:rPr>
        <w:t>当追加投资回收期小于国家规定的基准投资回收期时，投资额()工艺方案较优</w:t>
      </w:r>
      <w:r>
        <w:rPr>
          <w:rStyle w:val="13"/>
          <w:color w:val="0563C1"/>
        </w:rPr>
        <w:fldChar w:fldCharType="end"/>
      </w:r>
    </w:p>
    <w:p w14:paraId="71821E95">
      <w:pPr>
        <w:spacing w:after="200" w:line="400" w:lineRule="atLeast"/>
      </w:pPr>
      <w:r>
        <w:fldChar w:fldCharType="begin"/>
      </w:r>
      <w:r>
        <w:instrText xml:space="preserve"> HYPERLINK "https://www.pumpsandsystems.com/western-hemispheres-largest-seawater-desalination-plant-open-business" \h </w:instrText>
      </w:r>
      <w:r>
        <w:fldChar w:fldCharType="separate"/>
      </w:r>
      <w:r>
        <w:rPr>
          <w:rStyle w:val="13"/>
          <w:color w:val="0563C1"/>
        </w:rPr>
        <w:t>Carlsbad Makes a Splash</w:t>
      </w:r>
      <w:r>
        <w:rPr>
          <w:rStyle w:val="13"/>
          <w:color w:val="0563C1"/>
        </w:rPr>
        <w:fldChar w:fldCharType="end"/>
      </w:r>
    </w:p>
    <w:p w14:paraId="2AE1B9B3">
      <w:pPr>
        <w:spacing w:after="200" w:line="400" w:lineRule="atLeast"/>
      </w:pPr>
      <w:r>
        <w:fldChar w:fldCharType="begin"/>
      </w:r>
      <w:r>
        <w:instrText xml:space="preserve"> HYPERLINK "https://edu.iask.sina.com.cn/jy/gAz7eLme63.html" \h </w:instrText>
      </w:r>
      <w:r>
        <w:fldChar w:fldCharType="separate"/>
      </w:r>
      <w:r>
        <w:rPr>
          <w:rStyle w:val="13"/>
          <w:color w:val="0563C1"/>
        </w:rPr>
        <w:t>网络成本回收期</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A195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6640B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7307</Words>
  <Characters>8081</Characters>
  <TotalTime>0</TotalTime>
  <ScaleCrop>false</ScaleCrop>
  <LinksUpToDate>false</LinksUpToDate>
  <CharactersWithSpaces>8137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2026-01-17T18:06:04Z</dcterms:created>
  <dc:creator>86188</dc:creator>
  <cp:lastModifiedBy>dyx</cp:lastModifiedBy>
  <dcterms:modified xsi:type="dcterms:W3CDTF">2026-01-17T18:06:13Z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3aa2ef7a062813fb14a00e1b039a3e3f","ProduceID":"Metasota_docx_69634a567486ff2c16e3c748_1_6bdc4309-ee20-4805-ac62-9e05bba6d4aa","ReservedCode2":"3aa2ef7a062813fb14a00e1b039a3e3f","PropagateID":"Metasota_docx_69634a567486ff2c16e3c748_1_6bdc4309-ee20-4805-ac62-9e05bba6d4a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B6BD56AAC5F643F1A3ADFEB7324F399C_12</vt:lpwstr>
  </property>
</Properties>
</file>