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A84B34">
      <w:pPr>
        <w:spacing w:after="400" w:line="400" w:lineRule="atLeast"/>
      </w:pPr>
      <w:r>
        <w:rPr>
          <w:b/>
        </w:rPr>
        <w:t>报告日期：</w:t>
      </w:r>
      <w:r>
        <w:t xml:space="preserve"> 2026年1月11日</w:t>
      </w:r>
      <w:bookmarkStart w:id="0" w:name="_GoBack"/>
      <w:bookmarkEnd w:id="0"/>
    </w:p>
    <w:p w14:paraId="052546F1">
      <w:pPr>
        <w:spacing w:after="400" w:line="400" w:lineRule="atLeast"/>
      </w:pPr>
      <w:r>
        <w:rPr>
          <w:b/>
          <w:sz w:val="30"/>
        </w:rPr>
        <w:t>研究报告：近十年（2016-2026）国际自来水企业技术创新成果产业化深度分析</w:t>
      </w:r>
    </w:p>
    <w:p w14:paraId="146543B2">
      <w:pPr>
        <w:spacing w:after="400" w:line="400" w:lineRule="atLeast"/>
      </w:pPr>
      <w:r>
        <w:rPr>
          <w:b/>
          <w:sz w:val="26"/>
        </w:rPr>
        <w:t>摘要</w:t>
      </w:r>
    </w:p>
    <w:p w14:paraId="2928F209">
      <w:pPr>
        <w:spacing w:after="400" w:line="400" w:lineRule="atLeast"/>
      </w:pPr>
      <w:r>
        <w:t>本报告旨在系统性梳理并分析2016年至2026年这十年间，国际领先自来水企业（水务公司）在技术创新并成功实现产业化方面的核心成果。水务行业作为重要的基础民生行业，正面临着水资源短缺、管网老化、运营成本攀升、环保法规趋严以及气候变化等多重挑战 [[1]][[2]]。在此背景下，技术创新不仅是提升服务质量和保障供水安全的手段，更是决定企业核心竞争力和盈利能力的关键。本报告首先甄选并排序了十项已在国际上广泛应用并产生显著经济效益的技术创新，对其技术内涵、主要推动公司、应用场景及效益进行了详细阐述。随后，报告将视角转向中国，对比分析了国内水务企业在这些技术领域的应用现状与差距。最后，基于前述分析，本报告为中国水务企业提出了未来3-5个具备高产业化潜力和盈利前景的技术研发方向，以期为国内同行的战略发展提供有价值的参考。</w:t>
      </w:r>
    </w:p>
    <w:p w14:paraId="5A46CA91">
      <w:pPr>
        <w:spacing w:after="400" w:line="400" w:lineRule="atLeast"/>
      </w:pPr>
      <w:r>
        <w:rPr>
          <w:b/>
          <w:sz w:val="30"/>
        </w:rPr>
        <w:t>第一部分：国际领先的十大产业化技术创新成果（按预期经济效益排序）</w:t>
      </w:r>
    </w:p>
    <w:p w14:paraId="7D6E3843">
      <w:pPr>
        <w:spacing w:after="400" w:line="400" w:lineRule="atLeast"/>
      </w:pPr>
      <w:r>
        <w:t>在过去十年中，全球水务行业的技术创新以前所未有的速度发展，尤其是在数字化、资源化和高效处理等领域取得了突破性进展。这些技术不再是实验室里的概念，而是已经被全球领先的水务巨头如威立雅（Veolia）、苏伊士（Suez）等成功部署在实际项目中，并转化为实实在在的经济效益。根据技术对水务公司核心业务——降低成本、增加收入、提升资产效率和规避风险——的综合影响，我们整理出以下十项关键技术创新，并按照其可能带来的经济效益大小进行排序。</w:t>
      </w:r>
    </w:p>
    <w:p w14:paraId="59975A6C">
      <w:pPr>
        <w:numPr>
          <w:ilvl w:val="0"/>
          <w:numId w:val="1"/>
        </w:numPr>
        <w:spacing w:after="400" w:line="400" w:lineRule="atLeast"/>
      </w:pPr>
      <w:r>
        <w:rPr>
          <w:b/>
        </w:rPr>
        <w:t>基于卫星和人工智能的智能泄漏检测与管理 (Satellite- and AI-based Smart Leak Detection and Management)</w:t>
      </w:r>
    </w:p>
    <w:p w14:paraId="3B63C127">
      <w:pPr>
        <w:numPr>
          <w:ilvl w:val="0"/>
          <w:numId w:val="1"/>
        </w:numPr>
        <w:spacing w:after="400" w:line="400" w:lineRule="atLeast"/>
      </w:pPr>
      <w:r>
        <w:rPr>
          <w:b/>
        </w:rPr>
        <w:t>高级计量架构（AMI）与智能水表 (Advanced Metering Infrastructure &amp; Smart Meters)</w:t>
      </w:r>
    </w:p>
    <w:p w14:paraId="032AFF00">
      <w:pPr>
        <w:numPr>
          <w:ilvl w:val="0"/>
          <w:numId w:val="1"/>
        </w:numPr>
        <w:spacing w:after="400" w:line="400" w:lineRule="atLeast"/>
      </w:pPr>
      <w:r>
        <w:rPr>
          <w:b/>
        </w:rPr>
        <w:t>水务运营数字孪生与AI优化决策系统 (Digital Twin and AI-Optimized Decision-Making for Water Operations)</w:t>
      </w:r>
    </w:p>
    <w:p w14:paraId="67D52EEC">
      <w:pPr>
        <w:numPr>
          <w:ilvl w:val="0"/>
          <w:numId w:val="1"/>
        </w:numPr>
        <w:spacing w:after="400" w:line="400" w:lineRule="atLeast"/>
      </w:pPr>
      <w:r>
        <w:rPr>
          <w:b/>
        </w:rPr>
        <w:t>污水处理厂污泥能源化与资源化利用 (Sludge-to-Energy and Resource Recovery at WWTPs)</w:t>
      </w:r>
    </w:p>
    <w:p w14:paraId="4CEA3F30">
      <w:pPr>
        <w:numPr>
          <w:ilvl w:val="0"/>
          <w:numId w:val="1"/>
        </w:numPr>
        <w:spacing w:after="400" w:line="400" w:lineRule="atLeast"/>
      </w:pPr>
      <w:r>
        <w:rPr>
          <w:b/>
        </w:rPr>
        <w:t>高效脱氮除磷生物处理技术（如厌氧氨氧化 Anammox） (Advanced Biological Nutrient Removal, e.g., Anammox)</w:t>
      </w:r>
    </w:p>
    <w:p w14:paraId="2A8FF45D">
      <w:pPr>
        <w:numPr>
          <w:ilvl w:val="0"/>
          <w:numId w:val="1"/>
        </w:numPr>
        <w:spacing w:after="400" w:line="400" w:lineRule="atLeast"/>
      </w:pPr>
      <w:r>
        <w:rPr>
          <w:b/>
        </w:rPr>
        <w:t>膜生物反应器（MBR）在市政污水再生利用中的规模化应用 (Large-scale Application of MBR in Municipal Water Reuse)</w:t>
      </w:r>
    </w:p>
    <w:p w14:paraId="264A3D58">
      <w:pPr>
        <w:numPr>
          <w:ilvl w:val="0"/>
          <w:numId w:val="1"/>
        </w:numPr>
        <w:spacing w:after="400" w:line="400" w:lineRule="atLeast"/>
      </w:pPr>
      <w:r>
        <w:rPr>
          <w:b/>
        </w:rPr>
        <w:t>针对新兴污染物的高级氧化工艺（AOPs） (Advanced Oxidation Processes for Emerging Contaminants)</w:t>
      </w:r>
    </w:p>
    <w:p w14:paraId="1B458BC2">
      <w:pPr>
        <w:numPr>
          <w:ilvl w:val="0"/>
          <w:numId w:val="1"/>
        </w:numPr>
        <w:spacing w:after="400" w:line="400" w:lineRule="atLeast"/>
      </w:pPr>
      <w:r>
        <w:rPr>
          <w:b/>
        </w:rPr>
        <w:t>高效低耗反渗透（RO）海水淡化技术 (High-Efficiency, Low-Consumption RO Desalination)</w:t>
      </w:r>
    </w:p>
    <w:p w14:paraId="00101C86">
      <w:pPr>
        <w:numPr>
          <w:ilvl w:val="0"/>
          <w:numId w:val="1"/>
        </w:numPr>
        <w:spacing w:after="400" w:line="400" w:lineRule="atLeast"/>
      </w:pPr>
      <w:r>
        <w:rPr>
          <w:b/>
        </w:rPr>
        <w:t>物联网（IoT）驱动的实时水质监测网络 (IoT-driven Real-time Water Quality Monitoring Network)</w:t>
      </w:r>
    </w:p>
    <w:p w14:paraId="785B9D1C">
      <w:pPr>
        <w:numPr>
          <w:ilvl w:val="0"/>
          <w:numId w:val="1"/>
        </w:numPr>
        <w:spacing w:after="400" w:line="400" w:lineRule="atLeast"/>
      </w:pPr>
      <w:r>
        <w:rPr>
          <w:b/>
        </w:rPr>
        <w:t>模块化、分散式水处理与回用系统 (Modular and Decentralized Water Treatment &amp; Reuse Systems)</w:t>
      </w:r>
    </w:p>
    <w:p w14:paraId="79C0ED29">
      <w:pPr>
        <w:spacing w:after="400" w:line="400" w:lineRule="atLeast"/>
      </w:pPr>
      <w:r>
        <w:rPr>
          <w:b/>
          <w:sz w:val="30"/>
        </w:rPr>
        <w:t>第二部分：十大技术创新成果详解</w:t>
      </w:r>
    </w:p>
    <w:p w14:paraId="0B51B92E">
      <w:pPr>
        <w:spacing w:after="400" w:line="400" w:lineRule="atLeast"/>
      </w:pPr>
      <w:r>
        <w:t>本部分将对上述十项技术创新逐一进行深入介绍，阐明其背后的公司、技术原理、应用实例及带来的具体效益。</w:t>
      </w:r>
    </w:p>
    <w:p w14:paraId="33DF9259">
      <w:pPr>
        <w:spacing w:after="400" w:line="400" w:lineRule="atLeast"/>
      </w:pPr>
      <w:r>
        <w:rPr>
          <w:b/>
          <w:sz w:val="26"/>
        </w:rPr>
        <w:t>1. 基于卫星和人工智能的智能泄漏检测与管理</w:t>
      </w:r>
    </w:p>
    <w:p w14:paraId="1D6C1AE5">
      <w:pPr>
        <w:numPr>
          <w:ilvl w:val="-1"/>
          <w:numId w:val="2"/>
        </w:numPr>
        <w:spacing w:after="400" w:line="400" w:lineRule="atLeast"/>
      </w:pPr>
      <w:r>
        <w:rPr>
          <w:b/>
        </w:rPr>
        <w:t>主导公司:</w:t>
      </w:r>
      <w:r>
        <w:t xml:space="preserve"> </w:t>
      </w:r>
      <w:r>
        <w:rPr>
          <w:b/>
        </w:rPr>
        <w:t>Utilis</w:t>
      </w:r>
      <w:r>
        <w:t xml:space="preserve"> (现为MasterMeter的一部分), </w:t>
      </w:r>
      <w:r>
        <w:rPr>
          <w:b/>
        </w:rPr>
        <w:t>威立雅 (Veolia)</w:t>
      </w:r>
      <w:r>
        <w:t xml:space="preserve"> 等。</w:t>
      </w:r>
    </w:p>
    <w:p w14:paraId="7D4B584F">
      <w:pPr>
        <w:numPr>
          <w:ilvl w:val="-1"/>
          <w:numId w:val="2"/>
        </w:numPr>
        <w:spacing w:after="400" w:line="400" w:lineRule="atLeast"/>
      </w:pPr>
      <w:r>
        <w:rPr>
          <w:b/>
        </w:rPr>
        <w:t>技术详情与用途:</w:t>
      </w:r>
      <w:r>
        <w:t xml:space="preserve"> 该技术是水务行业在降低非收入水（Non-Revenue Water, NRW）方面的一项革命性突破。传统的听音检漏法效率低下且成本高昂。Utilis公司开创性地利用L波段的合成孔径雷达（SAR）卫星数据来检测地下饮用水泄漏 [[3]][[4]]。其原理是，经过处理的饮用水中含有氯等化学物质，其泄露到土壤中会形成一个独特的介电常数特征，这种特征可以被特定的雷达波捕捉到。卫星数据覆盖范围广，可以一次性扫描数千平方公里的区域。Utilis的算法通过分析这些数据，精准定位最有可能存在泄漏的点位，大大缩小了地面检漏团队的搜索范围 [[5]]。近年来，如威立雅等公司进一步将AI技术融入泄漏检测，通过分析管网压力、流量、声学传感器数据和历史维修记录，建立预测模型，从“被动发现”泄漏转变为“主动预测”可能发生泄漏的管段 [[6]]。</w:t>
      </w:r>
    </w:p>
    <w:p w14:paraId="48225D80">
      <w:pPr>
        <w:numPr>
          <w:ilvl w:val="-1"/>
          <w:numId w:val="2"/>
        </w:numPr>
        <w:spacing w:after="400" w:line="400" w:lineRule="atLeast"/>
      </w:pPr>
      <w:r>
        <w:rPr>
          <w:b/>
        </w:rPr>
        <w:t>应用与效益:</w:t>
      </w:r>
    </w:p>
    <w:p w14:paraId="14574E00">
      <w:pPr>
        <w:numPr>
          <w:ilvl w:val="-1"/>
          <w:numId w:val="2"/>
        </w:numPr>
        <w:spacing w:after="400" w:line="400" w:lineRule="atLeast"/>
      </w:pPr>
      <w:r>
        <w:rPr>
          <w:b/>
        </w:rPr>
        <w:t>应用地点:</w:t>
      </w:r>
      <w:r>
        <w:t xml:space="preserve"> 这项技术已在全球超过50个国家得到应用，包括美国、意大利、英国、南非等地的数百个水务公司。</w:t>
      </w:r>
    </w:p>
    <w:p w14:paraId="74C550D2">
      <w:pPr>
        <w:numPr>
          <w:ilvl w:val="-1"/>
          <w:numId w:val="2"/>
        </w:numPr>
        <w:spacing w:after="400" w:line="400" w:lineRule="atLeast"/>
      </w:pPr>
      <w:r>
        <w:rPr>
          <w:b/>
        </w:rPr>
        <w:t>经济效益:</w:t>
      </w:r>
      <w:r>
        <w:t xml:space="preserve"> 经济效益极为显著，主要体现在以下几个方面：</w:t>
      </w:r>
    </w:p>
    <w:p w14:paraId="5D28F2F1">
      <w:pPr>
        <w:numPr>
          <w:ilvl w:val="0"/>
          <w:numId w:val="3"/>
        </w:numPr>
        <w:spacing w:after="400" w:line="400" w:lineRule="atLeast"/>
      </w:pPr>
      <w:r>
        <w:rPr>
          <w:b/>
        </w:rPr>
        <w:t>直接挽回水量损失:</w:t>
      </w:r>
      <w:r>
        <w:t xml:space="preserve"> 减少非收入水意味着水务公司可以销售更多的水，直接增加收入。全球每年因管网泄漏造成的水损失价值数百亿美元 [[7]]。一个试点项目通过先进泄漏检测技术，使非收入水减少了一半以上，每年节省约17.5万美元的购水成本 [[8]]。</w:t>
      </w:r>
    </w:p>
    <w:p w14:paraId="08DB829D">
      <w:pPr>
        <w:numPr>
          <w:ilvl w:val="0"/>
          <w:numId w:val="3"/>
        </w:numPr>
        <w:spacing w:after="400" w:line="400" w:lineRule="atLeast"/>
      </w:pPr>
      <w:r>
        <w:rPr>
          <w:b/>
        </w:rPr>
        <w:t>降低运营成本:</w:t>
      </w:r>
      <w:r>
        <w:t xml:space="preserve"> 找到并修复泄漏点，可以显著降低水处理和泵送所需的大量能源成本。据估算，减少10%的能源消耗每年可节省5万美元 [[9]]。</w:t>
      </w:r>
    </w:p>
    <w:p w14:paraId="23C44F70">
      <w:pPr>
        <w:numPr>
          <w:ilvl w:val="0"/>
          <w:numId w:val="3"/>
        </w:numPr>
        <w:spacing w:after="400" w:line="400" w:lineRule="atLeast"/>
      </w:pPr>
      <w:r>
        <w:rPr>
          <w:b/>
        </w:rPr>
        <w:t>提升维修效率:</w:t>
      </w:r>
      <w:r>
        <w:t xml:space="preserve"> 将检漏人员直接引导至疑似点，工作效率提升数倍，降低了人工和设备成本。</w:t>
      </w:r>
    </w:p>
    <w:p w14:paraId="119FC9B8">
      <w:pPr>
        <w:numPr>
          <w:ilvl w:val="0"/>
          <w:numId w:val="3"/>
        </w:numPr>
        <w:spacing w:after="400" w:line="400" w:lineRule="atLeast"/>
      </w:pPr>
      <w:r>
        <w:rPr>
          <w:b/>
        </w:rPr>
        <w:t>避免次生灾害:</w:t>
      </w:r>
      <w:r>
        <w:t xml:space="preserve"> 及早发现泄漏可以避免因路面塌陷、地基侵蚀等造成的巨额财产损失和赔偿。Utilis的技术帮助客户平均每周找到8-10个泄漏点，投资回报周期通常在一年以内 [[10]]。</w:t>
      </w:r>
    </w:p>
    <w:p w14:paraId="554C2334">
      <w:pPr>
        <w:spacing w:after="400" w:line="400" w:lineRule="atLeast"/>
      </w:pPr>
      <w:r>
        <w:rPr>
          <w:b/>
          <w:sz w:val="26"/>
        </w:rPr>
        <w:t>2. 高级计量架构（AMI）与智能水表</w:t>
      </w:r>
    </w:p>
    <w:p w14:paraId="73680E52">
      <w:pPr>
        <w:numPr>
          <w:ilvl w:val="-1"/>
          <w:numId w:val="2"/>
        </w:numPr>
        <w:spacing w:after="400" w:line="400" w:lineRule="atLeast"/>
      </w:pPr>
      <w:r>
        <w:rPr>
          <w:b/>
        </w:rPr>
        <w:t>主导公司:</w:t>
      </w:r>
      <w:r>
        <w:t xml:space="preserve"> </w:t>
      </w:r>
      <w:r>
        <w:rPr>
          <w:b/>
        </w:rPr>
        <w:t>Xylem</w:t>
      </w:r>
      <w:r>
        <w:t xml:space="preserve">, </w:t>
      </w:r>
      <w:r>
        <w:rPr>
          <w:b/>
        </w:rPr>
        <w:t>Itron</w:t>
      </w:r>
      <w:r>
        <w:t xml:space="preserve">, </w:t>
      </w:r>
      <w:r>
        <w:rPr>
          <w:b/>
        </w:rPr>
        <w:t>Sensus</w:t>
      </w:r>
      <w:r>
        <w:t xml:space="preserve"> (Xylem旗下品牌), </w:t>
      </w:r>
      <w:r>
        <w:rPr>
          <w:b/>
        </w:rPr>
        <w:t>各大水务公司（如Thames Water, Anglian Water等）</w:t>
      </w:r>
      <w:r>
        <w:t>。</w:t>
      </w:r>
    </w:p>
    <w:p w14:paraId="104C460B">
      <w:pPr>
        <w:numPr>
          <w:ilvl w:val="-1"/>
          <w:numId w:val="2"/>
        </w:numPr>
        <w:spacing w:after="400" w:line="400" w:lineRule="atLeast"/>
      </w:pPr>
      <w:r>
        <w:rPr>
          <w:b/>
        </w:rPr>
        <w:t>技术详情与用途:</w:t>
      </w:r>
      <w:r>
        <w:t xml:space="preserve"> 高级计量架构（Advanced Metering Infrastructure, AMI）是一个集智能水表、双向通信网络、数据管理系统于一体的综合解决方案 [[11]]。与传统机械水表和需要人工抄录的自动抄表（AMR）不同，AMI系统中的智能水表（通常采用NB-IoT、LoRaWAN等低功耗广域网技术）能够以高频率（例如每小时或每15分钟）自动采集和传输用水数据 [[12]][[13]]。这些海量、高频的数据是实现精细化管理的基础。其核心用途包括：</w:t>
      </w:r>
    </w:p>
    <w:p w14:paraId="7C462BD2">
      <w:pPr>
        <w:numPr>
          <w:ilvl w:val="-1"/>
          <w:numId w:val="2"/>
        </w:numPr>
        <w:spacing w:after="400" w:line="400" w:lineRule="atLeast"/>
      </w:pPr>
      <w:r>
        <w:rPr>
          <w:b/>
        </w:rPr>
        <w:t>精准计量与计费:</w:t>
      </w:r>
      <w:r>
        <w:t xml:space="preserve"> 消除人工抄表错误，实现按时、准确计费，减少计费纠纷，提升营收效率 [[14]]。</w:t>
      </w:r>
    </w:p>
    <w:p w14:paraId="0B81975A">
      <w:pPr>
        <w:numPr>
          <w:ilvl w:val="-1"/>
          <w:numId w:val="2"/>
        </w:numPr>
        <w:spacing w:after="400" w:line="400" w:lineRule="atLeast"/>
      </w:pPr>
      <w:r>
        <w:rPr>
          <w:b/>
        </w:rPr>
        <w:t>实时泄漏检测:</w:t>
      </w:r>
      <w:r>
        <w:t xml:space="preserve"> 通过分析用户侧的最小夜间流量，系统可以自动识别用户内部是否存在持续的微小泄漏，并向用户和水务公司发出警报 [[15]]。</w:t>
      </w:r>
    </w:p>
    <w:p w14:paraId="71F74AEE">
      <w:pPr>
        <w:numPr>
          <w:ilvl w:val="-1"/>
          <w:numId w:val="2"/>
        </w:numPr>
        <w:spacing w:after="400" w:line="400" w:lineRule="atLeast"/>
      </w:pPr>
      <w:r>
        <w:rPr>
          <w:b/>
        </w:rPr>
        <w:t>需求侧管理:</w:t>
      </w:r>
      <w:r>
        <w:t xml:space="preserve"> 为用户提供详细的用水报告，帮助他们了解自己的用水习惯，从而激励节水行为。</w:t>
      </w:r>
    </w:p>
    <w:p w14:paraId="6FC188B6">
      <w:pPr>
        <w:numPr>
          <w:ilvl w:val="-1"/>
          <w:numId w:val="2"/>
        </w:numPr>
        <w:spacing w:after="400" w:line="400" w:lineRule="atLeast"/>
      </w:pPr>
      <w:r>
        <w:rPr>
          <w:b/>
        </w:rPr>
        <w:t>管网运行分析:</w:t>
      </w:r>
      <w:r>
        <w:t xml:space="preserve"> 为水力模型校准、压力管理和区域水量平衡分析（DMA分区计量）提供关键数据支持 [[16]]。</w:t>
      </w:r>
    </w:p>
    <w:p w14:paraId="2DDD09D9">
      <w:pPr>
        <w:numPr>
          <w:ilvl w:val="-1"/>
          <w:numId w:val="2"/>
        </w:numPr>
        <w:spacing w:after="400" w:line="400" w:lineRule="atLeast"/>
      </w:pPr>
      <w:r>
        <w:rPr>
          <w:b/>
        </w:rPr>
        <w:t>应用与效益:</w:t>
      </w:r>
    </w:p>
    <w:p w14:paraId="71ABF43C">
      <w:pPr>
        <w:numPr>
          <w:ilvl w:val="-1"/>
          <w:numId w:val="2"/>
        </w:numPr>
        <w:spacing w:after="400" w:line="400" w:lineRule="atLeast"/>
      </w:pPr>
      <w:r>
        <w:rPr>
          <w:b/>
        </w:rPr>
        <w:t>应用地点:</w:t>
      </w:r>
      <w:r>
        <w:t xml:space="preserve"> 欧美、澳大利亚等发达国家的水务公司已大规模部署AMI系统 [[17]]。例如，英国的Thames Water正在进行大规模的智能水表更换计划。</w:t>
      </w:r>
    </w:p>
    <w:p w14:paraId="22E69BF0">
      <w:pPr>
        <w:numPr>
          <w:ilvl w:val="-1"/>
          <w:numId w:val="2"/>
        </w:numPr>
        <w:spacing w:after="400" w:line="400" w:lineRule="atLeast"/>
      </w:pPr>
      <w:r>
        <w:rPr>
          <w:b/>
        </w:rPr>
        <w:t>经济效益:</w:t>
      </w:r>
      <w:r>
        <w:t xml:space="preserve"> AMI的投资虽然巨大，但其长期回报是多方面的：</w:t>
      </w:r>
    </w:p>
    <w:p w14:paraId="4F314314">
      <w:pPr>
        <w:numPr>
          <w:ilvl w:val="0"/>
          <w:numId w:val="4"/>
        </w:numPr>
        <w:spacing w:after="400" w:line="400" w:lineRule="atLeast"/>
      </w:pPr>
      <w:r>
        <w:rPr>
          <w:b/>
        </w:rPr>
        <w:t>降低非收入水:</w:t>
      </w:r>
      <w:r>
        <w:t xml:space="preserve"> 通过DMA分区和用户侧泄漏报警，显著降低物理漏损和计量损失。智能水技术可以为水务公司降低12.5%的初始投资 [[18]]。</w:t>
      </w:r>
    </w:p>
    <w:p w14:paraId="34BC0090">
      <w:pPr>
        <w:numPr>
          <w:ilvl w:val="0"/>
          <w:numId w:val="4"/>
        </w:numPr>
        <w:spacing w:after="400" w:line="400" w:lineRule="atLeast"/>
      </w:pPr>
      <w:r>
        <w:rPr>
          <w:b/>
        </w:rPr>
        <w:t>削减运营成本:</w:t>
      </w:r>
      <w:r>
        <w:t xml:space="preserve"> 无需人工抄表，大幅节省了人力成本和交通成本。同时，准确的数据减少了客户服务和账单处理的工作量 [[19]]。</w:t>
      </w:r>
    </w:p>
    <w:p w14:paraId="2D7D7611">
      <w:pPr>
        <w:numPr>
          <w:ilvl w:val="0"/>
          <w:numId w:val="4"/>
        </w:numPr>
        <w:spacing w:after="400" w:line="400" w:lineRule="atLeast"/>
      </w:pPr>
      <w:r>
        <w:rPr>
          <w:b/>
        </w:rPr>
        <w:t>增加收入:</w:t>
      </w:r>
      <w:r>
        <w:t xml:space="preserve"> 确保所有用水都被准确计量和收费，挽回了因计量不准而损失的收入。</w:t>
      </w:r>
    </w:p>
    <w:p w14:paraId="2D81FBB1">
      <w:pPr>
        <w:numPr>
          <w:ilvl w:val="0"/>
          <w:numId w:val="4"/>
        </w:numPr>
        <w:spacing w:after="400" w:line="400" w:lineRule="atLeast"/>
      </w:pPr>
      <w:r>
        <w:rPr>
          <w:b/>
        </w:rPr>
        <w:t>延缓基建投资:</w:t>
      </w:r>
      <w:r>
        <w:t xml:space="preserve"> 通过需求侧管理鼓励节水，可以推迟对新建水厂、扩容管网等昂贵基础设施的投资。据估算，全球水务公司每年可通过智能水解决方案节省数十亿美元 [[20]]。</w:t>
      </w:r>
    </w:p>
    <w:p w14:paraId="47D7FA0B">
      <w:pPr>
        <w:spacing w:after="400" w:line="400" w:lineRule="atLeast"/>
      </w:pPr>
      <w:r>
        <w:rPr>
          <w:b/>
          <w:sz w:val="26"/>
        </w:rPr>
        <w:t>3. 水务运营数字孪生与AI优化决策系统</w:t>
      </w:r>
    </w:p>
    <w:p w14:paraId="0F087E86">
      <w:pPr>
        <w:numPr>
          <w:ilvl w:val="-1"/>
          <w:numId w:val="2"/>
        </w:numPr>
        <w:spacing w:after="400" w:line="400" w:lineRule="atLeast"/>
      </w:pPr>
      <w:r>
        <w:rPr>
          <w:b/>
        </w:rPr>
        <w:t>主导公司:</w:t>
      </w:r>
      <w:r>
        <w:t xml:space="preserve"> </w:t>
      </w:r>
      <w:r>
        <w:rPr>
          <w:b/>
        </w:rPr>
        <w:t>Innovyze</w:t>
      </w:r>
      <w:r>
        <w:t xml:space="preserve"> (已被Autodesk收购), </w:t>
      </w:r>
      <w:r>
        <w:rPr>
          <w:b/>
        </w:rPr>
        <w:t>Bentley Systems</w:t>
      </w:r>
      <w:r>
        <w:t xml:space="preserve">, </w:t>
      </w:r>
      <w:r>
        <w:rPr>
          <w:b/>
        </w:rPr>
        <w:t>苏伊士 (Suez)</w:t>
      </w:r>
      <w:r>
        <w:t xml:space="preserve">, </w:t>
      </w:r>
      <w:r>
        <w:rPr>
          <w:b/>
        </w:rPr>
        <w:t>威立雅 (Veolia)</w:t>
      </w:r>
      <w:r>
        <w:t>。</w:t>
      </w:r>
    </w:p>
    <w:p w14:paraId="1F353852">
      <w:pPr>
        <w:numPr>
          <w:ilvl w:val="-1"/>
          <w:numId w:val="2"/>
        </w:numPr>
        <w:spacing w:after="400" w:line="400" w:lineRule="atLeast"/>
      </w:pPr>
      <w:r>
        <w:rPr>
          <w:b/>
        </w:rPr>
        <w:t>技术详情与用途:</w:t>
      </w:r>
      <w:r>
        <w:t xml:space="preserve"> 数字孪生（Digital Twin）是物理水务系统（包括水厂、泵站、管网、阀门等）在数字空间的动态虚拟映射 [[21]][[22]]。它集成了地理信息系统（GIS）、资产数据、实时传感器数据（来自SCADA和IoT设备）、水力模型以及人工智能算法。这个“活的”数字模型可以模拟和预测真实世界中水务系统的运行状态。其核心用途包括：</w:t>
      </w:r>
    </w:p>
    <w:p w14:paraId="65DDECF2">
      <w:pPr>
        <w:numPr>
          <w:ilvl w:val="-1"/>
          <w:numId w:val="2"/>
        </w:numPr>
        <w:spacing w:after="400" w:line="400" w:lineRule="atLeast"/>
      </w:pPr>
      <w:r>
        <w:rPr>
          <w:b/>
        </w:rPr>
        <w:t>实时运营监控与模拟:</w:t>
      </w:r>
      <w:r>
        <w:t xml:space="preserve"> 管理人员可以在虚拟环境中看到整个系统的运行状况，并模拟不同操作（如开关某个阀门、调整水泵频率）可能带来的后果，从而做出最优决策 [[23]]。</w:t>
      </w:r>
    </w:p>
    <w:p w14:paraId="4297CA33">
      <w:pPr>
        <w:numPr>
          <w:ilvl w:val="-1"/>
          <w:numId w:val="2"/>
        </w:numPr>
        <w:spacing w:after="400" w:line="400" w:lineRule="atLeast"/>
      </w:pPr>
      <w:r>
        <w:rPr>
          <w:b/>
        </w:rPr>
        <w:t>AI驱动的优化调度:</w:t>
      </w:r>
      <w:r>
        <w:t xml:space="preserve"> AI算法可以基于需水量预测、电价波动、设备健康状况等变量，自动计算出最优的水泵调度方案，实现能耗和成本的最小化 [[24]][[25]]。</w:t>
      </w:r>
    </w:p>
    <w:p w14:paraId="17F6D7C9">
      <w:pPr>
        <w:numPr>
          <w:ilvl w:val="-1"/>
          <w:numId w:val="2"/>
        </w:numPr>
        <w:spacing w:after="400" w:line="400" w:lineRule="atLeast"/>
      </w:pPr>
      <w:r>
        <w:rPr>
          <w:b/>
        </w:rPr>
        <w:t>资产管理与维护预测:</w:t>
      </w:r>
      <w:r>
        <w:t xml:space="preserve"> 结合资产老化模型和实时运行数据，预测管道爆裂风险、设备故障概率，从而实施预测性维护，减少紧急维修，延长资产寿命。</w:t>
      </w:r>
    </w:p>
    <w:p w14:paraId="15FC04E4">
      <w:pPr>
        <w:numPr>
          <w:ilvl w:val="-1"/>
          <w:numId w:val="2"/>
        </w:numPr>
        <w:spacing w:after="400" w:line="400" w:lineRule="atLeast"/>
      </w:pPr>
      <w:r>
        <w:rPr>
          <w:b/>
        </w:rPr>
        <w:t>应急预案演练:</w:t>
      </w:r>
      <w:r>
        <w:t xml:space="preserve"> 模拟各种极端情况（如水源污染、主管爆裂、恐怖袭击），检验和优化应急响应预案。</w:t>
      </w:r>
    </w:p>
    <w:p w14:paraId="284461EA">
      <w:pPr>
        <w:numPr>
          <w:ilvl w:val="-1"/>
          <w:numId w:val="2"/>
        </w:numPr>
        <w:spacing w:after="400" w:line="400" w:lineRule="atLeast"/>
      </w:pPr>
      <w:r>
        <w:rPr>
          <w:b/>
        </w:rPr>
        <w:t>应用与效益:</w:t>
      </w:r>
    </w:p>
    <w:p w14:paraId="4CE23CF6">
      <w:pPr>
        <w:numPr>
          <w:ilvl w:val="-1"/>
          <w:numId w:val="2"/>
        </w:numPr>
        <w:spacing w:after="400" w:line="400" w:lineRule="atLeast"/>
      </w:pPr>
      <w:r>
        <w:rPr>
          <w:b/>
        </w:rPr>
        <w:t>应用地点:</w:t>
      </w:r>
      <w:r>
        <w:t xml:space="preserve"> 西班牙、新加坡、美国等地的许多大型水务公司已经开始部署或试用数字孪生平台。苏伊士在2024年宣布为其85个处理厂推出智能数字孪生软件以优化运营 [[26]]。</w:t>
      </w:r>
    </w:p>
    <w:p w14:paraId="695E8923">
      <w:pPr>
        <w:numPr>
          <w:ilvl w:val="-1"/>
          <w:numId w:val="2"/>
        </w:numPr>
        <w:spacing w:after="400" w:line="400" w:lineRule="atLeast"/>
      </w:pPr>
      <w:r>
        <w:rPr>
          <w:b/>
        </w:rPr>
        <w:t>经济效益:</w:t>
      </w:r>
      <w:r>
        <w:t xml:space="preserve"> 数字孪生是实现水务运营效益最大化的“大脑”，其经济价值是系统性的：</w:t>
      </w:r>
    </w:p>
    <w:p w14:paraId="2C332D51">
      <w:pPr>
        <w:numPr>
          <w:ilvl w:val="0"/>
          <w:numId w:val="5"/>
        </w:numPr>
        <w:spacing w:after="400" w:line="400" w:lineRule="atLeast"/>
      </w:pPr>
      <w:r>
        <w:rPr>
          <w:b/>
        </w:rPr>
        <w:t>显著降低运营成本:</w:t>
      </w:r>
      <w:r>
        <w:t xml:space="preserve"> 通过优化调度，可将能源成本降低15-20%。通过预测性维护，可将紧急维修成本降低35% [[27]]。</w:t>
      </w:r>
    </w:p>
    <w:p w14:paraId="7EEB3B8A">
      <w:pPr>
        <w:numPr>
          <w:ilvl w:val="0"/>
          <w:numId w:val="5"/>
        </w:numPr>
        <w:spacing w:after="400" w:line="400" w:lineRule="atLeast"/>
      </w:pPr>
      <w:r>
        <w:rPr>
          <w:b/>
        </w:rPr>
        <w:t>提升资产利用率:</w:t>
      </w:r>
      <w:r>
        <w:t xml:space="preserve"> 精准的资产管理和维护计划可将现有基础设施的利用率提高40%，推迟昂贵的更新改造投资 [[28]]。</w:t>
      </w:r>
    </w:p>
    <w:p w14:paraId="4D3D6070">
      <w:pPr>
        <w:numPr>
          <w:ilvl w:val="0"/>
          <w:numId w:val="5"/>
        </w:numPr>
        <w:spacing w:after="400" w:line="400" w:lineRule="atLeast"/>
      </w:pPr>
      <w:r>
        <w:rPr>
          <w:b/>
        </w:rPr>
        <w:t>减少水质事故损失:</w:t>
      </w:r>
      <w:r>
        <w:t xml:space="preserve"> 通过模拟污染扩散路径和制定最佳应对方案，可以最大限度地减少水质事故造成的经济损失和公共健康风险。</w:t>
      </w:r>
    </w:p>
    <w:p w14:paraId="71410BD9">
      <w:pPr>
        <w:numPr>
          <w:ilvl w:val="0"/>
          <w:numId w:val="5"/>
        </w:numPr>
        <w:spacing w:after="400" w:line="400" w:lineRule="atLeast"/>
      </w:pPr>
      <w:r>
        <w:rPr>
          <w:b/>
        </w:rPr>
        <w:t>提升资本规划效率:</w:t>
      </w:r>
      <w:r>
        <w:t xml:space="preserve"> 在规划新项目时，可以在数字孪生环境中模拟不同方案，选择投资回报率最高的方案。</w:t>
      </w:r>
    </w:p>
    <w:p w14:paraId="073EB647">
      <w:pPr>
        <w:spacing w:after="400" w:line="400" w:lineRule="atLeast"/>
      </w:pPr>
      <w:r>
        <w:rPr>
          <w:b/>
          <w:sz w:val="26"/>
        </w:rPr>
        <w:t>4. 污水处理厂污泥能源化与资源化利用</w:t>
      </w:r>
    </w:p>
    <w:p w14:paraId="4BE5D39B">
      <w:pPr>
        <w:numPr>
          <w:ilvl w:val="-1"/>
          <w:numId w:val="2"/>
        </w:numPr>
        <w:spacing w:after="400" w:line="400" w:lineRule="atLeast"/>
      </w:pPr>
      <w:r>
        <w:rPr>
          <w:b/>
        </w:rPr>
        <w:t>主导公司:</w:t>
      </w:r>
      <w:r>
        <w:t xml:space="preserve"> </w:t>
      </w:r>
      <w:r>
        <w:rPr>
          <w:b/>
        </w:rPr>
        <w:t>威立雅 (Veolia)</w:t>
      </w:r>
      <w:r>
        <w:t xml:space="preserve">, </w:t>
      </w:r>
      <w:r>
        <w:rPr>
          <w:b/>
        </w:rPr>
        <w:t>苏伊士 (Suez)</w:t>
      </w:r>
      <w:r>
        <w:t xml:space="preserve">, </w:t>
      </w:r>
      <w:r>
        <w:rPr>
          <w:b/>
        </w:rPr>
        <w:t>Cambi</w:t>
      </w:r>
      <w:r>
        <w:t xml:space="preserve"> (热水解技术)。</w:t>
      </w:r>
    </w:p>
    <w:p w14:paraId="46EACB2B">
      <w:pPr>
        <w:numPr>
          <w:ilvl w:val="-1"/>
          <w:numId w:val="2"/>
        </w:numPr>
        <w:spacing w:after="400" w:line="400" w:lineRule="atLeast"/>
      </w:pPr>
      <w:r>
        <w:rPr>
          <w:b/>
        </w:rPr>
        <w:t>技术详情与用途:</w:t>
      </w:r>
      <w:r>
        <w:t xml:space="preserve"> 传统的污水处理厂将污泥视为需要耗费大量成本进行处置的废弃物。现代技术则致力于将污泥转化为宝贵的资源，核心技术包括：</w:t>
      </w:r>
    </w:p>
    <w:p w14:paraId="452FFAD2">
      <w:pPr>
        <w:numPr>
          <w:ilvl w:val="-1"/>
          <w:numId w:val="2"/>
        </w:numPr>
        <w:spacing w:after="400" w:line="400" w:lineRule="atLeast"/>
      </w:pPr>
      <w:r>
        <w:rPr>
          <w:b/>
        </w:rPr>
        <w:t>高级厌氧消化:</w:t>
      </w:r>
      <w:r>
        <w:t xml:space="preserve"> 通过热水解预处理（如Cambi的热水解工艺THP）等技术，打破污泥的细胞壁，大幅提升后续厌氧消化的效率，使产沼气量增加50%以上。</w:t>
      </w:r>
    </w:p>
    <w:p w14:paraId="19A9F53A">
      <w:pPr>
        <w:numPr>
          <w:ilvl w:val="-1"/>
          <w:numId w:val="2"/>
        </w:numPr>
        <w:spacing w:after="400" w:line="400" w:lineRule="atLeast"/>
      </w:pPr>
      <w:r>
        <w:rPr>
          <w:b/>
        </w:rPr>
        <w:t>热电联产（CHP）:</w:t>
      </w:r>
      <w:r>
        <w:t xml:space="preserve"> 将产生的沼气（主要成分为甲烷）用于燃烧发电，产生的电能和热能可以满足污水处理厂大部分甚至全部的能源需求，实现“能源自给”。</w:t>
      </w:r>
    </w:p>
    <w:p w14:paraId="66638049">
      <w:pPr>
        <w:numPr>
          <w:ilvl w:val="-1"/>
          <w:numId w:val="2"/>
        </w:numPr>
        <w:spacing w:after="400" w:line="400" w:lineRule="atLeast"/>
      </w:pPr>
      <w:r>
        <w:rPr>
          <w:b/>
        </w:rPr>
        <w:t>污泥焚烧与热能回收:</w:t>
      </w:r>
      <w:r>
        <w:t xml:space="preserve"> 在土地资源紧张的地区，将脱水后的污泥进行焚烧，体积大幅减小，同时回收热能用于发电或供暖。</w:t>
      </w:r>
    </w:p>
    <w:p w14:paraId="0E44D3B5">
      <w:pPr>
        <w:numPr>
          <w:ilvl w:val="-1"/>
          <w:numId w:val="2"/>
        </w:numPr>
        <w:spacing w:after="400" w:line="400" w:lineRule="atLeast"/>
      </w:pPr>
      <w:r>
        <w:rPr>
          <w:b/>
        </w:rPr>
        <w:t>磷回收:</w:t>
      </w:r>
      <w:r>
        <w:t xml:space="preserve"> 焚烧后的灰分富含磷，可以通过化学方法提取，制成高品质的磷肥。</w:t>
      </w:r>
    </w:p>
    <w:p w14:paraId="7CC0BBE5">
      <w:pPr>
        <w:numPr>
          <w:ilvl w:val="-1"/>
          <w:numId w:val="2"/>
        </w:numPr>
        <w:spacing w:after="400" w:line="400" w:lineRule="atLeast"/>
      </w:pPr>
      <w:r>
        <w:rPr>
          <w:b/>
        </w:rPr>
        <w:t>应用与效益:</w:t>
      </w:r>
    </w:p>
    <w:p w14:paraId="690CAF5B">
      <w:pPr>
        <w:numPr>
          <w:ilvl w:val="-1"/>
          <w:numId w:val="2"/>
        </w:numPr>
        <w:spacing w:after="400" w:line="400" w:lineRule="atLeast"/>
      </w:pPr>
      <w:r>
        <w:rPr>
          <w:b/>
        </w:rPr>
        <w:t>应用地点:</w:t>
      </w:r>
      <w:r>
        <w:t xml:space="preserve"> 欧洲、北美的大量污水处理厂都在进行能源化改造。例如，英国的Davyhulme污水处理厂采用了Cambi的热水解技术，成为一个大型的能源生产中心。</w:t>
      </w:r>
    </w:p>
    <w:p w14:paraId="700E34C3">
      <w:pPr>
        <w:numPr>
          <w:ilvl w:val="-1"/>
          <w:numId w:val="2"/>
        </w:numPr>
        <w:spacing w:after="400" w:line="400" w:lineRule="atLeast"/>
      </w:pPr>
      <w:r>
        <w:rPr>
          <w:b/>
        </w:rPr>
        <w:t>经济效益:</w:t>
      </w:r>
      <w:r>
        <w:t xml:space="preserve"> 将最大的成本中心之一（污泥处置）转变为利润中心：</w:t>
      </w:r>
    </w:p>
    <w:p w14:paraId="5AE6FC18">
      <w:pPr>
        <w:numPr>
          <w:ilvl w:val="0"/>
          <w:numId w:val="6"/>
        </w:numPr>
        <w:spacing w:after="400" w:line="400" w:lineRule="atLeast"/>
      </w:pPr>
      <w:r>
        <w:rPr>
          <w:b/>
        </w:rPr>
        <w:t>大幅降低电费支出:</w:t>
      </w:r>
      <w:r>
        <w:t xml:space="preserve"> 电力是污水厂最大的运营成本之一。实现能源自给可以每年节省数百万甚至上千万美元的电费。</w:t>
      </w:r>
    </w:p>
    <w:p w14:paraId="0389331E">
      <w:pPr>
        <w:numPr>
          <w:ilvl w:val="0"/>
          <w:numId w:val="6"/>
        </w:numPr>
        <w:spacing w:after="400" w:line="400" w:lineRule="atLeast"/>
      </w:pPr>
      <w:r>
        <w:rPr>
          <w:b/>
        </w:rPr>
        <w:t>产生额外收入:</w:t>
      </w:r>
      <w:r>
        <w:t xml:space="preserve"> 多余的电可以并网出售；回收的磷肥也可以作为商品销售。</w:t>
      </w:r>
    </w:p>
    <w:p w14:paraId="4ED0C4F8">
      <w:pPr>
        <w:numPr>
          <w:ilvl w:val="0"/>
          <w:numId w:val="6"/>
        </w:numPr>
        <w:spacing w:after="400" w:line="400" w:lineRule="atLeast"/>
      </w:pPr>
      <w:r>
        <w:rPr>
          <w:b/>
        </w:rPr>
        <w:t>减少污泥处置费用:</w:t>
      </w:r>
      <w:r>
        <w:t xml:space="preserve"> 经过高级厌氧消化或焚烧后，最终需要外运处置的污泥量大幅减少，节省了运输和填埋费用。</w:t>
      </w:r>
    </w:p>
    <w:p w14:paraId="1988E90F">
      <w:pPr>
        <w:numPr>
          <w:ilvl w:val="0"/>
          <w:numId w:val="6"/>
        </w:numPr>
        <w:spacing w:after="400" w:line="400" w:lineRule="atLeast"/>
      </w:pPr>
      <w:r>
        <w:rPr>
          <w:b/>
        </w:rPr>
        <w:t>获得碳减排收益:</w:t>
      </w:r>
      <w:r>
        <w:t xml:space="preserve"> 使用绿色能源（沼气）替代化石燃料，可以获得碳信用额度，在碳交易市场中获利。</w:t>
      </w:r>
    </w:p>
    <w:p w14:paraId="64ED1AA8">
      <w:pPr>
        <w:spacing w:after="400" w:line="400" w:lineRule="atLeast"/>
      </w:pPr>
      <w:r>
        <w:rPr>
          <w:b/>
          <w:sz w:val="26"/>
        </w:rPr>
        <w:t>5. 高效脱氮除磷生物处理技术（如厌氧氨氧化 Anammox）</w:t>
      </w:r>
    </w:p>
    <w:p w14:paraId="1BA2D80A">
      <w:pPr>
        <w:numPr>
          <w:ilvl w:val="-1"/>
          <w:numId w:val="2"/>
        </w:numPr>
        <w:spacing w:after="400" w:line="400" w:lineRule="atLeast"/>
      </w:pPr>
      <w:r>
        <w:rPr>
          <w:b/>
        </w:rPr>
        <w:t>主导公司:</w:t>
      </w:r>
      <w:r>
        <w:t xml:space="preserve"> </w:t>
      </w:r>
      <w:r>
        <w:rPr>
          <w:b/>
        </w:rPr>
        <w:t>Paques</w:t>
      </w:r>
      <w:r>
        <w:t xml:space="preserve"> (Anammox工艺的主要商业化推动者), </w:t>
      </w:r>
      <w:r>
        <w:rPr>
          <w:b/>
        </w:rPr>
        <w:t>威立雅 (Veolia)</w:t>
      </w:r>
      <w:r>
        <w:t xml:space="preserve"> (通过其子公司)。</w:t>
      </w:r>
    </w:p>
    <w:p w14:paraId="6690545E">
      <w:pPr>
        <w:numPr>
          <w:ilvl w:val="-1"/>
          <w:numId w:val="2"/>
        </w:numPr>
        <w:spacing w:after="400" w:line="400" w:lineRule="atLeast"/>
      </w:pPr>
      <w:r>
        <w:rPr>
          <w:b/>
        </w:rPr>
        <w:t>技术详情与用途:</w:t>
      </w:r>
      <w:r>
        <w:t xml:space="preserve"> 传统的硝化-反硝化脱氮工艺需要消耗大量的能源（曝气）和碳源。厌氧氨氧化（Anammox）是一种革命性的生物脱氮技术 [[29]]。它利用特殊的厌氧氨氧化菌，在缺氧条件下直接将亚硝酸盐和氨氮转化为氮气，从而绕过了传统工艺中能耗最高的硝化步骤和需要外加碳源的反硝化步骤。这使得整个脱氮过程：</w:t>
      </w:r>
    </w:p>
    <w:p w14:paraId="7A7153C7">
      <w:pPr>
        <w:numPr>
          <w:ilvl w:val="-1"/>
          <w:numId w:val="2"/>
        </w:numPr>
        <w:spacing w:after="400" w:line="400" w:lineRule="atLeast"/>
      </w:pPr>
      <w:r>
        <w:rPr>
          <w:b/>
        </w:rPr>
        <w:t>曝气能耗降低约60%</w:t>
      </w:r>
      <w:r>
        <w:t>。</w:t>
      </w:r>
    </w:p>
    <w:p w14:paraId="01C9E499">
      <w:pPr>
        <w:numPr>
          <w:ilvl w:val="-1"/>
          <w:numId w:val="2"/>
        </w:numPr>
        <w:spacing w:after="400" w:line="400" w:lineRule="atLeast"/>
      </w:pPr>
      <w:r>
        <w:rPr>
          <w:b/>
        </w:rPr>
        <w:t>无需外加碳源（如甲醇），节省100%的化学药剂费用</w:t>
      </w:r>
      <w:r>
        <w:t>。</w:t>
      </w:r>
    </w:p>
    <w:p w14:paraId="29D734E1">
      <w:pPr>
        <w:numPr>
          <w:ilvl w:val="-1"/>
          <w:numId w:val="2"/>
        </w:numPr>
        <w:spacing w:after="400" w:line="400" w:lineRule="atLeast"/>
      </w:pPr>
      <w:r>
        <w:rPr>
          <w:b/>
        </w:rPr>
        <w:t>污泥产量减少约90%</w:t>
      </w:r>
      <w:r>
        <w:t>。</w:t>
      </w:r>
    </w:p>
    <w:p w14:paraId="6958E90C">
      <w:pPr>
        <w:numPr>
          <w:ilvl w:val="-1"/>
          <w:numId w:val="2"/>
        </w:numPr>
        <w:spacing w:after="400" w:line="400" w:lineRule="atLeast"/>
      </w:pPr>
      <w:r>
        <w:rPr>
          <w:b/>
        </w:rPr>
        <w:t>应用与效益:</w:t>
      </w:r>
    </w:p>
    <w:p w14:paraId="6C312DB1">
      <w:pPr>
        <w:numPr>
          <w:ilvl w:val="-1"/>
          <w:numId w:val="2"/>
        </w:numPr>
        <w:spacing w:after="400" w:line="400" w:lineRule="atLeast"/>
      </w:pPr>
      <w:r>
        <w:rPr>
          <w:b/>
        </w:rPr>
        <w:t>应用地点:</w:t>
      </w:r>
      <w:r>
        <w:t xml:space="preserve"> 该技术最初主要应用于处理高氨氮浓度的工业废水和污泥消化液（侧流处理）。近年来，随着工艺的成熟，已开始应用于市政污水的主流处理工艺中。全球已有数百个成功的应用案例。</w:t>
      </w:r>
    </w:p>
    <w:p w14:paraId="5CAE1E0F">
      <w:pPr>
        <w:numPr>
          <w:ilvl w:val="-1"/>
          <w:numId w:val="2"/>
        </w:numPr>
        <w:spacing w:after="400" w:line="400" w:lineRule="atLeast"/>
      </w:pPr>
      <w:r>
        <w:rPr>
          <w:b/>
        </w:rPr>
        <w:t>经济效益:</w:t>
      </w:r>
      <w:r>
        <w:t xml:space="preserve"> 对于需要进行深度脱氮的污水处理厂，Anammox技术带来的经济效益是颠覆性的：</w:t>
      </w:r>
    </w:p>
    <w:p w14:paraId="5822C723">
      <w:pPr>
        <w:numPr>
          <w:ilvl w:val="0"/>
          <w:numId w:val="7"/>
        </w:numPr>
        <w:spacing w:after="400" w:line="400" w:lineRule="atLeast"/>
      </w:pPr>
      <w:r>
        <w:rPr>
          <w:b/>
        </w:rPr>
        <w:t>巨额的电费节省:</w:t>
      </w:r>
      <w:r>
        <w:t xml:space="preserve"> 曝气是污水厂的“电老虎”，节省60%的曝气能耗意味着每年可以节省数十万至数百万美元。</w:t>
      </w:r>
    </w:p>
    <w:p w14:paraId="4FF20C81">
      <w:pPr>
        <w:numPr>
          <w:ilvl w:val="0"/>
          <w:numId w:val="7"/>
        </w:numPr>
        <w:spacing w:after="400" w:line="400" w:lineRule="atLeast"/>
      </w:pPr>
      <w:r>
        <w:rPr>
          <w:b/>
        </w:rPr>
        <w:t>化学品费用归零:</w:t>
      </w:r>
      <w:r>
        <w:t xml:space="preserve"> 外加碳源是一笔不小的开支，Anammox技术完全消除了这项成本。</w:t>
      </w:r>
    </w:p>
    <w:p w14:paraId="7C52494D">
      <w:pPr>
        <w:numPr>
          <w:ilvl w:val="0"/>
          <w:numId w:val="7"/>
        </w:numPr>
        <w:spacing w:after="400" w:line="400" w:lineRule="atLeast"/>
      </w:pPr>
      <w:r>
        <w:rPr>
          <w:b/>
        </w:rPr>
        <w:t>污泥处置成本降低:</w:t>
      </w:r>
      <w:r>
        <w:t xml:space="preserve"> 污泥产量的大幅减少，直接降低了后续的脱水、运输和处置成本。综合来看，采用Anammox技术改造或新建污水厂，可以在运营成本上比传统工艺节省50%以上，投资回收期通常在3-5年。</w:t>
      </w:r>
    </w:p>
    <w:p w14:paraId="49E57CF5">
      <w:pPr>
        <w:spacing w:after="400" w:line="400" w:lineRule="atLeast"/>
      </w:pPr>
      <w:r>
        <w:rPr>
          <w:b/>
          <w:sz w:val="26"/>
        </w:rPr>
        <w:t>6. 膜生物反应器（MBR）在市政污水再生利用中的规模化应用</w:t>
      </w:r>
    </w:p>
    <w:p w14:paraId="29D5488A">
      <w:pPr>
        <w:numPr>
          <w:ilvl w:val="-1"/>
          <w:numId w:val="2"/>
        </w:numPr>
        <w:spacing w:after="400" w:line="400" w:lineRule="atLeast"/>
      </w:pPr>
      <w:r>
        <w:rPr>
          <w:b/>
        </w:rPr>
        <w:t>主导公司:</w:t>
      </w:r>
      <w:r>
        <w:t xml:space="preserve"> </w:t>
      </w:r>
      <w:r>
        <w:rPr>
          <w:b/>
        </w:rPr>
        <w:t>威立雅 (Veolia)</w:t>
      </w:r>
      <w:r>
        <w:t xml:space="preserve">, </w:t>
      </w:r>
      <w:r>
        <w:rPr>
          <w:b/>
        </w:rPr>
        <w:t>苏伊士 (Suez)</w:t>
      </w:r>
      <w:r>
        <w:t xml:space="preserve">, </w:t>
      </w:r>
      <w:r>
        <w:rPr>
          <w:b/>
        </w:rPr>
        <w:t>久保田 (Kubota)</w:t>
      </w:r>
      <w:r>
        <w:t xml:space="preserve">, </w:t>
      </w:r>
      <w:r>
        <w:rPr>
          <w:b/>
        </w:rPr>
        <w:t>三菱 (Mitsubishi)</w:t>
      </w:r>
      <w:r>
        <w:t>。</w:t>
      </w:r>
    </w:p>
    <w:p w14:paraId="5AC60A16">
      <w:pPr>
        <w:numPr>
          <w:ilvl w:val="-1"/>
          <w:numId w:val="2"/>
        </w:numPr>
        <w:spacing w:after="400" w:line="400" w:lineRule="atLeast"/>
      </w:pPr>
      <w:r>
        <w:rPr>
          <w:b/>
        </w:rPr>
        <w:t>技术详情与用途:</w:t>
      </w:r>
      <w:r>
        <w:t xml:space="preserve"> MBR（Membrane Bioreactor）技术是将膜分离技术（通常是微滤或超滤）与传统的活性污泥法相结合的一种新型污水处理工艺 [[30]][[31]]。膜组件取代了传统工艺中的二沉池，能够高效地进行固液分离。其核心优势是：</w:t>
      </w:r>
    </w:p>
    <w:p w14:paraId="37E2D719">
      <w:pPr>
        <w:numPr>
          <w:ilvl w:val="-1"/>
          <w:numId w:val="2"/>
        </w:numPr>
        <w:spacing w:after="400" w:line="400" w:lineRule="atLeast"/>
      </w:pPr>
      <w:r>
        <w:rPr>
          <w:b/>
        </w:rPr>
        <w:t>出水水质极高且稳定:</w:t>
      </w:r>
      <w:r>
        <w:t xml:space="preserve"> MBR的出水悬浮物和浊度接近于零，可以直接用于回用，或作为反渗透（RO）的进水，生产高品质再生水 [[32]]。</w:t>
      </w:r>
    </w:p>
    <w:p w14:paraId="10C6C591">
      <w:pPr>
        <w:numPr>
          <w:ilvl w:val="-1"/>
          <w:numId w:val="2"/>
        </w:numPr>
        <w:spacing w:after="400" w:line="400" w:lineRule="atLeast"/>
      </w:pPr>
      <w:r>
        <w:rPr>
          <w:b/>
        </w:rPr>
        <w:t>占地面积小:</w:t>
      </w:r>
      <w:r>
        <w:t xml:space="preserve"> 由于无需二沉池，且反应器内可以维持更高的污泥浓度，MBR工艺的占地面积仅为传统工艺的1/3到1/2 [[33]]。</w:t>
      </w:r>
    </w:p>
    <w:p w14:paraId="01DB7405">
      <w:pPr>
        <w:numPr>
          <w:ilvl w:val="-1"/>
          <w:numId w:val="2"/>
        </w:numPr>
        <w:spacing w:after="400" w:line="400" w:lineRule="atLeast"/>
      </w:pPr>
      <w:r>
        <w:rPr>
          <w:b/>
        </w:rPr>
        <w:t>污泥产量低:</w:t>
      </w:r>
      <w:r>
        <w:t xml:space="preserve"> 系统内污泥龄长，污泥产率较低。</w:t>
      </w:r>
    </w:p>
    <w:p w14:paraId="0D5C4F7B">
      <w:pPr>
        <w:numPr>
          <w:ilvl w:val="-1"/>
          <w:numId w:val="2"/>
        </w:numPr>
        <w:spacing w:after="400" w:line="400" w:lineRule="atLeast"/>
      </w:pPr>
      <w:r>
        <w:rPr>
          <w:b/>
        </w:rPr>
        <w:t>应用与效益:</w:t>
      </w:r>
    </w:p>
    <w:p w14:paraId="4320FCA3">
      <w:pPr>
        <w:numPr>
          <w:ilvl w:val="-1"/>
          <w:numId w:val="2"/>
        </w:numPr>
        <w:spacing w:after="400" w:line="400" w:lineRule="atLeast"/>
      </w:pPr>
      <w:r>
        <w:rPr>
          <w:b/>
        </w:rPr>
        <w:t>应用地点:</w:t>
      </w:r>
      <w:r>
        <w:t xml:space="preserve"> 在全球水资源紧张的地区，如中东、新加坡、美国加州、澳大利亚以及中国，MBR技术被广泛用于建设大型市政污水再生水厂 [[34]]。新加坡的NEWater（新生水）项目就是MBR技术大规模应用的典范。北京等地也有多个大型MBR再生水厂 [[35]][[36]]。</w:t>
      </w:r>
    </w:p>
    <w:p w14:paraId="70027157">
      <w:pPr>
        <w:numPr>
          <w:ilvl w:val="-1"/>
          <w:numId w:val="2"/>
        </w:numPr>
        <w:spacing w:after="400" w:line="400" w:lineRule="atLeast"/>
      </w:pPr>
      <w:r>
        <w:rPr>
          <w:b/>
        </w:rPr>
        <w:t>经济效益:</w:t>
      </w:r>
    </w:p>
    <w:p w14:paraId="35672703">
      <w:pPr>
        <w:numPr>
          <w:ilvl w:val="0"/>
          <w:numId w:val="8"/>
        </w:numPr>
        <w:spacing w:after="400" w:line="400" w:lineRule="atLeast"/>
      </w:pPr>
      <w:r>
        <w:rPr>
          <w:b/>
        </w:rPr>
        <w:t>创造新的水资源和收入来源:</w:t>
      </w:r>
      <w:r>
        <w:t xml:space="preserve"> 将处理后的污水作为再生水出售给工业用户、市政绿化或用于农业灌溉，可以开辟新的收入来源。在水价高的地区，这是一笔可观的收入。北京翠湖新水源厂项目，年运行成本1296万元，通过替代高价的自来水，年节约水费达1275万元，经济效益显著 [[37]]。</w:t>
      </w:r>
    </w:p>
    <w:p w14:paraId="1D321E62">
      <w:pPr>
        <w:numPr>
          <w:ilvl w:val="0"/>
          <w:numId w:val="8"/>
        </w:numPr>
        <w:spacing w:after="400" w:line="400" w:lineRule="atLeast"/>
      </w:pPr>
      <w:r>
        <w:rPr>
          <w:b/>
        </w:rPr>
        <w:t>节约土地成本:</w:t>
      </w:r>
      <w:r>
        <w:t xml:space="preserve"> 在地价昂贵的城市地区，MBR节省的土地面积本身就具有巨大的经济价值。</w:t>
      </w:r>
    </w:p>
    <w:p w14:paraId="79481192">
      <w:pPr>
        <w:numPr>
          <w:ilvl w:val="0"/>
          <w:numId w:val="8"/>
        </w:numPr>
        <w:spacing w:after="400" w:line="400" w:lineRule="atLeast"/>
      </w:pPr>
      <w:r>
        <w:rPr>
          <w:b/>
        </w:rPr>
        <w:t>提升水资源安全性:</w:t>
      </w:r>
      <w:r>
        <w:t xml:space="preserve"> 为城市提供一个不受气候变化影响的稳定水源，其战略经济价值难以估量。尽管MBR的初期投资和膜更换成本较高 [[38]]，但其产生的优质再生水带来的长期经济和社会效益往往能覆盖其成本 [[39]]。</w:t>
      </w:r>
    </w:p>
    <w:p w14:paraId="378CF85F">
      <w:pPr>
        <w:spacing w:after="400" w:line="400" w:lineRule="atLeast"/>
      </w:pPr>
      <w:r>
        <w:rPr>
          <w:b/>
          <w:sz w:val="26"/>
        </w:rPr>
        <w:t>7. 针对新兴污染物的高级氧化工艺（AOPs）</w:t>
      </w:r>
    </w:p>
    <w:p w14:paraId="7B74896E">
      <w:pPr>
        <w:numPr>
          <w:ilvl w:val="-1"/>
          <w:numId w:val="2"/>
        </w:numPr>
        <w:spacing w:after="400" w:line="400" w:lineRule="atLeast"/>
      </w:pPr>
      <w:r>
        <w:rPr>
          <w:b/>
        </w:rPr>
        <w:t>主导公司:</w:t>
      </w:r>
      <w:r>
        <w:t xml:space="preserve"> </w:t>
      </w:r>
      <w:r>
        <w:rPr>
          <w:b/>
        </w:rPr>
        <w:t>Xylem</w:t>
      </w:r>
      <w:r>
        <w:t xml:space="preserve">, </w:t>
      </w:r>
      <w:r>
        <w:rPr>
          <w:b/>
        </w:rPr>
        <w:t>威立雅 (Veolia)</w:t>
      </w:r>
      <w:r>
        <w:t xml:space="preserve">, </w:t>
      </w:r>
      <w:r>
        <w:rPr>
          <w:b/>
        </w:rPr>
        <w:t>Trojan UV</w:t>
      </w:r>
      <w:r>
        <w:t>。</w:t>
      </w:r>
    </w:p>
    <w:p w14:paraId="5F9F08B5">
      <w:pPr>
        <w:numPr>
          <w:ilvl w:val="-1"/>
          <w:numId w:val="2"/>
        </w:numPr>
        <w:spacing w:after="400" w:line="400" w:lineRule="atLeast"/>
      </w:pPr>
      <w:r>
        <w:rPr>
          <w:b/>
        </w:rPr>
        <w:t>技术详情与用途:</w:t>
      </w:r>
      <w:r>
        <w:t xml:space="preserve"> 新兴污染物（Emerging Contaminants），如全氟和多氟烷基物质（PFAS）、药品和个人护理品（PPCPs）、内分泌干扰物等，传统处理工艺难以去除。高级氧化工艺（AOPs）通过产生强氧化性的自由基（主要是羟基自由基·OH），能够将这些难降解的有机物彻底矿化为二氧化碳和水。常见的AOPs技术包括：</w:t>
      </w:r>
    </w:p>
    <w:p w14:paraId="74AB2CC8">
      <w:pPr>
        <w:numPr>
          <w:ilvl w:val="-1"/>
          <w:numId w:val="2"/>
        </w:numPr>
        <w:spacing w:after="400" w:line="400" w:lineRule="atLeast"/>
      </w:pPr>
      <w:r>
        <w:rPr>
          <w:b/>
        </w:rPr>
        <w:t>臭氧/过氧化氢 (O3/H2O2)</w:t>
      </w:r>
    </w:p>
    <w:p w14:paraId="78B5E5DD">
      <w:pPr>
        <w:numPr>
          <w:ilvl w:val="-1"/>
          <w:numId w:val="2"/>
        </w:numPr>
        <w:spacing w:after="400" w:line="400" w:lineRule="atLeast"/>
      </w:pPr>
      <w:r>
        <w:rPr>
          <w:b/>
        </w:rPr>
        <w:t>紫外/过氧化氢 (UV/H2O2)</w:t>
      </w:r>
    </w:p>
    <w:p w14:paraId="7CB3C788">
      <w:pPr>
        <w:numPr>
          <w:ilvl w:val="-1"/>
          <w:numId w:val="2"/>
        </w:numPr>
        <w:spacing w:after="400" w:line="400" w:lineRule="atLeast"/>
      </w:pPr>
      <w:r>
        <w:rPr>
          <w:b/>
        </w:rPr>
        <w:t>芬顿/类芬顿法</w:t>
      </w:r>
    </w:p>
    <w:p w14:paraId="4242D4CF">
      <w:pPr>
        <w:numPr>
          <w:ilvl w:val="-1"/>
          <w:numId w:val="2"/>
        </w:numPr>
        <w:spacing w:after="400" w:line="400" w:lineRule="atLeast"/>
      </w:pPr>
      <w:r>
        <w:rPr>
          <w:b/>
        </w:rPr>
        <w:t>电芬顿高级氧化工艺 [</w:t>
      </w:r>
      <w:r>
        <w:t>[40]</w:t>
      </w:r>
      <w:r>
        <w:rPr>
          <w:b/>
        </w:rPr>
        <w:t>]</w:t>
      </w:r>
    </w:p>
    <w:p w14:paraId="336E2754">
      <w:pPr>
        <w:numPr>
          <w:ilvl w:val="-1"/>
          <w:numId w:val="2"/>
        </w:numPr>
        <w:spacing w:after="400" w:line="400" w:lineRule="atLeast"/>
      </w:pPr>
      <w:r>
        <w:rPr>
          <w:b/>
        </w:rPr>
        <w:t>应用与效益:</w:t>
      </w:r>
    </w:p>
    <w:p w14:paraId="28B6A989">
      <w:pPr>
        <w:numPr>
          <w:ilvl w:val="-1"/>
          <w:numId w:val="2"/>
        </w:numPr>
        <w:spacing w:after="400" w:line="400" w:lineRule="atLeast"/>
      </w:pPr>
      <w:r>
        <w:rPr>
          <w:b/>
        </w:rPr>
        <w:t>应用地点:</w:t>
      </w:r>
      <w:r>
        <w:t xml:space="preserve"> 随着对新兴污染物危害的认识加深和法规的收紧（尤其是在欧洲和美国），越来越多的饮用水厂和污水处理厂开始增设AOPs作为深度处理单元。威立雅将微污染物处理作为其核心研发方向之一 [[41]]。</w:t>
      </w:r>
    </w:p>
    <w:p w14:paraId="2F5179FD">
      <w:pPr>
        <w:numPr>
          <w:ilvl w:val="-1"/>
          <w:numId w:val="2"/>
        </w:numPr>
        <w:spacing w:after="400" w:line="400" w:lineRule="atLeast"/>
      </w:pPr>
      <w:r>
        <w:rPr>
          <w:b/>
        </w:rPr>
        <w:t>经济效益:</w:t>
      </w:r>
      <w:r>
        <w:t xml:space="preserve"> AOPs的经济效益主要体现在“风险规避”和“价值保障”上：</w:t>
      </w:r>
    </w:p>
    <w:p w14:paraId="29B2DCDE">
      <w:pPr>
        <w:numPr>
          <w:ilvl w:val="0"/>
          <w:numId w:val="9"/>
        </w:numPr>
        <w:spacing w:after="400" w:line="400" w:lineRule="atLeast"/>
      </w:pPr>
      <w:r>
        <w:rPr>
          <w:b/>
        </w:rPr>
        <w:t>避免巨额罚款和诉讼:</w:t>
      </w:r>
      <w:r>
        <w:t xml:space="preserve"> 满足日益严格的法规要求，避免因出水不达标而面临的巨额环保罚款和潜在的集体诉讼。</w:t>
      </w:r>
    </w:p>
    <w:p w14:paraId="1F0598E2">
      <w:pPr>
        <w:numPr>
          <w:ilvl w:val="0"/>
          <w:numId w:val="9"/>
        </w:numPr>
        <w:spacing w:after="400" w:line="400" w:lineRule="atLeast"/>
      </w:pPr>
      <w:r>
        <w:rPr>
          <w:b/>
        </w:rPr>
        <w:t>保障公共健康和品牌声誉:</w:t>
      </w:r>
      <w:r>
        <w:t xml:space="preserve"> 提供更安全的饮用水，维护水务公司的公共信誉和品牌价值，这是无形的巨大资产。</w:t>
      </w:r>
    </w:p>
    <w:p w14:paraId="523CBAC1">
      <w:pPr>
        <w:numPr>
          <w:ilvl w:val="0"/>
          <w:numId w:val="9"/>
        </w:numPr>
        <w:spacing w:after="400" w:line="400" w:lineRule="atLeast"/>
      </w:pPr>
      <w:r>
        <w:rPr>
          <w:b/>
        </w:rPr>
        <w:t>支持高标准水回用:</w:t>
      </w:r>
      <w:r>
        <w:t xml:space="preserve"> 在某些高端回用场景（如间接饮用回用）中，去除新兴污染物是必要前提，AOPs的应用使得这些高价值的回用项目成为可能。</w:t>
      </w:r>
    </w:p>
    <w:p w14:paraId="7C6ED1EE">
      <w:pPr>
        <w:spacing w:after="400" w:line="400" w:lineRule="atLeast"/>
      </w:pPr>
      <w:r>
        <w:rPr>
          <w:b/>
          <w:sz w:val="26"/>
        </w:rPr>
        <w:t>8. 高效低耗反渗透（RO）海水淡化技术</w:t>
      </w:r>
    </w:p>
    <w:p w14:paraId="100A72DF">
      <w:pPr>
        <w:numPr>
          <w:ilvl w:val="-1"/>
          <w:numId w:val="2"/>
        </w:numPr>
        <w:spacing w:after="400" w:line="400" w:lineRule="atLeast"/>
      </w:pPr>
      <w:r>
        <w:rPr>
          <w:b/>
        </w:rPr>
        <w:t>主导公司:</w:t>
      </w:r>
      <w:r>
        <w:t xml:space="preserve"> </w:t>
      </w:r>
      <w:r>
        <w:rPr>
          <w:b/>
        </w:rPr>
        <w:t>苏伊士 (Suez)</w:t>
      </w:r>
      <w:r>
        <w:t xml:space="preserve">, </w:t>
      </w:r>
      <w:r>
        <w:rPr>
          <w:b/>
        </w:rPr>
        <w:t>IDE Technologies</w:t>
      </w:r>
      <w:r>
        <w:t xml:space="preserve">, </w:t>
      </w:r>
      <w:r>
        <w:rPr>
          <w:b/>
        </w:rPr>
        <w:t>杜邦水处理 (DuPont Water Solutions)</w:t>
      </w:r>
      <w:r>
        <w:t>。</w:t>
      </w:r>
    </w:p>
    <w:p w14:paraId="41F61A3E">
      <w:pPr>
        <w:numPr>
          <w:ilvl w:val="-1"/>
          <w:numId w:val="2"/>
        </w:numPr>
        <w:spacing w:after="400" w:line="400" w:lineRule="atLeast"/>
      </w:pPr>
      <w:r>
        <w:rPr>
          <w:b/>
        </w:rPr>
        <w:t>技术详情与用途:</w:t>
      </w:r>
      <w:r>
        <w:t xml:space="preserve"> 海水淡化是沿海缺水地区获取淡水资源的最终解决方案。反渗透（RO）是目前主流的海水淡化技术。近十年的技术创新主要集中在：</w:t>
      </w:r>
    </w:p>
    <w:p w14:paraId="784F16DB">
      <w:pPr>
        <w:numPr>
          <w:ilvl w:val="-1"/>
          <w:numId w:val="2"/>
        </w:numPr>
        <w:spacing w:after="400" w:line="400" w:lineRule="atLeast"/>
      </w:pPr>
      <w:r>
        <w:rPr>
          <w:b/>
        </w:rPr>
        <w:t>高效能量回收装置（ERD）:</w:t>
      </w:r>
      <w:r>
        <w:t xml:space="preserve"> 将RO系统产生的高压浓盐水中的压力能回收，用于给进水加压，能量回收率可达98%以上，使吨水电耗从最初的8-10 kWh降低到3 kWh以下。</w:t>
      </w:r>
    </w:p>
    <w:p w14:paraId="061ADE33">
      <w:pPr>
        <w:numPr>
          <w:ilvl w:val="-1"/>
          <w:numId w:val="2"/>
        </w:numPr>
        <w:spacing w:after="400" w:line="400" w:lineRule="atLeast"/>
      </w:pPr>
      <w:r>
        <w:rPr>
          <w:b/>
        </w:rPr>
        <w:t>低压高通量RO膜:</w:t>
      </w:r>
      <w:r>
        <w:t xml:space="preserve"> 新型RO膜材料可以在更低的操作压力下达到同样的产水量，或在同等压力下产水量更高，进一步降低能耗。</w:t>
      </w:r>
    </w:p>
    <w:p w14:paraId="152E6687">
      <w:pPr>
        <w:numPr>
          <w:ilvl w:val="-1"/>
          <w:numId w:val="2"/>
        </w:numPr>
        <w:spacing w:after="400" w:line="400" w:lineRule="atLeast"/>
      </w:pPr>
      <w:r>
        <w:rPr>
          <w:b/>
        </w:rPr>
        <w:t>智能优化控制:</w:t>
      </w:r>
      <w:r>
        <w:t xml:space="preserve"> 通过先进的过程控制系统，实时优化操作压力和流量，使系统始终运行在能耗最低点。</w:t>
      </w:r>
    </w:p>
    <w:p w14:paraId="19E56247">
      <w:pPr>
        <w:numPr>
          <w:ilvl w:val="-1"/>
          <w:numId w:val="2"/>
        </w:numPr>
        <w:spacing w:after="400" w:line="400" w:lineRule="atLeast"/>
      </w:pPr>
      <w:r>
        <w:rPr>
          <w:b/>
        </w:rPr>
        <w:t>应用与效益:</w:t>
      </w:r>
    </w:p>
    <w:p w14:paraId="42A31BFE">
      <w:pPr>
        <w:numPr>
          <w:ilvl w:val="-1"/>
          <w:numId w:val="2"/>
        </w:numPr>
        <w:spacing w:after="400" w:line="400" w:lineRule="atLeast"/>
      </w:pPr>
      <w:r>
        <w:rPr>
          <w:b/>
        </w:rPr>
        <w:t>应用地点:</w:t>
      </w:r>
      <w:r>
        <w:t xml:space="preserve"> 中东（如以色列、沙特阿拉伯）、澳大利亚、新加坡、美国加州等地建设了众多大型RO海水淡化厂。苏伊士在澳大利亚珀斯等地建设和运营着大型海水淡化厂 [[42]][[43]]。以色列的Sorek海水淡化厂是全球规模最大、技术最先进的代表之一。</w:t>
      </w:r>
    </w:p>
    <w:p w14:paraId="39020005">
      <w:pPr>
        <w:numPr>
          <w:ilvl w:val="-1"/>
          <w:numId w:val="2"/>
        </w:numPr>
        <w:spacing w:after="400" w:line="400" w:lineRule="atLeast"/>
      </w:pPr>
      <w:r>
        <w:rPr>
          <w:b/>
        </w:rPr>
        <w:t>经济效益:</w:t>
      </w:r>
    </w:p>
    <w:p w14:paraId="23B05DE2">
      <w:pPr>
        <w:numPr>
          <w:ilvl w:val="0"/>
          <w:numId w:val="10"/>
        </w:numPr>
        <w:spacing w:after="400" w:line="400" w:lineRule="atLeast"/>
      </w:pPr>
      <w:r>
        <w:rPr>
          <w:b/>
        </w:rPr>
        <w:t>提供可靠的供水保障:</w:t>
      </w:r>
      <w:r>
        <w:t xml:space="preserve"> 为城市和工业发展提供不受气候影响的淡水来源，其带来的宏观经济效益和社会稳定价值是无法用金钱衡量的。</w:t>
      </w:r>
    </w:p>
    <w:p w14:paraId="27B0EAEB">
      <w:pPr>
        <w:numPr>
          <w:ilvl w:val="0"/>
          <w:numId w:val="10"/>
        </w:numPr>
        <w:spacing w:after="400" w:line="400" w:lineRule="atLeast"/>
      </w:pPr>
      <w:r>
        <w:rPr>
          <w:b/>
        </w:rPr>
        <w:t>降低产水成本:</w:t>
      </w:r>
      <w:r>
        <w:t xml:space="preserve"> 技术进步使得RO海水淡化的成本大幅下降，目前已降至每立方米0.5-1美元左右，使其在许多地区具备了经济竞争力。</w:t>
      </w:r>
    </w:p>
    <w:p w14:paraId="52D32CBF">
      <w:pPr>
        <w:numPr>
          <w:ilvl w:val="0"/>
          <w:numId w:val="10"/>
        </w:numPr>
        <w:spacing w:after="400" w:line="400" w:lineRule="atLeast"/>
      </w:pPr>
      <w:r>
        <w:rPr>
          <w:b/>
        </w:rPr>
        <w:t>促进相关产业发展:</w:t>
      </w:r>
      <w:r>
        <w:t xml:space="preserve"> 大型海水淡化项目能够带动工程、制造、化工等一系列相关产业的发展。</w:t>
      </w:r>
    </w:p>
    <w:p w14:paraId="1C26430B">
      <w:pPr>
        <w:spacing w:after="400" w:line="400" w:lineRule="atLeast"/>
      </w:pPr>
      <w:r>
        <w:rPr>
          <w:b/>
          <w:sz w:val="26"/>
        </w:rPr>
        <w:t>9. 物联网（IoT）驱动的实时水质监测网络</w:t>
      </w:r>
    </w:p>
    <w:p w14:paraId="3DFCC780">
      <w:pPr>
        <w:numPr>
          <w:ilvl w:val="-1"/>
          <w:numId w:val="2"/>
        </w:numPr>
        <w:spacing w:after="400" w:line="400" w:lineRule="atLeast"/>
      </w:pPr>
      <w:r>
        <w:rPr>
          <w:b/>
        </w:rPr>
        <w:t>主导公司:</w:t>
      </w:r>
      <w:r>
        <w:t xml:space="preserve"> </w:t>
      </w:r>
      <w:r>
        <w:rPr>
          <w:b/>
        </w:rPr>
        <w:t>Hach</w:t>
      </w:r>
      <w:r>
        <w:t xml:space="preserve">, </w:t>
      </w:r>
      <w:r>
        <w:rPr>
          <w:b/>
        </w:rPr>
        <w:t>Xylem Analytics</w:t>
      </w:r>
      <w:r>
        <w:t xml:space="preserve">, </w:t>
      </w:r>
      <w:r>
        <w:rPr>
          <w:b/>
        </w:rPr>
        <w:t>SUEZ (通过其Aquadvanced®平台)</w:t>
      </w:r>
      <w:r>
        <w:t>。</w:t>
      </w:r>
    </w:p>
    <w:p w14:paraId="34DE0FA4">
      <w:pPr>
        <w:numPr>
          <w:ilvl w:val="-1"/>
          <w:numId w:val="2"/>
        </w:numPr>
        <w:spacing w:after="400" w:line="400" w:lineRule="atLeast"/>
      </w:pPr>
      <w:r>
        <w:rPr>
          <w:b/>
        </w:rPr>
        <w:t>技术详情与用途:</w:t>
      </w:r>
      <w:r>
        <w:t xml:space="preserve"> 传统的水质监测依赖于人工采样和实验室分析，存在频率低、响应慢的缺点。基于物联网（IoT）的实时水质监测网络，是在水源地、水厂、管网关键节点、用户终端等位置部署大量在线传感器，实时监测余氯、浊度、pH、电导率、TOC等关键指标。这些数据通过无线网络实时传输到中央监控平台，利用大数据分析和AI算法进行异常检测和预警。例如，Vienna Water Monitoring公司开发的ColiMinder设备可以快速检测微生物污染 [[44]]。</w:t>
      </w:r>
    </w:p>
    <w:p w14:paraId="37E9D150">
      <w:pPr>
        <w:numPr>
          <w:ilvl w:val="-1"/>
          <w:numId w:val="2"/>
        </w:numPr>
        <w:spacing w:after="400" w:line="400" w:lineRule="atLeast"/>
      </w:pPr>
      <w:r>
        <w:rPr>
          <w:b/>
        </w:rPr>
        <w:t>应用与效益:</w:t>
      </w:r>
    </w:p>
    <w:p w14:paraId="43901D3F">
      <w:pPr>
        <w:numPr>
          <w:ilvl w:val="-1"/>
          <w:numId w:val="2"/>
        </w:numPr>
        <w:spacing w:after="400" w:line="400" w:lineRule="atLeast"/>
      </w:pPr>
      <w:r>
        <w:rPr>
          <w:b/>
        </w:rPr>
        <w:t>应用地点:</w:t>
      </w:r>
      <w:r>
        <w:t xml:space="preserve"> 新加坡的PUB在其全国管网中部署了高密度的实时水质传感器网络，实现了从水源到水龙头的全程水质监控。</w:t>
      </w:r>
    </w:p>
    <w:p w14:paraId="1244BE6E">
      <w:pPr>
        <w:numPr>
          <w:ilvl w:val="-1"/>
          <w:numId w:val="2"/>
        </w:numPr>
        <w:spacing w:after="400" w:line="400" w:lineRule="atLeast"/>
      </w:pPr>
      <w:r>
        <w:rPr>
          <w:b/>
        </w:rPr>
        <w:t>经济效益:</w:t>
      </w:r>
    </w:p>
    <w:p w14:paraId="0F46B710">
      <w:pPr>
        <w:numPr>
          <w:ilvl w:val="0"/>
          <w:numId w:val="11"/>
        </w:numPr>
        <w:spacing w:after="400" w:line="400" w:lineRule="atLeast"/>
      </w:pPr>
      <w:r>
        <w:rPr>
          <w:b/>
        </w:rPr>
        <w:t>避免重大水质污染事故:</w:t>
      </w:r>
      <w:r>
        <w:t xml:space="preserve"> 能够提前数小时甚至数天预警水质异常，为采取应对措施赢得宝贵时间，避免因污染事故导致的大规模停水、居民健康损害和巨额赔偿。</w:t>
      </w:r>
    </w:p>
    <w:p w14:paraId="175923E6">
      <w:pPr>
        <w:numPr>
          <w:ilvl w:val="0"/>
          <w:numId w:val="11"/>
        </w:numPr>
        <w:spacing w:after="400" w:line="400" w:lineRule="atLeast"/>
      </w:pPr>
      <w:r>
        <w:rPr>
          <w:b/>
        </w:rPr>
        <w:t>优化水厂处理工艺:</w:t>
      </w:r>
      <w:r>
        <w:t xml:space="preserve"> 根据原水水质的实时变化，精确投加药剂（如混凝剂、消毒剂），避免过量投加造成的浪费和副产物问题，每年可节省5-10%的药剂成本。</w:t>
      </w:r>
    </w:p>
    <w:p w14:paraId="0B0936E8">
      <w:pPr>
        <w:numPr>
          <w:ilvl w:val="0"/>
          <w:numId w:val="11"/>
        </w:numPr>
        <w:spacing w:after="400" w:line="400" w:lineRule="atLeast"/>
      </w:pPr>
      <w:r>
        <w:rPr>
          <w:b/>
        </w:rPr>
        <w:t>降低人工成本:</w:t>
      </w:r>
      <w:r>
        <w:t xml:space="preserve"> 自动化监测取代了大量的人工采样和化验工作，节约了人力和实验室运行成本。</w:t>
      </w:r>
    </w:p>
    <w:p w14:paraId="3ECFBB52">
      <w:pPr>
        <w:spacing w:after="400" w:line="400" w:lineRule="atLeast"/>
      </w:pPr>
      <w:r>
        <w:rPr>
          <w:b/>
          <w:sz w:val="26"/>
        </w:rPr>
        <w:t>10. 模块化、分散式水处理与回用系统</w:t>
      </w:r>
    </w:p>
    <w:p w14:paraId="4BF447CC">
      <w:pPr>
        <w:numPr>
          <w:ilvl w:val="-1"/>
          <w:numId w:val="2"/>
        </w:numPr>
        <w:spacing w:after="400" w:line="400" w:lineRule="atLeast"/>
      </w:pPr>
      <w:r>
        <w:rPr>
          <w:b/>
        </w:rPr>
        <w:t>主导公司:</w:t>
      </w:r>
      <w:r>
        <w:t xml:space="preserve"> </w:t>
      </w:r>
      <w:r>
        <w:rPr>
          <w:b/>
        </w:rPr>
        <w:t>Fluence Corporation</w:t>
      </w:r>
      <w:r>
        <w:t xml:space="preserve">, </w:t>
      </w:r>
      <w:r>
        <w:rPr>
          <w:b/>
        </w:rPr>
        <w:t>Evoqua Water Technologies</w:t>
      </w:r>
      <w:r>
        <w:t>。</w:t>
      </w:r>
    </w:p>
    <w:p w14:paraId="77E938AE">
      <w:pPr>
        <w:numPr>
          <w:ilvl w:val="-1"/>
          <w:numId w:val="2"/>
        </w:numPr>
        <w:spacing w:after="400" w:line="400" w:lineRule="atLeast"/>
      </w:pPr>
      <w:r>
        <w:rPr>
          <w:b/>
        </w:rPr>
        <w:t>技术详情与用途:</w:t>
      </w:r>
      <w:r>
        <w:t xml:space="preserve"> 传统的集中式水处理模式（一个大水厂服务整个城市）面临着管网投资巨大、输送能耗高、抗风险能力弱等问题。模块化、分散式系统则是一种补充模式，它采用集装箱式或撬装式的标准化、预制化设备，在靠近污染源或用水点的地方（如社区、商业综合体、工业园区）就地处理污水并回用。其特点是建设周期短、投资灵活、可根据需求分期建设。</w:t>
      </w:r>
    </w:p>
    <w:p w14:paraId="4DE3FC86">
      <w:pPr>
        <w:numPr>
          <w:ilvl w:val="-1"/>
          <w:numId w:val="2"/>
        </w:numPr>
        <w:spacing w:after="400" w:line="400" w:lineRule="atLeast"/>
      </w:pPr>
      <w:r>
        <w:rPr>
          <w:b/>
        </w:rPr>
        <w:t>应用与效益:</w:t>
      </w:r>
    </w:p>
    <w:p w14:paraId="5866C557">
      <w:pPr>
        <w:numPr>
          <w:ilvl w:val="-1"/>
          <w:numId w:val="2"/>
        </w:numPr>
        <w:spacing w:after="400" w:line="400" w:lineRule="atLeast"/>
      </w:pPr>
      <w:r>
        <w:rPr>
          <w:b/>
        </w:rPr>
        <w:t>应用地点:</w:t>
      </w:r>
      <w:r>
        <w:t xml:space="preserve"> 广泛应用于偏远社区、旅游度假区、快速发展的城市新区以及对水质有特殊要求的工业用户。</w:t>
      </w:r>
    </w:p>
    <w:p w14:paraId="63596FA7">
      <w:pPr>
        <w:numPr>
          <w:ilvl w:val="-1"/>
          <w:numId w:val="2"/>
        </w:numPr>
        <w:spacing w:after="400" w:line="400" w:lineRule="atLeast"/>
      </w:pPr>
      <w:r>
        <w:rPr>
          <w:b/>
        </w:rPr>
        <w:t>经济效益:</w:t>
      </w:r>
    </w:p>
    <w:p w14:paraId="381B3117">
      <w:pPr>
        <w:numPr>
          <w:ilvl w:val="0"/>
          <w:numId w:val="12"/>
        </w:numPr>
        <w:spacing w:after="400" w:line="400" w:lineRule="atLeast"/>
      </w:pPr>
      <w:r>
        <w:rPr>
          <w:b/>
        </w:rPr>
        <w:t>节省巨额管网投资:</w:t>
      </w:r>
      <w:r>
        <w:t xml:space="preserve"> 无需建设长距离的污水收集管网，这在许多项目中是最大的成本部分 [[45]]。</w:t>
      </w:r>
    </w:p>
    <w:p w14:paraId="096516AA">
      <w:pPr>
        <w:numPr>
          <w:ilvl w:val="0"/>
          <w:numId w:val="12"/>
        </w:numPr>
        <w:spacing w:after="400" w:line="400" w:lineRule="atLeast"/>
      </w:pPr>
      <w:r>
        <w:rPr>
          <w:b/>
        </w:rPr>
        <w:t>降低能源消耗:</w:t>
      </w:r>
      <w:r>
        <w:t xml:space="preserve"> 就地处理和回用，大大减少了长距离输送污水和清水的泵送能耗。</w:t>
      </w:r>
    </w:p>
    <w:p w14:paraId="4FC38575">
      <w:pPr>
        <w:numPr>
          <w:ilvl w:val="0"/>
          <w:numId w:val="12"/>
        </w:numPr>
        <w:spacing w:after="400" w:line="400" w:lineRule="atLeast"/>
      </w:pPr>
      <w:r>
        <w:rPr>
          <w:b/>
        </w:rPr>
        <w:t>投资灵活性高:</w:t>
      </w:r>
      <w:r>
        <w:t xml:space="preserve"> 可以根据实际用水/排污量的增长，像搭积木一样增加处理模块，避免了初期一次性投资过大造成的资金闲置。</w:t>
      </w:r>
    </w:p>
    <w:p w14:paraId="4336CF37">
      <w:pPr>
        <w:numPr>
          <w:ilvl w:val="0"/>
          <w:numId w:val="12"/>
        </w:numPr>
        <w:spacing w:after="400" w:line="400" w:lineRule="atLeast"/>
      </w:pPr>
      <w:r>
        <w:rPr>
          <w:b/>
        </w:rPr>
        <w:t>提升系统韧性:</w:t>
      </w:r>
      <w:r>
        <w:t xml:space="preserve"> 分散式系统相互独立，当某个节点出现故障时，不会影响整个城市的水系统，增强了城市的供水安全韧性 [[46]]。</w:t>
      </w:r>
    </w:p>
    <w:p w14:paraId="5F6E25F3">
      <w:pPr>
        <w:spacing w:after="400" w:line="400" w:lineRule="atLeast"/>
      </w:pPr>
      <w:r>
        <w:rPr>
          <w:b/>
          <w:sz w:val="30"/>
        </w:rPr>
        <w:t>第三部分：国内水务企业的应用现状与比较</w:t>
      </w:r>
    </w:p>
    <w:p w14:paraId="2ACF67F4">
      <w:pPr>
        <w:spacing w:after="400" w:line="400" w:lineRule="atLeast"/>
      </w:pPr>
      <w:r>
        <w:t>在过去十年，中国水务行业同样经历了飞速发展，尤其是在基础设施建设规模和部分技术的应用上取得了举世瞩目的成就。然而，与国际领先企业相比，在技术创新的产业化深度、系统集成能力和盈利模式探索上仍存在一定差异。</w:t>
      </w:r>
    </w:p>
    <w:p w14:paraId="3FC00E7F">
      <w:pPr>
        <w:numPr>
          <w:ilvl w:val="-1"/>
          <w:numId w:val="2"/>
        </w:numPr>
        <w:spacing w:after="400" w:line="400" w:lineRule="atLeast"/>
      </w:pPr>
      <w:r>
        <w:rPr>
          <w:b/>
        </w:rPr>
        <w:t>在“高级计量架构（AMI）与智能水表”方面：</w:t>
      </w:r>
    </w:p>
    <w:p w14:paraId="5158AEC8">
      <w:pPr>
        <w:numPr>
          <w:ilvl w:val="-1"/>
          <w:numId w:val="2"/>
        </w:numPr>
        <w:spacing w:after="400" w:line="400" w:lineRule="atLeast"/>
      </w:pPr>
      <w:r>
        <w:rPr>
          <w:b/>
        </w:rPr>
        <w:t>国内现状:</w:t>
      </w:r>
      <w:r>
        <w:t xml:space="preserve"> 中国是全球智能水表（特别是NB-IoT智能水表）应用最快、规模最大的国家 [[47]]。以</w:t>
      </w:r>
      <w:r>
        <w:rPr>
          <w:b/>
        </w:rPr>
        <w:t>深圳水务集团</w:t>
      </w:r>
      <w:r>
        <w:t>、</w:t>
      </w:r>
      <w:r>
        <w:rPr>
          <w:b/>
        </w:rPr>
        <w:t>北京水务集团</w:t>
      </w:r>
      <w:r>
        <w:t>为代表的大型水务企业，都在大规模推广智能远传水表，安装量已达数百万只 [[48]][[49]]。华为等科技公司也深度参与其中，提供了强大的技术支持。</w:t>
      </w:r>
    </w:p>
    <w:p w14:paraId="3DE0BB18">
      <w:pPr>
        <w:numPr>
          <w:ilvl w:val="-1"/>
          <w:numId w:val="2"/>
        </w:numPr>
        <w:spacing w:after="400" w:line="400" w:lineRule="atLeast"/>
      </w:pPr>
      <w:r>
        <w:rPr>
          <w:b/>
        </w:rPr>
        <w:t>与国外差异:</w:t>
      </w:r>
      <w:r>
        <w:t xml:space="preserve"> 国内的应用重点目前更多集中在“抄表自动化”这一环节，即解决人工抄表困难和估抄不准的问题。而国际领先企业则更强调AMI的“架构”属性，即如何利用采集到的海量数据进行深度分析和应用，如管网漏损分析、水力模型校核、客户用水行为分析、动态水价制定等。在数据的“用活”和转化为精细化管理决策方面，国内企业仍有较大的提升空间。国内企业强于硬件的大规模部署，而国外企业则在软件平台和数据价值挖掘上更为领先 [[50]]。</w:t>
      </w:r>
    </w:p>
    <w:p w14:paraId="69F9676F">
      <w:pPr>
        <w:numPr>
          <w:ilvl w:val="-1"/>
          <w:numId w:val="2"/>
        </w:numPr>
        <w:spacing w:after="400" w:line="400" w:lineRule="atLeast"/>
      </w:pPr>
      <w:r>
        <w:rPr>
          <w:b/>
        </w:rPr>
        <w:t>在“膜生物反应器（MBR）”方面：</w:t>
      </w:r>
    </w:p>
    <w:p w14:paraId="7721C148">
      <w:pPr>
        <w:numPr>
          <w:ilvl w:val="-1"/>
          <w:numId w:val="2"/>
        </w:numPr>
        <w:spacing w:after="400" w:line="400" w:lineRule="atLeast"/>
      </w:pPr>
      <w:r>
        <w:rPr>
          <w:b/>
        </w:rPr>
        <w:t>国内现状:</w:t>
      </w:r>
      <w:r>
        <w:t xml:space="preserve"> 中国是MBR技术应用大国，涌现出了以</w:t>
      </w:r>
      <w:r>
        <w:rPr>
          <w:b/>
        </w:rPr>
        <w:t>北控水务集团</w:t>
      </w:r>
      <w:r>
        <w:t>（通过其投资和项目实践）、</w:t>
      </w:r>
      <w:r>
        <w:rPr>
          <w:b/>
        </w:rPr>
        <w:t>北京碧水源科技股份有限公司 (Beijing Origin Water)</w:t>
      </w:r>
      <w:r>
        <w:t xml:space="preserve"> 等为代表的掌握核心膜技术并拥有大量工程实例的企业 [[51]][[52]][[53]]。北京、太湖流域等地区对出水水质要求极高，催生了大量大型市政MBR再生水厂的建设 [[54]]。</w:t>
      </w:r>
    </w:p>
    <w:p w14:paraId="77B72643">
      <w:pPr>
        <w:numPr>
          <w:ilvl w:val="-1"/>
          <w:numId w:val="2"/>
        </w:numPr>
        <w:spacing w:after="400" w:line="400" w:lineRule="atLeast"/>
      </w:pPr>
      <w:r>
        <w:rPr>
          <w:b/>
        </w:rPr>
        <w:t>与国外差异:</w:t>
      </w:r>
      <w:r>
        <w:t xml:space="preserve"> 国内企业在MBR的工程建设和规模化应用方面已经达到甚至超越了国际水平。但在核心的膜材料研发、降低能耗和长期稳定运行的精细化控制方面，与久保田、三菱等国际顶尖企业仍有一定差距。此外，国外水务巨头如威立雅，不仅提供技术，更提供包含融资、运营、再生水销售在内的一体化解决方案，其商业模式更为成熟。</w:t>
      </w:r>
    </w:p>
    <w:p w14:paraId="48C18FDC">
      <w:pPr>
        <w:numPr>
          <w:ilvl w:val="-1"/>
          <w:numId w:val="2"/>
        </w:numPr>
        <w:spacing w:after="400" w:line="400" w:lineRule="atLeast"/>
      </w:pPr>
      <w:r>
        <w:rPr>
          <w:b/>
        </w:rPr>
        <w:t>在“数字孪生与AI优化”方面：</w:t>
      </w:r>
    </w:p>
    <w:p w14:paraId="31F550BA">
      <w:pPr>
        <w:numPr>
          <w:ilvl w:val="-1"/>
          <w:numId w:val="2"/>
        </w:numPr>
        <w:spacing w:after="400" w:line="400" w:lineRule="atLeast"/>
      </w:pPr>
      <w:r>
        <w:rPr>
          <w:b/>
        </w:rPr>
        <w:t>国内现状:</w:t>
      </w:r>
      <w:r>
        <w:t xml:space="preserve"> “智慧水务”是国内行业的热点，许多大型水务企业，如</w:t>
      </w:r>
      <w:r>
        <w:rPr>
          <w:b/>
        </w:rPr>
        <w:t>上海城投水务</w:t>
      </w:r>
      <w:r>
        <w:t>、</w:t>
      </w:r>
      <w:r>
        <w:rPr>
          <w:b/>
        </w:rPr>
        <w:t>深圳水务集团</w:t>
      </w:r>
      <w:r>
        <w:t>，都在积极建设智慧水务平台，实现了数据汇集和可视化展示 [[55]][[56]]。一些企业也开始尝试水力模型和简单的调度优化。</w:t>
      </w:r>
    </w:p>
    <w:p w14:paraId="5B1E5DDA">
      <w:pPr>
        <w:numPr>
          <w:ilvl w:val="-1"/>
          <w:numId w:val="2"/>
        </w:numPr>
        <w:spacing w:after="400" w:line="400" w:lineRule="atLeast"/>
      </w:pPr>
      <w:r>
        <w:rPr>
          <w:b/>
        </w:rPr>
        <w:t>与国外差异:</w:t>
      </w:r>
      <w:r>
        <w:t xml:space="preserve"> 国内的“智慧水务”平台在很大程度上仍是“信息集成平台”或“高级SCADA系统”，距离真正意义上的“数字孪生”还有差距。国际领先的数字孪生平台，强调的是“模拟仿真”和“预测分析”能力，能够对未来进行推演并自主寻优。这背后需要长期的基础数据积累、精准的数学模型和强大的人工智能算法，而这些恰恰是国内企业目前的短板。国际巨头如苏伊士、威立雅通过收购Innovyze等专业软件公司，快速补齐了这方面的能力。</w:t>
      </w:r>
    </w:p>
    <w:p w14:paraId="1683142B">
      <w:pPr>
        <w:numPr>
          <w:ilvl w:val="-1"/>
          <w:numId w:val="2"/>
        </w:numPr>
        <w:spacing w:after="400" w:line="400" w:lineRule="atLeast"/>
      </w:pPr>
      <w:r>
        <w:rPr>
          <w:b/>
        </w:rPr>
        <w:t>在“能源与资源回收”方面：</w:t>
      </w:r>
    </w:p>
    <w:p w14:paraId="3E373E76">
      <w:pPr>
        <w:numPr>
          <w:ilvl w:val="-1"/>
          <w:numId w:val="2"/>
        </w:numPr>
        <w:spacing w:after="400" w:line="400" w:lineRule="atLeast"/>
      </w:pPr>
      <w:r>
        <w:rPr>
          <w:b/>
        </w:rPr>
        <w:t>国内现状:</w:t>
      </w:r>
      <w:r>
        <w:t xml:space="preserve"> 国内部分大型新建污水处理厂，如北京的一些项目，也开始配套建设污泥厌氧消化和热电联产设施。但总体而言，大部分污水处理厂仍将污泥视为“废物”，采用填埋或简单的建材利用等方式处置，能源化和资源化利用的比例不高。</w:t>
      </w:r>
    </w:p>
    <w:p w14:paraId="7B8EE2C5">
      <w:pPr>
        <w:numPr>
          <w:ilvl w:val="-1"/>
          <w:numId w:val="2"/>
        </w:numPr>
        <w:spacing w:after="400" w:line="400" w:lineRule="atLeast"/>
      </w:pPr>
      <w:r>
        <w:rPr>
          <w:b/>
        </w:rPr>
        <w:t>与国外差异:</w:t>
      </w:r>
      <w:r>
        <w:t xml:space="preserve"> 欧洲水务公司在政策驱动（如禁止污泥填埋、征收碳税）和经济激励（如可再生能源上网电价补贴）下，已经普遍将污水处理厂向“能源工厂”或“资源工厂”转型。无论是技术成熟度（如热水解技术的广泛应用）还是运营经验，都远超国内。这背后反映了经营理念的差异：从单纯的“污染处理者”向“城市资源循环的贡献者”转变。</w:t>
      </w:r>
    </w:p>
    <w:p w14:paraId="7C2BA9E3">
      <w:pPr>
        <w:spacing w:after="400" w:line="400" w:lineRule="atLeast"/>
      </w:pPr>
      <w:r>
        <w:rPr>
          <w:b/>
        </w:rPr>
        <w:t>共性原因分析:</w:t>
      </w:r>
    </w:p>
    <w:p w14:paraId="74FBE717">
      <w:pPr>
        <w:spacing w:after="400" w:line="400" w:lineRule="atLeast"/>
      </w:pPr>
      <w:r>
        <w:t>造成上述差异的原因是多方面的。首先，</w:t>
      </w:r>
      <w:r>
        <w:rPr>
          <w:b/>
        </w:rPr>
        <w:t>发展阶段不同</w:t>
      </w:r>
      <w:r>
        <w:t>，国内水务行业在过去二十年主要任务是解决“有没有”和“够不够”的问题，重点在于大规模基础设施建设；而国外则更早进入了存量优化、提质增效的阶段。其次，</w:t>
      </w:r>
      <w:r>
        <w:rPr>
          <w:b/>
        </w:rPr>
        <w:t>价格机制和市场化程度不同</w:t>
      </w:r>
      <w:r>
        <w:t>，国内水价（特别是污水处理费）长期偏低，难以覆盖深度处理和技术创新的成本，企业进行高投入技术改造的内在动力不足 [[57]][[58]]。相比之下，国外成熟的市场化运营模式使得水务公司可以将技术创新带来的效益提升，通过更灵活的定价机制转化为企业利润 [[59]]。最后，</w:t>
      </w:r>
      <w:r>
        <w:rPr>
          <w:b/>
        </w:rPr>
        <w:t>技术积累和人才储备</w:t>
      </w:r>
      <w:r>
        <w:t>方面，国内在一些核心算法、高端材料和精密仪器上仍依赖进口，缺乏像威立雅、苏伊士那样拥有百年历史、积累了海量运营数据和跨学科研发团队的综合性巨头 [[60]][[61]]。</w:t>
      </w:r>
    </w:p>
    <w:p w14:paraId="4325E722">
      <w:pPr>
        <w:spacing w:after="400" w:line="400" w:lineRule="atLeast"/>
      </w:pPr>
      <w:r>
        <w:rPr>
          <w:b/>
          <w:sz w:val="30"/>
        </w:rPr>
        <w:t>第四部分：对国内水务企业的技术产业化建议</w:t>
      </w:r>
    </w:p>
    <w:p w14:paraId="0235BF5F">
      <w:pPr>
        <w:spacing w:after="400" w:line="400" w:lineRule="atLeast"/>
      </w:pPr>
      <w:r>
        <w:t>基于以上分析，为了帮助国内水务企业在下一阶段的竞争中占据有利地位，实现技术驱动的内涵式增长和盈利能力提升，我们提出以下3-5个重点技术突破方向：</w:t>
      </w:r>
    </w:p>
    <w:p w14:paraId="361C58E2">
      <w:pPr>
        <w:spacing w:after="400" w:line="400" w:lineRule="atLeast"/>
      </w:pPr>
      <w:r>
        <w:rPr>
          <w:b/>
          <w:sz w:val="26"/>
        </w:rPr>
        <w:t>1. 深化智慧水务：从“数据集成”迈向“决策智能”</w:t>
      </w:r>
    </w:p>
    <w:p w14:paraId="376F192D">
      <w:pPr>
        <w:numPr>
          <w:ilvl w:val="-1"/>
          <w:numId w:val="2"/>
        </w:numPr>
        <w:spacing w:after="400" w:line="400" w:lineRule="atLeast"/>
      </w:pPr>
      <w:r>
        <w:rPr>
          <w:b/>
        </w:rPr>
        <w:t>技术方向:</w:t>
      </w:r>
      <w:r>
        <w:t xml:space="preserve"> 在现有智慧水务平台基础上，重点投入研发和应用</w:t>
      </w:r>
      <w:r>
        <w:rPr>
          <w:b/>
        </w:rPr>
        <w:t>数字孪生仿真引擎</w:t>
      </w:r>
      <w:r>
        <w:t>和</w:t>
      </w:r>
      <w:r>
        <w:rPr>
          <w:b/>
        </w:rPr>
        <w:t>AI优化决策算法</w:t>
      </w:r>
      <w:r>
        <w:t>。不要停留在“看数据”，而是要实现“用数据”。</w:t>
      </w:r>
    </w:p>
    <w:p w14:paraId="19437977">
      <w:pPr>
        <w:numPr>
          <w:ilvl w:val="-1"/>
          <w:numId w:val="2"/>
        </w:numPr>
        <w:spacing w:after="400" w:line="400" w:lineRule="atLeast"/>
      </w:pPr>
      <w:r>
        <w:rPr>
          <w:b/>
        </w:rPr>
        <w:t>突破路径:</w:t>
      </w:r>
    </w:p>
    <w:p w14:paraId="1731E2A8">
      <w:pPr>
        <w:numPr>
          <w:ilvl w:val="-1"/>
          <w:numId w:val="2"/>
        </w:numPr>
        <w:spacing w:after="400" w:line="400" w:lineRule="atLeast"/>
      </w:pPr>
      <w:r>
        <w:t>与国内外顶尖的软件公司或科研机构合作，引进或联合开发经过验证的水力、水质模型和AI算法库。</w:t>
      </w:r>
    </w:p>
    <w:p w14:paraId="350DEAE6">
      <w:pPr>
        <w:numPr>
          <w:ilvl w:val="-1"/>
          <w:numId w:val="2"/>
        </w:numPr>
        <w:spacing w:after="400" w:line="400" w:lineRule="atLeast"/>
      </w:pPr>
      <w:r>
        <w:t>选择一两个条件成熟的下属水司或片区作为试点，开展基于数字孪生的管网漏损智能分析、水泵机组优化调度、药耗智能控制等应用，用实际的经济效益（如节电率、产销差降低率）来验证技术的价值。</w:t>
      </w:r>
    </w:p>
    <w:p w14:paraId="2A8032AB">
      <w:pPr>
        <w:numPr>
          <w:ilvl w:val="-1"/>
          <w:numId w:val="2"/>
        </w:numPr>
        <w:spacing w:after="400" w:line="400" w:lineRule="atLeast"/>
      </w:pPr>
      <w:r>
        <w:t>建立“数据驱动运维”的企业文化和组织架构，培养既懂水务工艺又懂数据分析的复合型人才。</w:t>
      </w:r>
    </w:p>
    <w:p w14:paraId="7EB19DC6">
      <w:pPr>
        <w:numPr>
          <w:ilvl w:val="-1"/>
          <w:numId w:val="2"/>
        </w:numPr>
        <w:spacing w:after="400" w:line="400" w:lineRule="atLeast"/>
      </w:pPr>
      <w:r>
        <w:rPr>
          <w:b/>
        </w:rPr>
        <w:t>盈利前景:</w:t>
      </w:r>
      <w:r>
        <w:t xml:space="preserve"> 这是典型的向管理要效益。通过优化调度降低的能耗、药耗，通过预测性维护降低的维修成本，以及通过漏损控制挽回的水量，都是实实在在的、可持续的利润增长点。</w:t>
      </w:r>
    </w:p>
    <w:p w14:paraId="0019F1BB">
      <w:pPr>
        <w:spacing w:after="400" w:line="400" w:lineRule="atLeast"/>
      </w:pPr>
      <w:r>
        <w:rPr>
          <w:b/>
          <w:sz w:val="26"/>
        </w:rPr>
        <w:t>2. 推动污水处理的“低碳-资源”双核转型</w:t>
      </w:r>
    </w:p>
    <w:p w14:paraId="65ABF36F">
      <w:pPr>
        <w:numPr>
          <w:ilvl w:val="-1"/>
          <w:numId w:val="2"/>
        </w:numPr>
        <w:spacing w:after="400" w:line="400" w:lineRule="atLeast"/>
      </w:pPr>
      <w:r>
        <w:rPr>
          <w:b/>
        </w:rPr>
        <w:t>技术方向:</w:t>
      </w:r>
      <w:r>
        <w:t xml:space="preserve"> 将污水处理厂的定位从“成本中心”彻底转变为“能源与资源生产中心”。重点突破</w:t>
      </w:r>
      <w:r>
        <w:rPr>
          <w:b/>
        </w:rPr>
        <w:t>污泥高效厌氧消化与能源自给</w:t>
      </w:r>
      <w:r>
        <w:t>技术，并探索</w:t>
      </w:r>
      <w:r>
        <w:rPr>
          <w:b/>
        </w:rPr>
        <w:t>磷、氮等营养物质的回收与产品化</w:t>
      </w:r>
      <w:r>
        <w:t>。</w:t>
      </w:r>
    </w:p>
    <w:p w14:paraId="397879D1">
      <w:pPr>
        <w:numPr>
          <w:ilvl w:val="-1"/>
          <w:numId w:val="2"/>
        </w:numPr>
        <w:spacing w:after="400" w:line="400" w:lineRule="atLeast"/>
      </w:pPr>
      <w:r>
        <w:rPr>
          <w:b/>
        </w:rPr>
        <w:t>突破路径:</w:t>
      </w:r>
    </w:p>
    <w:p w14:paraId="42E545D2">
      <w:pPr>
        <w:numPr>
          <w:ilvl w:val="-1"/>
          <w:numId w:val="2"/>
        </w:numPr>
        <w:spacing w:after="400" w:line="400" w:lineRule="atLeast"/>
      </w:pPr>
      <w:r>
        <w:t>针对存量污水厂，推广以热水解为代表的污泥高效预处理技术，提升产沼效率。</w:t>
      </w:r>
    </w:p>
    <w:p w14:paraId="33032E65">
      <w:pPr>
        <w:numPr>
          <w:ilvl w:val="-1"/>
          <w:numId w:val="2"/>
        </w:numPr>
        <w:spacing w:after="400" w:line="400" w:lineRule="atLeast"/>
      </w:pPr>
      <w:r>
        <w:t>与能源公司合作，探索沼气提纯制备生物天然气、余电上网等多元化的能源利用模式。</w:t>
      </w:r>
    </w:p>
    <w:p w14:paraId="5B4E3996">
      <w:pPr>
        <w:numPr>
          <w:ilvl w:val="-1"/>
          <w:numId w:val="2"/>
        </w:numPr>
        <w:spacing w:after="400" w:line="400" w:lineRule="atLeast"/>
      </w:pPr>
      <w:r>
        <w:t>开展磷回收（如鸟粪石法-Struvite）技术的试点应用，与化肥企业合作，打通“污水磷”到“商品磷肥”的产业链。</w:t>
      </w:r>
    </w:p>
    <w:p w14:paraId="6C09C09B">
      <w:pPr>
        <w:numPr>
          <w:ilvl w:val="-1"/>
          <w:numId w:val="2"/>
        </w:numPr>
        <w:spacing w:after="400" w:line="400" w:lineRule="atLeast"/>
      </w:pPr>
      <w:r>
        <w:rPr>
          <w:b/>
        </w:rPr>
        <w:t>盈利前景:</w:t>
      </w:r>
      <w:r>
        <w:t xml:space="preserve"> 这项技术可以同时解决污泥处置难题和能源成本高昂两大痛点。能源自给、出售富余能源和资源化产品（如磷肥），将为水务公司开辟全新的、稳定的收入来源，并享受国家在碳减排和资源循环利用方面的政策红利。</w:t>
      </w:r>
    </w:p>
    <w:p w14:paraId="791090B1">
      <w:pPr>
        <w:spacing w:after="400" w:line="400" w:lineRule="atLeast"/>
      </w:pPr>
      <w:r>
        <w:rPr>
          <w:b/>
          <w:sz w:val="26"/>
        </w:rPr>
        <w:t>3. 前瞻性布局新兴微量污染物处理技术</w:t>
      </w:r>
    </w:p>
    <w:p w14:paraId="75DFD0C3">
      <w:pPr>
        <w:numPr>
          <w:ilvl w:val="-1"/>
          <w:numId w:val="2"/>
        </w:numPr>
        <w:spacing w:after="400" w:line="400" w:lineRule="atLeast"/>
      </w:pPr>
      <w:r>
        <w:rPr>
          <w:b/>
        </w:rPr>
        <w:t>技术方向:</w:t>
      </w:r>
      <w:r>
        <w:t xml:space="preserve"> 针对未来可能纳入监管的PFAS、抗生素、微塑料等新兴污染物，提前进行技术储备和研发，重点关注</w:t>
      </w:r>
      <w:r>
        <w:rPr>
          <w:b/>
        </w:rPr>
        <w:t>高级氧化工艺 (AOPs)</w:t>
      </w:r>
      <w:r>
        <w:t>、</w:t>
      </w:r>
      <w:r>
        <w:rPr>
          <w:b/>
        </w:rPr>
        <w:t>高级吸附材料</w:t>
      </w:r>
      <w:r>
        <w:t>以及</w:t>
      </w:r>
      <w:r>
        <w:rPr>
          <w:b/>
        </w:rPr>
        <w:t>特种膜技术</w:t>
      </w:r>
      <w:r>
        <w:t>的组合应用。</w:t>
      </w:r>
    </w:p>
    <w:p w14:paraId="1A7B2F4B">
      <w:pPr>
        <w:numPr>
          <w:ilvl w:val="-1"/>
          <w:numId w:val="2"/>
        </w:numPr>
        <w:spacing w:after="400" w:line="400" w:lineRule="atLeast"/>
      </w:pPr>
      <w:r>
        <w:rPr>
          <w:b/>
        </w:rPr>
        <w:t>突破路径:</w:t>
      </w:r>
    </w:p>
    <w:p w14:paraId="2B49483B">
      <w:pPr>
        <w:numPr>
          <w:ilvl w:val="-1"/>
          <w:numId w:val="2"/>
        </w:numPr>
        <w:spacing w:after="400" w:line="400" w:lineRule="atLeast"/>
      </w:pPr>
      <w:r>
        <w:t>建立高水平的分析检测实验室，具备对痕量新兴污染物的准确检测能力。</w:t>
      </w:r>
    </w:p>
    <w:p w14:paraId="04269967">
      <w:pPr>
        <w:numPr>
          <w:ilvl w:val="-1"/>
          <w:numId w:val="2"/>
        </w:numPr>
        <w:spacing w:after="400" w:line="400" w:lineRule="atLeast"/>
      </w:pPr>
      <w:r>
        <w:t>开展不同技术路线（如UV/H2O2、臭氧催化氧化等）的小试和中试研究，评估其处理效果、能耗和成本，找到适合中国水质特点的经济高效的技术方案。</w:t>
      </w:r>
    </w:p>
    <w:p w14:paraId="2BE263E0">
      <w:pPr>
        <w:numPr>
          <w:ilvl w:val="-1"/>
          <w:numId w:val="2"/>
        </w:numPr>
        <w:spacing w:after="400" w:line="400" w:lineRule="atLeast"/>
      </w:pPr>
      <w:r>
        <w:t>积极参与国家和地方相关标准的制定，将技术优势转化为未来的市场准入优势。</w:t>
      </w:r>
    </w:p>
    <w:p w14:paraId="2517C203">
      <w:pPr>
        <w:numPr>
          <w:ilvl w:val="-1"/>
          <w:numId w:val="2"/>
        </w:numPr>
        <w:spacing w:after="400" w:line="400" w:lineRule="atLeast"/>
      </w:pPr>
      <w:r>
        <w:rPr>
          <w:b/>
        </w:rPr>
        <w:t>盈利前景:</w:t>
      </w:r>
      <w:r>
        <w:t xml:space="preserve"> 这是一项着眼于未来的战略性投资。随着中国环保标准的不断提升，对新兴污染物的管控是必然趋势。率先掌握高效、低成本处理技术的企业，将在未来的市场竞争中占据绝对优势，不仅能满足政府要求，还能为高品质再生水、高端工业用户提供增值服务，获取超额利润。威立雅已经将此作为核心战略方向，其重要性不言而喻 [[62]][[63]]。</w:t>
      </w:r>
    </w:p>
    <w:p w14:paraId="10E705E8">
      <w:pPr>
        <w:spacing w:after="400" w:line="400" w:lineRule="atLeast"/>
      </w:pPr>
      <w:r>
        <w:rPr>
          <w:b/>
          <w:sz w:val="26"/>
        </w:rPr>
        <w:t>4. 攻克MBR工艺的“节能降耗”与“智慧运维”瓶颈</w:t>
      </w:r>
    </w:p>
    <w:p w14:paraId="0C33B453">
      <w:pPr>
        <w:numPr>
          <w:ilvl w:val="-1"/>
          <w:numId w:val="2"/>
        </w:numPr>
        <w:spacing w:after="400" w:line="400" w:lineRule="atLeast"/>
      </w:pPr>
      <w:r>
        <w:rPr>
          <w:b/>
        </w:rPr>
        <w:t>技术方向:</w:t>
      </w:r>
      <w:r>
        <w:t xml:space="preserve"> 在已经具备大规模工程应用的基础上，集中力量研发</w:t>
      </w:r>
      <w:r>
        <w:rPr>
          <w:b/>
        </w:rPr>
        <w:t>低能耗MBR新工艺</w:t>
      </w:r>
      <w:r>
        <w:t>、</w:t>
      </w:r>
      <w:r>
        <w:rPr>
          <w:b/>
        </w:rPr>
        <w:t>长寿命高通量膜材料</w:t>
      </w:r>
      <w:r>
        <w:t>以及</w:t>
      </w:r>
      <w:r>
        <w:rPr>
          <w:b/>
        </w:rPr>
        <w:t>基于AI的膜污染预警与清洗优化系统</w:t>
      </w:r>
      <w:r>
        <w:t>。</w:t>
      </w:r>
    </w:p>
    <w:p w14:paraId="55D2AF11">
      <w:pPr>
        <w:numPr>
          <w:ilvl w:val="-1"/>
          <w:numId w:val="2"/>
        </w:numPr>
        <w:spacing w:after="400" w:line="400" w:lineRule="atLeast"/>
      </w:pPr>
      <w:r>
        <w:rPr>
          <w:b/>
        </w:rPr>
        <w:t>突破路径:</w:t>
      </w:r>
    </w:p>
    <w:p w14:paraId="5AB805E3">
      <w:pPr>
        <w:numPr>
          <w:ilvl w:val="-1"/>
          <w:numId w:val="2"/>
        </w:numPr>
        <w:spacing w:after="400" w:line="400" w:lineRule="atLeast"/>
      </w:pPr>
      <w:r>
        <w:t>优化曝气方式和自控逻辑，开发智能曝气系统，将膜池曝气能耗降低15-20%。</w:t>
      </w:r>
    </w:p>
    <w:p w14:paraId="3A57AB65">
      <w:pPr>
        <w:numPr>
          <w:ilvl w:val="-1"/>
          <w:numId w:val="2"/>
        </w:numPr>
        <w:spacing w:after="400" w:line="400" w:lineRule="atLeast"/>
      </w:pPr>
      <w:r>
        <w:t>与材料科学领域的科研院所合作，研发抗污染能力更强、寿命更长的新型膜材料，降低膜更换的生命周期成本。</w:t>
      </w:r>
    </w:p>
    <w:p w14:paraId="69DAF762">
      <w:pPr>
        <w:numPr>
          <w:ilvl w:val="-1"/>
          <w:numId w:val="2"/>
        </w:numPr>
        <w:spacing w:after="400" w:line="400" w:lineRule="atLeast"/>
      </w:pPr>
      <w:r>
        <w:t>开发基于跨膜压差（TMP）、通量和水质等多维数据的AI模型，精准预测膜污染趋势，并智能决策最优的化学清洗时机和方案，减少药耗和对膜的损伤。</w:t>
      </w:r>
    </w:p>
    <w:p w14:paraId="49477842">
      <w:pPr>
        <w:numPr>
          <w:ilvl w:val="-1"/>
          <w:numId w:val="2"/>
        </w:numPr>
        <w:spacing w:after="400" w:line="400" w:lineRule="atLeast"/>
      </w:pPr>
      <w:r>
        <w:rPr>
          <w:b/>
        </w:rPr>
        <w:t>盈利前景:</w:t>
      </w:r>
      <w:r>
        <w:t xml:space="preserve"> MBR的运营成本（主要是电耗和药耗）是制约其更广泛应用和盈利能力的主要因素。在这一领域实现技术突破，可以直接降低现有MBR水厂的运营成本，提升利润空间。同时，掌握了低成本MBR技术的企业，在承接新建或提标改造项目时将具有极强的成本优势，从而获得更多市场份额。</w:t>
      </w:r>
    </w:p>
    <w:p w14:paraId="327FCD38">
      <w:pPr>
        <w:pStyle w:val="3"/>
        <w:spacing w:after="400" w:line="400" w:lineRule="atLeast"/>
      </w:pPr>
      <w:r>
        <w:t>文献来源</w:t>
      </w:r>
    </w:p>
    <w:p w14:paraId="502A86EF">
      <w:pPr>
        <w:spacing w:after="200" w:line="400" w:lineRule="atLeast"/>
      </w:pPr>
      <w:r>
        <w:fldChar w:fldCharType="begin"/>
      </w:r>
      <w:r>
        <w:instrText xml:space="preserve"> HYPERLINK "https://doi.org/10.1088/1755-1315/769/2/022009" \h </w:instrText>
      </w:r>
      <w:r>
        <w:fldChar w:fldCharType="separate"/>
      </w:r>
      <w:r>
        <w:rPr>
          <w:rStyle w:val="13"/>
          <w:color w:val="0563C1"/>
        </w:rPr>
        <w:t>[104,448]. Current Situation and Problem Analysis of R&amp;D Technology Investment of Water Environmental Protection Company</w:t>
      </w:r>
      <w:r>
        <w:rPr>
          <w:rStyle w:val="13"/>
          <w:color w:val="0563C1"/>
        </w:rPr>
        <w:fldChar w:fldCharType="end"/>
      </w:r>
    </w:p>
    <w:p w14:paraId="1CE4AAF6">
      <w:pPr>
        <w:spacing w:after="200" w:line="400" w:lineRule="atLeast"/>
      </w:pPr>
      <w:r>
        <w:fldChar w:fldCharType="begin"/>
      </w:r>
      <w:r>
        <w:instrText xml:space="preserve"> HYPERLINK "https://www.semanticscholar.org/search?q=Water%20Leak%20Detection%20System&amp;sort=relevance" \h </w:instrText>
      </w:r>
      <w:r>
        <w:fldChar w:fldCharType="separate"/>
      </w:r>
      <w:r>
        <w:rPr>
          <w:rStyle w:val="13"/>
          <w:color w:val="0563C1"/>
        </w:rPr>
        <w:t>[127]. Water Leak Detection System</w:t>
      </w:r>
      <w:r>
        <w:rPr>
          <w:rStyle w:val="13"/>
          <w:color w:val="0563C1"/>
        </w:rPr>
        <w:fldChar w:fldCharType="end"/>
      </w:r>
    </w:p>
    <w:p w14:paraId="0821F274">
      <w:pPr>
        <w:spacing w:after="200" w:line="400" w:lineRule="atLeast"/>
      </w:pPr>
      <w:r>
        <w:fldChar w:fldCharType="begin"/>
      </w:r>
      <w:r>
        <w:instrText xml:space="preserve"> HYPERLINK "https://doi.org/10.21139/WEJ.2019.001" \h </w:instrText>
      </w:r>
      <w:r>
        <w:fldChar w:fldCharType="separate"/>
      </w:r>
      <w:r>
        <w:rPr>
          <w:rStyle w:val="13"/>
          <w:color w:val="0563C1"/>
        </w:rPr>
        <w:t>[158,159,164,165,413]. SMART WATER METERING TECHNOLOGY FOR WATER MANAGEMENT IN URBAN AREAS</w:t>
      </w:r>
      <w:r>
        <w:rPr>
          <w:rStyle w:val="13"/>
          <w:color w:val="0563C1"/>
        </w:rPr>
        <w:fldChar w:fldCharType="end"/>
      </w:r>
    </w:p>
    <w:p w14:paraId="51336B68">
      <w:pPr>
        <w:spacing w:after="200" w:line="400" w:lineRule="atLeast"/>
      </w:pPr>
      <w:r>
        <w:fldChar w:fldCharType="begin"/>
      </w:r>
      <w:r>
        <w:instrText xml:space="preserve"> HYPERLINK "https://www.semanticscholar.org/search?q=Analisi%20delle%20tecnologie%20del%20trattamento%20delle%20acque%20tramite%20dati%20brevettuali.%20%3D%20Analysis%20of%20water%20treatment%20technologies%20through%20patent%20data.&amp;sort=relevance" \h </w:instrText>
      </w:r>
      <w:r>
        <w:fldChar w:fldCharType="separate"/>
      </w:r>
      <w:r>
        <w:rPr>
          <w:rStyle w:val="13"/>
          <w:color w:val="0563C1"/>
        </w:rPr>
        <w:t>[218]. Analisi delle tecnologie del trattamento delle acque tramite dati brevettuali. = Analysis of water treatment technologies through patent data.</w:t>
      </w:r>
      <w:r>
        <w:rPr>
          <w:rStyle w:val="13"/>
          <w:color w:val="0563C1"/>
        </w:rPr>
        <w:fldChar w:fldCharType="end"/>
      </w:r>
    </w:p>
    <w:p w14:paraId="223D349E">
      <w:pPr>
        <w:spacing w:after="200" w:line="400" w:lineRule="atLeast"/>
      </w:pPr>
      <w:r>
        <w:fldChar w:fldCharType="begin"/>
      </w:r>
      <w:r>
        <w:instrText xml:space="preserve"> HYPERLINK "https://doi.org/10.1201/b11528" \h </w:instrText>
      </w:r>
      <w:r>
        <w:fldChar w:fldCharType="separate"/>
      </w:r>
      <w:r>
        <w:rPr>
          <w:rStyle w:val="13"/>
          <w:color w:val="0563C1"/>
        </w:rPr>
        <w:t>[241,317,318,319,320,441]. The Economics of Sustainable Urban Water Management: The Case of Beijing</w:t>
      </w:r>
      <w:r>
        <w:rPr>
          <w:rStyle w:val="13"/>
          <w:color w:val="0563C1"/>
        </w:rPr>
        <w:fldChar w:fldCharType="end"/>
      </w:r>
    </w:p>
    <w:p w14:paraId="6311ED66">
      <w:pPr>
        <w:spacing w:after="200" w:line="400" w:lineRule="atLeast"/>
      </w:pPr>
      <w:r>
        <w:fldChar w:fldCharType="begin"/>
      </w:r>
      <w:r>
        <w:instrText xml:space="preserve"> HYPERLINK "https://doi.org/10.3390/en16155701" \h </w:instrText>
      </w:r>
      <w:r>
        <w:fldChar w:fldCharType="separate"/>
      </w:r>
      <w:r>
        <w:rPr>
          <w:rStyle w:val="13"/>
          <w:color w:val="0563C1"/>
        </w:rPr>
        <w:t>[313,321,414]. A Practical Review to Support the Implementation of Smart Solutions within Neighbourhood Building Stock</w:t>
      </w:r>
      <w:r>
        <w:rPr>
          <w:rStyle w:val="13"/>
          <w:color w:val="0563C1"/>
        </w:rPr>
        <w:fldChar w:fldCharType="end"/>
      </w:r>
    </w:p>
    <w:p w14:paraId="65169F2E">
      <w:pPr>
        <w:spacing w:after="200" w:line="400" w:lineRule="atLeast"/>
      </w:pPr>
      <w:r>
        <w:fldChar w:fldCharType="begin"/>
      </w:r>
      <w:r>
        <w:instrText xml:space="preserve"> HYPERLINK "https://doi.org/10.2172/1098144" \h </w:instrText>
      </w:r>
      <w:r>
        <w:fldChar w:fldCharType="separate"/>
      </w:r>
      <w:r>
        <w:rPr>
          <w:rStyle w:val="13"/>
          <w:color w:val="0563C1"/>
        </w:rPr>
        <w:t>[358]. Economics of Direct Hydrogen Polymer Electrolyte Membrane Fuel Cell Systems</w:t>
      </w:r>
      <w:r>
        <w:rPr>
          <w:rStyle w:val="13"/>
          <w:color w:val="0563C1"/>
        </w:rPr>
        <w:fldChar w:fldCharType="end"/>
      </w:r>
    </w:p>
    <w:p w14:paraId="474DD650">
      <w:pPr>
        <w:spacing w:after="200" w:line="400" w:lineRule="atLeast"/>
      </w:pPr>
      <w:r>
        <w:fldChar w:fldCharType="begin"/>
      </w:r>
      <w:r>
        <w:instrText xml:space="preserve"> HYPERLINK "https://s.wanfangdata.com.cn/paper?q=%E7%88%B1%E6%80%9D%E7%89%B9%E5%B0%86%E4%BA%AE%E7%9B%B8WaterEx" \h </w:instrText>
      </w:r>
      <w:r>
        <w:fldChar w:fldCharType="separate"/>
      </w:r>
      <w:r>
        <w:rPr>
          <w:rStyle w:val="13"/>
          <w:color w:val="0563C1"/>
        </w:rPr>
        <w:t>[359]. 爱思特将亮相WaterEx</w:t>
      </w:r>
      <w:r>
        <w:rPr>
          <w:rStyle w:val="13"/>
          <w:color w:val="0563C1"/>
        </w:rPr>
        <w:fldChar w:fldCharType="end"/>
      </w:r>
    </w:p>
    <w:p w14:paraId="07818C2E">
      <w:pPr>
        <w:spacing w:after="200" w:line="400" w:lineRule="atLeast"/>
      </w:pPr>
      <w:r>
        <w:fldChar w:fldCharType="begin"/>
      </w:r>
      <w:r>
        <w:instrText xml:space="preserve"> HYPERLINK "https://doi.org/10.1111/jiec.12430" \h </w:instrText>
      </w:r>
      <w:r>
        <w:fldChar w:fldCharType="separate"/>
      </w:r>
      <w:r>
        <w:rPr>
          <w:rStyle w:val="13"/>
          <w:color w:val="0563C1"/>
        </w:rPr>
        <w:t>[360,361]. Feasibility of Water Efficiency and Reuse Technologies as Demand‐Side Strategies for Urban Water Management</w:t>
      </w:r>
      <w:r>
        <w:rPr>
          <w:rStyle w:val="13"/>
          <w:color w:val="0563C1"/>
        </w:rPr>
        <w:fldChar w:fldCharType="end"/>
      </w:r>
    </w:p>
    <w:p w14:paraId="45BFA6C3">
      <w:pPr>
        <w:spacing w:after="400" w:line="400" w:lineRule="atLeast"/>
      </w:pPr>
      <w:r>
        <w:rPr>
          <w:i/>
        </w:rPr>
        <w:t>以下来源未被直接引用</w:t>
      </w:r>
    </w:p>
    <w:p w14:paraId="36D136C5">
      <w:pPr>
        <w:spacing w:after="200" w:line="400" w:lineRule="atLeast"/>
      </w:pPr>
      <w:r>
        <w:fldChar w:fldCharType="begin"/>
      </w:r>
      <w:r>
        <w:instrText xml:space="preserve"> HYPERLINK "https://doi.org/10.1016/J.TECHFORE.2006.03.002" \h </w:instrText>
      </w:r>
      <w:r>
        <w:fldChar w:fldCharType="separate"/>
      </w:r>
      <w:r>
        <w:rPr>
          <w:rStyle w:val="13"/>
          <w:color w:val="0563C1"/>
        </w:rPr>
        <w:t>Functions of innovation systems: A new approach for analysing technological change</w:t>
      </w:r>
      <w:r>
        <w:rPr>
          <w:rStyle w:val="13"/>
          <w:color w:val="0563C1"/>
        </w:rPr>
        <w:fldChar w:fldCharType="end"/>
      </w:r>
    </w:p>
    <w:p w14:paraId="624BEF00">
      <w:pPr>
        <w:spacing w:after="200" w:line="400" w:lineRule="atLeast"/>
      </w:pPr>
      <w:r>
        <w:fldChar w:fldCharType="begin"/>
      </w:r>
      <w:r>
        <w:instrText xml:space="preserve"> HYPERLINK "https://doi.org/10.1016/J.RESPOL.2007.12.003" \h </w:instrText>
      </w:r>
      <w:r>
        <w:fldChar w:fldCharType="separate"/>
      </w:r>
      <w:r>
        <w:rPr>
          <w:rStyle w:val="13"/>
          <w:color w:val="0563C1"/>
        </w:rPr>
        <w:t>Analyzing the functional dynamics of technological innovation systems: A scheme of analysis</w:t>
      </w:r>
      <w:r>
        <w:rPr>
          <w:rStyle w:val="13"/>
          <w:color w:val="0563C1"/>
        </w:rPr>
        <w:fldChar w:fldCharType="end"/>
      </w:r>
    </w:p>
    <w:p w14:paraId="7309F2B5">
      <w:pPr>
        <w:spacing w:after="200" w:line="400" w:lineRule="atLeast"/>
      </w:pPr>
      <w:r>
        <w:fldChar w:fldCharType="begin"/>
      </w:r>
      <w:r>
        <w:instrText xml:space="preserve"> HYPERLINK "https://doi.org/10.1007/BF01224915" \h </w:instrText>
      </w:r>
      <w:r>
        <w:fldChar w:fldCharType="separate"/>
      </w:r>
      <w:r>
        <w:rPr>
          <w:rStyle w:val="13"/>
          <w:color w:val="0563C1"/>
        </w:rPr>
        <w:t>On the nature, function and composition of technological systems</w:t>
      </w:r>
      <w:r>
        <w:rPr>
          <w:rStyle w:val="13"/>
          <w:color w:val="0563C1"/>
        </w:rPr>
        <w:fldChar w:fldCharType="end"/>
      </w:r>
    </w:p>
    <w:p w14:paraId="45C80BBD">
      <w:pPr>
        <w:spacing w:after="200" w:line="400" w:lineRule="atLeast"/>
      </w:pPr>
      <w:r>
        <w:fldChar w:fldCharType="begin"/>
      </w:r>
      <w:r>
        <w:instrText xml:space="preserve"> HYPERLINK "https://doi.org/10.1016/J.RESPOL.2012.02.014" \h </w:instrText>
      </w:r>
      <w:r>
        <w:fldChar w:fldCharType="separate"/>
      </w:r>
      <w:r>
        <w:rPr>
          <w:rStyle w:val="13"/>
          <w:color w:val="0563C1"/>
        </w:rPr>
        <w:t>Towards a spatial perspective on sustainability transitions</w:t>
      </w:r>
      <w:r>
        <w:rPr>
          <w:rStyle w:val="13"/>
          <w:color w:val="0563C1"/>
        </w:rPr>
        <w:fldChar w:fldCharType="end"/>
      </w:r>
    </w:p>
    <w:p w14:paraId="65A47E91">
      <w:pPr>
        <w:pStyle w:val="3"/>
        <w:spacing w:after="400" w:line="400" w:lineRule="atLeast"/>
      </w:pPr>
      <w:r>
        <w:t>其他来源</w:t>
      </w:r>
    </w:p>
    <w:p w14:paraId="74C3D808">
      <w:pPr>
        <w:spacing w:after="200" w:line="400" w:lineRule="atLeast"/>
      </w:pPr>
      <w:r>
        <w:fldChar w:fldCharType="begin"/>
      </w:r>
      <w:r>
        <w:instrText xml:space="preserve"> HYPERLINK "https://www.siww.com.sg/qql/slot/u143/2021/Landing%20Page/SIWW%202018/Programmes/Water%20Leaders%20Summit/siww-2016-blue-paper.pdf" \h </w:instrText>
      </w:r>
      <w:r>
        <w:fldChar w:fldCharType="separate"/>
      </w:r>
      <w:r>
        <w:rPr>
          <w:rStyle w:val="13"/>
          <w:color w:val="0563C1"/>
        </w:rPr>
        <w:t>[1,17,20,87,95,148,150,215,221,278,281,302,305,354,399,401,436,440]. 2016 BLUEPAPER</w:t>
      </w:r>
      <w:r>
        <w:rPr>
          <w:rStyle w:val="13"/>
          <w:color w:val="0563C1"/>
        </w:rPr>
        <w:fldChar w:fldCharType="end"/>
      </w:r>
    </w:p>
    <w:p w14:paraId="365D30F6">
      <w:pPr>
        <w:spacing w:after="200" w:line="400" w:lineRule="atLeast"/>
      </w:pPr>
      <w:r>
        <w:fldChar w:fldCharType="begin"/>
      </w:r>
      <w:r>
        <w:instrText xml:space="preserve"> HYPERLINK "https://www.bewg.net/uploadfile/listco/hk/bewg/annual/2016/esr.pdf" \h </w:instrText>
      </w:r>
      <w:r>
        <w:fldChar w:fldCharType="separate"/>
      </w:r>
      <w:r>
        <w:rPr>
          <w:rStyle w:val="13"/>
          <w:color w:val="0563C1"/>
        </w:rPr>
        <w:t>[2,19]. THE WAY OF WATER - NURTURING A GREEN FUTURE</w:t>
      </w:r>
      <w:r>
        <w:rPr>
          <w:rStyle w:val="13"/>
          <w:color w:val="0563C1"/>
        </w:rPr>
        <w:fldChar w:fldCharType="end"/>
      </w:r>
    </w:p>
    <w:p w14:paraId="7A3EC0EA">
      <w:pPr>
        <w:spacing w:after="200" w:line="400" w:lineRule="atLeast"/>
      </w:pPr>
      <w:r>
        <w:fldChar w:fldCharType="begin"/>
      </w:r>
      <w:r>
        <w:instrText xml:space="preserve"> HYPERLINK "https://iwa-network.org/wp-content/uploads/2025/07/IWA-WWCE_2026_Call-for-Content.pdf" \h </w:instrText>
      </w:r>
      <w:r>
        <w:fldChar w:fldCharType="separate"/>
      </w:r>
      <w:r>
        <w:rPr>
          <w:rStyle w:val="13"/>
          <w:color w:val="0563C1"/>
        </w:rPr>
        <w:t>[3,23]. IWA World Water Congress &amp; Exhibition 2026</w:t>
      </w:r>
      <w:r>
        <w:rPr>
          <w:rStyle w:val="13"/>
          <w:color w:val="0563C1"/>
        </w:rPr>
        <w:fldChar w:fldCharType="end"/>
      </w:r>
    </w:p>
    <w:p w14:paraId="20E5A983">
      <w:pPr>
        <w:spacing w:after="200" w:line="400" w:lineRule="atLeast"/>
      </w:pPr>
      <w:r>
        <w:fldChar w:fldCharType="begin"/>
      </w:r>
      <w:r>
        <w:instrText xml:space="preserve"> HYPERLINK "https://cwwa.ca/wp-content/uploads/2025/12/2025-G1-Maharjan.pdf" \h </w:instrText>
      </w:r>
      <w:r>
        <w:fldChar w:fldCharType="separate"/>
      </w:r>
      <w:r>
        <w:rPr>
          <w:rStyle w:val="13"/>
          <w:color w:val="0563C1"/>
        </w:rPr>
        <w:t>[4,13,25,85,99,100,147,309]. A Decade of Empowering Utility-led Innovation</w:t>
      </w:r>
      <w:r>
        <w:rPr>
          <w:rStyle w:val="13"/>
          <w:color w:val="0563C1"/>
        </w:rPr>
        <w:fldChar w:fldCharType="end"/>
      </w:r>
    </w:p>
    <w:p w14:paraId="447A1F84">
      <w:pPr>
        <w:spacing w:after="200" w:line="400" w:lineRule="atLeast"/>
      </w:pPr>
      <w:r>
        <w:fldChar w:fldCharType="begin"/>
      </w:r>
      <w:r>
        <w:instrText xml:space="preserve"> HYPERLINK "https://thewaterdigest.com/3-trends-defining-water-innovation-in-2025-and-what-they-mean-for-the-global-water-agenda-in-2026/" \h </w:instrText>
      </w:r>
      <w:r>
        <w:fldChar w:fldCharType="separate"/>
      </w:r>
      <w:r>
        <w:rPr>
          <w:rStyle w:val="13"/>
          <w:color w:val="0563C1"/>
        </w:rPr>
        <w:t>[5,22,271,272,273]. 3 Trends Defining Water Innovation in 2025 and What They Mean for the Global Water Agenda in 2026 - Water Digest</w:t>
      </w:r>
      <w:r>
        <w:rPr>
          <w:rStyle w:val="13"/>
          <w:color w:val="0563C1"/>
        </w:rPr>
        <w:fldChar w:fldCharType="end"/>
      </w:r>
    </w:p>
    <w:p w14:paraId="410CDF8B">
      <w:pPr>
        <w:spacing w:after="200" w:line="400" w:lineRule="atLeast"/>
      </w:pPr>
      <w:r>
        <w:fldChar w:fldCharType="begin"/>
      </w:r>
      <w:r>
        <w:instrText xml:space="preserve"> HYPERLINK "https://www.siww.com.sg/qql/slot/u143/Landing%20Page/Water%20Convention%202026%20Call%20for%20Papers/Water%20Convention/SIWW2026%20Water%20Convention%20Call%20for%20Papers_v3.pdf" \h </w:instrText>
      </w:r>
      <w:r>
        <w:fldChar w:fldCharType="separate"/>
      </w:r>
      <w:r>
        <w:rPr>
          <w:rStyle w:val="13"/>
          <w:color w:val="0563C1"/>
        </w:rPr>
        <w:t>[6]. SIWW2026 WATER CONVENTION PROGRAMME COMMITTEE</w:t>
      </w:r>
      <w:r>
        <w:rPr>
          <w:rStyle w:val="13"/>
          <w:color w:val="0563C1"/>
        </w:rPr>
        <w:fldChar w:fldCharType="end"/>
      </w:r>
    </w:p>
    <w:p w14:paraId="37085BBD">
      <w:pPr>
        <w:spacing w:after="200" w:line="400" w:lineRule="atLeast"/>
      </w:pPr>
      <w:r>
        <w:fldChar w:fldCharType="begin"/>
      </w:r>
      <w:r>
        <w:instrText xml:space="preserve"> HYPERLINK "https://sdgs.un.org/sites/default/files/2025-11/China%20inputs.pdf" \h </w:instrText>
      </w:r>
      <w:r>
        <w:fldChar w:fldCharType="separate"/>
      </w:r>
      <w:r>
        <w:rPr>
          <w:rStyle w:val="13"/>
          <w:color w:val="0563C1"/>
        </w:rPr>
        <w:t>[7,18]. 2026 United Nations Water Conference Interactive Dialogue 1: Water for People</w:t>
      </w:r>
      <w:r>
        <w:rPr>
          <w:rStyle w:val="13"/>
          <w:color w:val="0563C1"/>
        </w:rPr>
        <w:fldChar w:fldCharType="end"/>
      </w:r>
    </w:p>
    <w:p w14:paraId="376C705B">
      <w:pPr>
        <w:spacing w:after="200" w:line="400" w:lineRule="atLeast"/>
      </w:pPr>
      <w:r>
        <w:fldChar w:fldCharType="begin"/>
      </w:r>
      <w:r>
        <w:instrText xml:space="preserve"> HYPERLINK "https://www.siww.com.sg/qql/slot/u143/Landing%20Page/Water%20Convention%202026%20Call%20for%20Papers/Water%20Convention/SIWW2026%20Water%20Convention%20Call%20for%20Papers_v2.pdf" \h </w:instrText>
      </w:r>
      <w:r>
        <w:fldChar w:fldCharType="separate"/>
      </w:r>
      <w:r>
        <w:rPr>
          <w:rStyle w:val="13"/>
          <w:color w:val="0563C1"/>
        </w:rPr>
        <w:t>[8]. MESSAGE FROM THE CO-CHAIRS OF THE SIWW2026 WATER CONVENTION PROGRAMME COMMITTEE</w:t>
      </w:r>
      <w:r>
        <w:rPr>
          <w:rStyle w:val="13"/>
          <w:color w:val="0563C1"/>
        </w:rPr>
        <w:fldChar w:fldCharType="end"/>
      </w:r>
    </w:p>
    <w:p w14:paraId="2E14BC7D">
      <w:pPr>
        <w:spacing w:after="200" w:line="400" w:lineRule="atLeast"/>
      </w:pPr>
      <w:r>
        <w:fldChar w:fldCharType="begin"/>
      </w:r>
      <w:r>
        <w:instrText xml:space="preserve"> HYPERLINK "https://greencape.co.za/assets/Water-Sector-Desk-Content/PUB-Singapore-GWI-Water-technology-futures-a-global-blueprint-for-innovation-2015.pdf" \h </w:instrText>
      </w:r>
      <w:r>
        <w:fldChar w:fldCharType="separate"/>
      </w:r>
      <w:r>
        <w:rPr>
          <w:rStyle w:val="13"/>
          <w:color w:val="0563C1"/>
        </w:rPr>
        <w:t>[9,24,187]. WATER TECHNOLOGY FUTURES: A GLOBAL BLUEPRINT FOR INNOVATION</w:t>
      </w:r>
      <w:r>
        <w:rPr>
          <w:rStyle w:val="13"/>
          <w:color w:val="0563C1"/>
        </w:rPr>
        <w:fldChar w:fldCharType="end"/>
      </w:r>
    </w:p>
    <w:p w14:paraId="652161BC">
      <w:pPr>
        <w:spacing w:after="200" w:line="400" w:lineRule="atLeast"/>
      </w:pPr>
      <w:r>
        <w:fldChar w:fldCharType="begin"/>
      </w:r>
      <w:r>
        <w:instrText xml:space="preserve"> HYPERLINK "https://cloud.tencent.com/developer/news/685634" \h </w:instrText>
      </w:r>
      <w:r>
        <w:fldChar w:fldCharType="separate"/>
      </w:r>
      <w:r>
        <w:rPr>
          <w:rStyle w:val="13"/>
          <w:color w:val="0563C1"/>
        </w:rPr>
        <w:t>[10,12,26,81,94,417,425]. 全球水务公司40强榜单</w:t>
      </w:r>
      <w:r>
        <w:rPr>
          <w:rStyle w:val="13"/>
          <w:color w:val="0563C1"/>
        </w:rPr>
        <w:fldChar w:fldCharType="end"/>
      </w:r>
    </w:p>
    <w:p w14:paraId="65898F30">
      <w:pPr>
        <w:spacing w:after="200" w:line="400" w:lineRule="atLeast"/>
      </w:pPr>
      <w:r>
        <w:fldChar w:fldCharType="begin"/>
      </w:r>
      <w:r>
        <w:instrText xml:space="preserve"> HYPERLINK "https://wrrc.arizona.edu/sites/wrrc.arizona.edu/files/attachment/Arroyo-2019-Business-of-Water.pdf" \h </w:instrText>
      </w:r>
      <w:r>
        <w:fldChar w:fldCharType="separate"/>
      </w:r>
      <w:r>
        <w:rPr>
          <w:rStyle w:val="13"/>
          <w:color w:val="0563C1"/>
        </w:rPr>
        <w:t>[11,16,21,82,96,151,420]. Arroyo 2019 WATER, BUSINESS, AND THE BUSINESS OF WATER</w:t>
      </w:r>
      <w:r>
        <w:rPr>
          <w:rStyle w:val="13"/>
          <w:color w:val="0563C1"/>
        </w:rPr>
        <w:fldChar w:fldCharType="end"/>
      </w:r>
    </w:p>
    <w:p w14:paraId="7E30771A">
      <w:pPr>
        <w:spacing w:after="200" w:line="400" w:lineRule="atLeast"/>
      </w:pPr>
      <w:r>
        <w:fldChar w:fldCharType="begin"/>
      </w:r>
      <w:r>
        <w:instrText xml:space="preserve"> HYPERLINK "https://www.politesi.polimi.it/bitstream/10589/234773/3/2025_04_Galli.pdf" \h </w:instrText>
      </w:r>
      <w:r>
        <w:fldChar w:fldCharType="separate"/>
      </w:r>
      <w:r>
        <w:rPr>
          <w:rStyle w:val="13"/>
          <w:color w:val="0563C1"/>
        </w:rPr>
        <w:t>[14]. Digitalization and Innovation in the Utilities Sector: Technological Application and Development Scenarios</w:t>
      </w:r>
      <w:r>
        <w:rPr>
          <w:rStyle w:val="13"/>
          <w:color w:val="0563C1"/>
        </w:rPr>
        <w:fldChar w:fldCharType="end"/>
      </w:r>
    </w:p>
    <w:p w14:paraId="1E00BEF3">
      <w:pPr>
        <w:spacing w:after="200" w:line="400" w:lineRule="atLeast"/>
      </w:pPr>
      <w:r>
        <w:fldChar w:fldCharType="begin"/>
      </w:r>
      <w:r>
        <w:instrText xml:space="preserve"> HYPERLINK "https://www.gdi.com.hk/attachment/0/8/8227/9466.pdf" \h </w:instrText>
      </w:r>
      <w:r>
        <w:fldChar w:fldCharType="separate"/>
      </w:r>
      <w:r>
        <w:rPr>
          <w:rStyle w:val="13"/>
          <w:color w:val="0563C1"/>
        </w:rPr>
        <w:t>[15]. DISCLOSEABLE AND CONNECTED TRANSACTIONS IN RELATION TO THE PROPOSED ACQUISITIONS OF EQUITY INTERESTS IN TWO TARGET COMPANIES; CONTINUING CONNECTED TRANSACTIONS AFTER COMPLETION; RE-ELECTION OF DIRECTORS AND NOTICE OF EXTRAORDINARY GENERAL MEETING</w:t>
      </w:r>
      <w:r>
        <w:rPr>
          <w:rStyle w:val="13"/>
          <w:color w:val="0563C1"/>
        </w:rPr>
        <w:fldChar w:fldCharType="end"/>
      </w:r>
    </w:p>
    <w:p w14:paraId="73084276">
      <w:pPr>
        <w:spacing w:after="200" w:line="400" w:lineRule="atLeast"/>
      </w:pPr>
      <w:r>
        <w:fldChar w:fldCharType="begin"/>
      </w:r>
      <w:r>
        <w:instrText xml:space="preserve"> HYPERLINK "https://cerexio.com/blog/ten-technologies-for-water-infrastructure" \h </w:instrText>
      </w:r>
      <w:r>
        <w:fldChar w:fldCharType="separate"/>
      </w:r>
      <w:r>
        <w:rPr>
          <w:rStyle w:val="13"/>
          <w:color w:val="0563C1"/>
        </w:rPr>
        <w:t>[27,83,157,220,227,283,308]. Smart and Integrated Water Infrastructure Technologies</w:t>
      </w:r>
      <w:r>
        <w:rPr>
          <w:rStyle w:val="13"/>
          <w:color w:val="0563C1"/>
        </w:rPr>
        <w:fldChar w:fldCharType="end"/>
      </w:r>
    </w:p>
    <w:p w14:paraId="1050075E">
      <w:pPr>
        <w:spacing w:after="200" w:line="400" w:lineRule="atLeast"/>
      </w:pPr>
      <w:r>
        <w:fldChar w:fldCharType="begin"/>
      </w:r>
      <w:r>
        <w:instrText xml:space="preserve"> HYPERLINK "https://www.newater.net/membrane-bioreactors-for-wastewater-treatment/" \h </w:instrText>
      </w:r>
      <w:r>
        <w:fldChar w:fldCharType="separate"/>
      </w:r>
      <w:r>
        <w:rPr>
          <w:rStyle w:val="13"/>
          <w:color w:val="0563C1"/>
        </w:rPr>
        <w:t>[28,30,426]. Membrane Bioreactor (MBR) Wastewater Treatment</w:t>
      </w:r>
      <w:r>
        <w:rPr>
          <w:rStyle w:val="13"/>
          <w:color w:val="0563C1"/>
        </w:rPr>
        <w:fldChar w:fldCharType="end"/>
      </w:r>
    </w:p>
    <w:p w14:paraId="2F147437">
      <w:pPr>
        <w:spacing w:after="200" w:line="400" w:lineRule="atLeast"/>
      </w:pPr>
      <w:r>
        <w:fldChar w:fldCharType="begin"/>
      </w:r>
      <w:r>
        <w:instrText xml:space="preserve"> HYPERLINK "https://tigernix.com.au/blog/membrane-bioreactor-in-wastewater-treatment" \h </w:instrText>
      </w:r>
      <w:r>
        <w:fldChar w:fldCharType="separate"/>
      </w:r>
      <w:r>
        <w:rPr>
          <w:rStyle w:val="13"/>
          <w:color w:val="0563C1"/>
        </w:rPr>
        <w:t>[29,31,32,427,428]. Membrane Bioreactor (MBR) Technology: A Smart Solution for Wastewater Treatment</w:t>
      </w:r>
      <w:r>
        <w:rPr>
          <w:rStyle w:val="13"/>
          <w:color w:val="0563C1"/>
        </w:rPr>
        <w:fldChar w:fldCharType="end"/>
      </w:r>
    </w:p>
    <w:p w14:paraId="76B5F4AB">
      <w:pPr>
        <w:spacing w:after="200" w:line="400" w:lineRule="atLeast"/>
      </w:pPr>
      <w:r>
        <w:fldChar w:fldCharType="begin"/>
      </w:r>
      <w:r>
        <w:instrText xml:space="preserve"> HYPERLINK "https://oxymotec.com/mbr-membrane-bioreactor-advanced-wastewater-treatment-for-sustainable-water-solutions/" \h </w:instrText>
      </w:r>
      <w:r>
        <w:fldChar w:fldCharType="separate"/>
      </w:r>
      <w:r>
        <w:rPr>
          <w:rStyle w:val="13"/>
          <w:color w:val="0563C1"/>
        </w:rPr>
        <w:t>[33,34]. MBR Membrane Bioreactor: Advanced Wastewater Treatment for Sustainable Water Solutions</w:t>
      </w:r>
      <w:r>
        <w:rPr>
          <w:rStyle w:val="13"/>
          <w:color w:val="0563C1"/>
        </w:rPr>
        <w:fldChar w:fldCharType="end"/>
      </w:r>
    </w:p>
    <w:p w14:paraId="3871EBFE">
      <w:pPr>
        <w:spacing w:after="200" w:line="400" w:lineRule="atLeast"/>
      </w:pPr>
      <w:r>
        <w:fldChar w:fldCharType="begin"/>
      </w:r>
      <w:r>
        <w:instrText xml:space="preserve"> HYPERLINK "https://data.epo.org/publication-server/rest/v1.2/publication-dates/20191023/patents/EP2465824NWB1/document.pdf" \h </w:instrText>
      </w:r>
      <w:r>
        <w:fldChar w:fldCharType="separate"/>
      </w:r>
      <w:r>
        <w:rPr>
          <w:rStyle w:val="13"/>
          <w:color w:val="0563C1"/>
        </w:rPr>
        <w:t>[35,36,434]. MEMBRANE BIOREACTOR (MBR) CONFIGURATIONS FOR WASTEWATER TREATMENT</w:t>
      </w:r>
      <w:r>
        <w:rPr>
          <w:rStyle w:val="13"/>
          <w:color w:val="0563C1"/>
        </w:rPr>
        <w:fldChar w:fldCharType="end"/>
      </w:r>
    </w:p>
    <w:p w14:paraId="71B09F0C">
      <w:pPr>
        <w:spacing w:after="200" w:line="400" w:lineRule="atLeast"/>
      </w:pPr>
      <w:r>
        <w:fldChar w:fldCharType="begin"/>
      </w:r>
      <w:r>
        <w:instrText xml:space="preserve"> HYPERLINK "https://sswm.info/water-nutrient-cycle/wastewater-treatment/hardwares/semi-centralised-wastewater-treatments/membrane-bioreactor" \h </w:instrText>
      </w:r>
      <w:r>
        <w:fldChar w:fldCharType="separate"/>
      </w:r>
      <w:r>
        <w:rPr>
          <w:rStyle w:val="13"/>
          <w:color w:val="0563C1"/>
        </w:rPr>
        <w:t>[37,435]. Membrane Bioreactor (MBR) for Wastewater Treatment</w:t>
      </w:r>
      <w:r>
        <w:rPr>
          <w:rStyle w:val="13"/>
          <w:color w:val="0563C1"/>
        </w:rPr>
        <w:fldChar w:fldCharType="end"/>
      </w:r>
    </w:p>
    <w:p w14:paraId="1F4860D1">
      <w:pPr>
        <w:spacing w:after="200" w:line="400" w:lineRule="atLeast"/>
      </w:pPr>
      <w:r>
        <w:fldChar w:fldCharType="begin"/>
      </w:r>
      <w:r>
        <w:instrText xml:space="preserve"> HYPERLINK "https://idealwatersolutions.com/future-of-water-treatment/" \h </w:instrText>
      </w:r>
      <w:r>
        <w:fldChar w:fldCharType="separate"/>
      </w:r>
      <w:r>
        <w:rPr>
          <w:rStyle w:val="13"/>
          <w:color w:val="0563C1"/>
        </w:rPr>
        <w:t>[38]. Water Treatment Systems Done Right</w:t>
      </w:r>
      <w:r>
        <w:rPr>
          <w:rStyle w:val="13"/>
          <w:color w:val="0563C1"/>
        </w:rPr>
        <w:fldChar w:fldCharType="end"/>
      </w:r>
    </w:p>
    <w:p w14:paraId="778127F1">
      <w:pPr>
        <w:spacing w:after="200" w:line="400" w:lineRule="atLeast"/>
      </w:pPr>
      <w:r>
        <w:fldChar w:fldCharType="begin"/>
      </w:r>
      <w:r>
        <w:instrText xml:space="preserve"> HYPERLINK "https://aquality.co.in/wp-content/uploads/2025/03/Insights-Success-April-2023-AWSPL-Profile.pdf" \h </w:instrText>
      </w:r>
      <w:r>
        <w:fldChar w:fldCharType="separate"/>
      </w:r>
      <w:r>
        <w:rPr>
          <w:rStyle w:val="13"/>
          <w:color w:val="0563C1"/>
        </w:rPr>
        <w:t>[39,50,52,53]. Most Promising Water Treatment Companies</w:t>
      </w:r>
      <w:r>
        <w:rPr>
          <w:rStyle w:val="13"/>
          <w:color w:val="0563C1"/>
        </w:rPr>
        <w:fldChar w:fldCharType="end"/>
      </w:r>
    </w:p>
    <w:p w14:paraId="5EB0EE55">
      <w:pPr>
        <w:spacing w:after="200" w:line="400" w:lineRule="atLeast"/>
      </w:pPr>
      <w:r>
        <w:fldChar w:fldCharType="begin"/>
      </w:r>
      <w:r>
        <w:instrText xml:space="preserve"> HYPERLINK "https://restservice.epri.com/publicdownload/000000000001019360/0/Product" \h </w:instrText>
      </w:r>
      <w:r>
        <w:fldChar w:fldCharType="separate"/>
      </w:r>
      <w:r>
        <w:rPr>
          <w:rStyle w:val="13"/>
          <w:color w:val="0563C1"/>
        </w:rPr>
        <w:t>[40,42,145]. Program on Technology Innovation: Electric Efficiency Through Water Supply Technologies—A Roadmap</w:t>
      </w:r>
      <w:r>
        <w:rPr>
          <w:rStyle w:val="13"/>
          <w:color w:val="0563C1"/>
        </w:rPr>
        <w:fldChar w:fldCharType="end"/>
      </w:r>
    </w:p>
    <w:p w14:paraId="4F2EAB68">
      <w:pPr>
        <w:spacing w:after="200" w:line="400" w:lineRule="atLeast"/>
      </w:pPr>
      <w:r>
        <w:fldChar w:fldCharType="begin"/>
      </w:r>
      <w:r>
        <w:instrText xml:space="preserve"> HYPERLINK "https://web2py.iiit.ac.in/research_centres/publications/download/mastersthesis.pdf.9b710cf506d63f3a.46696e616c5f546865736973202832292e706466.pdf" \h </w:instrText>
      </w:r>
      <w:r>
        <w:fldChar w:fldCharType="separate"/>
      </w:r>
      <w:r>
        <w:rPr>
          <w:rStyle w:val="13"/>
          <w:color w:val="0563C1"/>
        </w:rPr>
        <w:t>[41,45,408,410]. Low Cost Smart Water Meter for Residential Communities</w:t>
      </w:r>
      <w:r>
        <w:rPr>
          <w:rStyle w:val="13"/>
          <w:color w:val="0563C1"/>
        </w:rPr>
        <w:fldChar w:fldCharType="end"/>
      </w:r>
    </w:p>
    <w:p w14:paraId="183BC21F">
      <w:pPr>
        <w:spacing w:after="200" w:line="400" w:lineRule="atLeast"/>
      </w:pPr>
      <w:r>
        <w:fldChar w:fldCharType="begin"/>
      </w:r>
      <w:r>
        <w:instrText xml:space="preserve"> HYPERLINK "https://www.un.org/esa/ffd/wp-content/uploads/sites/4/2017/11/Background-Paper_Financing-SDG-6-7-and-11_17-Nov.pdf" \h </w:instrText>
      </w:r>
      <w:r>
        <w:fldChar w:fldCharType="separate"/>
      </w:r>
      <w:r>
        <w:rPr>
          <w:rStyle w:val="13"/>
          <w:color w:val="0563C1"/>
        </w:rPr>
        <w:t>[43,51]. FINANCING SUSTAINABLE, RESILIENT AND INCLUSIVE SOLUTIONS TO ATTAIN SDGs 6, 7 AND 11</w:t>
      </w:r>
      <w:r>
        <w:rPr>
          <w:rStyle w:val="13"/>
          <w:color w:val="0563C1"/>
        </w:rPr>
        <w:fldChar w:fldCharType="end"/>
      </w:r>
    </w:p>
    <w:p w14:paraId="31502DDA">
      <w:pPr>
        <w:spacing w:after="200" w:line="400" w:lineRule="atLeast"/>
      </w:pPr>
      <w:r>
        <w:fldChar w:fldCharType="begin"/>
      </w:r>
      <w:r>
        <w:instrText xml:space="preserve"> HYPERLINK "https://woodiplaw.com/wp-content/uploads/2020/10/MeteringInternational.pdf" \h </w:instrText>
      </w:r>
      <w:r>
        <w:fldChar w:fldCharType="separate"/>
      </w:r>
      <w:r>
        <w:rPr>
          <w:rStyle w:val="13"/>
          <w:color w:val="0563C1"/>
        </w:rPr>
        <w:t>[44,47,48,411]. METERING INTERNATIONAL</w:t>
      </w:r>
      <w:r>
        <w:rPr>
          <w:rStyle w:val="13"/>
          <w:color w:val="0563C1"/>
        </w:rPr>
        <w:fldChar w:fldCharType="end"/>
      </w:r>
    </w:p>
    <w:p w14:paraId="61B6D842">
      <w:pPr>
        <w:spacing w:after="200" w:line="400" w:lineRule="atLeast"/>
      </w:pPr>
      <w:r>
        <w:fldChar w:fldCharType="begin"/>
      </w:r>
      <w:r>
        <w:instrText xml:space="preserve"> HYPERLINK "https://www.adeq.state.ar.us/energy/initiatives/pdfs/esco-rfqs/ameresco-qualifications-for-the-arkansas-energy-performance-contracting-program-redacted.pdf" \h </w:instrText>
      </w:r>
      <w:r>
        <w:fldChar w:fldCharType="separate"/>
      </w:r>
      <w:r>
        <w:rPr>
          <w:rStyle w:val="13"/>
          <w:color w:val="0563C1"/>
        </w:rPr>
        <w:t>[46,54,412]. Statement of Qualifications Arkansas Energy Performance Contracting Program</w:t>
      </w:r>
      <w:r>
        <w:rPr>
          <w:rStyle w:val="13"/>
          <w:color w:val="0563C1"/>
        </w:rPr>
        <w:fldChar w:fldCharType="end"/>
      </w:r>
    </w:p>
    <w:p w14:paraId="03AB0E0A">
      <w:pPr>
        <w:spacing w:after="200" w:line="400" w:lineRule="atLeast"/>
      </w:pPr>
      <w:r>
        <w:fldChar w:fldCharType="begin"/>
      </w:r>
      <w:r>
        <w:instrText xml:space="preserve"> HYPERLINK "https://programme.worldwaterweek.org/Content/ProposalResources/PDF/2018/pdf-2018-8251-1-Maneuvering%20towards%20a%20water%20safe%20future.pdf" \h </w:instrText>
      </w:r>
      <w:r>
        <w:fldChar w:fldCharType="separate"/>
      </w:r>
      <w:r>
        <w:rPr>
          <w:rStyle w:val="13"/>
          <w:color w:val="0563C1"/>
        </w:rPr>
        <w:t>[49,403,416]. MANEUVERING TOWARDS A WATER SAFE FUTURE</w:t>
      </w:r>
      <w:r>
        <w:rPr>
          <w:rStyle w:val="13"/>
          <w:color w:val="0563C1"/>
        </w:rPr>
        <w:fldChar w:fldCharType="end"/>
      </w:r>
    </w:p>
    <w:p w14:paraId="4A20DE12">
      <w:pPr>
        <w:spacing w:after="200" w:line="400" w:lineRule="atLeast"/>
      </w:pPr>
      <w:r>
        <w:fldChar w:fldCharType="begin"/>
      </w:r>
      <w:r>
        <w:instrText xml:space="preserve"> HYPERLINK "https://bipartisanpolicy.org/wp-content/uploads/2019/03/BPC-Infrastructure-Americas-Water-Systems.pdf" \h </w:instrText>
      </w:r>
      <w:r>
        <w:fldChar w:fldCharType="separate"/>
      </w:r>
      <w:r>
        <w:rPr>
          <w:rStyle w:val="13"/>
          <w:color w:val="0563C1"/>
        </w:rPr>
        <w:t>[55,56,415]. Increasing Innovation in America's Water Systems</w:t>
      </w:r>
      <w:r>
        <w:rPr>
          <w:rStyle w:val="13"/>
          <w:color w:val="0563C1"/>
        </w:rPr>
        <w:fldChar w:fldCharType="end"/>
      </w:r>
    </w:p>
    <w:p w14:paraId="72F83D3E">
      <w:pPr>
        <w:spacing w:after="200" w:line="400" w:lineRule="atLeast"/>
      </w:pPr>
      <w:r>
        <w:fldChar w:fldCharType="begin"/>
      </w:r>
      <w:r>
        <w:instrText xml:space="preserve"> HYPERLINK "https://restservice.epri.com/publicdownload/000000000001016460/0/Product" \h </w:instrText>
      </w:r>
      <w:r>
        <w:fldChar w:fldCharType="separate"/>
      </w:r>
      <w:r>
        <w:rPr>
          <w:rStyle w:val="13"/>
          <w:color w:val="0563C1"/>
        </w:rPr>
        <w:t>[57,128,129,139,140]. Program on Technology Innovation: Technology Research Opportunities for Efficient Water Treatment and Use</w:t>
      </w:r>
      <w:r>
        <w:rPr>
          <w:rStyle w:val="13"/>
          <w:color w:val="0563C1"/>
        </w:rPr>
        <w:fldChar w:fldCharType="end"/>
      </w:r>
    </w:p>
    <w:p w14:paraId="03D19504">
      <w:pPr>
        <w:spacing w:after="200" w:line="400" w:lineRule="atLeast"/>
      </w:pPr>
      <w:r>
        <w:fldChar w:fldCharType="begin"/>
      </w:r>
      <w:r>
        <w:instrText xml:space="preserve"> HYPERLINK "https://sh.aquatechexpo.com/aqchina-v2/2024/09/25/Aquatech%E6%B0%B4%E6%8A%80%E6%9C%AF%EF%BC%88%E6%80%BB%E7%AC%AC4%E6%9C%9F%EF%BC%89.pdf" \h </w:instrText>
      </w:r>
      <w:r>
        <w:fldChar w:fldCharType="separate"/>
      </w:r>
      <w:r>
        <w:rPr>
          <w:rStyle w:val="13"/>
          <w:color w:val="0563C1"/>
        </w:rPr>
        <w:t>[58,59,60,75,78,79,80,446]. AQUATECH 水技术</w:t>
      </w:r>
      <w:r>
        <w:rPr>
          <w:rStyle w:val="13"/>
          <w:color w:val="0563C1"/>
        </w:rPr>
        <w:fldChar w:fldCharType="end"/>
      </w:r>
    </w:p>
    <w:p w14:paraId="2EE7B406">
      <w:pPr>
        <w:spacing w:after="200" w:line="400" w:lineRule="atLeast"/>
      </w:pPr>
      <w:r>
        <w:fldChar w:fldCharType="begin"/>
      </w:r>
      <w:r>
        <w:instrText xml:space="preserve"> HYPERLINK "https://staticeurobiz.europeanchamber.com.cn/wp-content/uploads/2015/10/ERRObiz-2015-SEP%EF%80%A2OCTwed.pdf" \h </w:instrText>
      </w:r>
      <w:r>
        <w:fldChar w:fldCharType="separate"/>
      </w:r>
      <w:r>
        <w:rPr>
          <w:rStyle w:val="13"/>
          <w:color w:val="0563C1"/>
        </w:rPr>
        <w:t>[61]. EURObiz</w:t>
      </w:r>
      <w:r>
        <w:rPr>
          <w:rStyle w:val="13"/>
          <w:color w:val="0563C1"/>
        </w:rPr>
        <w:fldChar w:fldCharType="end"/>
      </w:r>
    </w:p>
    <w:p w14:paraId="3FA460BD">
      <w:pPr>
        <w:spacing w:after="200" w:line="400" w:lineRule="atLeast"/>
      </w:pPr>
      <w:r>
        <w:fldChar w:fldCharType="begin"/>
      </w:r>
      <w:r>
        <w:instrText xml:space="preserve"> HYPERLINK "https://www.veolia.cn/en/news/more-ready-ever-veolia-and-suez-join-forces-build-world-champion-ecological-transformation" \h </w:instrText>
      </w:r>
      <w:r>
        <w:fldChar w:fldCharType="separate"/>
      </w:r>
      <w:r>
        <w:rPr>
          <w:rStyle w:val="13"/>
          <w:color w:val="0563C1"/>
        </w:rPr>
        <w:t>[62]. More ready than ever – Veolia and Suez join forces to build the world champion of ecological transformation</w:t>
      </w:r>
      <w:r>
        <w:rPr>
          <w:rStyle w:val="13"/>
          <w:color w:val="0563C1"/>
        </w:rPr>
        <w:fldChar w:fldCharType="end"/>
      </w:r>
    </w:p>
    <w:p w14:paraId="49C0189A">
      <w:pPr>
        <w:spacing w:after="200" w:line="400" w:lineRule="atLeast"/>
      </w:pPr>
      <w:r>
        <w:fldChar w:fldCharType="begin"/>
      </w:r>
      <w:r>
        <w:instrText xml:space="preserve"> HYPERLINK "https://www.chinadaily.com.cn/a/202108/19/WS611db9e9a310efa1bd669c0d.html" \h </w:instrText>
      </w:r>
      <w:r>
        <w:fldChar w:fldCharType="separate"/>
      </w:r>
      <w:r>
        <w:rPr>
          <w:rStyle w:val="13"/>
          <w:color w:val="0563C1"/>
        </w:rPr>
        <w:t>[63,68,71]. Veolia Group sees opportunities as nation pursues carbon goals</w:t>
      </w:r>
      <w:r>
        <w:rPr>
          <w:rStyle w:val="13"/>
          <w:color w:val="0563C1"/>
        </w:rPr>
        <w:fldChar w:fldCharType="end"/>
      </w:r>
    </w:p>
    <w:p w14:paraId="08C274CA">
      <w:pPr>
        <w:spacing w:after="200" w:line="400" w:lineRule="atLeast"/>
      </w:pPr>
      <w:r>
        <w:fldChar w:fldCharType="begin"/>
      </w:r>
      <w:r>
        <w:instrText xml:space="preserve"> HYPERLINK "https://files.metaso.cn/api/public-file/preview?fileName=8677543987111063552.pdf" \h </w:instrText>
      </w:r>
      <w:r>
        <w:fldChar w:fldCharType="separate"/>
      </w:r>
      <w:r>
        <w:rPr>
          <w:rStyle w:val="13"/>
          <w:color w:val="0563C1"/>
        </w:rPr>
        <w:t>[64,66,67,74,76,112,116,117,453]. 水务行业及水务公司分析研究报告（2024年）</w:t>
      </w:r>
      <w:r>
        <w:rPr>
          <w:rStyle w:val="13"/>
          <w:color w:val="0563C1"/>
        </w:rPr>
        <w:fldChar w:fldCharType="end"/>
      </w:r>
    </w:p>
    <w:p w14:paraId="6251A098">
      <w:pPr>
        <w:spacing w:after="200" w:line="400" w:lineRule="atLeast"/>
      </w:pPr>
      <w:r>
        <w:fldChar w:fldCharType="begin"/>
      </w:r>
      <w:r>
        <w:instrText xml:space="preserve"> HYPERLINK "http://www.lhratings.com/reports/B1340-ZQPJ0823-2013.pdf" \h </w:instrText>
      </w:r>
      <w:r>
        <w:fldChar w:fldCharType="separate"/>
      </w:r>
      <w:r>
        <w:rPr>
          <w:rStyle w:val="13"/>
          <w:color w:val="0563C1"/>
        </w:rPr>
        <w:t>[65,77,454]. 信用等级公告</w:t>
      </w:r>
      <w:r>
        <w:rPr>
          <w:rStyle w:val="13"/>
          <w:color w:val="0563C1"/>
        </w:rPr>
        <w:fldChar w:fldCharType="end"/>
      </w:r>
    </w:p>
    <w:p w14:paraId="4BE617F4">
      <w:pPr>
        <w:spacing w:after="200" w:line="400" w:lineRule="atLeast"/>
      </w:pPr>
      <w:r>
        <w:fldChar w:fldCharType="begin"/>
      </w:r>
      <w:r>
        <w:instrText xml:space="preserve"> HYPERLINK "https://www.veoliawatertechnologies.cn/en/about-us/veolia-water-technologies/presence-china" \h </w:instrText>
      </w:r>
      <w:r>
        <w:fldChar w:fldCharType="separate"/>
      </w:r>
      <w:r>
        <w:rPr>
          <w:rStyle w:val="13"/>
          <w:color w:val="0563C1"/>
        </w:rPr>
        <w:t>[69]. Presence in China</w:t>
      </w:r>
      <w:r>
        <w:rPr>
          <w:rStyle w:val="13"/>
          <w:color w:val="0563C1"/>
        </w:rPr>
        <w:fldChar w:fldCharType="end"/>
      </w:r>
    </w:p>
    <w:p w14:paraId="55523514">
      <w:pPr>
        <w:spacing w:after="200" w:line="400" w:lineRule="atLeast"/>
      </w:pPr>
      <w:r>
        <w:fldChar w:fldCharType="begin"/>
      </w:r>
      <w:r>
        <w:instrText xml:space="preserve"> HYPERLINK "https://files.metaso.cn/api/public-file/preview?fileName=8677545802744516608.pdf" \h </w:instrText>
      </w:r>
      <w:r>
        <w:fldChar w:fldCharType="separate"/>
      </w:r>
      <w:r>
        <w:rPr>
          <w:rStyle w:val="13"/>
          <w:color w:val="0563C1"/>
        </w:rPr>
        <w:t>[70,184,205,438]. 苏伊士获得其首个工业客户海水淡化项目</w:t>
      </w:r>
      <w:r>
        <w:rPr>
          <w:rStyle w:val="13"/>
          <w:color w:val="0563C1"/>
        </w:rPr>
        <w:fldChar w:fldCharType="end"/>
      </w:r>
    </w:p>
    <w:p w14:paraId="20A4A48B">
      <w:pPr>
        <w:spacing w:after="200" w:line="400" w:lineRule="atLeast"/>
      </w:pPr>
      <w:r>
        <w:fldChar w:fldCharType="begin"/>
      </w:r>
      <w:r>
        <w:instrText xml:space="preserve"> HYPERLINK "https://www.gtiit.edu.cn/en/viewNews_3709.aspx" \h </w:instrText>
      </w:r>
      <w:r>
        <w:fldChar w:fldCharType="separate"/>
      </w:r>
      <w:r>
        <w:rPr>
          <w:rStyle w:val="13"/>
          <w:color w:val="0563C1"/>
        </w:rPr>
        <w:t>[72]. GUANGDONG TECHNION-ISRAEL INSTITUTE OF TECHNOLOGY</w:t>
      </w:r>
      <w:r>
        <w:rPr>
          <w:rStyle w:val="13"/>
          <w:color w:val="0563C1"/>
        </w:rPr>
        <w:fldChar w:fldCharType="end"/>
      </w:r>
    </w:p>
    <w:p w14:paraId="5A66978A">
      <w:pPr>
        <w:spacing w:after="200" w:line="400" w:lineRule="atLeast"/>
      </w:pPr>
      <w:r>
        <w:fldChar w:fldCharType="begin"/>
      </w:r>
      <w:r>
        <w:instrText xml:space="preserve"> HYPERLINK "https://www.bewg.net/mobile_en/gywm/gsjj/" \h </w:instrText>
      </w:r>
      <w:r>
        <w:fldChar w:fldCharType="separate"/>
      </w:r>
      <w:r>
        <w:rPr>
          <w:rStyle w:val="13"/>
          <w:color w:val="0563C1"/>
        </w:rPr>
        <w:t>[73]. Profile</w:t>
      </w:r>
      <w:r>
        <w:rPr>
          <w:rStyle w:val="13"/>
          <w:color w:val="0563C1"/>
        </w:rPr>
        <w:fldChar w:fldCharType="end"/>
      </w:r>
    </w:p>
    <w:p w14:paraId="0840757C">
      <w:pPr>
        <w:spacing w:after="200" w:line="400" w:lineRule="atLeast"/>
      </w:pPr>
      <w:r>
        <w:fldChar w:fldCharType="begin"/>
      </w:r>
      <w:r>
        <w:instrText xml:space="preserve"> HYPERLINK "https://www.globenewswire.com/news-release/2025/04/01/3053328/28124/en/Top-10-Growth-Opportunities-for-the-Global-Water-Utilities-Market-in-2025-Desalination-AI-and-Reuse-Drive-2025-Water-Utility-Market-Transformation.html" \h </w:instrText>
      </w:r>
      <w:r>
        <w:fldChar w:fldCharType="separate"/>
      </w:r>
      <w:r>
        <w:rPr>
          <w:rStyle w:val="13"/>
          <w:color w:val="0563C1"/>
        </w:rPr>
        <w:t>[84,418]. Top 10 Growth Opportunities for the Global Water Utilities Market, 2025</w:t>
      </w:r>
      <w:r>
        <w:rPr>
          <w:rStyle w:val="13"/>
          <w:color w:val="0563C1"/>
        </w:rPr>
        <w:fldChar w:fldCharType="end"/>
      </w:r>
    </w:p>
    <w:p w14:paraId="6F6AD9BC">
      <w:pPr>
        <w:spacing w:after="200" w:line="400" w:lineRule="atLeast"/>
      </w:pPr>
      <w:r>
        <w:fldChar w:fldCharType="begin"/>
      </w:r>
      <w:r>
        <w:instrText xml:space="preserve"> HYPERLINK "https://www.bluetechforum.com/wp-content/uploads/Conference_Brochure.pdf" \h </w:instrText>
      </w:r>
      <w:r>
        <w:fldChar w:fldCharType="separate"/>
      </w:r>
      <w:r>
        <w:rPr>
          <w:rStyle w:val="13"/>
          <w:color w:val="0563C1"/>
        </w:rPr>
        <w:t>[86]. 20:20 Vision: Insights to future-proof your water strategy</w:t>
      </w:r>
      <w:r>
        <w:rPr>
          <w:rStyle w:val="13"/>
          <w:color w:val="0563C1"/>
        </w:rPr>
        <w:fldChar w:fldCharType="end"/>
      </w:r>
    </w:p>
    <w:p w14:paraId="3A2F5F48">
      <w:pPr>
        <w:spacing w:after="200" w:line="400" w:lineRule="atLeast"/>
      </w:pPr>
      <w:r>
        <w:fldChar w:fldCharType="begin"/>
      </w:r>
      <w:r>
        <w:instrText xml:space="preserve"> HYPERLINK "https://www.aquatechtrade.com/news/utilities/five-progressive-digital-water-technologies-to-watch" \h </w:instrText>
      </w:r>
      <w:r>
        <w:fldChar w:fldCharType="separate"/>
      </w:r>
      <w:r>
        <w:rPr>
          <w:rStyle w:val="13"/>
          <w:color w:val="0563C1"/>
        </w:rPr>
        <w:t>[88,400,406]. Top water technology companies leading the way</w:t>
      </w:r>
      <w:r>
        <w:rPr>
          <w:rStyle w:val="13"/>
          <w:color w:val="0563C1"/>
        </w:rPr>
        <w:fldChar w:fldCharType="end"/>
      </w:r>
    </w:p>
    <w:p w14:paraId="10137D26">
      <w:pPr>
        <w:spacing w:after="200" w:line="400" w:lineRule="atLeast"/>
      </w:pPr>
      <w:r>
        <w:fldChar w:fldCharType="begin"/>
      </w:r>
      <w:r>
        <w:instrText xml:space="preserve"> HYPERLINK "https://www.csmt.it/download/s/172" \h </w:instrText>
      </w:r>
      <w:r>
        <w:fldChar w:fldCharType="separate"/>
      </w:r>
      <w:r>
        <w:rPr>
          <w:rStyle w:val="13"/>
          <w:color w:val="0563C1"/>
        </w:rPr>
        <w:t>[89]. WILL Startups – 2023</w:t>
      </w:r>
      <w:r>
        <w:rPr>
          <w:rStyle w:val="13"/>
          <w:color w:val="0563C1"/>
        </w:rPr>
        <w:fldChar w:fldCharType="end"/>
      </w:r>
    </w:p>
    <w:p w14:paraId="1452AB97">
      <w:pPr>
        <w:spacing w:after="200" w:line="400" w:lineRule="atLeast"/>
      </w:pPr>
      <w:r>
        <w:fldChar w:fldCharType="begin"/>
      </w:r>
      <w:r>
        <w:instrText xml:space="preserve"> HYPERLINK "https://repository.library.noaa.gov/view/noaa/57898/noaa_57898_DS1.pdf" \h </w:instrText>
      </w:r>
      <w:r>
        <w:fldChar w:fldCharType="separate"/>
      </w:r>
      <w:r>
        <w:rPr>
          <w:rStyle w:val="13"/>
          <w:color w:val="0563C1"/>
        </w:rPr>
        <w:t>[90,156]. Dynamic Capabilities for Water System Transitions in Oklahoma</w:t>
      </w:r>
      <w:r>
        <w:rPr>
          <w:rStyle w:val="13"/>
          <w:color w:val="0563C1"/>
        </w:rPr>
        <w:fldChar w:fldCharType="end"/>
      </w:r>
    </w:p>
    <w:p w14:paraId="66BB5C6D">
      <w:pPr>
        <w:spacing w:after="200" w:line="400" w:lineRule="atLeast"/>
      </w:pPr>
      <w:r>
        <w:fldChar w:fldCharType="begin"/>
      </w:r>
      <w:r>
        <w:instrText xml:space="preserve"> HYPERLINK "https://www.randwater.co.za/RWI/Resources/16.%20Innovation%20Hub%20Volume%202.pdf" \h </w:instrText>
      </w:r>
      <w:r>
        <w:fldChar w:fldCharType="separate"/>
      </w:r>
      <w:r>
        <w:rPr>
          <w:rStyle w:val="13"/>
          <w:color w:val="0563C1"/>
        </w:rPr>
        <w:t>[91,421,442]. INNOVATION HUB</w:t>
      </w:r>
      <w:r>
        <w:rPr>
          <w:rStyle w:val="13"/>
          <w:color w:val="0563C1"/>
        </w:rPr>
        <w:fldChar w:fldCharType="end"/>
      </w:r>
    </w:p>
    <w:p w14:paraId="29EA3BF6">
      <w:pPr>
        <w:spacing w:after="200" w:line="400" w:lineRule="atLeast"/>
      </w:pPr>
      <w:r>
        <w:fldChar w:fldCharType="begin"/>
      </w:r>
      <w:r>
        <w:instrText xml:space="preserve"> HYPERLINK "https://www.ohiowea.org/docs/OWEA2019-Leading_Wastewater_Utility_Innovation.pdf" \h </w:instrText>
      </w:r>
      <w:r>
        <w:fldChar w:fldCharType="separate"/>
      </w:r>
      <w:r>
        <w:rPr>
          <w:rStyle w:val="13"/>
          <w:color w:val="0563C1"/>
        </w:rPr>
        <w:t>[92,154]. Leading Water and Wastewater Utility Innovation</w:t>
      </w:r>
      <w:r>
        <w:rPr>
          <w:rStyle w:val="13"/>
          <w:color w:val="0563C1"/>
        </w:rPr>
        <w:fldChar w:fldCharType="end"/>
      </w:r>
    </w:p>
    <w:p w14:paraId="74A4BF12">
      <w:pPr>
        <w:spacing w:after="200" w:line="400" w:lineRule="atLeast"/>
      </w:pPr>
      <w:r>
        <w:fldChar w:fldCharType="begin"/>
      </w:r>
      <w:r>
        <w:instrText xml:space="preserve"> HYPERLINK "https://ejalshakti.gov.in/misc/Docs/Locations_Of_Deployment_Details(Water).pdf" \h </w:instrText>
      </w:r>
      <w:r>
        <w:fldChar w:fldCharType="separate"/>
      </w:r>
      <w:r>
        <w:rPr>
          <w:rStyle w:val="13"/>
          <w:color w:val="0563C1"/>
        </w:rPr>
        <w:t>[93,225]. Innovative Technologies in Water for adoption by States/UTs</w:t>
      </w:r>
      <w:r>
        <w:rPr>
          <w:rStyle w:val="13"/>
          <w:color w:val="0563C1"/>
        </w:rPr>
        <w:fldChar w:fldCharType="end"/>
      </w:r>
    </w:p>
    <w:p w14:paraId="394D28EF">
      <w:pPr>
        <w:spacing w:after="200" w:line="400" w:lineRule="atLeast"/>
      </w:pPr>
      <w:r>
        <w:fldChar w:fldCharType="begin"/>
      </w:r>
      <w:r>
        <w:instrText xml:space="preserve"> HYPERLINK "https://cdn.ymaws.com/www.scwaters.org/resource/resmgr/2026_scec/scec26-program_12-12-25.pdf" \h </w:instrText>
      </w:r>
      <w:r>
        <w:fldChar w:fldCharType="separate"/>
      </w:r>
      <w:r>
        <w:rPr>
          <w:rStyle w:val="13"/>
          <w:color w:val="0563C1"/>
        </w:rPr>
        <w:t>[97]. Intelligent Infrastructure: The Future of Water Utilities</w:t>
      </w:r>
      <w:r>
        <w:rPr>
          <w:rStyle w:val="13"/>
          <w:color w:val="0563C1"/>
        </w:rPr>
        <w:fldChar w:fldCharType="end"/>
      </w:r>
    </w:p>
    <w:p w14:paraId="36489D7A">
      <w:pPr>
        <w:spacing w:after="200" w:line="400" w:lineRule="atLeast"/>
      </w:pPr>
      <w:r>
        <w:fldChar w:fldCharType="begin"/>
      </w:r>
      <w:r>
        <w:instrText xml:space="preserve"> HYPERLINK "https://ltlevante.com/noticias.php?id=75&amp;idioma=en" \h </w:instrText>
      </w:r>
      <w:r>
        <w:fldChar w:fldCharType="separate"/>
      </w:r>
      <w:r>
        <w:rPr>
          <w:rStyle w:val="13"/>
          <w:color w:val="0563C1"/>
        </w:rPr>
        <w:t>[98]. Innovative solutions to maximize the value of water</w:t>
      </w:r>
      <w:r>
        <w:rPr>
          <w:rStyle w:val="13"/>
          <w:color w:val="0563C1"/>
        </w:rPr>
        <w:fldChar w:fldCharType="end"/>
      </w:r>
    </w:p>
    <w:p w14:paraId="7980CC42">
      <w:pPr>
        <w:spacing w:after="200" w:line="400" w:lineRule="atLeast"/>
      </w:pPr>
      <w:r>
        <w:fldChar w:fldCharType="begin"/>
      </w:r>
      <w:r>
        <w:instrText xml:space="preserve"> HYPERLINK "http://swj.beijing.gov.cn/swdt/ztzl/2021sjsrzgsz/21ztxc/202303/P020230322657918320413.pdf" \h </w:instrText>
      </w:r>
      <w:r>
        <w:fldChar w:fldCharType="separate"/>
      </w:r>
      <w:r>
        <w:rPr>
          <w:rStyle w:val="13"/>
          <w:color w:val="0563C1"/>
        </w:rPr>
        <w:t>[101,106,444]. 北京市自来水集团</w:t>
      </w:r>
      <w:r>
        <w:rPr>
          <w:rStyle w:val="13"/>
          <w:color w:val="0563C1"/>
        </w:rPr>
        <w:fldChar w:fldCharType="end"/>
      </w:r>
    </w:p>
    <w:p w14:paraId="3F885065">
      <w:pPr>
        <w:spacing w:after="200" w:line="400" w:lineRule="atLeast"/>
      </w:pPr>
      <w:r>
        <w:fldChar w:fldCharType="begin"/>
      </w:r>
      <w:r>
        <w:instrText xml:space="preserve"> HYPERLINK "https://en.sz-watech.com/gsdt/378.html" \h </w:instrText>
      </w:r>
      <w:r>
        <w:fldChar w:fldCharType="separate"/>
      </w:r>
      <w:r>
        <w:rPr>
          <w:rStyle w:val="13"/>
          <w:color w:val="0563C1"/>
        </w:rPr>
        <w:t>[102,451]. Shenzhen's waterworks and stations have upgraded to "group-style" intelligent control, marking the start of a new era of intensive management for the city's water utilities.</w:t>
      </w:r>
      <w:r>
        <w:rPr>
          <w:rStyle w:val="13"/>
          <w:color w:val="0563C1"/>
        </w:rPr>
        <w:fldChar w:fldCharType="end"/>
      </w:r>
    </w:p>
    <w:p w14:paraId="64A9D225">
      <w:pPr>
        <w:spacing w:after="200" w:line="400" w:lineRule="atLeast"/>
      </w:pPr>
      <w:r>
        <w:fldChar w:fldCharType="begin"/>
      </w:r>
      <w:r>
        <w:instrText xml:space="preserve"> HYPERLINK "https://files.metaso.cn/api/public-file/preview?fileName=8691362897389449216.pdf" \h </w:instrText>
      </w:r>
      <w:r>
        <w:fldChar w:fldCharType="separate"/>
      </w:r>
      <w:r>
        <w:rPr>
          <w:rStyle w:val="13"/>
          <w:color w:val="0563C1"/>
        </w:rPr>
        <w:t>[103,236,237,244,447]. 膜生物反应器 水和污水处理的原理与应用（原著第2版）</w:t>
      </w:r>
      <w:r>
        <w:rPr>
          <w:rStyle w:val="13"/>
          <w:color w:val="0563C1"/>
        </w:rPr>
        <w:fldChar w:fldCharType="end"/>
      </w:r>
    </w:p>
    <w:p w14:paraId="799543D8">
      <w:pPr>
        <w:spacing w:after="200" w:line="400" w:lineRule="atLeast"/>
      </w:pPr>
      <w:r>
        <w:fldChar w:fldCharType="begin"/>
      </w:r>
      <w:r>
        <w:instrText xml:space="preserve"> HYPERLINK "https://files.metaso.cn/api/public-file/preview?fileName=8691362669578977280.pdf" \h </w:instrText>
      </w:r>
      <w:r>
        <w:fldChar w:fldCharType="separate"/>
      </w:r>
      <w:r>
        <w:rPr>
          <w:rStyle w:val="13"/>
          <w:color w:val="0563C1"/>
        </w:rPr>
        <w:t>[105,430]. 膜生物反应器：水和污水处理的原理与应用（原著第2版）</w:t>
      </w:r>
      <w:r>
        <w:rPr>
          <w:rStyle w:val="13"/>
          <w:color w:val="0563C1"/>
        </w:rPr>
        <w:fldChar w:fldCharType="end"/>
      </w:r>
    </w:p>
    <w:p w14:paraId="60004ADC">
      <w:pPr>
        <w:spacing w:after="200" w:line="400" w:lineRule="atLeast"/>
      </w:pPr>
      <w:r>
        <w:fldChar w:fldCharType="begin"/>
      </w:r>
      <w:r>
        <w:instrText xml:space="preserve"> HYPERLINK "https://m.sohu.com/a/932518045_122328931" \h </w:instrText>
      </w:r>
      <w:r>
        <w:fldChar w:fldCharType="separate"/>
      </w:r>
      <w:r>
        <w:rPr>
          <w:rStyle w:val="13"/>
          <w:color w:val="0563C1"/>
        </w:rPr>
        <w:t>[107,452]. Smart Water Management: A Chinese Solution for Sustainable Urban Development</w:t>
      </w:r>
      <w:r>
        <w:rPr>
          <w:rStyle w:val="13"/>
          <w:color w:val="0563C1"/>
        </w:rPr>
        <w:fldChar w:fldCharType="end"/>
      </w:r>
    </w:p>
    <w:p w14:paraId="76AB66DD">
      <w:pPr>
        <w:spacing w:after="200" w:line="400" w:lineRule="atLeast"/>
      </w:pPr>
      <w:r>
        <w:fldChar w:fldCharType="begin"/>
      </w:r>
      <w:r>
        <w:instrText xml:space="preserve"> HYPERLINK "https://www.globaltimes.cn/page/202112/1240883.shtml" \h </w:instrText>
      </w:r>
      <w:r>
        <w:fldChar w:fldCharType="separate"/>
      </w:r>
      <w:r>
        <w:rPr>
          <w:rStyle w:val="13"/>
          <w:color w:val="0563C1"/>
        </w:rPr>
        <w:t>[108]. Suez does its part for China’s environmental goals</w:t>
      </w:r>
      <w:r>
        <w:rPr>
          <w:rStyle w:val="13"/>
          <w:color w:val="0563C1"/>
        </w:rPr>
        <w:fldChar w:fldCharType="end"/>
      </w:r>
    </w:p>
    <w:p w14:paraId="6B38E08D">
      <w:pPr>
        <w:spacing w:after="200" w:line="400" w:lineRule="atLeast"/>
      </w:pPr>
      <w:r>
        <w:fldChar w:fldCharType="begin"/>
      </w:r>
      <w:r>
        <w:instrText xml:space="preserve"> HYPERLINK "https://library.jianglaiwang.com/upload/jlw-mall/pdf/201807251336574009_131.pdf" \h </w:instrText>
      </w:r>
      <w:r>
        <w:fldChar w:fldCharType="separate"/>
      </w:r>
      <w:r>
        <w:rPr>
          <w:rStyle w:val="13"/>
          <w:color w:val="0563C1"/>
        </w:rPr>
        <w:t>[109,110,111]. Revolution of Water Industry: SUEZ NWS' experience in China</w:t>
      </w:r>
      <w:r>
        <w:rPr>
          <w:rStyle w:val="13"/>
          <w:color w:val="0563C1"/>
        </w:rPr>
        <w:fldChar w:fldCharType="end"/>
      </w:r>
    </w:p>
    <w:p w14:paraId="79172403">
      <w:pPr>
        <w:spacing w:after="200" w:line="400" w:lineRule="atLeast"/>
      </w:pPr>
      <w:r>
        <w:fldChar w:fldCharType="begin"/>
      </w:r>
      <w:r>
        <w:instrText xml:space="preserve"> HYPERLINK "http://www.chinadaily.com.cn/a/202107/23/WS60fa2dfaa310efa1bd663eda.html" \h </w:instrText>
      </w:r>
      <w:r>
        <w:fldChar w:fldCharType="separate"/>
      </w:r>
      <w:r>
        <w:rPr>
          <w:rStyle w:val="13"/>
          <w:color w:val="0563C1"/>
        </w:rPr>
        <w:t>[113]. Veolia Group marches toward ecological transformation</w:t>
      </w:r>
      <w:r>
        <w:rPr>
          <w:rStyle w:val="13"/>
          <w:color w:val="0563C1"/>
        </w:rPr>
        <w:fldChar w:fldCharType="end"/>
      </w:r>
    </w:p>
    <w:p w14:paraId="1F90A6A3">
      <w:pPr>
        <w:spacing w:after="200" w:line="400" w:lineRule="atLeast"/>
      </w:pPr>
      <w:r>
        <w:fldChar w:fldCharType="begin"/>
      </w:r>
      <w:r>
        <w:instrText xml:space="preserve"> HYPERLINK "https://www.dfv.veolia.cn/en/news/veolia-china-sponsors-first-national-water-technological-innovation-exhibition-college-and" \h </w:instrText>
      </w:r>
      <w:r>
        <w:fldChar w:fldCharType="separate"/>
      </w:r>
      <w:r>
        <w:rPr>
          <w:rStyle w:val="13"/>
          <w:color w:val="0563C1"/>
        </w:rPr>
        <w:t>[114,118]. Veolia China sponsors the First National Water Technological Innovation Exhibition for College and University Students</w:t>
      </w:r>
      <w:r>
        <w:rPr>
          <w:rStyle w:val="13"/>
          <w:color w:val="0563C1"/>
        </w:rPr>
        <w:fldChar w:fldCharType="end"/>
      </w:r>
    </w:p>
    <w:p w14:paraId="5A651CD7">
      <w:pPr>
        <w:spacing w:after="200" w:line="400" w:lineRule="atLeast"/>
      </w:pPr>
      <w:r>
        <w:fldChar w:fldCharType="begin"/>
      </w:r>
      <w:r>
        <w:instrText xml:space="preserve"> HYPERLINK "http://www.chinadaily.com.cn/en/doc/2003-12/23/content_292563.htm" \h </w:instrText>
      </w:r>
      <w:r>
        <w:fldChar w:fldCharType="separate"/>
      </w:r>
      <w:r>
        <w:rPr>
          <w:rStyle w:val="13"/>
          <w:color w:val="0563C1"/>
        </w:rPr>
        <w:t>[115,119]. Veolia buys into Shenzhen water group</w:t>
      </w:r>
      <w:r>
        <w:rPr>
          <w:rStyle w:val="13"/>
          <w:color w:val="0563C1"/>
        </w:rPr>
        <w:fldChar w:fldCharType="end"/>
      </w:r>
    </w:p>
    <w:p w14:paraId="2718F9F4">
      <w:pPr>
        <w:spacing w:after="200" w:line="400" w:lineRule="atLeast"/>
      </w:pPr>
      <w:r>
        <w:fldChar w:fldCharType="begin"/>
      </w:r>
      <w:r>
        <w:instrText xml:space="preserve"> HYPERLINK "https://www.waditech.eu/kdocs/1986001/Wadi_final_publication_LQ__.pdf" \h </w:instrText>
      </w:r>
      <w:r>
        <w:fldChar w:fldCharType="separate"/>
      </w:r>
      <w:r>
        <w:rPr>
          <w:rStyle w:val="13"/>
          <w:color w:val="0563C1"/>
        </w:rPr>
        <w:t>[120,123]. INNOVATIVE AIRBORNE WATER LEAK DETECTION SURVEILLANCE SERVICE</w:t>
      </w:r>
      <w:r>
        <w:rPr>
          <w:rStyle w:val="13"/>
          <w:color w:val="0563C1"/>
        </w:rPr>
        <w:fldChar w:fldCharType="end"/>
      </w:r>
    </w:p>
    <w:p w14:paraId="55840C66">
      <w:pPr>
        <w:spacing w:after="200" w:line="400" w:lineRule="atLeast"/>
      </w:pPr>
      <w:r>
        <w:fldChar w:fldCharType="begin"/>
      </w:r>
      <w:r>
        <w:instrText xml:space="preserve"> HYPERLINK "https://www.amwater.com/press-room/Press-Resources/White-Papers/resources/pdf/WP_Leak_Detection_White_Paper_FINAL_3.24.10.pdf" \h </w:instrText>
      </w:r>
      <w:r>
        <w:fldChar w:fldCharType="separate"/>
      </w:r>
      <w:r>
        <w:rPr>
          <w:rStyle w:val="13"/>
          <w:color w:val="0563C1"/>
        </w:rPr>
        <w:t>[121,124,126,404]. Innovative Solutions in the Water Industry: Leak Detection</w:t>
      </w:r>
      <w:r>
        <w:rPr>
          <w:rStyle w:val="13"/>
          <w:color w:val="0563C1"/>
        </w:rPr>
        <w:fldChar w:fldCharType="end"/>
      </w:r>
    </w:p>
    <w:p w14:paraId="18E7B494">
      <w:pPr>
        <w:spacing w:after="200" w:line="400" w:lineRule="atLeast"/>
      </w:pPr>
      <w:r>
        <w:fldChar w:fldCharType="begin"/>
      </w:r>
      <w:r>
        <w:instrText xml:space="preserve"> HYPERLINK "https://www.pseau.org/outils/ouvrages/iwa_leak_detection_technology_and_implementation_2020.pdf" \h </w:instrText>
      </w:r>
      <w:r>
        <w:fldChar w:fldCharType="separate"/>
      </w:r>
      <w:r>
        <w:rPr>
          <w:rStyle w:val="13"/>
          <w:color w:val="0563C1"/>
        </w:rPr>
        <w:t>[122,130,133]. Leak Detection Technology and Implementation</w:t>
      </w:r>
      <w:r>
        <w:rPr>
          <w:rStyle w:val="13"/>
          <w:color w:val="0563C1"/>
        </w:rPr>
        <w:fldChar w:fldCharType="end"/>
      </w:r>
    </w:p>
    <w:p w14:paraId="69A9CCE1">
      <w:pPr>
        <w:spacing w:after="200" w:line="400" w:lineRule="atLeast"/>
      </w:pPr>
      <w:r>
        <w:fldChar w:fldCharType="begin"/>
      </w:r>
      <w:r>
        <w:instrText xml:space="preserve"> HYPERLINK "https://www.waterworld.com/home/article/14070217/acoustic-leak-detection-stems-water-loss" \h </w:instrText>
      </w:r>
      <w:r>
        <w:fldChar w:fldCharType="separate"/>
      </w:r>
      <w:r>
        <w:rPr>
          <w:rStyle w:val="13"/>
          <w:color w:val="0563C1"/>
        </w:rPr>
        <w:t>[125]. Acoustic Leak Detection in Water Utilities: A Case Study of Providence Water and North Miami Beach</w:t>
      </w:r>
      <w:r>
        <w:rPr>
          <w:rStyle w:val="13"/>
          <w:color w:val="0563C1"/>
        </w:rPr>
        <w:fldChar w:fldCharType="end"/>
      </w:r>
    </w:p>
    <w:p w14:paraId="3FECDD82">
      <w:pPr>
        <w:spacing w:after="200" w:line="400" w:lineRule="atLeast"/>
      </w:pPr>
      <w:r>
        <w:fldChar w:fldCharType="begin"/>
      </w:r>
      <w:r>
        <w:instrText xml:space="preserve"> HYPERLINK "https://www.pseau.org/outils/ouvrages/prowat_basic_water_loss_book_1_2008.pdf" \h </w:instrText>
      </w:r>
      <w:r>
        <w:fldChar w:fldCharType="separate"/>
      </w:r>
      <w:r>
        <w:rPr>
          <w:rStyle w:val="13"/>
          <w:color w:val="0563C1"/>
        </w:rPr>
        <w:t>[131]. THE BASIC WATER LOSS BOOK</w:t>
      </w:r>
      <w:r>
        <w:rPr>
          <w:rStyle w:val="13"/>
          <w:color w:val="0563C1"/>
        </w:rPr>
        <w:fldChar w:fldCharType="end"/>
      </w:r>
    </w:p>
    <w:p w14:paraId="43DD122F">
      <w:pPr>
        <w:spacing w:after="200" w:line="400" w:lineRule="atLeast"/>
      </w:pPr>
      <w:r>
        <w:fldChar w:fldCharType="begin"/>
      </w:r>
      <w:r>
        <w:instrText xml:space="preserve"> HYPERLINK "https://augustahitech.com/blog/digital-innovation-in-water-utilities-ai-and-cloud-for-smarter-infrastructure" \h </w:instrText>
      </w:r>
      <w:r>
        <w:fldChar w:fldCharType="separate"/>
      </w:r>
      <w:r>
        <w:rPr>
          <w:rStyle w:val="13"/>
          <w:color w:val="0563C1"/>
        </w:rPr>
        <w:t>[132,143,423,424]. Digital Innovation in Water Utilities: AI and Cloud for Smarter Infrastructure</w:t>
      </w:r>
      <w:r>
        <w:rPr>
          <w:rStyle w:val="13"/>
          <w:color w:val="0563C1"/>
        </w:rPr>
        <w:fldChar w:fldCharType="end"/>
      </w:r>
    </w:p>
    <w:p w14:paraId="2D9E0DCC">
      <w:pPr>
        <w:spacing w:after="200" w:line="400" w:lineRule="atLeast"/>
      </w:pPr>
      <w:r>
        <w:fldChar w:fldCharType="begin"/>
      </w:r>
      <w:r>
        <w:instrText xml:space="preserve"> HYPERLINK "https://kh.aquaenergyexpo.com/wp-content/uploads/2025/02/The-Future-of-Water-Economic-Risks-and-Sustainable-Solutions.pdf" \h </w:instrText>
      </w:r>
      <w:r>
        <w:fldChar w:fldCharType="separate"/>
      </w:r>
      <w:r>
        <w:rPr>
          <w:rStyle w:val="13"/>
          <w:color w:val="0563C1"/>
        </w:rPr>
        <w:t>[134,135,142,405]. The Future of Water: Economic Risks and Sustainable Solutions</w:t>
      </w:r>
      <w:r>
        <w:rPr>
          <w:rStyle w:val="13"/>
          <w:color w:val="0563C1"/>
        </w:rPr>
        <w:fldChar w:fldCharType="end"/>
      </w:r>
    </w:p>
    <w:p w14:paraId="02B69174">
      <w:pPr>
        <w:spacing w:after="200" w:line="400" w:lineRule="atLeast"/>
      </w:pPr>
      <w:r>
        <w:fldChar w:fldCharType="begin"/>
      </w:r>
      <w:r>
        <w:instrText xml:space="preserve"> HYPERLINK "https://www.ciat.org/Biblioteca/AreasTematicas/PoliticayTecnicaTributaria/PTT/2010_taxation_innovation_environment_ocde.pdf" \h </w:instrText>
      </w:r>
      <w:r>
        <w:fldChar w:fldCharType="separate"/>
      </w:r>
      <w:r>
        <w:rPr>
          <w:rStyle w:val="13"/>
          <w:color w:val="0563C1"/>
        </w:rPr>
        <w:t>[136]. Taxation, Innovation and the Environment</w:t>
      </w:r>
      <w:r>
        <w:rPr>
          <w:rStyle w:val="13"/>
          <w:color w:val="0563C1"/>
        </w:rPr>
        <w:fldChar w:fldCharType="end"/>
      </w:r>
    </w:p>
    <w:p w14:paraId="376487ED">
      <w:pPr>
        <w:spacing w:after="200" w:line="400" w:lineRule="atLeast"/>
      </w:pPr>
      <w:r>
        <w:fldChar w:fldCharType="begin"/>
      </w:r>
      <w:r>
        <w:instrText xml:space="preserve"> HYPERLINK "https://vb.nweurope.eu/media/13111/wtn-wastewater-foresighting-report-final.pdf" \h </w:instrText>
      </w:r>
      <w:r>
        <w:fldChar w:fldCharType="separate"/>
      </w:r>
      <w:r>
        <w:rPr>
          <w:rStyle w:val="13"/>
          <w:color w:val="0563C1"/>
        </w:rPr>
        <w:t>[137,138]. European Wastewater Sector Foresighting</w:t>
      </w:r>
      <w:r>
        <w:rPr>
          <w:rStyle w:val="13"/>
          <w:color w:val="0563C1"/>
        </w:rPr>
        <w:fldChar w:fldCharType="end"/>
      </w:r>
    </w:p>
    <w:p w14:paraId="3A2D6819">
      <w:pPr>
        <w:spacing w:after="200" w:line="400" w:lineRule="atLeast"/>
      </w:pPr>
      <w:r>
        <w:fldChar w:fldCharType="begin"/>
      </w:r>
      <w:r>
        <w:instrText xml:space="preserve"> HYPERLINK "https://www.morningstar.com/business/campaigns/investableworld/water/impact-metrics-water-management#%3A~%3Atext%3DSustainalytics%20identifies%20three%20operating%20metrics%2Cper%20%241%20million%20of%20revenue%29." \h </w:instrText>
      </w:r>
      <w:r>
        <w:fldChar w:fldCharType="separate"/>
      </w:r>
      <w:r>
        <w:rPr>
          <w:rStyle w:val="13"/>
          <w:color w:val="0563C1"/>
        </w:rPr>
        <w:t>[141,144]. WATER MANAGEMENT</w:t>
      </w:r>
      <w:r>
        <w:rPr>
          <w:rStyle w:val="13"/>
          <w:color w:val="0563C1"/>
        </w:rPr>
        <w:fldChar w:fldCharType="end"/>
      </w:r>
    </w:p>
    <w:p w14:paraId="111F63BD">
      <w:pPr>
        <w:spacing w:after="200" w:line="400" w:lineRule="atLeast"/>
      </w:pPr>
      <w:r>
        <w:fldChar w:fldCharType="begin"/>
      </w:r>
      <w:r>
        <w:instrText xml:space="preserve"> HYPERLINK "https://www.wef.org/globalassets/assets-wef/2-resources/for-the-public/utility-of-the-future/2016-summary-uotf-today-honorees-final.pdf" \h </w:instrText>
      </w:r>
      <w:r>
        <w:fldChar w:fldCharType="separate"/>
      </w:r>
      <w:r>
        <w:rPr>
          <w:rStyle w:val="13"/>
          <w:color w:val="0563C1"/>
        </w:rPr>
        <w:t>[146,149,353]. 2016 Utility Honorees: Utility of the Future Today</w:t>
      </w:r>
      <w:r>
        <w:rPr>
          <w:rStyle w:val="13"/>
          <w:color w:val="0563C1"/>
        </w:rPr>
        <w:fldChar w:fldCharType="end"/>
      </w:r>
    </w:p>
    <w:p w14:paraId="1ECFEA3A">
      <w:pPr>
        <w:spacing w:after="200" w:line="400" w:lineRule="atLeast"/>
      </w:pPr>
      <w:r>
        <w:fldChar w:fldCharType="begin"/>
      </w:r>
      <w:r>
        <w:instrText xml:space="preserve"> HYPERLINK "https://wader.org.za/wp-content/uploads/2022/09/Wadder-Inside-15-Sep-layout-v2.pdf" \h </w:instrText>
      </w:r>
      <w:r>
        <w:fldChar w:fldCharType="separate"/>
      </w:r>
      <w:r>
        <w:rPr>
          <w:rStyle w:val="13"/>
          <w:color w:val="0563C1"/>
        </w:rPr>
        <w:t>[152]. WADER TECHNOLOGY DEMONSTRATION PORTFOLIO</w:t>
      </w:r>
      <w:r>
        <w:rPr>
          <w:rStyle w:val="13"/>
          <w:color w:val="0563C1"/>
        </w:rPr>
        <w:fldChar w:fldCharType="end"/>
      </w:r>
    </w:p>
    <w:p w14:paraId="02BC42FB">
      <w:pPr>
        <w:spacing w:after="200" w:line="400" w:lineRule="atLeast"/>
      </w:pPr>
      <w:r>
        <w:fldChar w:fldCharType="begin"/>
      </w:r>
      <w:r>
        <w:instrText xml:space="preserve"> HYPERLINK "https://crimsonpublishers.com/rdms/pdf/RDMS.000998.pdf" \h </w:instrText>
      </w:r>
      <w:r>
        <w:fldChar w:fldCharType="separate"/>
      </w:r>
      <w:r>
        <w:rPr>
          <w:rStyle w:val="13"/>
          <w:color w:val="0563C1"/>
        </w:rPr>
        <w:t>[153,419]. Emerging Technologies in Water Purification: A Mini Tutorial Review</w:t>
      </w:r>
      <w:r>
        <w:rPr>
          <w:rStyle w:val="13"/>
          <w:color w:val="0563C1"/>
        </w:rPr>
        <w:fldChar w:fldCharType="end"/>
      </w:r>
    </w:p>
    <w:p w14:paraId="47A04F07">
      <w:pPr>
        <w:spacing w:after="200" w:line="400" w:lineRule="atLeast"/>
      </w:pPr>
      <w:r>
        <w:fldChar w:fldCharType="begin"/>
      </w:r>
      <w:r>
        <w:instrText xml:space="preserve"> HYPERLINK "https://www.godrejindustries.com/public/uploads/subsidiaries_accounts/gpl-integrated-report-2024-25-jWKrCcH3RaISAacZufU.pdf" \h </w:instrText>
      </w:r>
      <w:r>
        <w:fldChar w:fldCharType="separate"/>
      </w:r>
      <w:r>
        <w:rPr>
          <w:rStyle w:val="13"/>
          <w:color w:val="0563C1"/>
        </w:rPr>
        <w:t>[155]. INTEGRATED REPORT 2024-25</w:t>
      </w:r>
      <w:r>
        <w:rPr>
          <w:rStyle w:val="13"/>
          <w:color w:val="0563C1"/>
        </w:rPr>
        <w:fldChar w:fldCharType="end"/>
      </w:r>
    </w:p>
    <w:p w14:paraId="5437F438">
      <w:pPr>
        <w:spacing w:after="200" w:line="400" w:lineRule="atLeast"/>
      </w:pPr>
      <w:r>
        <w:fldChar w:fldCharType="begin"/>
      </w:r>
      <w:r>
        <w:instrText xml:space="preserve"> HYPERLINK "http://ronhuan.com/en/read2/59" \h </w:instrText>
      </w:r>
      <w:r>
        <w:fldChar w:fldCharType="separate"/>
      </w:r>
      <w:r>
        <w:rPr>
          <w:rStyle w:val="13"/>
          <w:color w:val="0563C1"/>
        </w:rPr>
        <w:t>[160,443]. HOME</w:t>
      </w:r>
      <w:r>
        <w:rPr>
          <w:rStyle w:val="13"/>
          <w:color w:val="0563C1"/>
        </w:rPr>
        <w:fldChar w:fldCharType="end"/>
      </w:r>
    </w:p>
    <w:p w14:paraId="6EED40D3">
      <w:pPr>
        <w:spacing w:after="200" w:line="400" w:lineRule="atLeast"/>
      </w:pPr>
      <w:r>
        <w:fldChar w:fldCharType="begin"/>
      </w:r>
      <w:r>
        <w:instrText xml:space="preserve"> HYPERLINK "https://www.huawei.com/~/media/CORPORATE/PDF/white%20paper/embrace-digitalization-en-v2.pdf" \h </w:instrText>
      </w:r>
      <w:r>
        <w:fldChar w:fldCharType="separate"/>
      </w:r>
      <w:r>
        <w:rPr>
          <w:rStyle w:val="13"/>
          <w:color w:val="0563C1"/>
        </w:rPr>
        <w:t>[161,163,445]. DIGITALIZATION: THINK, ACT, ACCOMPLISH</w:t>
      </w:r>
      <w:r>
        <w:rPr>
          <w:rStyle w:val="13"/>
          <w:color w:val="0563C1"/>
        </w:rPr>
        <w:fldChar w:fldCharType="end"/>
      </w:r>
    </w:p>
    <w:p w14:paraId="53BABA6A">
      <w:pPr>
        <w:spacing w:after="200" w:line="400" w:lineRule="atLeast"/>
      </w:pPr>
      <w:r>
        <w:fldChar w:fldCharType="begin"/>
      </w:r>
      <w:r>
        <w:instrText xml:space="preserve"> HYPERLINK "https://www.163.com/dy/article/GUG1ED4A053103H0.html" \h </w:instrText>
      </w:r>
      <w:r>
        <w:fldChar w:fldCharType="separate"/>
      </w:r>
      <w:r>
        <w:rPr>
          <w:rStyle w:val="13"/>
          <w:color w:val="0563C1"/>
        </w:rPr>
        <w:t>[162,363,409]. NB-IoT智能水表打开，智慧水务新时代</w:t>
      </w:r>
      <w:r>
        <w:rPr>
          <w:rStyle w:val="13"/>
          <w:color w:val="0563C1"/>
        </w:rPr>
        <w:fldChar w:fldCharType="end"/>
      </w:r>
    </w:p>
    <w:p w14:paraId="3D65166A">
      <w:pPr>
        <w:spacing w:after="200" w:line="400" w:lineRule="atLeast"/>
      </w:pPr>
      <w:r>
        <w:fldChar w:fldCharType="begin"/>
      </w:r>
      <w:r>
        <w:instrText xml:space="preserve"> HYPERLINK "https://www.chtf.com/liaojiegaojiaohui/lijiehuigu/chtf17_1004/xinwenjijin/202211/P020221117373338783153.pdf" \h </w:instrText>
      </w:r>
      <w:r>
        <w:fldChar w:fldCharType="separate"/>
      </w:r>
      <w:r>
        <w:rPr>
          <w:rStyle w:val="13"/>
          <w:color w:val="0563C1"/>
        </w:rPr>
        <w:t>[166]. 第二十四届中国国际高新技术成果交易会 CHINA HI-TECH FAIR 2022 高交会新闻速递 CHTF NEWS 第二期 2022 11/16 国内外全媒体融合，聚焦热点矩阵发声 科技改革驱动创新 科技创新驱动发展</w:t>
      </w:r>
      <w:r>
        <w:rPr>
          <w:rStyle w:val="13"/>
          <w:color w:val="0563C1"/>
        </w:rPr>
        <w:fldChar w:fldCharType="end"/>
      </w:r>
    </w:p>
    <w:p w14:paraId="4361B339">
      <w:pPr>
        <w:spacing w:after="200" w:line="400" w:lineRule="atLeast"/>
      </w:pPr>
      <w:r>
        <w:fldChar w:fldCharType="begin"/>
      </w:r>
      <w:r>
        <w:instrText xml:space="preserve"> HYPERLINK "https://www.engineering.org.cn/en/10.1016/j.eng.2020.09.012" \h </w:instrText>
      </w:r>
      <w:r>
        <w:fldChar w:fldCharType="separate"/>
      </w:r>
      <w:r>
        <w:rPr>
          <w:rStyle w:val="13"/>
          <w:color w:val="0563C1"/>
        </w:rPr>
        <w:t>[167,171,233]. Large-Scale Membrane Bioreactors for Industrial Wastewater Treatment in China: Technical and Economic Features, Driving Forces, and Perspectives</w:t>
      </w:r>
      <w:r>
        <w:rPr>
          <w:rStyle w:val="13"/>
          <w:color w:val="0563C1"/>
        </w:rPr>
        <w:fldChar w:fldCharType="end"/>
      </w:r>
    </w:p>
    <w:p w14:paraId="10F5ED4F">
      <w:pPr>
        <w:spacing w:after="200" w:line="400" w:lineRule="atLeast"/>
      </w:pPr>
      <w:r>
        <w:fldChar w:fldCharType="begin"/>
      </w:r>
      <w:r>
        <w:instrText xml:space="preserve"> HYPERLINK "https://journal.hep.com.cn/fese/CN/10.1007/s11783-014-0756-8" \h </w:instrText>
      </w:r>
      <w:r>
        <w:fldChar w:fldCharType="separate"/>
      </w:r>
      <w:r>
        <w:rPr>
          <w:rStyle w:val="13"/>
          <w:color w:val="0563C1"/>
        </w:rPr>
        <w:t>[168,232,234,291,296]. Engineering application of membrane bioreactor for wastewater treatment in China: Current state and future prospect</w:t>
      </w:r>
      <w:r>
        <w:rPr>
          <w:rStyle w:val="13"/>
          <w:color w:val="0563C1"/>
        </w:rPr>
        <w:fldChar w:fldCharType="end"/>
      </w:r>
    </w:p>
    <w:p w14:paraId="0698C16F">
      <w:pPr>
        <w:spacing w:after="200" w:line="400" w:lineRule="atLeast"/>
      </w:pPr>
      <w:r>
        <w:fldChar w:fldCharType="begin"/>
      </w:r>
      <w:r>
        <w:instrText xml:space="preserve"> HYPERLINK "https://fr.originwatermem.com/Unit%C3%A9-de-bior%C3%A9acteur-%C3%A0-membrane-vibr%C3%A9e-%28V-MBRU%29-pd44471969.html" \h </w:instrText>
      </w:r>
      <w:r>
        <w:fldChar w:fldCharType="separate"/>
      </w:r>
      <w:r>
        <w:rPr>
          <w:rStyle w:val="13"/>
          <w:color w:val="0563C1"/>
        </w:rPr>
        <w:t>[169,170,235,292,299]. L'unité de bioréacteur à membrane vibrante développée par Beijing OriginWater Co., Ltd</w:t>
      </w:r>
      <w:r>
        <w:rPr>
          <w:rStyle w:val="13"/>
          <w:color w:val="0563C1"/>
        </w:rPr>
        <w:fldChar w:fldCharType="end"/>
      </w:r>
    </w:p>
    <w:p w14:paraId="4778B6FF">
      <w:pPr>
        <w:spacing w:after="200" w:line="400" w:lineRule="atLeast"/>
      </w:pPr>
      <w:r>
        <w:fldChar w:fldCharType="begin"/>
      </w:r>
      <w:r>
        <w:instrText xml:space="preserve"> HYPERLINK "http://finance.sina.com.cn/stock/relnews/dongmiqa/2025-10-16/doc-infuaqmm2512583.shtml" \h </w:instrText>
      </w:r>
      <w:r>
        <w:fldChar w:fldCharType="separate"/>
      </w:r>
      <w:r>
        <w:rPr>
          <w:rStyle w:val="13"/>
          <w:color w:val="0563C1"/>
        </w:rPr>
        <w:t>[172]. 三川智慧：智能水表用于智慧水务，国内销售为主与水务公司合作</w:t>
      </w:r>
      <w:r>
        <w:rPr>
          <w:rStyle w:val="13"/>
          <w:color w:val="0563C1"/>
        </w:rPr>
        <w:fldChar w:fldCharType="end"/>
      </w:r>
    </w:p>
    <w:p w14:paraId="19535545">
      <w:pPr>
        <w:spacing w:after="200" w:line="400" w:lineRule="atLeast"/>
      </w:pPr>
      <w:r>
        <w:fldChar w:fldCharType="begin"/>
      </w:r>
      <w:r>
        <w:instrText xml:space="preserve"> HYPERLINK "http://finance.sina.com.cn/tech/roll/2023-07-14/doc-imzarutv3307851.shtml" \h </w:instrText>
      </w:r>
      <w:r>
        <w:fldChar w:fldCharType="separate"/>
      </w:r>
      <w:r>
        <w:rPr>
          <w:rStyle w:val="13"/>
          <w:color w:val="0563C1"/>
        </w:rPr>
        <w:t>[173]. 沃达丰西班牙公司赢得马德里水务公司智能水表合同</w:t>
      </w:r>
      <w:r>
        <w:rPr>
          <w:rStyle w:val="13"/>
          <w:color w:val="0563C1"/>
        </w:rPr>
        <w:fldChar w:fldCharType="end"/>
      </w:r>
    </w:p>
    <w:p w14:paraId="126EDF57">
      <w:pPr>
        <w:spacing w:after="200" w:line="400" w:lineRule="atLeast"/>
      </w:pPr>
      <w:r>
        <w:fldChar w:fldCharType="begin"/>
      </w:r>
      <w:r>
        <w:instrText xml:space="preserve"> HYPERLINK "https://www.24marketreports.com/services/global-industrial-wastewater-treatment-technology-forecast-2025-2032-934" \h </w:instrText>
      </w:r>
      <w:r>
        <w:fldChar w:fldCharType="separate"/>
      </w:r>
      <w:r>
        <w:rPr>
          <w:rStyle w:val="13"/>
          <w:color w:val="0563C1"/>
        </w:rPr>
        <w:t>[174,177,178,181,185,209,397]. Industrial Wastewater Treatment Technology Market, Global Outlook and Forecast 2025-2032</w:t>
      </w:r>
      <w:r>
        <w:rPr>
          <w:rStyle w:val="13"/>
          <w:color w:val="0563C1"/>
        </w:rPr>
        <w:fldChar w:fldCharType="end"/>
      </w:r>
    </w:p>
    <w:p w14:paraId="38293F15">
      <w:pPr>
        <w:spacing w:after="200" w:line="400" w:lineRule="atLeast"/>
      </w:pPr>
      <w:r>
        <w:fldChar w:fldCharType="begin"/>
      </w:r>
      <w:r>
        <w:instrText xml:space="preserve"> HYPERLINK "https://insights.frost.com/hubfs/TM/EE/TM-EE-GOA-3-Water-Wastewater.pdf" \h </w:instrText>
      </w:r>
      <w:r>
        <w:fldChar w:fldCharType="separate"/>
      </w:r>
      <w:r>
        <w:rPr>
          <w:rStyle w:val="13"/>
          <w:color w:val="0563C1"/>
        </w:rPr>
        <w:t>[175,188]. Water &amp; Wastewater, Global, 2025: Top 10 Strategic Imperatives Driving the Transformation</w:t>
      </w:r>
      <w:r>
        <w:rPr>
          <w:rStyle w:val="13"/>
          <w:color w:val="0563C1"/>
        </w:rPr>
        <w:fldChar w:fldCharType="end"/>
      </w:r>
    </w:p>
    <w:p w14:paraId="4F164469">
      <w:pPr>
        <w:spacing w:after="200" w:line="400" w:lineRule="atLeast"/>
      </w:pPr>
      <w:r>
        <w:fldChar w:fldCharType="begin"/>
      </w:r>
      <w:r>
        <w:instrText xml:space="preserve"> HYPERLINK "https://www.marketreportsworld.com/market-reports/water-and-wastewater-treatment-market-14717870" \h </w:instrText>
      </w:r>
      <w:r>
        <w:fldChar w:fldCharType="separate"/>
      </w:r>
      <w:r>
        <w:rPr>
          <w:rStyle w:val="13"/>
          <w:color w:val="0563C1"/>
        </w:rPr>
        <w:t>[176,179,207,213,265,274,346,347,372,384,387,391,402,422]. Water and Wastewater Treatment Market Overview</w:t>
      </w:r>
      <w:r>
        <w:rPr>
          <w:rStyle w:val="13"/>
          <w:color w:val="0563C1"/>
        </w:rPr>
        <w:fldChar w:fldCharType="end"/>
      </w:r>
    </w:p>
    <w:p w14:paraId="69B87EAD">
      <w:pPr>
        <w:spacing w:after="200" w:line="400" w:lineRule="atLeast"/>
      </w:pPr>
      <w:r>
        <w:fldChar w:fldCharType="begin"/>
      </w:r>
      <w:r>
        <w:instrText xml:space="preserve"> HYPERLINK "https://www.skyquestt.com/report/water-treatment-technology-market" \h </w:instrText>
      </w:r>
      <w:r>
        <w:fldChar w:fldCharType="separate"/>
      </w:r>
      <w:r>
        <w:rPr>
          <w:rStyle w:val="13"/>
          <w:color w:val="0563C1"/>
        </w:rPr>
        <w:t>[180,194,204,212]. Global Water Treatment Technology Market</w:t>
      </w:r>
      <w:r>
        <w:rPr>
          <w:rStyle w:val="13"/>
          <w:color w:val="0563C1"/>
        </w:rPr>
        <w:fldChar w:fldCharType="end"/>
      </w:r>
    </w:p>
    <w:p w14:paraId="0C07F913">
      <w:pPr>
        <w:spacing w:after="200" w:line="400" w:lineRule="atLeast"/>
      </w:pPr>
      <w:r>
        <w:fldChar w:fldCharType="begin"/>
      </w:r>
      <w:r>
        <w:instrText xml:space="preserve"> HYPERLINK "https://www.marketresearchfuture.com/reports/water-wastewater-treatment-technologies-market-25628" \h </w:instrText>
      </w:r>
      <w:r>
        <w:fldChar w:fldCharType="separate"/>
      </w:r>
      <w:r>
        <w:rPr>
          <w:rStyle w:val="13"/>
          <w:color w:val="0563C1"/>
        </w:rPr>
        <w:t>[182,210]. Global Water And Wastewater Treatment Technologie Overview</w:t>
      </w:r>
      <w:r>
        <w:rPr>
          <w:rStyle w:val="13"/>
          <w:color w:val="0563C1"/>
        </w:rPr>
        <w:fldChar w:fldCharType="end"/>
      </w:r>
    </w:p>
    <w:p w14:paraId="077029E6">
      <w:pPr>
        <w:spacing w:after="200" w:line="400" w:lineRule="atLeast"/>
      </w:pPr>
      <w:r>
        <w:fldChar w:fldCharType="begin"/>
      </w:r>
      <w:r>
        <w:instrText xml:space="preserve"> HYPERLINK "https://resources.swissquote.com/sites/default/files/2021-07/swi_2_epaper_en.pdf" \h </w:instrText>
      </w:r>
      <w:r>
        <w:fldChar w:fldCharType="separate"/>
      </w:r>
      <w:r>
        <w:rPr>
          <w:rStyle w:val="13"/>
          <w:color w:val="0563C1"/>
        </w:rPr>
        <w:t>[183,198]. SWISSQUOTE</w:t>
      </w:r>
      <w:r>
        <w:rPr>
          <w:rStyle w:val="13"/>
          <w:color w:val="0563C1"/>
        </w:rPr>
        <w:fldChar w:fldCharType="end"/>
      </w:r>
    </w:p>
    <w:p w14:paraId="2BD7929A">
      <w:pPr>
        <w:spacing w:after="200" w:line="400" w:lineRule="atLeast"/>
      </w:pPr>
      <w:r>
        <w:fldChar w:fldCharType="begin"/>
      </w:r>
      <w:r>
        <w:instrText xml:space="preserve"> HYPERLINK "https://www.waterhorizonsevents.org/Water_Horizons_2025_Programme.pdf" \h </w:instrText>
      </w:r>
      <w:r>
        <w:fldChar w:fldCharType="separate"/>
      </w:r>
      <w:r>
        <w:rPr>
          <w:rStyle w:val="13"/>
          <w:color w:val="0563C1"/>
        </w:rPr>
        <w:t>[186,214,398]. Transforming Utilities for a Resilient, Net Zero Future</w:t>
      </w:r>
      <w:r>
        <w:rPr>
          <w:rStyle w:val="13"/>
          <w:color w:val="0563C1"/>
        </w:rPr>
        <w:fldChar w:fldCharType="end"/>
      </w:r>
    </w:p>
    <w:p w14:paraId="31112515">
      <w:pPr>
        <w:spacing w:after="200" w:line="400" w:lineRule="atLeast"/>
      </w:pPr>
      <w:r>
        <w:fldChar w:fldCharType="begin"/>
      </w:r>
      <w:r>
        <w:instrText xml:space="preserve"> HYPERLINK "https://www.scirp.org/pdf/jss20241211_371769486.pdf" \h </w:instrText>
      </w:r>
      <w:r>
        <w:fldChar w:fldCharType="separate"/>
      </w:r>
      <w:r>
        <w:rPr>
          <w:rStyle w:val="13"/>
          <w:color w:val="0563C1"/>
        </w:rPr>
        <w:t>[189,193,199,202,246,253]. Research on Operation Management and Investment Financing Strategies of Water Utilities under New Circumstances</w:t>
      </w:r>
      <w:r>
        <w:rPr>
          <w:rStyle w:val="13"/>
          <w:color w:val="0563C1"/>
        </w:rPr>
        <w:fldChar w:fldCharType="end"/>
      </w:r>
    </w:p>
    <w:p w14:paraId="38060533">
      <w:pPr>
        <w:spacing w:after="200" w:line="400" w:lineRule="atLeast"/>
      </w:pPr>
      <w:r>
        <w:fldChar w:fldCharType="begin"/>
      </w:r>
      <w:r>
        <w:instrText xml:space="preserve"> HYPERLINK "https://tnfd.global/wp-content/uploads/2024/11/Gradiant_1026_FINAL.pdf" \h </w:instrText>
      </w:r>
      <w:r>
        <w:fldChar w:fldCharType="separate"/>
      </w:r>
      <w:r>
        <w:rPr>
          <w:rStyle w:val="13"/>
          <w:color w:val="0563C1"/>
        </w:rPr>
        <w:t>[190,208]. Gradiant’s Treatment Tech Draws Water-Stressed Industrials</w:t>
      </w:r>
      <w:r>
        <w:rPr>
          <w:rStyle w:val="13"/>
          <w:color w:val="0563C1"/>
        </w:rPr>
        <w:fldChar w:fldCharType="end"/>
      </w:r>
    </w:p>
    <w:p w14:paraId="2218C8E0">
      <w:pPr>
        <w:spacing w:after="200" w:line="400" w:lineRule="atLeast"/>
      </w:pPr>
      <w:r>
        <w:fldChar w:fldCharType="begin"/>
      </w:r>
      <w:r>
        <w:instrText xml:space="preserve"> HYPERLINK "https://www.suez.com/-/media/suez-global/files/publication/rapport/suez-rapport-altermind-geoffron-fev2021.pdf/1000" \h </w:instrText>
      </w:r>
      <w:r>
        <w:fldChar w:fldCharType="separate"/>
      </w:r>
      <w:r>
        <w:rPr>
          <w:rStyle w:val="13"/>
          <w:color w:val="0563C1"/>
        </w:rPr>
        <w:t>[191,195,211]. LE PROJET DE RAPPROCHEMENT SUEZ-VEOLIA : QUELS CHAMPIONS INDUSTRIELS POUR LES TRANSITIONS ENVIRONNEMENTALES ?</w:t>
      </w:r>
      <w:r>
        <w:rPr>
          <w:rStyle w:val="13"/>
          <w:color w:val="0563C1"/>
        </w:rPr>
        <w:fldChar w:fldCharType="end"/>
      </w:r>
    </w:p>
    <w:p w14:paraId="1169359D">
      <w:pPr>
        <w:spacing w:after="400" w:line="400" w:lineRule="atLeast"/>
      </w:pPr>
      <w:r>
        <w:t>[[192,197,201,247,252,257,258,259,260,269,376,379,380,381,456,459]. Draft Tender Offer Document for Suez by Veolia ](https://www.veolia.com/sites/g/files/dvc4206/files/document/2021/06/Finance_Draft offer document on Veolia cash tender offer for Suez_06-29-2021.pdf)</w:t>
      </w:r>
    </w:p>
    <w:p w14:paraId="564F548B">
      <w:pPr>
        <w:spacing w:after="200" w:line="400" w:lineRule="atLeast"/>
      </w:pPr>
      <w:r>
        <w:fldChar w:fldCharType="begin"/>
      </w:r>
      <w:r>
        <w:instrText xml:space="preserve"> HYPERLINK "https://www.entreprises.gouv.fr/files/files/Publications/2016/Rapports/technologies-cles-2020.pdf" \h </w:instrText>
      </w:r>
      <w:r>
        <w:fldChar w:fldCharType="separate"/>
      </w:r>
      <w:r>
        <w:rPr>
          <w:rStyle w:val="13"/>
          <w:color w:val="0563C1"/>
        </w:rPr>
        <w:t>[196]. Technologies clés 2020: Préparer l'industrie du futur</w:t>
      </w:r>
      <w:r>
        <w:rPr>
          <w:rStyle w:val="13"/>
          <w:color w:val="0563C1"/>
        </w:rPr>
        <w:fldChar w:fldCharType="end"/>
      </w:r>
    </w:p>
    <w:p w14:paraId="660AE921">
      <w:pPr>
        <w:spacing w:after="400" w:line="400" w:lineRule="atLeast"/>
      </w:pPr>
      <w:r>
        <w:t>[[200,203,254,256,324,333]. KEY TERMS OF VEOLIA'S DRAFT OFFER DOCUMENT ](https://www.veolia.com/sites/g/files/dvc4206/files/document/2021/06/Finance_PR_Key terms of Veolia's draft offer document on the proposed cash tender offer for Suez_06-29-2021.pdf)</w:t>
      </w:r>
    </w:p>
    <w:p w14:paraId="7A9D372A">
      <w:pPr>
        <w:spacing w:after="200" w:line="400" w:lineRule="atLeast"/>
      </w:pPr>
      <w:r>
        <w:fldChar w:fldCharType="begin"/>
      </w:r>
      <w:r>
        <w:instrText xml:space="preserve"> HYPERLINK "https://ime-eau.org/sites/default/files/2025-03/IME_Revue%20de%20Presse_num%C3%A9ro28_Juillet-Septembre2024.pdf" \h </w:instrText>
      </w:r>
      <w:r>
        <w:fldChar w:fldCharType="separate"/>
      </w:r>
      <w:r>
        <w:rPr>
          <w:rStyle w:val="13"/>
          <w:color w:val="0563C1"/>
        </w:rPr>
        <w:t>[206]. Inf'Eau Panorama n°28 - Juillet à Septembre 2024 La Voix de l'Eau en Méditerranée</w:t>
      </w:r>
      <w:r>
        <w:rPr>
          <w:rStyle w:val="13"/>
          <w:color w:val="0563C1"/>
        </w:rPr>
        <w:fldChar w:fldCharType="end"/>
      </w:r>
    </w:p>
    <w:p w14:paraId="7AC000D0">
      <w:pPr>
        <w:spacing w:after="200" w:line="400" w:lineRule="atLeast"/>
      </w:pPr>
      <w:r>
        <w:fldChar w:fldCharType="begin"/>
      </w:r>
      <w:r>
        <w:instrText xml:space="preserve"> HYPERLINK "https://www.sohu.com/a/771673804_121666538" \h </w:instrText>
      </w:r>
      <w:r>
        <w:fldChar w:fldCharType="separate"/>
      </w:r>
      <w:r>
        <w:rPr>
          <w:rStyle w:val="13"/>
          <w:color w:val="0563C1"/>
        </w:rPr>
        <w:t>[216]. 中国市政用水行业市场调研报告</w:t>
      </w:r>
      <w:r>
        <w:rPr>
          <w:rStyle w:val="13"/>
          <w:color w:val="0563C1"/>
        </w:rPr>
        <w:fldChar w:fldCharType="end"/>
      </w:r>
    </w:p>
    <w:p w14:paraId="6434F52D">
      <w:pPr>
        <w:spacing w:after="200" w:line="400" w:lineRule="atLeast"/>
      </w:pPr>
      <w:r>
        <w:fldChar w:fldCharType="begin"/>
      </w:r>
      <w:r>
        <w:instrText xml:space="preserve"> HYPERLINK "https://topbtcxiagojo.netlify.app/holderfield42496bi/publicly-traded-water-technology-companies-ha" \h </w:instrText>
      </w:r>
      <w:r>
        <w:fldChar w:fldCharType="separate"/>
      </w:r>
      <w:r>
        <w:rPr>
          <w:rStyle w:val="13"/>
          <w:color w:val="0563C1"/>
        </w:rPr>
        <w:t>[217,357]. Publicly traded water technology companies</w:t>
      </w:r>
      <w:r>
        <w:rPr>
          <w:rStyle w:val="13"/>
          <w:color w:val="0563C1"/>
        </w:rPr>
        <w:fldChar w:fldCharType="end"/>
      </w:r>
    </w:p>
    <w:p w14:paraId="71179BC3">
      <w:pPr>
        <w:spacing w:after="200" w:line="400" w:lineRule="atLeast"/>
      </w:pPr>
      <w:r>
        <w:fldChar w:fldCharType="begin"/>
      </w:r>
      <w:r>
        <w:instrText xml:space="preserve"> HYPERLINK "https://www.esawas.org/wp-content/uploads/2024/04/3rd-ESAWAS-Large-WSS-Utilities-Benchmarking-Report-June-2017.pdf" \h </w:instrText>
      </w:r>
      <w:r>
        <w:fldChar w:fldCharType="separate"/>
      </w:r>
      <w:r>
        <w:rPr>
          <w:rStyle w:val="13"/>
          <w:color w:val="0563C1"/>
        </w:rPr>
        <w:t>[219,276,285,307,311]. REGIONAL BENCHMARKING OF LARGE WATER SUPPLY AND SANITATION UTILITIES 2015/2016 REPORT</w:t>
      </w:r>
      <w:r>
        <w:rPr>
          <w:rStyle w:val="13"/>
          <w:color w:val="0563C1"/>
        </w:rPr>
        <w:fldChar w:fldCharType="end"/>
      </w:r>
    </w:p>
    <w:p w14:paraId="415B5965">
      <w:pPr>
        <w:spacing w:after="200" w:line="400" w:lineRule="atLeast"/>
      </w:pPr>
      <w:r>
        <w:fldChar w:fldCharType="begin"/>
      </w:r>
      <w:r>
        <w:instrText xml:space="preserve"> HYPERLINK "https://www.bundeswirtschaftsministerium.de/Redaktion/DE/Publikationen/Industrie/dera-rohstoffinformationen-2016.pdf?__blob=publicationFile&amp;v=6" \h </w:instrText>
      </w:r>
      <w:r>
        <w:fldChar w:fldCharType="separate"/>
      </w:r>
      <w:r>
        <w:rPr>
          <w:rStyle w:val="13"/>
          <w:color w:val="0563C1"/>
        </w:rPr>
        <w:t>[222,226]. Rohstoffe für Zukunftstechnologien 2016</w:t>
      </w:r>
      <w:r>
        <w:rPr>
          <w:rStyle w:val="13"/>
          <w:color w:val="0563C1"/>
        </w:rPr>
        <w:fldChar w:fldCharType="end"/>
      </w:r>
    </w:p>
    <w:p w14:paraId="350DB486">
      <w:pPr>
        <w:spacing w:after="200" w:line="400" w:lineRule="atLeast"/>
      </w:pPr>
      <w:r>
        <w:fldChar w:fldCharType="begin"/>
      </w:r>
      <w:r>
        <w:instrText xml:space="preserve"> HYPERLINK "https://www.cction.com/report/202008/184302.html" \h </w:instrText>
      </w:r>
      <w:r>
        <w:fldChar w:fldCharType="separate"/>
      </w:r>
      <w:r>
        <w:rPr>
          <w:rStyle w:val="13"/>
          <w:color w:val="0563C1"/>
        </w:rPr>
        <w:t>[223,224]. 2020-2026年中国纯化水设备行业发展态势与产业竞争格局报告</w:t>
      </w:r>
      <w:r>
        <w:rPr>
          <w:rStyle w:val="13"/>
          <w:color w:val="0563C1"/>
        </w:rPr>
        <w:fldChar w:fldCharType="end"/>
      </w:r>
    </w:p>
    <w:p w14:paraId="28EB42B0">
      <w:pPr>
        <w:spacing w:after="200" w:line="400" w:lineRule="atLeast"/>
      </w:pPr>
      <w:r>
        <w:fldChar w:fldCharType="begin"/>
      </w:r>
      <w:r>
        <w:instrText xml:space="preserve"> HYPERLINK "https://www.most.gov.cn/tztg/201108/W020110815380302187213.doc" \h </w:instrText>
      </w:r>
      <w:r>
        <w:fldChar w:fldCharType="separate"/>
      </w:r>
      <w:r>
        <w:rPr>
          <w:rStyle w:val="13"/>
          <w:color w:val="0563C1"/>
        </w:rPr>
        <w:t>[228,231,239,429]. 水污染治理先进技术汇编</w:t>
      </w:r>
      <w:r>
        <w:rPr>
          <w:rStyle w:val="13"/>
          <w:color w:val="0563C1"/>
        </w:rPr>
        <w:fldChar w:fldCharType="end"/>
      </w:r>
    </w:p>
    <w:p w14:paraId="208CCA32">
      <w:pPr>
        <w:spacing w:after="200" w:line="400" w:lineRule="atLeast"/>
      </w:pPr>
      <w:r>
        <w:fldChar w:fldCharType="begin"/>
      </w:r>
      <w:r>
        <w:instrText xml:space="preserve"> HYPERLINK "https://baike.baidu.com/item/%E8%86%9C%E7%94%9F%E7%89%A9%E5%8F%8D%E5%BA%94%E5%99%A8MBR" \h </w:instrText>
      </w:r>
      <w:r>
        <w:fldChar w:fldCharType="separate"/>
      </w:r>
      <w:r>
        <w:rPr>
          <w:rStyle w:val="13"/>
          <w:color w:val="0563C1"/>
        </w:rPr>
        <w:t>[229,314]. 膜生物反应器</w:t>
      </w:r>
      <w:r>
        <w:rPr>
          <w:rStyle w:val="13"/>
          <w:color w:val="0563C1"/>
        </w:rPr>
        <w:fldChar w:fldCharType="end"/>
      </w:r>
    </w:p>
    <w:p w14:paraId="17FE286B">
      <w:pPr>
        <w:spacing w:after="200" w:line="400" w:lineRule="atLeast"/>
      </w:pPr>
      <w:r>
        <w:fldChar w:fldCharType="begin"/>
      </w:r>
      <w:r>
        <w:instrText xml:space="preserve"> HYPERLINK "http://pdf.dfcfw.com/pdf/H3_AP202006271387768917_1.pdf" \h </w:instrText>
      </w:r>
      <w:r>
        <w:fldChar w:fldCharType="separate"/>
      </w:r>
      <w:r>
        <w:rPr>
          <w:rStyle w:val="13"/>
          <w:color w:val="0563C1"/>
        </w:rPr>
        <w:t>[230,238,240,289]. 污水资源化或将成为水务板块上涨的催化剂——水务行业提质系列报告之四</w:t>
      </w:r>
      <w:r>
        <w:rPr>
          <w:rStyle w:val="13"/>
          <w:color w:val="0563C1"/>
        </w:rPr>
        <w:fldChar w:fldCharType="end"/>
      </w:r>
    </w:p>
    <w:p w14:paraId="6806DD9F">
      <w:pPr>
        <w:spacing w:after="200" w:line="400" w:lineRule="atLeast"/>
      </w:pPr>
      <w:r>
        <w:fldChar w:fldCharType="begin"/>
      </w:r>
      <w:r>
        <w:instrText xml:space="preserve"> HYPERLINK "https://www.mee.gov.cn/ywgz/kjycw/tzyjszd/gjhjjstx/201811/P020181129550492569259.pdf" \h </w:instrText>
      </w:r>
      <w:r>
        <w:fldChar w:fldCharType="separate"/>
      </w:r>
      <w:r>
        <w:rPr>
          <w:rStyle w:val="13"/>
          <w:color w:val="0563C1"/>
        </w:rPr>
        <w:t>[242,243,245,431,433]. 国家环境保护工程技术中心成果案例汇编（水领域）</w:t>
      </w:r>
      <w:r>
        <w:rPr>
          <w:rStyle w:val="13"/>
          <w:color w:val="0563C1"/>
        </w:rPr>
        <w:fldChar w:fldCharType="end"/>
      </w:r>
    </w:p>
    <w:p w14:paraId="27CA7F08">
      <w:pPr>
        <w:spacing w:after="200" w:line="400" w:lineRule="atLeast"/>
      </w:pPr>
      <w:r>
        <w:fldChar w:fldCharType="begin"/>
      </w:r>
      <w:r>
        <w:instrText xml:space="preserve"> HYPERLINK "https://mg.aquaenergyexpo.com/wp-content/uploads/2024/12/Aqua-Energy-Expo-magazine-12th-Issue-December2024.pdf" \h </w:instrText>
      </w:r>
      <w:r>
        <w:fldChar w:fldCharType="separate"/>
      </w:r>
      <w:r>
        <w:rPr>
          <w:rStyle w:val="13"/>
          <w:color w:val="0563C1"/>
        </w:rPr>
        <w:t>[248,249,250,262,263,267,325,327,343,344,345,375,383,386,393,437,457,458]. NEOM's ENOWA Leading the Way: Innovations in Sustainable Desalination</w:t>
      </w:r>
      <w:r>
        <w:rPr>
          <w:rStyle w:val="13"/>
          <w:color w:val="0563C1"/>
        </w:rPr>
        <w:fldChar w:fldCharType="end"/>
      </w:r>
    </w:p>
    <w:p w14:paraId="55955566">
      <w:pPr>
        <w:spacing w:after="200" w:line="400" w:lineRule="atLeast"/>
      </w:pPr>
      <w:r>
        <w:fldChar w:fldCharType="begin"/>
      </w:r>
      <w:r>
        <w:instrText xml:space="preserve"> HYPERLINK "https://www.veolia.com/sites/g/files/dvc4206/files/document/2024/03/veolia-urd-universal-registration-document-financial-report-2023.pdf" \h </w:instrText>
      </w:r>
      <w:r>
        <w:fldChar w:fldCharType="separate"/>
      </w:r>
      <w:r>
        <w:rPr>
          <w:rStyle w:val="13"/>
          <w:color w:val="0563C1"/>
        </w:rPr>
        <w:t>[251,268]. UNIVERSAL REGISTRATION DOCUMENT 2023</w:t>
      </w:r>
      <w:r>
        <w:rPr>
          <w:rStyle w:val="13"/>
          <w:color w:val="0563C1"/>
        </w:rPr>
        <w:fldChar w:fldCharType="end"/>
      </w:r>
    </w:p>
    <w:p w14:paraId="0F72AA21">
      <w:pPr>
        <w:spacing w:after="200" w:line="400" w:lineRule="atLeast"/>
      </w:pPr>
      <w:r>
        <w:fldChar w:fldCharType="begin"/>
      </w:r>
      <w:r>
        <w:instrText xml:space="preserve"> HYPERLINK "https://www.mordorintelligence.com/industry-reports/water-and-wastewater-treatment-technologies-market" \h </w:instrText>
      </w:r>
      <w:r>
        <w:fldChar w:fldCharType="separate"/>
      </w:r>
      <w:r>
        <w:rPr>
          <w:rStyle w:val="13"/>
          <w:color w:val="0563C1"/>
        </w:rPr>
        <w:t>[255]. Water and Wastewater Treatment Technologies Market Size, Share</w:t>
      </w:r>
      <w:r>
        <w:rPr>
          <w:rStyle w:val="13"/>
          <w:color w:val="0563C1"/>
        </w:rPr>
        <w:fldChar w:fldCharType="end"/>
      </w:r>
    </w:p>
    <w:p w14:paraId="025B6803">
      <w:pPr>
        <w:spacing w:after="200" w:line="400" w:lineRule="atLeast"/>
      </w:pPr>
      <w:r>
        <w:fldChar w:fldCharType="begin"/>
      </w:r>
      <w:r>
        <w:instrText xml:space="preserve"> HYPERLINK "https://www.veolianorthamerica.com/media/press-releases/veolia-completes-combination-suez" \h </w:instrText>
      </w:r>
      <w:r>
        <w:fldChar w:fldCharType="separate"/>
      </w:r>
      <w:r>
        <w:rPr>
          <w:rStyle w:val="13"/>
          <w:color w:val="0563C1"/>
        </w:rPr>
        <w:t>[261,270,377]. Veolia completes the combination with Suez</w:t>
      </w:r>
      <w:r>
        <w:rPr>
          <w:rStyle w:val="13"/>
          <w:color w:val="0563C1"/>
        </w:rPr>
        <w:fldChar w:fldCharType="end"/>
      </w:r>
    </w:p>
    <w:p w14:paraId="601CCEDC">
      <w:pPr>
        <w:spacing w:after="200" w:line="400" w:lineRule="atLeast"/>
      </w:pPr>
      <w:r>
        <w:fldChar w:fldCharType="begin"/>
      </w:r>
      <w:r>
        <w:instrText xml:space="preserve"> HYPERLINK "https://www.openpr.com/news/4314490/water-filter-market-to-reach-usd-24-3-billion-by-2031-growing-at" \h </w:instrText>
      </w:r>
      <w:r>
        <w:fldChar w:fldCharType="separate"/>
      </w:r>
      <w:r>
        <w:rPr>
          <w:rStyle w:val="13"/>
          <w:color w:val="0563C1"/>
        </w:rPr>
        <w:t>[264]. Water Filter Market to Reach USD 24.3 Billion by 2031, Growing at a CAGR of 6.5% | Rising Demand for Clean &amp; Safe Drinking Water</w:t>
      </w:r>
      <w:r>
        <w:rPr>
          <w:rStyle w:val="13"/>
          <w:color w:val="0563C1"/>
        </w:rPr>
        <w:fldChar w:fldCharType="end"/>
      </w:r>
    </w:p>
    <w:p w14:paraId="60FF8B4C">
      <w:pPr>
        <w:spacing w:after="200" w:line="400" w:lineRule="atLeast"/>
      </w:pPr>
      <w:r>
        <w:fldChar w:fldCharType="begin"/>
      </w:r>
      <w:r>
        <w:instrText xml:space="preserve"> HYPERLINK "https://rgsgsc.files.wordpress.com/2012/02/relatorio_congresso_mercosul.pdf" \h </w:instrText>
      </w:r>
      <w:r>
        <w:fldChar w:fldCharType="separate"/>
      </w:r>
      <w:r>
        <w:rPr>
          <w:rStyle w:val="13"/>
          <w:color w:val="0563C1"/>
        </w:rPr>
        <w:t>[266,455]. O FUTURO DA ÁGUA NO MERCOSUL</w:t>
      </w:r>
      <w:r>
        <w:rPr>
          <w:rStyle w:val="13"/>
          <w:color w:val="0563C1"/>
        </w:rPr>
        <w:fldChar w:fldCharType="end"/>
      </w:r>
    </w:p>
    <w:p w14:paraId="79358B78">
      <w:pPr>
        <w:spacing w:after="200" w:line="400" w:lineRule="atLeast"/>
      </w:pPr>
      <w:r>
        <w:fldChar w:fldCharType="begin"/>
      </w:r>
      <w:r>
        <w:instrText xml:space="preserve"> HYPERLINK "https://pdf.marketpublishers.com/techsciresearch/desalination-technologies-market-techsci.pdf" \h </w:instrText>
      </w:r>
      <w:r>
        <w:fldChar w:fldCharType="separate"/>
      </w:r>
      <w:r>
        <w:rPr>
          <w:rStyle w:val="13"/>
          <w:color w:val="0563C1"/>
        </w:rPr>
        <w:t>[275,337,340,389]. Desalination Technologies Market – Global Industry Size, Share, Trends, Opportunity, and Forecast, Segmented By Technology (Reverse Osmosis, Electrodialysis, Nanofiltration, Ultrafiltration, Multi-Stage Flash Distillation, Multi-Effect Distillation), By Source of water (Seawater, Brackish Water, River Water &amp; Surface Water, Wastewater), By End-Use Industry (Municipal, Industrial, Military &amp; Defense, Construction, Others), By Region &amp; Competition, 2020-2030F</w:t>
      </w:r>
      <w:r>
        <w:rPr>
          <w:rStyle w:val="13"/>
          <w:color w:val="0563C1"/>
        </w:rPr>
        <w:fldChar w:fldCharType="end"/>
      </w:r>
    </w:p>
    <w:p w14:paraId="36291916">
      <w:pPr>
        <w:spacing w:after="200" w:line="400" w:lineRule="atLeast"/>
      </w:pPr>
      <w:r>
        <w:fldChar w:fldCharType="begin"/>
      </w:r>
      <w:r>
        <w:instrText xml:space="preserve"> HYPERLINK "https://cn.editorialge.com/2026%E5%B9%B4%E4%B8%AD%E5%9B%BD%E6%B0%94%E5%80%99%E6%8A%80%E6%9C%AF/" \h </w:instrText>
      </w:r>
      <w:r>
        <w:fldChar w:fldCharType="separate"/>
      </w:r>
      <w:r>
        <w:rPr>
          <w:rStyle w:val="13"/>
          <w:color w:val="0563C1"/>
        </w:rPr>
        <w:t>[277,279,282]. 2026年中国大陆的10项气候适应、水资源和环境技术</w:t>
      </w:r>
      <w:r>
        <w:rPr>
          <w:rStyle w:val="13"/>
          <w:color w:val="0563C1"/>
        </w:rPr>
        <w:fldChar w:fldCharType="end"/>
      </w:r>
    </w:p>
    <w:p w14:paraId="288B4404">
      <w:pPr>
        <w:spacing w:after="200" w:line="400" w:lineRule="atLeast"/>
      </w:pPr>
      <w:r>
        <w:fldChar w:fldCharType="begin"/>
      </w:r>
      <w:r>
        <w:instrText xml:space="preserve"> HYPERLINK "https://files.metaso.cn/api/public-file/preview?fileName=8691351217205833729.pdf" \h </w:instrText>
      </w:r>
      <w:r>
        <w:fldChar w:fldCharType="separate"/>
      </w:r>
      <w:r>
        <w:rPr>
          <w:rStyle w:val="13"/>
          <w:color w:val="0563C1"/>
        </w:rPr>
        <w:t>[280,286,352,394]. Powering AI Comes To Europe</w:t>
      </w:r>
      <w:r>
        <w:rPr>
          <w:rStyle w:val="13"/>
          <w:color w:val="0563C1"/>
        </w:rPr>
        <w:fldChar w:fldCharType="end"/>
      </w:r>
    </w:p>
    <w:p w14:paraId="4619C519">
      <w:pPr>
        <w:spacing w:after="200" w:line="400" w:lineRule="atLeast"/>
      </w:pPr>
      <w:r>
        <w:fldChar w:fldCharType="begin"/>
      </w:r>
      <w:r>
        <w:instrText xml:space="preserve"> HYPERLINK "https://ca-nv-awwa.org/CANV/downloads/2016/Pretech24.pdf" \h </w:instrText>
      </w:r>
      <w:r>
        <w:fldChar w:fldCharType="separate"/>
      </w:r>
      <w:r>
        <w:rPr>
          <w:rStyle w:val="13"/>
          <w:color w:val="0563C1"/>
        </w:rPr>
        <w:t>[284]. Building a Sustainable Future</w:t>
      </w:r>
      <w:r>
        <w:rPr>
          <w:rStyle w:val="13"/>
          <w:color w:val="0563C1"/>
        </w:rPr>
        <w:fldChar w:fldCharType="end"/>
      </w:r>
    </w:p>
    <w:p w14:paraId="38B38EA8">
      <w:pPr>
        <w:spacing w:after="200" w:line="400" w:lineRule="atLeast"/>
      </w:pPr>
      <w:r>
        <w:fldChar w:fldCharType="begin"/>
      </w:r>
      <w:r>
        <w:instrText xml:space="preserve"> HYPERLINK "https://ibottling.com/water-bottling-technology-2026/" \h </w:instrText>
      </w:r>
      <w:r>
        <w:fldChar w:fldCharType="separate"/>
      </w:r>
      <w:r>
        <w:rPr>
          <w:rStyle w:val="13"/>
          <w:color w:val="0563C1"/>
        </w:rPr>
        <w:t>[287]. Water Bottling Technology 2026: Complete Investment and Implementation Guide</w:t>
      </w:r>
      <w:r>
        <w:rPr>
          <w:rStyle w:val="13"/>
          <w:color w:val="0563C1"/>
        </w:rPr>
        <w:fldChar w:fldCharType="end"/>
      </w:r>
    </w:p>
    <w:p w14:paraId="51395C63">
      <w:pPr>
        <w:spacing w:after="200" w:line="400" w:lineRule="atLeast"/>
      </w:pPr>
      <w:r>
        <w:fldChar w:fldCharType="begin"/>
      </w:r>
      <w:r>
        <w:instrText xml:space="preserve"> HYPERLINK "http://sbornikstf.pstu.ru/_engine/get_file.php?f=396&amp;d=_res/art/&amp;p=file.pdf&amp;n=%D0%95.%D0%9E.%20%D0%9F%D0%B5%D1%82%D1%83%D1%85%D0%BE%D0%B2%D0%B0,%20%D0%9E.%D0%98.%20%D0%A0%D1%83%D1%87%D0%BA%D0%B8%D0%BD%D0%BE%D0%B2%D0%B0" \h </w:instrText>
      </w:r>
      <w:r>
        <w:fldChar w:fldCharType="separate"/>
      </w:r>
      <w:r>
        <w:rPr>
          <w:rStyle w:val="13"/>
          <w:color w:val="0563C1"/>
        </w:rPr>
        <w:t>[288]. Энергосберегающие технологии в системах водоснабжения и водоотведения</w:t>
      </w:r>
      <w:r>
        <w:rPr>
          <w:rStyle w:val="13"/>
          <w:color w:val="0563C1"/>
        </w:rPr>
        <w:fldChar w:fldCharType="end"/>
      </w:r>
    </w:p>
    <w:p w14:paraId="0437ADAA">
      <w:pPr>
        <w:spacing w:after="200" w:line="400" w:lineRule="atLeast"/>
      </w:pPr>
      <w:r>
        <w:fldChar w:fldCharType="begin"/>
      </w:r>
      <w:r>
        <w:instrText xml:space="preserve"> HYPERLINK "https://www.engineering.org.cn/en/10.1007/s11783-014-0756-8" \h </w:instrText>
      </w:r>
      <w:r>
        <w:fldChar w:fldCharType="separate"/>
      </w:r>
      <w:r>
        <w:rPr>
          <w:rStyle w:val="13"/>
          <w:color w:val="0563C1"/>
        </w:rPr>
        <w:t>[290,295]. Commercial Application of Membrane Bioreactor (MBR) in China</w:t>
      </w:r>
      <w:r>
        <w:rPr>
          <w:rStyle w:val="13"/>
          <w:color w:val="0563C1"/>
        </w:rPr>
        <w:fldChar w:fldCharType="end"/>
      </w:r>
    </w:p>
    <w:p w14:paraId="687CB60E">
      <w:pPr>
        <w:spacing w:after="200" w:line="400" w:lineRule="atLeast"/>
      </w:pPr>
      <w:r>
        <w:fldChar w:fldCharType="begin"/>
      </w:r>
      <w:r>
        <w:instrText xml:space="preserve"> HYPERLINK "http://www.china.org.cn/environment/opinions/2008-10/24/content_16659426.htm" \h </w:instrText>
      </w:r>
      <w:r>
        <w:fldChar w:fldCharType="separate"/>
      </w:r>
      <w:r>
        <w:rPr>
          <w:rStyle w:val="13"/>
          <w:color w:val="0563C1"/>
        </w:rPr>
        <w:t>[293,300,432,450]. Siemens answers for energy efficiency -- china.org.cn</w:t>
      </w:r>
      <w:r>
        <w:rPr>
          <w:rStyle w:val="13"/>
          <w:color w:val="0563C1"/>
        </w:rPr>
        <w:fldChar w:fldCharType="end"/>
      </w:r>
    </w:p>
    <w:p w14:paraId="35769F7B">
      <w:pPr>
        <w:spacing w:after="200" w:line="400" w:lineRule="atLeast"/>
      </w:pPr>
      <w:r>
        <w:fldChar w:fldCharType="begin"/>
      </w:r>
      <w:r>
        <w:instrText xml:space="preserve"> HYPERLINK "https://files.metaso.cn/api/public-file/preview?fileName=8691363127072686080.pdf" \h </w:instrText>
      </w:r>
      <w:r>
        <w:fldChar w:fldCharType="separate"/>
      </w:r>
      <w:r>
        <w:rPr>
          <w:rStyle w:val="13"/>
          <w:color w:val="0563C1"/>
        </w:rPr>
        <w:t>[294]. 膜生物反应器 水和污水处理的原理与应用（原著第2版）</w:t>
      </w:r>
      <w:r>
        <w:rPr>
          <w:rStyle w:val="13"/>
          <w:color w:val="0563C1"/>
        </w:rPr>
        <w:fldChar w:fldCharType="end"/>
      </w:r>
    </w:p>
    <w:p w14:paraId="74F2563F">
      <w:pPr>
        <w:spacing w:after="200" w:line="400" w:lineRule="atLeast"/>
      </w:pPr>
      <w:r>
        <w:fldChar w:fldCharType="begin"/>
      </w:r>
      <w:r>
        <w:instrText xml:space="preserve"> HYPERLINK "https://files.metaso.cn/api/public-file/preview?fileName=8691351949705117696.pdf" \h </w:instrText>
      </w:r>
      <w:r>
        <w:fldChar w:fldCharType="separate"/>
      </w:r>
      <w:r>
        <w:rPr>
          <w:rStyle w:val="13"/>
          <w:color w:val="0563C1"/>
        </w:rPr>
        <w:t>[297,407]. 2026清洁能源：回归基荷 20251208</w:t>
      </w:r>
      <w:r>
        <w:rPr>
          <w:rStyle w:val="13"/>
          <w:color w:val="0563C1"/>
        </w:rPr>
        <w:fldChar w:fldCharType="end"/>
      </w:r>
    </w:p>
    <w:p w14:paraId="0CB33EDF">
      <w:pPr>
        <w:spacing w:after="200" w:line="400" w:lineRule="atLeast"/>
      </w:pPr>
      <w:r>
        <w:fldChar w:fldCharType="begin"/>
      </w:r>
      <w:r>
        <w:instrText xml:space="preserve"> HYPERLINK "https://originwater.en.made-in-china.com/" \h </w:instrText>
      </w:r>
      <w:r>
        <w:fldChar w:fldCharType="separate"/>
      </w:r>
      <w:r>
        <w:rPr>
          <w:rStyle w:val="13"/>
          <w:color w:val="0563C1"/>
        </w:rPr>
        <w:t>[298,316]. Beijing Origin Water Membrane Technology Co., Ltd.</w:t>
      </w:r>
      <w:r>
        <w:rPr>
          <w:rStyle w:val="13"/>
          <w:color w:val="0563C1"/>
        </w:rPr>
        <w:fldChar w:fldCharType="end"/>
      </w:r>
    </w:p>
    <w:p w14:paraId="20E1B0BA">
      <w:pPr>
        <w:spacing w:after="200" w:line="400" w:lineRule="atLeast"/>
      </w:pPr>
      <w:r>
        <w:fldChar w:fldCharType="begin"/>
      </w:r>
      <w:r>
        <w:instrText xml:space="preserve"> HYPERLINK "https://www.ccap.pku.edu.cn/docs/2019-11/20191104135726270892.pdf" \h </w:instrText>
      </w:r>
      <w:r>
        <w:fldChar w:fldCharType="separate"/>
      </w:r>
      <w:r>
        <w:rPr>
          <w:rStyle w:val="13"/>
          <w:color w:val="0563C1"/>
        </w:rPr>
        <w:t>[301]. Do water saving technologies save water? Empirical evidence from North China</w:t>
      </w:r>
      <w:r>
        <w:rPr>
          <w:rStyle w:val="13"/>
          <w:color w:val="0563C1"/>
        </w:rPr>
        <w:fldChar w:fldCharType="end"/>
      </w:r>
    </w:p>
    <w:p w14:paraId="2BE182A6">
      <w:pPr>
        <w:spacing w:after="200" w:line="400" w:lineRule="atLeast"/>
      </w:pPr>
      <w:r>
        <w:fldChar w:fldCharType="begin"/>
      </w:r>
      <w:r>
        <w:instrText xml:space="preserve"> HYPERLINK "https://bdta.abcd.usp.br/directbitstream/b1ec5cd3-4402-42c5-bd7b-2a6842a62ff2/AbrahamTong.pdf" \h </w:instrText>
      </w:r>
      <w:r>
        <w:fldChar w:fldCharType="separate"/>
      </w:r>
      <w:r>
        <w:rPr>
          <w:rStyle w:val="13"/>
          <w:color w:val="0563C1"/>
        </w:rPr>
        <w:t>[303,306]. IMPLANTAÇÃO DE SISTEMA DE REUSO DE ÁGUA CINZA E AVALIAÇÃO TÉCNICA &amp; ECONÔMICA</w:t>
      </w:r>
      <w:r>
        <w:rPr>
          <w:rStyle w:val="13"/>
          <w:color w:val="0563C1"/>
        </w:rPr>
        <w:fldChar w:fldCharType="end"/>
      </w:r>
    </w:p>
    <w:p w14:paraId="50D4589D">
      <w:pPr>
        <w:spacing w:after="200" w:line="400" w:lineRule="atLeast"/>
      </w:pPr>
      <w:r>
        <w:fldChar w:fldCharType="begin"/>
      </w:r>
      <w:r>
        <w:instrText xml:space="preserve"> HYPERLINK "https://www.nema.org/docs/default-source/welcome-to-nema/urban-water-systems-nema-full-report-drt-members-only-final-format.pdf" \h </w:instrText>
      </w:r>
      <w:r>
        <w:fldChar w:fldCharType="separate"/>
      </w:r>
      <w:r>
        <w:rPr>
          <w:rStyle w:val="13"/>
          <w:color w:val="0563C1"/>
        </w:rPr>
        <w:t>[304]. Increasing Energy Efficiency in Urban Water Supply Systems</w:t>
      </w:r>
      <w:r>
        <w:rPr>
          <w:rStyle w:val="13"/>
          <w:color w:val="0563C1"/>
        </w:rPr>
        <w:fldChar w:fldCharType="end"/>
      </w:r>
    </w:p>
    <w:p w14:paraId="4965C09B">
      <w:pPr>
        <w:spacing w:after="200" w:line="400" w:lineRule="atLeast"/>
      </w:pPr>
      <w:r>
        <w:fldChar w:fldCharType="begin"/>
      </w:r>
      <w:r>
        <w:instrText xml:space="preserve"> HYPERLINK "https://www.researchandmarkets.com/reports/6060063/top-10-growth-opportunities-the-global-water?srsltid=AfmBOooVADbXl9BdW-KjX_vaba2VTHEoA6CFOOq9sSuFbQVqNCecX9cl" \h </w:instrText>
      </w:r>
      <w:r>
        <w:fldChar w:fldCharType="separate"/>
      </w:r>
      <w:r>
        <w:rPr>
          <w:rStyle w:val="13"/>
          <w:color w:val="0563C1"/>
        </w:rPr>
        <w:t>[310]. Top 10 Growth Opportunities for the Global Water Utilities Market in 2025</w:t>
      </w:r>
      <w:r>
        <w:rPr>
          <w:rStyle w:val="13"/>
          <w:color w:val="0563C1"/>
        </w:rPr>
        <w:fldChar w:fldCharType="end"/>
      </w:r>
    </w:p>
    <w:p w14:paraId="1E60D390">
      <w:pPr>
        <w:spacing w:after="200" w:line="400" w:lineRule="atLeast"/>
      </w:pPr>
      <w:r>
        <w:fldChar w:fldCharType="begin"/>
      </w:r>
      <w:r>
        <w:instrText xml:space="preserve"> HYPERLINK "https://pdf.dfcfw.com/pdf/H3_AP201608190017178856_1.pdf" \h </w:instrText>
      </w:r>
      <w:r>
        <w:fldChar w:fldCharType="separate"/>
      </w:r>
      <w:r>
        <w:rPr>
          <w:rStyle w:val="13"/>
          <w:color w:val="0563C1"/>
        </w:rPr>
        <w:t>[312]. 拥抱物联网时代，智能化战略进展顺利</w:t>
      </w:r>
      <w:r>
        <w:rPr>
          <w:rStyle w:val="13"/>
          <w:color w:val="0563C1"/>
        </w:rPr>
        <w:fldChar w:fldCharType="end"/>
      </w:r>
    </w:p>
    <w:p w14:paraId="75B3B6E8">
      <w:pPr>
        <w:spacing w:after="200" w:line="400" w:lineRule="atLeast"/>
      </w:pPr>
      <w:r>
        <w:fldChar w:fldCharType="begin"/>
      </w:r>
      <w:r>
        <w:instrText xml:space="preserve"> HYPERLINK "http://www.engineering.org.cn/en/10.1016/j.eng.2020.09.012" \h </w:instrText>
      </w:r>
      <w:r>
        <w:fldChar w:fldCharType="separate"/>
      </w:r>
      <w:r>
        <w:rPr>
          <w:rStyle w:val="13"/>
          <w:color w:val="0563C1"/>
        </w:rPr>
        <w:t>[315]. Large-Scale Membrane Bioreactors for Industrial Wastewater Treatment in China: Technical and Economic Features, Driving Forces, and Perspectives</w:t>
      </w:r>
      <w:r>
        <w:rPr>
          <w:rStyle w:val="13"/>
          <w:color w:val="0563C1"/>
        </w:rPr>
        <w:fldChar w:fldCharType="end"/>
      </w:r>
    </w:p>
    <w:p w14:paraId="7154DD79">
      <w:pPr>
        <w:spacing w:after="200" w:line="400" w:lineRule="atLeast"/>
      </w:pPr>
      <w:r>
        <w:fldChar w:fldCharType="begin"/>
      </w:r>
      <w:r>
        <w:instrText xml:space="preserve"> HYPERLINK "https://quoteddata.com/wp-content/uploads/2025/05/250508-IEM-update-IN-1.pdf" \h </w:instrText>
      </w:r>
      <w:r>
        <w:fldChar w:fldCharType="separate"/>
      </w:r>
      <w:r>
        <w:rPr>
          <w:rStyle w:val="13"/>
          <w:color w:val="0563C1"/>
        </w:rPr>
        <w:t>[322,342,351]. Impax Environmental Markets</w:t>
      </w:r>
      <w:r>
        <w:rPr>
          <w:rStyle w:val="13"/>
          <w:color w:val="0563C1"/>
        </w:rPr>
        <w:fldChar w:fldCharType="end"/>
      </w:r>
    </w:p>
    <w:p w14:paraId="576EE582">
      <w:pPr>
        <w:spacing w:after="200" w:line="400" w:lineRule="atLeast"/>
      </w:pPr>
      <w:r>
        <w:fldChar w:fldCharType="begin"/>
      </w:r>
      <w:r>
        <w:instrText xml:space="preserve"> HYPERLINK "http://www.fool.com/investing/small-cap/2005/06/17/water-water-everywhere--forever.aspx" \h </w:instrText>
      </w:r>
      <w:r>
        <w:fldChar w:fldCharType="separate"/>
      </w:r>
      <w:r>
        <w:rPr>
          <w:rStyle w:val="13"/>
          <w:color w:val="0563C1"/>
        </w:rPr>
        <w:t>[323,350]. Water, Water, Everywhere . Forever? | The Motley Fool</w:t>
      </w:r>
      <w:r>
        <w:rPr>
          <w:rStyle w:val="13"/>
          <w:color w:val="0563C1"/>
        </w:rPr>
        <w:fldChar w:fldCharType="end"/>
      </w:r>
    </w:p>
    <w:p w14:paraId="52688F8B">
      <w:pPr>
        <w:spacing w:after="200" w:line="400" w:lineRule="atLeast"/>
      </w:pPr>
      <w:r>
        <w:fldChar w:fldCharType="begin"/>
      </w:r>
      <w:r>
        <w:instrText xml:space="preserve"> HYPERLINK "https://www.towardschemandmaterials.com/insights/europe-water-and-wastewater-treatment-market" \h </w:instrText>
      </w:r>
      <w:r>
        <w:fldChar w:fldCharType="separate"/>
      </w:r>
      <w:r>
        <w:rPr>
          <w:rStyle w:val="13"/>
          <w:color w:val="0563C1"/>
        </w:rPr>
        <w:t>[326,348]. What is the Current Europe Water and Wastewater Treatment Market Size?</w:t>
      </w:r>
      <w:r>
        <w:rPr>
          <w:rStyle w:val="13"/>
          <w:color w:val="0563C1"/>
        </w:rPr>
        <w:fldChar w:fldCharType="end"/>
      </w:r>
    </w:p>
    <w:p w14:paraId="52FE8980">
      <w:pPr>
        <w:spacing w:after="200" w:line="400" w:lineRule="atLeast"/>
      </w:pPr>
      <w:r>
        <w:fldChar w:fldCharType="begin"/>
      </w:r>
      <w:r>
        <w:instrText xml:space="preserve"> HYPERLINK "https://www.thejourneycamp.com/group/gear-accessories/discussion/40e0e3d8-fd96-494b-9ec3-f12d8415184b" \h </w:instrText>
      </w:r>
      <w:r>
        <w:fldChar w:fldCharType="separate"/>
      </w:r>
      <w:r>
        <w:rPr>
          <w:rStyle w:val="13"/>
          <w:color w:val="0563C1"/>
        </w:rPr>
        <w:t>[328,335]. Suez Buys Ge Water</w:t>
      </w:r>
      <w:r>
        <w:rPr>
          <w:rStyle w:val="13"/>
          <w:color w:val="0563C1"/>
        </w:rPr>
        <w:fldChar w:fldCharType="end"/>
      </w:r>
    </w:p>
    <w:p w14:paraId="48B629F5">
      <w:pPr>
        <w:spacing w:after="200" w:line="400" w:lineRule="atLeast"/>
      </w:pPr>
      <w:r>
        <w:fldChar w:fldCharType="begin"/>
      </w:r>
      <w:r>
        <w:instrText xml:space="preserve"> HYPERLINK "https://www.tk-water.com/latestnews/nid/152812/#%3A~%3Atext%3DThe%20SUEZ%20WTS%20business%20is%2Creflect%20the%20new%20business%20name." \h </w:instrText>
      </w:r>
      <w:r>
        <w:fldChar w:fldCharType="separate"/>
      </w:r>
      <w:r>
        <w:rPr>
          <w:rStyle w:val="13"/>
          <w:color w:val="0563C1"/>
        </w:rPr>
        <w:t>[329,336]. SUEZ Water Technologies &amp; Solutions is now part of Veolia</w:t>
      </w:r>
      <w:r>
        <w:rPr>
          <w:rStyle w:val="13"/>
          <w:color w:val="0563C1"/>
        </w:rPr>
        <w:fldChar w:fldCharType="end"/>
      </w:r>
    </w:p>
    <w:p w14:paraId="0ADBBA6B">
      <w:pPr>
        <w:spacing w:after="200" w:line="400" w:lineRule="atLeast"/>
      </w:pPr>
      <w:r>
        <w:fldChar w:fldCharType="begin"/>
      </w:r>
      <w:r>
        <w:instrText xml:space="preserve"> HYPERLINK "https://www.expertmarketresearch.com/blogs/top-asia-pacific-water-and-wastewater-treatment-companies?srsltid=AfmBOoqVWZNPdKITVtGI-wMQSz0AXxA36DcsX_kuC_w3NuOj3vXt86yT" \h </w:instrText>
      </w:r>
      <w:r>
        <w:fldChar w:fldCharType="separate"/>
      </w:r>
      <w:r>
        <w:rPr>
          <w:rStyle w:val="13"/>
          <w:color w:val="0563C1"/>
        </w:rPr>
        <w:t>[330]. The Asia Pacific water and wastewater treatment market would likely grow at a CAGR of 6.7% during 2025-2034</w:t>
      </w:r>
      <w:r>
        <w:rPr>
          <w:rStyle w:val="13"/>
          <w:color w:val="0563C1"/>
        </w:rPr>
        <w:fldChar w:fldCharType="end"/>
      </w:r>
    </w:p>
    <w:p w14:paraId="23441339">
      <w:pPr>
        <w:spacing w:after="200" w:line="400" w:lineRule="atLeast"/>
      </w:pPr>
      <w:r>
        <w:fldChar w:fldCharType="begin"/>
      </w:r>
      <w:r>
        <w:instrText xml:space="preserve"> HYPERLINK "https://www.skyquestt.com/report/water-and-wastewater-treatment-market#%3A~%3Atext%3DWater%20and%20Wastewater%20Treatment%20Market%20Segments%20Analysis%26text%3DBased%20on%20Equipment%2C%20the%20market%2C%2C%20Operations%2C%20Maintenance%20and%20Others." \h </w:instrText>
      </w:r>
      <w:r>
        <w:fldChar w:fldCharType="separate"/>
      </w:r>
      <w:r>
        <w:rPr>
          <w:rStyle w:val="13"/>
          <w:color w:val="0563C1"/>
        </w:rPr>
        <w:t>[331,338]. Water and Wastewater Treatment Market size was valued at USD 318.6 billion in 2023 and is poised to grow from USD 344.41 billion in 2024 to USD 642.21 billion by 2032, growing at a CAGR of 8.1% during the forecast period (2025-2032).</w:t>
      </w:r>
      <w:r>
        <w:rPr>
          <w:rStyle w:val="13"/>
          <w:color w:val="0563C1"/>
        </w:rPr>
        <w:fldChar w:fldCharType="end"/>
      </w:r>
    </w:p>
    <w:p w14:paraId="7BC4BC95">
      <w:pPr>
        <w:spacing w:after="200" w:line="400" w:lineRule="atLeast"/>
      </w:pPr>
      <w:r>
        <w:fldChar w:fldCharType="begin"/>
      </w:r>
      <w:r>
        <w:instrText xml:space="preserve"> HYPERLINK "https://resource.co/article/veolia-and-suez-formalise-merger-agreement" \h </w:instrText>
      </w:r>
      <w:r>
        <w:fldChar w:fldCharType="separate"/>
      </w:r>
      <w:r>
        <w:rPr>
          <w:rStyle w:val="13"/>
          <w:color w:val="0563C1"/>
        </w:rPr>
        <w:t>[332,334]. Veolia and SUEZ formalise merger agreement</w:t>
      </w:r>
      <w:r>
        <w:rPr>
          <w:rStyle w:val="13"/>
          <w:color w:val="0563C1"/>
        </w:rPr>
        <w:fldChar w:fldCharType="end"/>
      </w:r>
    </w:p>
    <w:p w14:paraId="3F4E21C4">
      <w:pPr>
        <w:spacing w:after="200" w:line="400" w:lineRule="atLeast"/>
      </w:pPr>
      <w:r>
        <w:fldChar w:fldCharType="begin"/>
      </w:r>
      <w:r>
        <w:instrText xml:space="preserve"> HYPERLINK "https://www.aquatechexpo.com/news/detail/502.html" \h </w:instrText>
      </w:r>
      <w:r>
        <w:fldChar w:fldCharType="separate"/>
      </w:r>
      <w:r>
        <w:rPr>
          <w:rStyle w:val="13"/>
          <w:color w:val="0563C1"/>
        </w:rPr>
        <w:t>[339]. 政策东风至，盛会启新程：2026水处理展迎来千亿级市场风口</w:t>
      </w:r>
      <w:r>
        <w:rPr>
          <w:rStyle w:val="13"/>
          <w:color w:val="0563C1"/>
        </w:rPr>
        <w:fldChar w:fldCharType="end"/>
      </w:r>
    </w:p>
    <w:p w14:paraId="1F3320AF">
      <w:pPr>
        <w:spacing w:after="200" w:line="400" w:lineRule="atLeast"/>
      </w:pPr>
      <w:r>
        <w:fldChar w:fldCharType="begin"/>
      </w:r>
      <w:r>
        <w:instrText xml:space="preserve"> HYPERLINK "https://www.ithome.com/0/910/891.htm" \h </w:instrText>
      </w:r>
      <w:r>
        <w:fldChar w:fldCharType="separate"/>
      </w:r>
      <w:r>
        <w:rPr>
          <w:rStyle w:val="13"/>
          <w:color w:val="0563C1"/>
        </w:rPr>
        <w:t>[341]. 2026 家用净水器十大品牌：技术派与实力派的巅峰对决 - IT之家</w:t>
      </w:r>
      <w:r>
        <w:rPr>
          <w:rStyle w:val="13"/>
          <w:color w:val="0563C1"/>
        </w:rPr>
        <w:fldChar w:fldCharType="end"/>
      </w:r>
    </w:p>
    <w:p w14:paraId="6B7D3436">
      <w:pPr>
        <w:spacing w:after="200" w:line="400" w:lineRule="atLeast"/>
      </w:pPr>
      <w:r>
        <w:fldChar w:fldCharType="begin"/>
      </w:r>
      <w:r>
        <w:instrText xml:space="preserve"> HYPERLINK "https://files.metaso.cn/api/public-file/preview?fileName=8695753860130680832.pdf" \h </w:instrText>
      </w:r>
      <w:r>
        <w:fldChar w:fldCharType="separate"/>
      </w:r>
      <w:r>
        <w:rPr>
          <w:rStyle w:val="13"/>
          <w:color w:val="0563C1"/>
        </w:rPr>
        <w:t>[349]. Morgan Stanley-Big Debates 2026：Hold on to Your Hats...</w:t>
      </w:r>
      <w:r>
        <w:rPr>
          <w:rStyle w:val="13"/>
          <w:color w:val="0563C1"/>
        </w:rPr>
        <w:fldChar w:fldCharType="end"/>
      </w:r>
    </w:p>
    <w:p w14:paraId="210DC05D">
      <w:pPr>
        <w:spacing w:after="200" w:line="400" w:lineRule="atLeast"/>
      </w:pPr>
      <w:r>
        <w:fldChar w:fldCharType="begin"/>
      </w:r>
      <w:r>
        <w:instrText xml:space="preserve"> HYPERLINK "https://www.researchandmarkets.com/reports/6055657/water-utility-services-market-global-forecast?srsltid=AfmBOor3LijqmMxRIf6KhZDqveCDD9a3y0Bc3FetDvI2rqAgNYKkOOJn" \h </w:instrText>
      </w:r>
      <w:r>
        <w:fldChar w:fldCharType="separate"/>
      </w:r>
      <w:r>
        <w:rPr>
          <w:rStyle w:val="13"/>
          <w:color w:val="0563C1"/>
        </w:rPr>
        <w:t>[355]. Market Snapshot: Water Utility Services Market</w:t>
      </w:r>
      <w:r>
        <w:rPr>
          <w:rStyle w:val="13"/>
          <w:color w:val="0563C1"/>
        </w:rPr>
        <w:fldChar w:fldCharType="end"/>
      </w:r>
    </w:p>
    <w:p w14:paraId="42AB5B07">
      <w:pPr>
        <w:spacing w:after="200" w:line="400" w:lineRule="atLeast"/>
      </w:pPr>
      <w:r>
        <w:fldChar w:fldCharType="begin"/>
      </w:r>
      <w:r>
        <w:instrText xml:space="preserve"> HYPERLINK "https://coalsafe.org.za/wp-content/uploads/2024/05/Mining-Water-Brochure.pdf" \h </w:instrText>
      </w:r>
      <w:r>
        <w:fldChar w:fldCharType="separate"/>
      </w:r>
      <w:r>
        <w:rPr>
          <w:rStyle w:val="13"/>
          <w:color w:val="0563C1"/>
        </w:rPr>
        <w:t>[356]. BETTER WATER TECHNOLOGIES</w:t>
      </w:r>
      <w:r>
        <w:rPr>
          <w:rStyle w:val="13"/>
          <w:color w:val="0563C1"/>
        </w:rPr>
        <w:fldChar w:fldCharType="end"/>
      </w:r>
    </w:p>
    <w:p w14:paraId="239030A3">
      <w:pPr>
        <w:spacing w:after="200" w:line="400" w:lineRule="atLeast"/>
      </w:pPr>
      <w:r>
        <w:fldChar w:fldCharType="begin"/>
      </w:r>
      <w:r>
        <w:instrText xml:space="preserve"> HYPERLINK "https://ggzyfw.beijing.gov.cn/cmsbj/u/cms/cn.gov.bjggzyfw.www/202407/2722334583796.pdf" \h </w:instrText>
      </w:r>
      <w:r>
        <w:fldChar w:fldCharType="separate"/>
      </w:r>
      <w:r>
        <w:rPr>
          <w:rStyle w:val="13"/>
          <w:color w:val="0563C1"/>
        </w:rPr>
        <w:t>[362,371]. 北京市供水管网漏损治理和老旧更新改造工程—漏损治理智能表具一三标招标公告</w:t>
      </w:r>
      <w:r>
        <w:rPr>
          <w:rStyle w:val="13"/>
          <w:color w:val="0563C1"/>
        </w:rPr>
        <w:fldChar w:fldCharType="end"/>
      </w:r>
    </w:p>
    <w:p w14:paraId="2C598752">
      <w:pPr>
        <w:spacing w:after="200" w:line="400" w:lineRule="atLeast"/>
      </w:pPr>
      <w:r>
        <w:fldChar w:fldCharType="begin"/>
      </w:r>
      <w:r>
        <w:instrText xml:space="preserve"> HYPERLINK "https://pdf.dfcfw.com/pdf/H3_AP202208101577073936_1.pdf" \h </w:instrText>
      </w:r>
      <w:r>
        <w:fldChar w:fldCharType="separate"/>
      </w:r>
      <w:r>
        <w:rPr>
          <w:rStyle w:val="13"/>
          <w:color w:val="0563C1"/>
        </w:rPr>
        <w:t>[364]. 宁水集团（603700）</w:t>
      </w:r>
      <w:r>
        <w:rPr>
          <w:rStyle w:val="13"/>
          <w:color w:val="0563C1"/>
        </w:rPr>
        <w:fldChar w:fldCharType="end"/>
      </w:r>
    </w:p>
    <w:p w14:paraId="1F32A2AF">
      <w:pPr>
        <w:spacing w:after="200" w:line="400" w:lineRule="atLeast"/>
      </w:pPr>
      <w:r>
        <w:fldChar w:fldCharType="begin"/>
      </w:r>
      <w:r>
        <w:instrText xml:space="preserve"> HYPERLINK "http://www.egsiot.com/static/upload/file/20231103/1698985527693482.pdf" \h </w:instrText>
      </w:r>
      <w:r>
        <w:fldChar w:fldCharType="separate"/>
      </w:r>
      <w:r>
        <w:rPr>
          <w:rStyle w:val="13"/>
          <w:color w:val="0563C1"/>
        </w:rPr>
        <w:t>[365]. NB-IoT 智能水表</w:t>
      </w:r>
      <w:r>
        <w:rPr>
          <w:rStyle w:val="13"/>
          <w:color w:val="0563C1"/>
        </w:rPr>
        <w:fldChar w:fldCharType="end"/>
      </w:r>
    </w:p>
    <w:p w14:paraId="66026458">
      <w:pPr>
        <w:spacing w:after="200" w:line="400" w:lineRule="atLeast"/>
      </w:pPr>
      <w:r>
        <w:fldChar w:fldCharType="begin"/>
      </w:r>
      <w:r>
        <w:instrText xml:space="preserve"> HYPERLINK "https://img3.gelonghui.com/pdf/7f664-9be16ac1-6de2-408e-8e9c-2d966f01d6a5.pdf" \h </w:instrText>
      </w:r>
      <w:r>
        <w:fldChar w:fldCharType="separate"/>
      </w:r>
      <w:r>
        <w:rPr>
          <w:rStyle w:val="13"/>
          <w:color w:val="0563C1"/>
        </w:rPr>
        <w:t>[366,367]. NB-IoT 智能水表迎来风口</w:t>
      </w:r>
      <w:r>
        <w:rPr>
          <w:rStyle w:val="13"/>
          <w:color w:val="0563C1"/>
        </w:rPr>
        <w:fldChar w:fldCharType="end"/>
      </w:r>
    </w:p>
    <w:p w14:paraId="25C1E02F">
      <w:pPr>
        <w:spacing w:after="200" w:line="400" w:lineRule="atLeast"/>
      </w:pPr>
      <w:r>
        <w:fldChar w:fldCharType="begin"/>
      </w:r>
      <w:r>
        <w:instrText xml:space="preserve"> HYPERLINK "https://www.bewg.net/uploadfile/listco/hk/bewg/annual/2019/esr.pdf" \h </w:instrText>
      </w:r>
      <w:r>
        <w:fldChar w:fldCharType="separate"/>
      </w:r>
      <w:r>
        <w:rPr>
          <w:rStyle w:val="13"/>
          <w:color w:val="0563C1"/>
        </w:rPr>
        <w:t>[368,449]. 2019 Beijing Enterprises Water Group Limited Sustainability Report</w:t>
      </w:r>
      <w:r>
        <w:rPr>
          <w:rStyle w:val="13"/>
          <w:color w:val="0563C1"/>
        </w:rPr>
        <w:fldChar w:fldCharType="end"/>
      </w:r>
    </w:p>
    <w:p w14:paraId="1CCE0C33">
      <w:pPr>
        <w:spacing w:after="200" w:line="400" w:lineRule="atLeast"/>
      </w:pPr>
      <w:r>
        <w:fldChar w:fldCharType="begin"/>
      </w:r>
      <w:r>
        <w:instrText xml:space="preserve"> HYPERLINK "https://www.bewg.net/uploadfile/2023/0829/20230829071559445.pdf" \h </w:instrText>
      </w:r>
      <w:r>
        <w:fldChar w:fldCharType="separate"/>
      </w:r>
      <w:r>
        <w:rPr>
          <w:rStyle w:val="13"/>
          <w:color w:val="0563C1"/>
        </w:rPr>
        <w:t>[369]. INTERIM RESULTS OF BEIJING ENTERPRISE WATER GROUP LIMITED</w:t>
      </w:r>
      <w:r>
        <w:rPr>
          <w:rStyle w:val="13"/>
          <w:color w:val="0563C1"/>
        </w:rPr>
        <w:fldChar w:fldCharType="end"/>
      </w:r>
    </w:p>
    <w:p w14:paraId="6FA63198">
      <w:pPr>
        <w:spacing w:after="200" w:line="400" w:lineRule="atLeast"/>
      </w:pPr>
      <w:r>
        <w:fldChar w:fldCharType="begin"/>
      </w:r>
      <w:r>
        <w:instrText xml:space="preserve"> HYPERLINK "https://www.bjwig.com/file/shuitou/xxgk-2021/2025/shuitou/%E5%8C%97%E4%BA%AC%E6%B0%B4%E5%8A%A1%E6%8A%95%E8%B5%84%E9%9B%86%E5%9B%A2%E6%9C%89%E9%99%90%E5%85%AC%E5%8F%B82023%E5%B9%B4%E5%BA%A6%E4%B8%BB%E8%A6%81%E8%B4%A2%E5%8A%A1%E6%8C%87%E6%A0%87.pdf" \h </w:instrText>
      </w:r>
      <w:r>
        <w:fldChar w:fldCharType="separate"/>
      </w:r>
      <w:r>
        <w:rPr>
          <w:rStyle w:val="13"/>
          <w:color w:val="0563C1"/>
        </w:rPr>
        <w:t>[370]. 北京水务投资集团有限公司2023年度主要财务指标</w:t>
      </w:r>
      <w:r>
        <w:rPr>
          <w:rStyle w:val="13"/>
          <w:color w:val="0563C1"/>
        </w:rPr>
        <w:fldChar w:fldCharType="end"/>
      </w:r>
    </w:p>
    <w:p w14:paraId="5F62C941">
      <w:pPr>
        <w:spacing w:after="200" w:line="400" w:lineRule="atLeast"/>
      </w:pPr>
      <w:r>
        <w:fldChar w:fldCharType="begin"/>
      </w:r>
      <w:r>
        <w:instrText xml:space="preserve"> HYPERLINK "http://yyknife.com/list/57.html" \h </w:instrText>
      </w:r>
      <w:r>
        <w:fldChar w:fldCharType="separate"/>
      </w:r>
      <w:r>
        <w:rPr>
          <w:rStyle w:val="13"/>
          <w:color w:val="0563C1"/>
        </w:rPr>
        <w:t>[373,382]. 2025年水处理行业全景解析：你需要知道的最新排名和技术</w:t>
      </w:r>
      <w:r>
        <w:rPr>
          <w:rStyle w:val="13"/>
          <w:color w:val="0563C1"/>
        </w:rPr>
        <w:fldChar w:fldCharType="end"/>
      </w:r>
    </w:p>
    <w:p w14:paraId="07C1E0CC">
      <w:pPr>
        <w:spacing w:after="200" w:line="400" w:lineRule="atLeast"/>
      </w:pPr>
      <w:r>
        <w:fldChar w:fldCharType="begin"/>
      </w:r>
      <w:r>
        <w:instrText xml:space="preserve"> HYPERLINK "https://www.marketreportsworld.com/market-reports/water-and-wastewater-treatment-solution-market-14715679" \h </w:instrText>
      </w:r>
      <w:r>
        <w:fldChar w:fldCharType="separate"/>
      </w:r>
      <w:r>
        <w:rPr>
          <w:rStyle w:val="13"/>
          <w:color w:val="0563C1"/>
        </w:rPr>
        <w:t>[374]. Water and Wastewater Treatment Solution Market Overview</w:t>
      </w:r>
      <w:r>
        <w:rPr>
          <w:rStyle w:val="13"/>
          <w:color w:val="0563C1"/>
        </w:rPr>
        <w:fldChar w:fldCharType="end"/>
      </w:r>
    </w:p>
    <w:p w14:paraId="28159FBD">
      <w:pPr>
        <w:spacing w:after="200" w:line="400" w:lineRule="atLeast"/>
      </w:pPr>
      <w:r>
        <w:fldChar w:fldCharType="begin"/>
      </w:r>
      <w:r>
        <w:instrText xml:space="preserve"> HYPERLINK "https://www.researchandmarkets.com/report/water-infrastructure-repair?srsltid=AfmBOoq9WH4qlpwQ4Cc0O7t97iVwLhLX9Y9DHg382nybM_0hOQrKmlnd" \h </w:instrText>
      </w:r>
      <w:r>
        <w:fldChar w:fldCharType="separate"/>
      </w:r>
      <w:r>
        <w:rPr>
          <w:rStyle w:val="13"/>
          <w:color w:val="0563C1"/>
        </w:rPr>
        <w:t>[378,395]. The water infrastructure repair technologies market size is expected to see strong growth in the next few years</w:t>
      </w:r>
      <w:r>
        <w:rPr>
          <w:rStyle w:val="13"/>
          <w:color w:val="0563C1"/>
        </w:rPr>
        <w:fldChar w:fldCharType="end"/>
      </w:r>
    </w:p>
    <w:p w14:paraId="7D201922">
      <w:pPr>
        <w:spacing w:after="200" w:line="400" w:lineRule="atLeast"/>
      </w:pPr>
      <w:r>
        <w:fldChar w:fldCharType="begin"/>
      </w:r>
      <w:r>
        <w:instrText xml:space="preserve"> HYPERLINK "https://www.intelmarketresearch.com/europe-water-treatment-market-21023" \h </w:instrText>
      </w:r>
      <w:r>
        <w:fldChar w:fldCharType="separate"/>
      </w:r>
      <w:r>
        <w:rPr>
          <w:rStyle w:val="13"/>
          <w:color w:val="0563C1"/>
        </w:rPr>
        <w:t>[385]. Europe Water Treatment Market</w:t>
      </w:r>
      <w:r>
        <w:rPr>
          <w:rStyle w:val="13"/>
          <w:color w:val="0563C1"/>
        </w:rPr>
        <w:fldChar w:fldCharType="end"/>
      </w:r>
    </w:p>
    <w:p w14:paraId="2A149942">
      <w:pPr>
        <w:spacing w:after="200" w:line="400" w:lineRule="atLeast"/>
      </w:pPr>
      <w:r>
        <w:fldChar w:fldCharType="begin"/>
      </w:r>
      <w:r>
        <w:instrText xml:space="preserve"> HYPERLINK "https://www.marketsandmarkets.com/pumps-motors-and-control-systems-devices-market-research-235.html" \h </w:instrText>
      </w:r>
      <w:r>
        <w:fldChar w:fldCharType="separate"/>
      </w:r>
      <w:r>
        <w:rPr>
          <w:rStyle w:val="13"/>
          <w:color w:val="0563C1"/>
        </w:rPr>
        <w:t>[388]. Custom Market Research Services</w:t>
      </w:r>
      <w:r>
        <w:rPr>
          <w:rStyle w:val="13"/>
          <w:color w:val="0563C1"/>
        </w:rPr>
        <w:fldChar w:fldCharType="end"/>
      </w:r>
    </w:p>
    <w:p w14:paraId="01A529AE">
      <w:pPr>
        <w:spacing w:after="200" w:line="400" w:lineRule="atLeast"/>
      </w:pPr>
      <w:r>
        <w:fldChar w:fldCharType="begin"/>
      </w:r>
      <w:r>
        <w:instrText xml:space="preserve"> HYPERLINK "https://www.gminsights.com/zh/industry-analysis/water-desalination-and-purification-equipment-market" \h </w:instrText>
      </w:r>
      <w:r>
        <w:fldChar w:fldCharType="separate"/>
      </w:r>
      <w:r>
        <w:rPr>
          <w:rStyle w:val="13"/>
          <w:color w:val="0563C1"/>
        </w:rPr>
        <w:t>[390,392]. 海水淡化和净化设备市场 - 按技术、按运营模式、按系统规模、按应用、按最终用途、按分销渠道、增长预测（2025 - 2034 年）</w:t>
      </w:r>
      <w:r>
        <w:rPr>
          <w:rStyle w:val="13"/>
          <w:color w:val="0563C1"/>
        </w:rPr>
        <w:fldChar w:fldCharType="end"/>
      </w:r>
    </w:p>
    <w:p w14:paraId="1D92C4B3">
      <w:pPr>
        <w:spacing w:after="200" w:line="400" w:lineRule="atLeast"/>
      </w:pPr>
      <w:r>
        <w:fldChar w:fldCharType="begin"/>
      </w:r>
      <w:r>
        <w:instrText xml:space="preserve"> HYPERLINK "https://www.brusselstimes.com/1146057/europe-leads-the-way-in-water-related-innovations-says-epo" \h </w:instrText>
      </w:r>
      <w:r>
        <w:fldChar w:fldCharType="separate"/>
      </w:r>
      <w:r>
        <w:rPr>
          <w:rStyle w:val="13"/>
          <w:color w:val="0563C1"/>
        </w:rPr>
        <w:t>[396]. Innovation in water-related technologies</w:t>
      </w:r>
      <w:r>
        <w:rPr>
          <w:rStyle w:val="13"/>
          <w:color w:val="0563C1"/>
        </w:rPr>
        <w:fldChar w:fldCharType="end"/>
      </w:r>
    </w:p>
    <w:p w14:paraId="0EB66CF0">
      <w:pPr>
        <w:spacing w:after="200" w:line="400" w:lineRule="atLeast"/>
      </w:pPr>
      <w:r>
        <w:fldChar w:fldCharType="begin"/>
      </w:r>
      <w:r>
        <w:instrText xml:space="preserve"> HYPERLINK "https://www.indexpresse-delphes.fr/sites/www.indexpresse-delphes.fr/files/etudes/T3.2309.110-Depollution.pdf" \h </w:instrText>
      </w:r>
      <w:r>
        <w:fldChar w:fldCharType="separate"/>
      </w:r>
      <w:r>
        <w:rPr>
          <w:rStyle w:val="13"/>
          <w:color w:val="0563C1"/>
        </w:rPr>
        <w:t>[439]. Dépollution: L'innovation se déploie, facilitant l'arrivée de nouveaux entrants sur un marché dominé par les grands groupes</w:t>
      </w:r>
      <w:r>
        <w:rPr>
          <w:rStyle w:val="13"/>
          <w:color w:val="0563C1"/>
        </w:rPr>
        <w:fldChar w:fldCharType="end"/>
      </w:r>
    </w:p>
    <w:p w14:paraId="2C24877D">
      <w:pPr>
        <w:spacing w:after="400" w:line="400" w:lineRule="atLeast"/>
      </w:pPr>
      <w:r>
        <w:rPr>
          <w:i/>
        </w:rPr>
        <w:t>以下来源未被直接引用</w:t>
      </w:r>
    </w:p>
    <w:p w14:paraId="584D621C">
      <w:pPr>
        <w:spacing w:after="200" w:line="400" w:lineRule="atLeast"/>
      </w:pPr>
      <w:r>
        <w:fldChar w:fldCharType="begin"/>
      </w:r>
      <w:r>
        <w:instrText xml:space="preserve"> HYPERLINK "https://www.siww.com.sg/qql/slot/u143/SIWW2025/Resources/Brochures/SIWW2026_Information%20Brochure.pdf" \h </w:instrText>
      </w:r>
      <w:r>
        <w:fldChar w:fldCharType="separate"/>
      </w:r>
      <w:r>
        <w:rPr>
          <w:rStyle w:val="13"/>
          <w:color w:val="0563C1"/>
        </w:rPr>
        <w:t>SINGAPORE INTERNATIONAL WATER WEEK 2026</w:t>
      </w:r>
      <w:r>
        <w:rPr>
          <w:rStyle w:val="13"/>
          <w:color w:val="0563C1"/>
        </w:rPr>
        <w:fldChar w:fldCharType="end"/>
      </w:r>
    </w:p>
    <w:p w14:paraId="3FE03F85">
      <w:pPr>
        <w:spacing w:after="200" w:line="400" w:lineRule="atLeast"/>
      </w:pPr>
      <w:r>
        <w:fldChar w:fldCharType="begin"/>
      </w:r>
      <w:r>
        <w:instrText xml:space="preserve"> HYPERLINK "https://www.chemplastexpo.com/en/top-trends-in-water-treatment/" \h </w:instrText>
      </w:r>
      <w:r>
        <w:fldChar w:fldCharType="separate"/>
      </w:r>
      <w:r>
        <w:rPr>
          <w:rStyle w:val="13"/>
          <w:color w:val="0563C1"/>
        </w:rPr>
        <w:t>Internet of Things, Self-cleaning Filters, and Water Desalination for Industrial Water Treatment: Emerging Trends and Technologies</w:t>
      </w:r>
      <w:r>
        <w:rPr>
          <w:rStyle w:val="13"/>
          <w:color w:val="0563C1"/>
        </w:rPr>
        <w:fldChar w:fldCharType="end"/>
      </w:r>
    </w:p>
    <w:p w14:paraId="32C9FEDD">
      <w:pPr>
        <w:spacing w:after="200" w:line="400" w:lineRule="atLeast"/>
      </w:pPr>
      <w:r>
        <w:fldChar w:fldCharType="begin"/>
      </w:r>
      <w:r>
        <w:instrText xml:space="preserve"> HYPERLINK "https://www.npao.ni.ac.rs/files/502/AlfaTech_2025-38-45-SmartCities_1e1a5.pdf" \h </w:instrText>
      </w:r>
      <w:r>
        <w:fldChar w:fldCharType="separate"/>
      </w:r>
      <w:r>
        <w:rPr>
          <w:rStyle w:val="13"/>
          <w:color w:val="0563C1"/>
        </w:rPr>
        <w:t>Modern Technologies for Innovative Urban Water Management in Smart Cities</w:t>
      </w:r>
      <w:r>
        <w:rPr>
          <w:rStyle w:val="13"/>
          <w:color w:val="0563C1"/>
        </w:rPr>
        <w:fldChar w:fldCharType="end"/>
      </w:r>
    </w:p>
    <w:p w14:paraId="2BAFCDAF">
      <w:pPr>
        <w:spacing w:after="200" w:line="400" w:lineRule="atLeast"/>
      </w:pPr>
      <w:r>
        <w:fldChar w:fldCharType="begin"/>
      </w:r>
      <w:r>
        <w:instrText xml:space="preserve"> HYPERLINK "https://ttu-ir.tdl.org/bitstreams/3a252e3d-1683-4cd2-94c8-7536da1b4ac4/download" \h </w:instrText>
      </w:r>
      <w:r>
        <w:fldChar w:fldCharType="separate"/>
      </w:r>
      <w:r>
        <w:rPr>
          <w:rStyle w:val="13"/>
          <w:color w:val="0563C1"/>
        </w:rPr>
        <w:t>Evaluation of Water Infrastructure System Operation, Partial Productivity, and Their Relationship to Water Loss</w:t>
      </w:r>
      <w:r>
        <w:rPr>
          <w:rStyle w:val="13"/>
          <w:color w:val="0563C1"/>
        </w:rPr>
        <w:fldChar w:fldCharType="end"/>
      </w:r>
    </w:p>
    <w:p w14:paraId="70B09DF0">
      <w:pPr>
        <w:spacing w:after="200" w:line="400" w:lineRule="atLeast"/>
      </w:pPr>
      <w:r>
        <w:fldChar w:fldCharType="begin"/>
      </w:r>
      <w:r>
        <w:instrText xml:space="preserve"> HYPERLINK "https://www.wipro.com/content/dam/nexus/en/service-lines/analytics/latest-thinking/the-smarter-water-utility.pdf" \h </w:instrText>
      </w:r>
      <w:r>
        <w:fldChar w:fldCharType="separate"/>
      </w:r>
      <w:r>
        <w:rPr>
          <w:rStyle w:val="13"/>
          <w:color w:val="0563C1"/>
        </w:rPr>
        <w:t>The smarter water utility</w:t>
      </w:r>
      <w:r>
        <w:rPr>
          <w:rStyle w:val="13"/>
          <w:color w:val="0563C1"/>
        </w:rPr>
        <w:fldChar w:fldCharType="end"/>
      </w:r>
    </w:p>
    <w:p w14:paraId="611552E5">
      <w:pPr>
        <w:spacing w:after="200" w:line="400" w:lineRule="atLeast"/>
      </w:pPr>
      <w:r>
        <w:fldChar w:fldCharType="begin"/>
      </w:r>
      <w:r>
        <w:instrText xml:space="preserve"> HYPERLINK "https://hydromo.in/mbr-for-wastewater-treatment/" \h </w:instrText>
      </w:r>
      <w:r>
        <w:fldChar w:fldCharType="separate"/>
      </w:r>
      <w:r>
        <w:rPr>
          <w:rStyle w:val="13"/>
          <w:color w:val="0563C1"/>
        </w:rPr>
        <w:t>Membrane Bioreactor (MBR) wastewater treatment</w:t>
      </w:r>
      <w:r>
        <w:rPr>
          <w:rStyle w:val="13"/>
          <w:color w:val="0563C1"/>
        </w:rPr>
        <w:fldChar w:fldCharType="end"/>
      </w:r>
    </w:p>
    <w:p w14:paraId="5F59D6CA">
      <w:pPr>
        <w:spacing w:after="200" w:line="400" w:lineRule="atLeast"/>
      </w:pPr>
      <w:r>
        <w:fldChar w:fldCharType="begin"/>
      </w:r>
      <w:r>
        <w:instrText xml:space="preserve"> HYPERLINK "http://www.chinadaily.com.cn/bizchina/2006-09/21/content_694053.htm" \h </w:instrText>
      </w:r>
      <w:r>
        <w:fldChar w:fldCharType="separate"/>
      </w:r>
      <w:r>
        <w:rPr>
          <w:rStyle w:val="13"/>
          <w:color w:val="0563C1"/>
        </w:rPr>
        <w:t>Veolia aims to expand China business</w:t>
      </w:r>
      <w:r>
        <w:rPr>
          <w:rStyle w:val="13"/>
          <w:color w:val="0563C1"/>
        </w:rPr>
        <w:fldChar w:fldCharType="end"/>
      </w:r>
    </w:p>
    <w:p w14:paraId="1E5A1C8B">
      <w:pPr>
        <w:spacing w:after="200" w:line="400" w:lineRule="atLeast"/>
      </w:pPr>
      <w:r>
        <w:fldChar w:fldCharType="begin"/>
      </w:r>
      <w:r>
        <w:instrText xml:space="preserve"> HYPERLINK "http://usa.chinadaily.com.cn/epaper/2011-06/01/content_12621325.htm" \h </w:instrText>
      </w:r>
      <w:r>
        <w:fldChar w:fldCharType="separate"/>
      </w:r>
      <w:r>
        <w:rPr>
          <w:rStyle w:val="13"/>
          <w:color w:val="0563C1"/>
        </w:rPr>
        <w:t>Water firms banking on China</w:t>
      </w:r>
      <w:r>
        <w:rPr>
          <w:rStyle w:val="13"/>
          <w:color w:val="0563C1"/>
        </w:rPr>
        <w:fldChar w:fldCharType="end"/>
      </w:r>
    </w:p>
    <w:p w14:paraId="5BF79C89">
      <w:pPr>
        <w:spacing w:after="200" w:line="400" w:lineRule="atLeast"/>
      </w:pPr>
      <w:r>
        <w:fldChar w:fldCharType="begin"/>
      </w:r>
      <w:r>
        <w:instrText xml:space="preserve"> HYPERLINK "https://events.development.asia/system/files/materials/2018/10/201810-innovations-water-technology.pdf" \h </w:instrText>
      </w:r>
      <w:r>
        <w:fldChar w:fldCharType="separate"/>
      </w:r>
      <w:r>
        <w:rPr>
          <w:rStyle w:val="13"/>
          <w:color w:val="0563C1"/>
        </w:rPr>
        <w:t>INNOVATIONS IN WATER TECHNOLOGY</w:t>
      </w:r>
      <w:r>
        <w:rPr>
          <w:rStyle w:val="13"/>
          <w:color w:val="0563C1"/>
        </w:rPr>
        <w:fldChar w:fldCharType="end"/>
      </w:r>
    </w:p>
    <w:p w14:paraId="3E4A3A18">
      <w:pPr>
        <w:spacing w:after="200" w:line="400" w:lineRule="atLeast"/>
      </w:pPr>
      <w:r>
        <w:fldChar w:fldCharType="begin"/>
      </w:r>
      <w:r>
        <w:instrText xml:space="preserve"> HYPERLINK "https://doc.irasia.com/listco/hk/chinapower/annual/2016/esr1.pdf" \h </w:instrText>
      </w:r>
      <w:r>
        <w:fldChar w:fldCharType="separate"/>
      </w:r>
      <w:r>
        <w:rPr>
          <w:rStyle w:val="13"/>
          <w:color w:val="0563C1"/>
        </w:rPr>
        <w:t>Corporate Social Responsibility Report 2016</w:t>
      </w:r>
      <w:r>
        <w:rPr>
          <w:rStyle w:val="13"/>
          <w:color w:val="0563C1"/>
        </w:rPr>
        <w:fldChar w:fldCharType="end"/>
      </w:r>
    </w:p>
    <w:p w14:paraId="2C431C3E">
      <w:pPr>
        <w:spacing w:after="200" w:line="400" w:lineRule="atLeast"/>
      </w:pPr>
      <w:r>
        <w:fldChar w:fldCharType="begin"/>
      </w:r>
      <w:r>
        <w:instrText xml:space="preserve"> HYPERLINK "https://19january2021snapshot.epa.gov/water-innovation-tech/water-technology-innovation-10-market-opportunities_.html" \h </w:instrText>
      </w:r>
      <w:r>
        <w:fldChar w:fldCharType="separate"/>
      </w:r>
      <w:r>
        <w:rPr>
          <w:rStyle w:val="13"/>
          <w:color w:val="0563C1"/>
        </w:rPr>
        <w:t>Water Technology Innovation: 10 Market Opportunities</w:t>
      </w:r>
      <w:r>
        <w:rPr>
          <w:rStyle w:val="13"/>
          <w:color w:val="0563C1"/>
        </w:rPr>
        <w:fldChar w:fldCharType="end"/>
      </w:r>
    </w:p>
    <w:p w14:paraId="7AC73EA6">
      <w:pPr>
        <w:spacing w:after="200" w:line="400" w:lineRule="atLeast"/>
      </w:pPr>
      <w:r>
        <w:fldChar w:fldCharType="begin"/>
      </w:r>
      <w:r>
        <w:instrText xml:space="preserve"> HYPERLINK "http://future500china.org/HTML_F500/menu-1/Member.html" \h </w:instrText>
      </w:r>
      <w:r>
        <w:fldChar w:fldCharType="separate"/>
      </w:r>
      <w:r>
        <w:rPr>
          <w:rStyle w:val="13"/>
          <w:color w:val="0563C1"/>
        </w:rPr>
        <w:t>世界未来500强(中国)</w:t>
      </w:r>
      <w:r>
        <w:rPr>
          <w:rStyle w:val="13"/>
          <w:color w:val="0563C1"/>
        </w:rPr>
        <w:fldChar w:fldCharType="end"/>
      </w:r>
    </w:p>
    <w:p w14:paraId="44B96558">
      <w:pPr>
        <w:spacing w:after="200" w:line="400" w:lineRule="atLeast"/>
      </w:pPr>
      <w:r>
        <w:fldChar w:fldCharType="begin"/>
      </w:r>
      <w:r>
        <w:instrText xml:space="preserve"> HYPERLINK "https://files.metaso.cn/api/public-file/preview?fileName=8689573865385304064.pdf" \h </w:instrText>
      </w:r>
      <w:r>
        <w:fldChar w:fldCharType="separate"/>
      </w:r>
      <w:r>
        <w:rPr>
          <w:rStyle w:val="13"/>
          <w:color w:val="0563C1"/>
        </w:rPr>
        <w:t>膜生物反应器 水和污水处理的原理与应用 (原著第2版)</w:t>
      </w:r>
      <w:r>
        <w:rPr>
          <w:rStyle w:val="13"/>
          <w:color w:val="0563C1"/>
        </w:rPr>
        <w:fldChar w:fldCharType="end"/>
      </w:r>
    </w:p>
    <w:p w14:paraId="4D30151F">
      <w:pPr>
        <w:spacing w:after="200" w:line="400" w:lineRule="atLeast"/>
      </w:pPr>
      <w:r>
        <w:fldChar w:fldCharType="begin"/>
      </w:r>
      <w:r>
        <w:instrText xml:space="preserve"> HYPERLINK "http://wa.36hjob.com/job-sJyFe.html" \h </w:instrText>
      </w:r>
      <w:r>
        <w:fldChar w:fldCharType="separate"/>
      </w:r>
      <w:r>
        <w:rPr>
          <w:rStyle w:val="13"/>
          <w:color w:val="0563C1"/>
        </w:rPr>
        <w:t>投资经理</w:t>
      </w:r>
      <w:r>
        <w:rPr>
          <w:rStyle w:val="13"/>
          <w:color w:val="0563C1"/>
        </w:rPr>
        <w:fldChar w:fldCharType="end"/>
      </w:r>
    </w:p>
    <w:p w14:paraId="0DC51450">
      <w:pPr>
        <w:spacing w:after="200" w:line="400" w:lineRule="atLeast"/>
      </w:pPr>
      <w:r>
        <w:fldChar w:fldCharType="begin"/>
      </w:r>
      <w:r>
        <w:instrText xml:space="preserve"> HYPERLINK "https://www.veolia.cn/en/news/european-commission-approves-acquisition-suez-veolia" \h </w:instrText>
      </w:r>
      <w:r>
        <w:fldChar w:fldCharType="separate"/>
      </w:r>
      <w:r>
        <w:rPr>
          <w:rStyle w:val="13"/>
          <w:color w:val="0563C1"/>
        </w:rPr>
        <w:t>The European Commission approves the acquisition of Suez by Veolia</w:t>
      </w:r>
      <w:r>
        <w:rPr>
          <w:rStyle w:val="13"/>
          <w:color w:val="0563C1"/>
        </w:rPr>
        <w:fldChar w:fldCharType="end"/>
      </w:r>
    </w:p>
    <w:p w14:paraId="1B0EC2D8">
      <w:pPr>
        <w:spacing w:after="200" w:line="400" w:lineRule="atLeast"/>
      </w:pPr>
      <w:r>
        <w:fldChar w:fldCharType="begin"/>
      </w:r>
      <w:r>
        <w:instrText xml:space="preserve"> HYPERLINK "https://www.amwater.com/dA/6f13a80ca2/Leak_Detection_Innovation_White_Paper_08_1_17.pdf" \h </w:instrText>
      </w:r>
      <w:r>
        <w:fldChar w:fldCharType="separate"/>
      </w:r>
      <w:r>
        <w:rPr>
          <w:rStyle w:val="13"/>
          <w:color w:val="0563C1"/>
        </w:rPr>
        <w:t>Leveraging Technology Innovation to Detect Leaks</w:t>
      </w:r>
      <w:r>
        <w:rPr>
          <w:rStyle w:val="13"/>
          <w:color w:val="0563C1"/>
        </w:rPr>
        <w:fldChar w:fldCharType="end"/>
      </w:r>
    </w:p>
    <w:p w14:paraId="06B0F957">
      <w:pPr>
        <w:spacing w:after="200" w:line="400" w:lineRule="atLeast"/>
      </w:pPr>
      <w:r>
        <w:fldChar w:fldCharType="begin"/>
      </w:r>
      <w:r>
        <w:instrText xml:space="preserve"> HYPERLINK "https://www.pub.gov.sg/-/media/Images/Feature/Content-Pages/Resources/R-and-D/vol7.pdf" \h </w:instrText>
      </w:r>
      <w:r>
        <w:fldChar w:fldCharType="separate"/>
      </w:r>
      <w:r>
        <w:rPr>
          <w:rStyle w:val="13"/>
          <w:color w:val="0563C1"/>
        </w:rPr>
        <w:t>Innovation in Water Singapore</w:t>
      </w:r>
      <w:r>
        <w:rPr>
          <w:rStyle w:val="13"/>
          <w:color w:val="0563C1"/>
        </w:rPr>
        <w:fldChar w:fldCharType="end"/>
      </w:r>
    </w:p>
    <w:p w14:paraId="3225950D">
      <w:pPr>
        <w:spacing w:after="200" w:line="400" w:lineRule="atLeast"/>
      </w:pPr>
      <w:r>
        <w:fldChar w:fldCharType="begin"/>
      </w:r>
      <w:r>
        <w:instrText xml:space="preserve"> HYPERLINK "https://www.echologics.com/sites/echologics.com/files/field/file/Mueller_Water%20Distribution%20Reimagined%20Playbook.pdf" \h </w:instrText>
      </w:r>
      <w:r>
        <w:fldChar w:fldCharType="separate"/>
      </w:r>
      <w:r>
        <w:rPr>
          <w:rStyle w:val="13"/>
          <w:color w:val="0563C1"/>
        </w:rPr>
        <w:t>Water Distribution Reimagined: How Water Intelligence Is Optimizing Operations &amp; Project Prioritization</w:t>
      </w:r>
      <w:r>
        <w:rPr>
          <w:rStyle w:val="13"/>
          <w:color w:val="0563C1"/>
        </w:rPr>
        <w:fldChar w:fldCharType="end"/>
      </w:r>
    </w:p>
    <w:p w14:paraId="59FF78AA">
      <w:pPr>
        <w:spacing w:after="200" w:line="400" w:lineRule="atLeast"/>
      </w:pPr>
      <w:r>
        <w:fldChar w:fldCharType="begin"/>
      </w:r>
      <w:r>
        <w:instrText xml:space="preserve"> HYPERLINK "https://koreascience.kr/article/JAKO200510103482973.pdf" \h </w:instrText>
      </w:r>
      <w:r>
        <w:fldChar w:fldCharType="separate"/>
      </w:r>
      <w:r>
        <w:rPr>
          <w:rStyle w:val="13"/>
          <w:color w:val="0563C1"/>
        </w:rPr>
        <w:t>Analysis of Flow and Economic Benefit Through Water Leakage Detection and Repair</w:t>
      </w:r>
      <w:r>
        <w:rPr>
          <w:rStyle w:val="13"/>
          <w:color w:val="0563C1"/>
        </w:rPr>
        <w:fldChar w:fldCharType="end"/>
      </w:r>
    </w:p>
    <w:p w14:paraId="0204BD31">
      <w:pPr>
        <w:spacing w:after="200" w:line="400" w:lineRule="atLeast"/>
      </w:pPr>
      <w:r>
        <w:fldChar w:fldCharType="begin"/>
      </w:r>
      <w:r>
        <w:instrText xml:space="preserve"> HYPERLINK "https://www.waterworld.com/home/article/14070018/leak-detection" \h </w:instrText>
      </w:r>
      <w:r>
        <w:fldChar w:fldCharType="separate"/>
      </w:r>
      <w:r>
        <w:rPr>
          <w:rStyle w:val="13"/>
          <w:color w:val="0563C1"/>
        </w:rPr>
        <w:t>Leak Detection and Water Conservation Technologies for Utilities and Private Sector</w:t>
      </w:r>
      <w:r>
        <w:rPr>
          <w:rStyle w:val="13"/>
          <w:color w:val="0563C1"/>
        </w:rPr>
        <w:fldChar w:fldCharType="end"/>
      </w:r>
    </w:p>
    <w:p w14:paraId="015C6171">
      <w:pPr>
        <w:spacing w:after="200" w:line="400" w:lineRule="atLeast"/>
      </w:pPr>
      <w:r>
        <w:fldChar w:fldCharType="begin"/>
      </w:r>
      <w:r>
        <w:instrText xml:space="preserve"> HYPERLINK "https://files.metaso.cn/api/public-file/preview?fileName=8689569748782354432.pdf" \h </w:instrText>
      </w:r>
      <w:r>
        <w:fldChar w:fldCharType="separate"/>
      </w:r>
      <w:r>
        <w:rPr>
          <w:rStyle w:val="13"/>
          <w:color w:val="0563C1"/>
        </w:rPr>
        <w:t>水处理实用新技术 与案例</w:t>
      </w:r>
      <w:r>
        <w:rPr>
          <w:rStyle w:val="13"/>
          <w:color w:val="0563C1"/>
        </w:rPr>
        <w:fldChar w:fldCharType="end"/>
      </w:r>
    </w:p>
    <w:p w14:paraId="6F71887E">
      <w:pPr>
        <w:spacing w:after="200" w:line="400" w:lineRule="atLeast"/>
      </w:pPr>
      <w:r>
        <w:fldChar w:fldCharType="begin"/>
      </w:r>
      <w:r>
        <w:instrText xml:space="preserve"> HYPERLINK "https://iwra.org/proceedings/congress/resource/IWRA2023_Beijing_20230912_SS_2_10_ORAL_5_Nicolas_BOCKHOFF_Innovation_trends_for_efficient_water_services.pdf" \h </w:instrText>
      </w:r>
      <w:r>
        <w:fldChar w:fldCharType="separate"/>
      </w:r>
      <w:r>
        <w:rPr>
          <w:rStyle w:val="13"/>
          <w:color w:val="0563C1"/>
        </w:rPr>
        <w:t>Innovation trends for efficient water services: Use cases of 24x7 water supply conversion in Africa and India</w:t>
      </w:r>
      <w:r>
        <w:rPr>
          <w:rStyle w:val="13"/>
          <w:color w:val="0563C1"/>
        </w:rPr>
        <w:fldChar w:fldCharType="end"/>
      </w:r>
    </w:p>
    <w:p w14:paraId="31B361EA">
      <w:pPr>
        <w:spacing w:after="200" w:line="400" w:lineRule="atLeast"/>
      </w:pPr>
      <w:r>
        <w:fldChar w:fldCharType="begin"/>
      </w:r>
      <w:r>
        <w:instrText xml:space="preserve"> HYPERLINK "https://watereuse.org/wp-content/uploads/2022/10/Meeting-Summary-2022-08-09_MeetingMinutes_rev.pdf" \h </w:instrText>
      </w:r>
      <w:r>
        <w:fldChar w:fldCharType="separate"/>
      </w:r>
      <w:r>
        <w:rPr>
          <w:rStyle w:val="13"/>
          <w:color w:val="0563C1"/>
        </w:rPr>
        <w:t>August 9, 2022 MEETING SUMMARY</w:t>
      </w:r>
      <w:r>
        <w:rPr>
          <w:rStyle w:val="13"/>
          <w:color w:val="0563C1"/>
        </w:rPr>
        <w:fldChar w:fldCharType="end"/>
      </w:r>
    </w:p>
    <w:p w14:paraId="52623B0B">
      <w:pPr>
        <w:spacing w:after="200" w:line="400" w:lineRule="atLeast"/>
      </w:pPr>
      <w:r>
        <w:fldChar w:fldCharType="begin"/>
      </w:r>
      <w:r>
        <w:instrText xml:space="preserve"> HYPERLINK "https://www.academiesciences.ma/pdf/bulletin6.pdf" \h </w:instrText>
      </w:r>
      <w:r>
        <w:fldChar w:fldCharType="separate"/>
      </w:r>
      <w:r>
        <w:rPr>
          <w:rStyle w:val="13"/>
          <w:color w:val="0563C1"/>
        </w:rPr>
        <w:t>Les Biotechnologies Environnementales</w:t>
      </w:r>
      <w:r>
        <w:rPr>
          <w:rStyle w:val="13"/>
          <w:color w:val="0563C1"/>
        </w:rPr>
        <w:fldChar w:fldCharType="end"/>
      </w:r>
    </w:p>
    <w:p w14:paraId="0B3B0503">
      <w:pPr>
        <w:spacing w:after="200" w:line="400" w:lineRule="atLeast"/>
      </w:pPr>
      <w:r>
        <w:fldChar w:fldCharType="begin"/>
      </w:r>
      <w:r>
        <w:instrText xml:space="preserve"> HYPERLINK "http://www.multinationales.org/IMG/pdf/inde_eng.pdf" \h </w:instrText>
      </w:r>
      <w:r>
        <w:fldChar w:fldCharType="separate"/>
      </w:r>
      <w:r>
        <w:rPr>
          <w:rStyle w:val="13"/>
          <w:color w:val="0563C1"/>
        </w:rPr>
        <w:t>Reviving the old demons of water privatisation? Veolia and Suez in India</w:t>
      </w:r>
      <w:r>
        <w:rPr>
          <w:rStyle w:val="13"/>
          <w:color w:val="0563C1"/>
        </w:rPr>
        <w:fldChar w:fldCharType="end"/>
      </w:r>
    </w:p>
    <w:p w14:paraId="3B128B21">
      <w:pPr>
        <w:spacing w:after="200" w:line="400" w:lineRule="atLeast"/>
      </w:pPr>
      <w:r>
        <w:fldChar w:fldCharType="begin"/>
      </w:r>
      <w:r>
        <w:instrText xml:space="preserve"> HYPERLINK "https://strategyanalysis.com/2019/05/24/the-water-business/" \h </w:instrText>
      </w:r>
      <w:r>
        <w:fldChar w:fldCharType="separate"/>
      </w:r>
      <w:r>
        <w:rPr>
          <w:rStyle w:val="13"/>
          <w:color w:val="0563C1"/>
        </w:rPr>
        <w:t>The Water Business - Strategy Analysis International</w:t>
      </w:r>
      <w:r>
        <w:rPr>
          <w:rStyle w:val="13"/>
          <w:color w:val="0563C1"/>
        </w:rPr>
        <w:fldChar w:fldCharType="end"/>
      </w:r>
    </w:p>
    <w:p w14:paraId="2009ECE2">
      <w:pPr>
        <w:spacing w:after="200" w:line="400" w:lineRule="atLeast"/>
      </w:pPr>
      <w:r>
        <w:fldChar w:fldCharType="begin"/>
      </w:r>
      <w:r>
        <w:instrText xml:space="preserve"> HYPERLINK "http://www.cityam.com/article/strategic-investors-show-thirst-worlds-most-liquid-market-water" \h </w:instrText>
      </w:r>
      <w:r>
        <w:fldChar w:fldCharType="separate"/>
      </w:r>
      <w:r>
        <w:rPr>
          <w:rStyle w:val="13"/>
          <w:color w:val="0563C1"/>
        </w:rPr>
        <w:t>Strategic investors show thirst for world’s most liquid market: water</w:t>
      </w:r>
      <w:r>
        <w:rPr>
          <w:rStyle w:val="13"/>
          <w:color w:val="0563C1"/>
        </w:rPr>
        <w:fldChar w:fldCharType="end"/>
      </w:r>
    </w:p>
    <w:p w14:paraId="737CC8B6">
      <w:pPr>
        <w:spacing w:after="400" w:line="400" w:lineRule="atLeast"/>
      </w:pPr>
      <w:r>
        <w:t>[IA Special Water ](https://www.rvo.nl/sites/default/files/2014/06/IA Special Water NL.pdf)</w:t>
      </w:r>
    </w:p>
    <w:p w14:paraId="3B2F8694">
      <w:pPr>
        <w:spacing w:after="200" w:line="400" w:lineRule="atLeast"/>
      </w:pPr>
      <w:r>
        <w:fldChar w:fldCharType="begin"/>
      </w:r>
      <w:r>
        <w:instrText xml:space="preserve"> HYPERLINK "https://dam.infor.com/api/public/content/4d6031b8482e42cdad13b1d3a51d3905?v=33d7d807" \h </w:instrText>
      </w:r>
      <w:r>
        <w:fldChar w:fldCharType="separate"/>
      </w:r>
      <w:r>
        <w:rPr>
          <w:rStyle w:val="13"/>
          <w:color w:val="0563C1"/>
        </w:rPr>
        <w:t>A technology selection guide for modern water utilities</w:t>
      </w:r>
      <w:r>
        <w:rPr>
          <w:rStyle w:val="13"/>
          <w:color w:val="0563C1"/>
        </w:rPr>
        <w:fldChar w:fldCharType="end"/>
      </w:r>
    </w:p>
    <w:p w14:paraId="5FA1084A">
      <w:pPr>
        <w:spacing w:after="200" w:line="400" w:lineRule="atLeast"/>
      </w:pPr>
      <w:r>
        <w:fldChar w:fldCharType="begin"/>
      </w:r>
      <w:r>
        <w:instrText xml:space="preserve"> HYPERLINK "https://advisor.morganstanley.com/greg.leclair/documents/field/g/gr/greg-leclair/changing_tides_Investing_for_water_access.pdf" \h </w:instrText>
      </w:r>
      <w:r>
        <w:fldChar w:fldCharType="separate"/>
      </w:r>
      <w:r>
        <w:rPr>
          <w:rStyle w:val="13"/>
          <w:color w:val="0563C1"/>
        </w:rPr>
        <w:t>Changing Tides: Investing for Future Water Access</w:t>
      </w:r>
      <w:r>
        <w:rPr>
          <w:rStyle w:val="13"/>
          <w:color w:val="0563C1"/>
        </w:rPr>
        <w:fldChar w:fldCharType="end"/>
      </w:r>
    </w:p>
    <w:p w14:paraId="28636B43">
      <w:pPr>
        <w:spacing w:after="200" w:line="400" w:lineRule="atLeast"/>
      </w:pPr>
      <w:r>
        <w:fldChar w:fldCharType="begin"/>
      </w:r>
      <w:r>
        <w:instrText xml:space="preserve"> HYPERLINK "https://kh.aquaenergyexpo.com/wp-content/uploads/2022/11/The-Future-of-Water.pdf" \h </w:instrText>
      </w:r>
      <w:r>
        <w:fldChar w:fldCharType="separate"/>
      </w:r>
      <w:r>
        <w:rPr>
          <w:rStyle w:val="13"/>
          <w:color w:val="0563C1"/>
        </w:rPr>
        <w:t>The Future of Water</w:t>
      </w:r>
      <w:r>
        <w:rPr>
          <w:rStyle w:val="13"/>
          <w:color w:val="0563C1"/>
        </w:rPr>
        <w:fldChar w:fldCharType="end"/>
      </w:r>
    </w:p>
    <w:p w14:paraId="48B3755D">
      <w:pPr>
        <w:spacing w:after="200" w:line="400" w:lineRule="atLeast"/>
      </w:pPr>
      <w:r>
        <w:fldChar w:fldCharType="begin"/>
      </w:r>
      <w:r>
        <w:instrText xml:space="preserve"> HYPERLINK "https://files.metaso.cn/api/public-file/preview?fileName=8677544670149406720.pdf" \h </w:instrText>
      </w:r>
      <w:r>
        <w:fldChar w:fldCharType="separate"/>
      </w:r>
      <w:r>
        <w:rPr>
          <w:rStyle w:val="13"/>
          <w:color w:val="0563C1"/>
        </w:rPr>
        <w:t>苏伊士总包之声</w:t>
      </w:r>
      <w:r>
        <w:rPr>
          <w:rStyle w:val="13"/>
          <w:color w:val="0563C1"/>
        </w:rPr>
        <w:fldChar w:fldCharType="end"/>
      </w:r>
    </w:p>
    <w:p w14:paraId="2A2DEE41">
      <w:pPr>
        <w:spacing w:after="200" w:line="400" w:lineRule="atLeast"/>
      </w:pPr>
      <w:r>
        <w:fldChar w:fldCharType="begin"/>
      </w:r>
      <w:r>
        <w:instrText xml:space="preserve"> HYPERLINK "https://www.suez.com/-/media/suez-global/files/publication-docs/pdf-english/finance/suez-fy-2020-presentation-en.pdf" \h </w:instrText>
      </w:r>
      <w:r>
        <w:fldChar w:fldCharType="separate"/>
      </w:r>
      <w:r>
        <w:rPr>
          <w:rStyle w:val="13"/>
          <w:color w:val="0563C1"/>
        </w:rPr>
        <w:t>CREATING SUSTAINABLE VALUE FOR SHAREHOLDERS, NOW Full-year 2020 results Response to Veolia</w:t>
      </w:r>
      <w:r>
        <w:rPr>
          <w:rStyle w:val="13"/>
          <w:color w:val="0563C1"/>
        </w:rPr>
        <w:fldChar w:fldCharType="end"/>
      </w:r>
    </w:p>
    <w:p w14:paraId="38052E58">
      <w:pPr>
        <w:spacing w:after="200" w:line="400" w:lineRule="atLeast"/>
      </w:pPr>
      <w:r>
        <w:fldChar w:fldCharType="begin"/>
      </w:r>
      <w:r>
        <w:instrText xml:space="preserve"> HYPERLINK "https://www.longfinance.net/documents/858/water_creditsuisse_2009.pdf" \h </w:instrText>
      </w:r>
      <w:r>
        <w:fldChar w:fldCharType="separate"/>
      </w:r>
      <w:r>
        <w:rPr>
          <w:rStyle w:val="13"/>
          <w:color w:val="0563C1"/>
        </w:rPr>
        <w:t>Water: The pressure is rising</w:t>
      </w:r>
      <w:r>
        <w:rPr>
          <w:rStyle w:val="13"/>
          <w:color w:val="0563C1"/>
        </w:rPr>
        <w:fldChar w:fldCharType="end"/>
      </w:r>
    </w:p>
    <w:p w14:paraId="74B7819A">
      <w:pPr>
        <w:spacing w:after="200" w:line="400" w:lineRule="atLeast"/>
      </w:pPr>
      <w:r>
        <w:fldChar w:fldCharType="begin"/>
      </w:r>
      <w:r>
        <w:instrText xml:space="preserve"> HYPERLINK "https://pdf.marketpublishers.com/lpinfo/global-water-n-wastewater-treatment-solution-market-growth-status-n-outlook-2020-2025.pdf" \h </w:instrText>
      </w:r>
      <w:r>
        <w:fldChar w:fldCharType="separate"/>
      </w:r>
      <w:r>
        <w:rPr>
          <w:rStyle w:val="13"/>
          <w:color w:val="0563C1"/>
        </w:rPr>
        <w:t>Global Water and Wastewater Treatment Solution Market Growth (Status and Outlook) 2024-2030</w:t>
      </w:r>
      <w:r>
        <w:rPr>
          <w:rStyle w:val="13"/>
          <w:color w:val="0563C1"/>
        </w:rPr>
        <w:fldChar w:fldCharType="end"/>
      </w:r>
    </w:p>
    <w:p w14:paraId="3B503AFF">
      <w:pPr>
        <w:spacing w:after="200" w:line="400" w:lineRule="atLeast"/>
      </w:pPr>
      <w:r>
        <w:fldChar w:fldCharType="begin"/>
      </w:r>
      <w:r>
        <w:instrText xml:space="preserve"> HYPERLINK "https://www.clair.or.jp/j/forum/forum/pdf_267/04_sp.pdf" \h </w:instrText>
      </w:r>
      <w:r>
        <w:fldChar w:fldCharType="separate"/>
      </w:r>
      <w:r>
        <w:rPr>
          <w:rStyle w:val="13"/>
          <w:color w:val="0563C1"/>
        </w:rPr>
        <w:t>特集 地方自治体と国際水ビジネス</w:t>
      </w:r>
      <w:r>
        <w:rPr>
          <w:rStyle w:val="13"/>
          <w:color w:val="0563C1"/>
        </w:rPr>
        <w:fldChar w:fldCharType="end"/>
      </w:r>
    </w:p>
    <w:p w14:paraId="584D42B3">
      <w:pPr>
        <w:spacing w:after="200" w:line="400" w:lineRule="atLeast"/>
      </w:pPr>
      <w:r>
        <w:fldChar w:fldCharType="begin"/>
      </w:r>
      <w:r>
        <w:instrText xml:space="preserve"> HYPERLINK "https://pop-umbrella.s3.amazonaws.com/uploads/b28f9297-8a25-41f4-8fe3-f0c3815b4750_Veolia_s_Hostile_Takeover_of_Suez_March_2023.pdf" \h </w:instrText>
      </w:r>
      <w:r>
        <w:fldChar w:fldCharType="separate"/>
      </w:r>
      <w:r>
        <w:rPr>
          <w:rStyle w:val="13"/>
          <w:color w:val="0563C1"/>
        </w:rPr>
        <w:t>Monopoly power versus public service</w:t>
      </w:r>
      <w:r>
        <w:rPr>
          <w:rStyle w:val="13"/>
          <w:color w:val="0563C1"/>
        </w:rPr>
        <w:fldChar w:fldCharType="end"/>
      </w:r>
    </w:p>
    <w:p w14:paraId="7F14CA7A">
      <w:pPr>
        <w:spacing w:after="200" w:line="400" w:lineRule="atLeast"/>
      </w:pPr>
      <w:r>
        <w:fldChar w:fldCharType="begin"/>
      </w:r>
      <w:r>
        <w:instrText xml:space="preserve"> HYPERLINK "https://www.mordorintelligence.com/market-analysis" \h </w:instrText>
      </w:r>
      <w:r>
        <w:fldChar w:fldCharType="separate"/>
      </w:r>
      <w:r>
        <w:rPr>
          <w:rStyle w:val="13"/>
          <w:color w:val="0563C1"/>
        </w:rPr>
        <w:t>23878 Industry Research Reports</w:t>
      </w:r>
      <w:r>
        <w:rPr>
          <w:rStyle w:val="13"/>
          <w:color w:val="0563C1"/>
        </w:rPr>
        <w:fldChar w:fldCharType="end"/>
      </w:r>
    </w:p>
    <w:p w14:paraId="40EA1D4D">
      <w:pPr>
        <w:spacing w:after="200" w:line="400" w:lineRule="atLeast"/>
      </w:pPr>
      <w:r>
        <w:fldChar w:fldCharType="begin"/>
      </w:r>
      <w:r>
        <w:instrText xml:space="preserve"> HYPERLINK "https://cloud.tencent.com/developer/news/583053" \h </w:instrText>
      </w:r>
      <w:r>
        <w:fldChar w:fldCharType="separate"/>
      </w:r>
      <w:r>
        <w:rPr>
          <w:rStyle w:val="13"/>
          <w:color w:val="0563C1"/>
        </w:rPr>
        <w:t>过去十年全球水业最佳突破技术</w:t>
      </w:r>
      <w:r>
        <w:rPr>
          <w:rStyle w:val="13"/>
          <w:color w:val="0563C1"/>
        </w:rPr>
        <w:fldChar w:fldCharType="end"/>
      </w:r>
    </w:p>
    <w:p w14:paraId="28C28086">
      <w:pPr>
        <w:spacing w:after="200" w:line="400" w:lineRule="atLeast"/>
      </w:pPr>
      <w:r>
        <w:fldChar w:fldCharType="begin"/>
      </w:r>
      <w:r>
        <w:instrText xml:space="preserve"> HYPERLINK "https://www.leadingmarketresearch.com/water-utilities-in-china-market-summary-competitive-analysis-and-forecas" \h </w:instrText>
      </w:r>
      <w:r>
        <w:fldChar w:fldCharType="separate"/>
      </w:r>
      <w:r>
        <w:rPr>
          <w:rStyle w:val="13"/>
          <w:color w:val="0563C1"/>
        </w:rPr>
        <w:t>Water Utilities in China industry profile</w:t>
      </w:r>
      <w:r>
        <w:rPr>
          <w:rStyle w:val="13"/>
          <w:color w:val="0563C1"/>
        </w:rPr>
        <w:fldChar w:fldCharType="end"/>
      </w:r>
    </w:p>
    <w:p w14:paraId="30856D1E">
      <w:pPr>
        <w:spacing w:after="200" w:line="400" w:lineRule="atLeast"/>
      </w:pPr>
      <w:r>
        <w:fldChar w:fldCharType="begin"/>
      </w:r>
      <w:r>
        <w:instrText xml:space="preserve"> HYPERLINK "https://www.htfmarketreport.com/reports/4351200-zero-liquid-discharge-zld-technology-market" \h </w:instrText>
      </w:r>
      <w:r>
        <w:fldChar w:fldCharType="separate"/>
      </w:r>
      <w:r>
        <w:rPr>
          <w:rStyle w:val="13"/>
          <w:color w:val="0563C1"/>
        </w:rPr>
        <w:t>Industry Overview</w:t>
      </w:r>
      <w:r>
        <w:rPr>
          <w:rStyle w:val="13"/>
          <w:color w:val="0563C1"/>
        </w:rPr>
        <w:fldChar w:fldCharType="end"/>
      </w:r>
    </w:p>
    <w:p w14:paraId="13AFDB15">
      <w:pPr>
        <w:spacing w:after="200" w:line="400" w:lineRule="atLeast"/>
      </w:pPr>
      <w:r>
        <w:fldChar w:fldCharType="begin"/>
      </w:r>
      <w:r>
        <w:instrText xml:space="preserve"> HYPERLINK "https://www.veolia.com/sites/g/files/dvc4206/files/document/2023/03/Veolia_Finance_2022_full_year_results_0.pdf" \h </w:instrText>
      </w:r>
      <w:r>
        <w:fldChar w:fldCharType="separate"/>
      </w:r>
      <w:r>
        <w:rPr>
          <w:rStyle w:val="13"/>
          <w:color w:val="0563C1"/>
        </w:rPr>
        <w:t>FY 2022 Results</w:t>
      </w:r>
      <w:r>
        <w:rPr>
          <w:rStyle w:val="13"/>
          <w:color w:val="0563C1"/>
        </w:rPr>
        <w:fldChar w:fldCharType="end"/>
      </w:r>
    </w:p>
    <w:p w14:paraId="0CBAF941">
      <w:pPr>
        <w:spacing w:after="200" w:line="400" w:lineRule="atLeast"/>
      </w:pPr>
      <w:r>
        <w:fldChar w:fldCharType="begin"/>
      </w:r>
      <w:r>
        <w:instrText xml:space="preserve"> HYPERLINK "https://www.163.com/dy/article/HAF5FGU705387MUA.html" \h </w:instrText>
      </w:r>
      <w:r>
        <w:fldChar w:fldCharType="separate"/>
      </w:r>
      <w:r>
        <w:rPr>
          <w:rStyle w:val="13"/>
          <w:color w:val="0563C1"/>
        </w:rPr>
        <w:t>智慧水务与NB-IoT智能水表的应用前景</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D9268">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66D74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6435</Words>
  <Characters>7805</Characters>
  <TotalTime>0</TotalTime>
  <ScaleCrop>false</ScaleCrop>
  <LinksUpToDate>false</LinksUpToDate>
  <CharactersWithSpaces>8066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2026-01-17T18:05:11Z</dcterms:created>
  <dc:creator>86188</dc:creator>
  <cp:lastModifiedBy>dyx</cp:lastModifiedBy>
  <dcterms:modified xsi:type="dcterms:W3CDTF">2026-01-17T18:05:37Z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bdea0ced7b18bbf308e1857e8f8830a3","ProduceID":"Metasota_docx_69634a567486ff2c16e3c748_1_edf0cb86-1188-40e5-a6a5-d5cdb06f71d4","ReservedCode2":"bdea0ced7b18bbf308e1857e8f8830a3","PropagateID":"Metasota_docx_69634a567486ff2c16e3c748_1_edf0cb86-1188-40e5-a6a5-d5cdb06f71d4","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615EA51969164413A1EA8995E8A3CF4C_12</vt:lpwstr>
  </property>
</Properties>
</file>