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3E493">
      <w:pPr>
        <w:spacing w:after="400" w:line="400" w:lineRule="atLeast"/>
      </w:pPr>
      <w:bookmarkStart w:id="0" w:name="_GoBack"/>
      <w:bookmarkEnd w:id="0"/>
      <w:r>
        <w:rPr>
          <w:b/>
        </w:rPr>
        <w:t>文件编号：NWI-TR-2026-001</w:t>
      </w:r>
    </w:p>
    <w:p w14:paraId="1DB8F512">
      <w:pPr>
        <w:spacing w:after="400" w:line="400" w:lineRule="atLeast"/>
      </w:pPr>
      <w:r>
        <w:rPr>
          <w:b/>
        </w:rPr>
        <w:t>密级：公开</w:t>
      </w:r>
    </w:p>
    <w:p w14:paraId="40D4810A">
      <w:pPr>
        <w:spacing w:after="400" w:line="400" w:lineRule="atLeast"/>
      </w:pPr>
      <w:r>
        <w:rPr>
          <w:b/>
        </w:rPr>
        <w:t>签发人：</w:t>
      </w:r>
      <w:r>
        <w:t>[高级研究员姓名]</w:t>
      </w:r>
    </w:p>
    <w:p w14:paraId="668F8763">
      <w:pPr>
        <w:spacing w:after="400" w:line="400" w:lineRule="atLeast"/>
      </w:pPr>
      <w:r>
        <w:rPr>
          <w:b/>
        </w:rPr>
        <w:t>签发日期：2026年1月11日</w:t>
      </w:r>
    </w:p>
    <w:p w14:paraId="7136A347">
      <w:pPr>
        <w:spacing w:after="400" w:line="400" w:lineRule="atLeast"/>
        <w:jc w:val="center"/>
      </w:pPr>
      <w:r>
        <w:rPr>
          <w:b/>
          <w:sz w:val="39"/>
        </w:rPr>
        <w:t>关于近十年国际自来水企业技术创新产业化Top10成果研判及对我国的战略启示</w:t>
      </w:r>
    </w:p>
    <w:p w14:paraId="550F3A35">
      <w:pPr>
        <w:spacing w:after="400" w:line="400" w:lineRule="atLeast"/>
      </w:pPr>
      <w:r>
        <w:rPr>
          <w:b/>
          <w:sz w:val="33"/>
        </w:rPr>
        <w:t>国家水务产业战略发展研究中心</w:t>
      </w:r>
    </w:p>
    <w:p w14:paraId="30849C08">
      <w:pPr>
        <w:spacing w:after="400" w:line="400" w:lineRule="atLeast"/>
      </w:pPr>
      <w:r>
        <w:rPr>
          <w:b/>
          <w:sz w:val="30"/>
        </w:rPr>
        <w:t>摘要</w:t>
      </w:r>
    </w:p>
    <w:p w14:paraId="44815E7A">
      <w:pPr>
        <w:spacing w:after="400" w:line="400" w:lineRule="atLeast"/>
      </w:pPr>
      <w:r>
        <w:t>本报告立足于2016年至2025年这十年间全球水务产业的发展脉络，旨在系统性研判国际领先自来水及水务科技企业在技术创新产业化方面取得的十大标志性成果。报告基于对公开市场数据、行业分析报告及技术案例的综合评估，重点围绕各项技术创新的“产业化应用经济收益”这一核心维度进行排序与剖析。</w:t>
      </w:r>
      <w:r>
        <w:rPr>
          <w:b/>
        </w:rPr>
        <w:t>产业化应用经济收益</w:t>
      </w:r>
      <w:r>
        <w:t>在本报告中被定义为：一项技术创新在商业化应用后，通过提升运营效率、降低资本性支出（CAPEX）与运营性支出（OPEX）、开拓新市场、创造增值服务等方式，为其应用主体及相关产业链带来的可量化或可估算的直接与间接经济效益总和。</w:t>
      </w:r>
    </w:p>
    <w:p w14:paraId="76CE89DA">
      <w:pPr>
        <w:spacing w:after="400" w:line="400" w:lineRule="atLeast"/>
      </w:pPr>
      <w:r>
        <w:t>报告首先构建了全球水务技术创新的宏观背景，随后详细阐述了以“水力模型数字化孪生”、“智慧计量与漏损控制（AMI/DMA）”、“增强型膜生物反应器（eMBR）”等为代表的十大创新成果，深入分析了其技术内核、产业化现状、经济效益模型以及潜在挑战。在此基础上，报告通过多维度对比表格，系统评估了我国水务企业在相应技术领域的现状、差距与瓶颈。最后，报告从国家战略层面出发，为我国水务产业的未来发展提出了三大核心技术攻关方向，并将其与“数字中国”、“碳达峰碳中和”、“新型基础设施建设”等国家顶层战略紧密结合，旨在为政策制定者、企业决策者及科研机构提供具备前瞻性与可操作性的战略参考。</w:t>
      </w:r>
    </w:p>
    <w:p w14:paraId="4CBD1DF3">
      <w:pPr>
        <w:spacing w:after="400" w:line="400" w:lineRule="atLeast"/>
      </w:pPr>
      <w:r>
        <w:rPr>
          <w:b/>
        </w:rPr>
        <w:t>关键词</w:t>
      </w:r>
      <w:r>
        <w:t>：智慧水务、数字化孪生、膜技术、资源回收、产业化、经济效益、战略启示</w:t>
      </w:r>
    </w:p>
    <w:p w14:paraId="35958131">
      <w:pPr>
        <w:spacing w:after="400" w:line="400" w:lineRule="atLeast"/>
      </w:pPr>
      <w:r>
        <w:rPr>
          <w:b/>
          <w:sz w:val="30"/>
        </w:rPr>
        <w:t>目录</w:t>
      </w:r>
    </w:p>
    <w:p w14:paraId="5AB30E05">
      <w:pPr>
        <w:spacing w:after="400" w:line="400" w:lineRule="atLeast"/>
      </w:pPr>
      <w:r>
        <w:rPr>
          <w:b/>
        </w:rPr>
        <w:t>第一章 全球水务产业技术创新的宏观驱动力与新范式</w:t>
      </w:r>
    </w:p>
    <w:p w14:paraId="65EE2EE9">
      <w:pPr>
        <w:spacing w:after="400" w:line="400" w:lineRule="atLeast"/>
      </w:pPr>
      <w:r>
        <w:t>第一节 新时期全球水务产业面临的核心挑战</w:t>
      </w:r>
    </w:p>
    <w:p w14:paraId="4A773DDE">
      <w:pPr>
        <w:spacing w:after="400" w:line="400" w:lineRule="atLeast"/>
      </w:pPr>
      <w:r>
        <w:t>一、 水资源时空分布不均与供需矛盾加剧</w:t>
      </w:r>
    </w:p>
    <w:p w14:paraId="36384BC0">
      <w:pPr>
        <w:spacing w:after="400" w:line="400" w:lineRule="atLeast"/>
      </w:pPr>
      <w:r>
        <w:t>二、 基础设施老化与投资缺口扩大</w:t>
      </w:r>
    </w:p>
    <w:p w14:paraId="2D84CFFB">
      <w:pPr>
        <w:spacing w:after="400" w:line="400" w:lineRule="atLeast"/>
      </w:pPr>
      <w:r>
        <w:t>三、 气候变化引致的系统韧性考验</w:t>
      </w:r>
    </w:p>
    <w:p w14:paraId="00EC5488">
      <w:pPr>
        <w:spacing w:after="400" w:line="400" w:lineRule="atLeast"/>
      </w:pPr>
      <w:r>
        <w:t>四、 新型污染物带来的水质安全压力</w:t>
      </w:r>
    </w:p>
    <w:p w14:paraId="4B108907">
      <w:pPr>
        <w:spacing w:after="400" w:line="400" w:lineRule="atLeast"/>
      </w:pPr>
      <w:r>
        <w:t>第二节 驱动技术创新的三大核心引擎</w:t>
      </w:r>
    </w:p>
    <w:p w14:paraId="0842A285">
      <w:pPr>
        <w:spacing w:after="400" w:line="400" w:lineRule="atLeast"/>
      </w:pPr>
      <w:r>
        <w:t>一、 数字化转型浪潮：从信息化到智慧化的跃迁</w:t>
      </w:r>
    </w:p>
    <w:p w14:paraId="6423B6A8">
      <w:pPr>
        <w:spacing w:after="400" w:line="400" w:lineRule="atLeast"/>
      </w:pPr>
      <w:r>
        <w:t>二、 绿色低碳发展理念：能源-资源协同回收成为必然</w:t>
      </w:r>
    </w:p>
    <w:p w14:paraId="5B7EF95F">
      <w:pPr>
        <w:spacing w:after="400" w:line="400" w:lineRule="atLeast"/>
      </w:pPr>
      <w:r>
        <w:t>三、 融资模式与监管政策的演进</w:t>
      </w:r>
    </w:p>
    <w:p w14:paraId="507A323E">
      <w:pPr>
        <w:spacing w:after="400" w:line="400" w:lineRule="atLeast"/>
      </w:pPr>
      <w:r>
        <w:rPr>
          <w:b/>
        </w:rPr>
        <w:t>第二章 近十年国际水务技术创新产业化Top10成果深度研判</w:t>
      </w:r>
    </w:p>
    <w:p w14:paraId="22E7C28B">
      <w:pPr>
        <w:spacing w:after="400" w:line="400" w:lineRule="atLeast"/>
      </w:pPr>
      <w:r>
        <w:t>第一节 成果一：水力模型数字化孪生（Digital Twin of Water Network）</w:t>
      </w:r>
    </w:p>
    <w:p w14:paraId="177F8350">
      <w:pPr>
        <w:spacing w:after="400" w:line="400" w:lineRule="atLeast"/>
      </w:pPr>
      <w:r>
        <w:t>一、 技术内核与价值主张</w:t>
      </w:r>
    </w:p>
    <w:p w14:paraId="2FCB979B">
      <w:pPr>
        <w:spacing w:after="400" w:line="400" w:lineRule="atLeast"/>
      </w:pPr>
      <w:r>
        <w:t>二、 产业化应用与经济效益分析</w:t>
      </w:r>
    </w:p>
    <w:p w14:paraId="0DD9E32F">
      <w:pPr>
        <w:spacing w:after="400" w:line="400" w:lineRule="atLeast"/>
      </w:pPr>
      <w:r>
        <w:t>三、 主导企业案例：赛莱默（Xylem Inc.）</w:t>
      </w:r>
    </w:p>
    <w:p w14:paraId="0E2E5968">
      <w:pPr>
        <w:spacing w:after="400" w:line="400" w:lineRule="atLeast"/>
      </w:pPr>
      <w:r>
        <w:t>四、 潜在挑战与适用条件分析</w:t>
      </w:r>
    </w:p>
    <w:p w14:paraId="22172559">
      <w:pPr>
        <w:spacing w:after="400" w:line="400" w:lineRule="atLeast"/>
      </w:pPr>
      <w:r>
        <w:t>第二节 成果二：高级计量架构与动态分区漏损控制（AMI &amp; DMA）</w:t>
      </w:r>
    </w:p>
    <w:p w14:paraId="6C795F42">
      <w:pPr>
        <w:spacing w:after="400" w:line="400" w:lineRule="atLeast"/>
      </w:pPr>
      <w:r>
        <w:t>一、 技术内核与价值主张</w:t>
      </w:r>
    </w:p>
    <w:p w14:paraId="09A1264F">
      <w:pPr>
        <w:spacing w:after="400" w:line="400" w:lineRule="atLeast"/>
      </w:pPr>
      <w:r>
        <w:t>二、 产业化应用与经济效益分析</w:t>
      </w:r>
    </w:p>
    <w:p w14:paraId="79FE0312">
      <w:pPr>
        <w:spacing w:after="400" w:line="400" w:lineRule="atLeast"/>
      </w:pPr>
      <w:r>
        <w:t>三、 主导企业案例：Itron Inc.</w:t>
      </w:r>
    </w:p>
    <w:p w14:paraId="439C6D9A">
      <w:pPr>
        <w:spacing w:after="400" w:line="400" w:lineRule="atLeast"/>
      </w:pPr>
      <w:r>
        <w:t>四、 潜在挑战与适用条件分析</w:t>
      </w:r>
    </w:p>
    <w:p w14:paraId="6B8C68A9">
      <w:pPr>
        <w:spacing w:after="400" w:line="400" w:lineRule="atLeast"/>
      </w:pPr>
      <w:r>
        <w:t>第三节 成果三：增强型膜生物反应器（eMBR）与污水资源化</w:t>
      </w:r>
    </w:p>
    <w:p w14:paraId="0500709F">
      <w:pPr>
        <w:spacing w:after="400" w:line="400" w:lineRule="atLeast"/>
      </w:pPr>
      <w:r>
        <w:t>一、 技术内核与价值主张</w:t>
      </w:r>
    </w:p>
    <w:p w14:paraId="690327A6">
      <w:pPr>
        <w:spacing w:after="400" w:line="400" w:lineRule="atLeast"/>
      </w:pPr>
      <w:r>
        <w:t>二、 产业化应用与经济效益分析</w:t>
      </w:r>
    </w:p>
    <w:p w14:paraId="5946BAC7">
      <w:pPr>
        <w:spacing w:after="400" w:line="400" w:lineRule="atLeast"/>
      </w:pPr>
      <w:r>
        <w:t>三、 主导企业案例：苏伊士（Suez）</w:t>
      </w:r>
    </w:p>
    <w:p w14:paraId="6325F66D">
      <w:pPr>
        <w:spacing w:after="400" w:line="400" w:lineRule="atLeast"/>
      </w:pPr>
      <w:r>
        <w:t>四、 潜在挑战与适用条件分析</w:t>
      </w:r>
    </w:p>
    <w:p w14:paraId="43DEB034">
      <w:pPr>
        <w:spacing w:after="400" w:line="400" w:lineRule="atLeast"/>
      </w:pPr>
      <w:r>
        <w:t>第四节 成果四：基于人工智能（AI）的厂网一体化优化调度</w:t>
      </w:r>
    </w:p>
    <w:p w14:paraId="194F7AF7">
      <w:pPr>
        <w:spacing w:after="400" w:line="400" w:lineRule="atLeast"/>
      </w:pPr>
      <w:r>
        <w:t>一、 技术内核与价值主张</w:t>
      </w:r>
    </w:p>
    <w:p w14:paraId="1764E41C">
      <w:pPr>
        <w:spacing w:after="400" w:line="400" w:lineRule="atLeast"/>
      </w:pPr>
      <w:r>
        <w:t>二、 产业化应用与经济效益分析</w:t>
      </w:r>
    </w:p>
    <w:p w14:paraId="4156F963">
      <w:pPr>
        <w:spacing w:after="400" w:line="400" w:lineRule="atLeast"/>
      </w:pPr>
      <w:r>
        <w:t>三、 主导企业案例：威立雅（Veolia）</w:t>
      </w:r>
    </w:p>
    <w:p w14:paraId="306DB11C">
      <w:pPr>
        <w:spacing w:after="400" w:line="400" w:lineRule="atLeast"/>
      </w:pPr>
      <w:r>
        <w:t>四、 潜在挑战与适用条件分析</w:t>
      </w:r>
    </w:p>
    <w:p w14:paraId="3FDD4508">
      <w:pPr>
        <w:spacing w:after="400" w:line="400" w:lineRule="atLeast"/>
      </w:pPr>
      <w:r>
        <w:t>第五节 成果五：污水厌氧氨氧化（Anammox）主流工艺应用</w:t>
      </w:r>
    </w:p>
    <w:p w14:paraId="481527FC">
      <w:pPr>
        <w:spacing w:after="400" w:line="400" w:lineRule="atLeast"/>
      </w:pPr>
      <w:r>
        <w:t>一、 技术内核与价值主张</w:t>
      </w:r>
    </w:p>
    <w:p w14:paraId="06639F86">
      <w:pPr>
        <w:spacing w:after="400" w:line="400" w:lineRule="atLeast"/>
      </w:pPr>
      <w:r>
        <w:t>二、 产业化应用与经济效益分析</w:t>
      </w:r>
    </w:p>
    <w:p w14:paraId="20F094B8">
      <w:pPr>
        <w:spacing w:after="400" w:line="400" w:lineRule="atLeast"/>
      </w:pPr>
      <w:r>
        <w:t>三、 主导企业案例：帕克（Paques）</w:t>
      </w:r>
    </w:p>
    <w:p w14:paraId="760824A7">
      <w:pPr>
        <w:spacing w:after="400" w:line="400" w:lineRule="atLeast"/>
      </w:pPr>
      <w:r>
        <w:t>四、 潜在挑战与适用条件分析</w:t>
      </w:r>
    </w:p>
    <w:p w14:paraId="06AE26FE">
      <w:pPr>
        <w:spacing w:after="400" w:line="400" w:lineRule="atLeast"/>
      </w:pPr>
      <w:r>
        <w:t>第六节 成果六：高级氧化工艺（AOPs）应对微量有机污染物</w:t>
      </w:r>
    </w:p>
    <w:p w14:paraId="77EE65A0">
      <w:pPr>
        <w:spacing w:after="400" w:line="400" w:lineRule="atLeast"/>
      </w:pPr>
      <w:r>
        <w:t>一、 技术内核与价值主张</w:t>
      </w:r>
    </w:p>
    <w:p w14:paraId="09520878">
      <w:pPr>
        <w:spacing w:after="400" w:line="400" w:lineRule="atLeast"/>
      </w:pPr>
      <w:r>
        <w:t>二、 产业化应用与经济效益分析</w:t>
      </w:r>
    </w:p>
    <w:p w14:paraId="46E5D30D">
      <w:pPr>
        <w:spacing w:after="400" w:line="400" w:lineRule="atLeast"/>
      </w:pPr>
      <w:r>
        <w:t>三、 主导企业案例：Trojan Technologies (Danaher)</w:t>
      </w:r>
    </w:p>
    <w:p w14:paraId="17BE5FA1">
      <w:pPr>
        <w:spacing w:after="400" w:line="400" w:lineRule="atLeast"/>
      </w:pPr>
      <w:r>
        <w:t>四、 潜在挑战与适用条件分析</w:t>
      </w:r>
    </w:p>
    <w:p w14:paraId="3CDA6D5A">
      <w:pPr>
        <w:spacing w:after="400" w:line="400" w:lineRule="atLeast"/>
      </w:pPr>
      <w:r>
        <w:t>第七节 成果七：紫外LED（UV-LED）消毒技术</w:t>
      </w:r>
    </w:p>
    <w:p w14:paraId="603FC694">
      <w:pPr>
        <w:spacing w:after="400" w:line="400" w:lineRule="atLeast"/>
      </w:pPr>
      <w:r>
        <w:t>一、 技术内核与价值主张</w:t>
      </w:r>
    </w:p>
    <w:p w14:paraId="7258E334">
      <w:pPr>
        <w:spacing w:after="400" w:line="400" w:lineRule="atLeast"/>
      </w:pPr>
      <w:r>
        <w:t>二、 产业化应用与经济效益分析</w:t>
      </w:r>
    </w:p>
    <w:p w14:paraId="042BE0AE">
      <w:pPr>
        <w:spacing w:after="400" w:line="400" w:lineRule="atLeast"/>
      </w:pPr>
      <w:r>
        <w:t>三、 主导企业案例：Typhon Treatment Systems</w:t>
      </w:r>
    </w:p>
    <w:p w14:paraId="0CC0C361">
      <w:pPr>
        <w:spacing w:after="400" w:line="400" w:lineRule="atLeast"/>
      </w:pPr>
      <w:r>
        <w:t>四、 潜在挑战与适用条件分析</w:t>
      </w:r>
    </w:p>
    <w:p w14:paraId="1342D78C">
      <w:pPr>
        <w:spacing w:after="400" w:line="400" w:lineRule="atLeast"/>
      </w:pPr>
      <w:r>
        <w:t>第八节 成果八：污泥热水解与高级厌氧消化资源化技术</w:t>
      </w:r>
    </w:p>
    <w:p w14:paraId="151968ED">
      <w:pPr>
        <w:spacing w:after="400" w:line="400" w:lineRule="atLeast"/>
      </w:pPr>
      <w:r>
        <w:t>一、 技术内核与价值主张</w:t>
      </w:r>
    </w:p>
    <w:p w14:paraId="01DB431F">
      <w:pPr>
        <w:spacing w:after="400" w:line="400" w:lineRule="atLeast"/>
      </w:pPr>
      <w:r>
        <w:t>二、 产业化应用与经济效益分析</w:t>
      </w:r>
    </w:p>
    <w:p w14:paraId="5E1147A0">
      <w:pPr>
        <w:spacing w:after="400" w:line="400" w:lineRule="atLeast"/>
      </w:pPr>
      <w:r>
        <w:t>三、 主导企业案例：Cambi Group AS</w:t>
      </w:r>
    </w:p>
    <w:p w14:paraId="08134FAB">
      <w:pPr>
        <w:spacing w:after="400" w:line="400" w:lineRule="atLeast"/>
      </w:pPr>
      <w:r>
        <w:t>四、 潜在挑战与适用条件分析</w:t>
      </w:r>
    </w:p>
    <w:p w14:paraId="3E15ECEE">
      <w:pPr>
        <w:spacing w:after="400" w:line="400" w:lineRule="atLeast"/>
      </w:pPr>
      <w:r>
        <w:t>第九节 成果九：管网健康状态智能评估与非开挖修复</w:t>
      </w:r>
    </w:p>
    <w:p w14:paraId="7B4340C2">
      <w:pPr>
        <w:spacing w:after="400" w:line="400" w:lineRule="atLeast"/>
      </w:pPr>
      <w:r>
        <w:t>一、 技术内核与价值主张</w:t>
      </w:r>
    </w:p>
    <w:p w14:paraId="264AC174">
      <w:pPr>
        <w:spacing w:after="400" w:line="400" w:lineRule="atLeast"/>
      </w:pPr>
      <w:r>
        <w:t>二、 产业化应用与经济效益分析</w:t>
      </w:r>
    </w:p>
    <w:p w14:paraId="7ACB958D">
      <w:pPr>
        <w:spacing w:after="400" w:line="400" w:lineRule="atLeast"/>
      </w:pPr>
      <w:r>
        <w:t>三、 主导企业案例：Pure Technologies (Xylem)</w:t>
      </w:r>
    </w:p>
    <w:p w14:paraId="352632C1">
      <w:pPr>
        <w:spacing w:after="400" w:line="400" w:lineRule="atLeast"/>
      </w:pPr>
      <w:r>
        <w:t>四、 潜在挑战与适用条件分析</w:t>
      </w:r>
    </w:p>
    <w:p w14:paraId="3DFDE375">
      <w:pPr>
        <w:spacing w:after="400" w:line="400" w:lineRule="atLeast"/>
      </w:pPr>
      <w:r>
        <w:t>第十节 成果十：电容去离子（CDI）技术在特定场景的应用</w:t>
      </w:r>
    </w:p>
    <w:p w14:paraId="6EE0BEBB">
      <w:pPr>
        <w:spacing w:after="400" w:line="400" w:lineRule="atLeast"/>
      </w:pPr>
      <w:r>
        <w:t>一、 技术内核与价值主张</w:t>
      </w:r>
    </w:p>
    <w:p w14:paraId="54F8E990">
      <w:pPr>
        <w:spacing w:after="400" w:line="400" w:lineRule="atLeast"/>
      </w:pPr>
      <w:r>
        <w:t>二、 产业化应用与经济效益分析</w:t>
      </w:r>
    </w:p>
    <w:p w14:paraId="2E691255">
      <w:pPr>
        <w:spacing w:after="400" w:line="400" w:lineRule="atLeast"/>
      </w:pPr>
      <w:r>
        <w:t>三、 主导企业案例：Voltea</w:t>
      </w:r>
    </w:p>
    <w:p w14:paraId="361C24A5">
      <w:pPr>
        <w:spacing w:after="400" w:line="400" w:lineRule="atLeast"/>
      </w:pPr>
      <w:r>
        <w:t>四、 潜在挑战与适用条件分析</w:t>
      </w:r>
    </w:p>
    <w:p w14:paraId="0101B246">
      <w:pPr>
        <w:spacing w:after="400" w:line="400" w:lineRule="atLeast"/>
      </w:pPr>
      <w:r>
        <w:rPr>
          <w:b/>
        </w:rPr>
        <w:t>第三章 我国自来水企业技术创新产业化现状与国际对标分析</w:t>
      </w:r>
    </w:p>
    <w:p w14:paraId="05A63EED">
      <w:pPr>
        <w:spacing w:after="400" w:line="400" w:lineRule="atLeast"/>
      </w:pPr>
      <w:r>
        <w:t>第一节 总体发展态势评估</w:t>
      </w:r>
    </w:p>
    <w:p w14:paraId="21467DEE">
      <w:pPr>
        <w:spacing w:after="400" w:line="400" w:lineRule="atLeast"/>
      </w:pPr>
      <w:r>
        <w:t>第二节 Top10技术领域国内外对比分析</w:t>
      </w:r>
    </w:p>
    <w:p w14:paraId="47220617">
      <w:pPr>
        <w:spacing w:after="400" w:line="400" w:lineRule="atLeast"/>
      </w:pPr>
      <w:r>
        <w:t>第三节 制约我国技术创新产业化的核心瓶颈</w:t>
      </w:r>
    </w:p>
    <w:p w14:paraId="70398E30">
      <w:pPr>
        <w:spacing w:after="400" w:line="400" w:lineRule="atLeast"/>
      </w:pPr>
      <w:r>
        <w:rPr>
          <w:b/>
        </w:rPr>
        <w:t>第四章 面向未来的中国水务产业技术攻关战略方向与政策启示</w:t>
      </w:r>
    </w:p>
    <w:p w14:paraId="20F6BBAC">
      <w:pPr>
        <w:spacing w:after="400" w:line="400" w:lineRule="atLeast"/>
      </w:pPr>
      <w:r>
        <w:t>第一节 战略方向一：构建自主可控的“城市水务中枢大脑”</w:t>
      </w:r>
    </w:p>
    <w:p w14:paraId="382D124E">
      <w:pPr>
        <w:spacing w:after="400" w:line="400" w:lineRule="atLeast"/>
      </w:pPr>
      <w:r>
        <w:t>一、 核心攻关任务</w:t>
      </w:r>
    </w:p>
    <w:p w14:paraId="23AC5644">
      <w:pPr>
        <w:spacing w:after="400" w:line="400" w:lineRule="atLeast"/>
      </w:pPr>
      <w:r>
        <w:t>二、 与国家高层战略的关联性分析</w:t>
      </w:r>
    </w:p>
    <w:p w14:paraId="08F19DC2">
      <w:pPr>
        <w:spacing w:after="400" w:line="400" w:lineRule="atLeast"/>
      </w:pPr>
      <w:r>
        <w:t>三、 风险与不确定性评估</w:t>
      </w:r>
    </w:p>
    <w:p w14:paraId="60408870">
      <w:pPr>
        <w:spacing w:after="400" w:line="400" w:lineRule="atLeast"/>
      </w:pPr>
      <w:r>
        <w:t>第二节 战略方向二：突破“水-碳”双循环的关键材料与装备</w:t>
      </w:r>
    </w:p>
    <w:p w14:paraId="549E9A4C">
      <w:pPr>
        <w:spacing w:after="400" w:line="400" w:lineRule="atLeast"/>
      </w:pPr>
      <w:r>
        <w:t>一、 核心攻关任务</w:t>
      </w:r>
    </w:p>
    <w:p w14:paraId="54AAB8A9">
      <w:pPr>
        <w:spacing w:after="400" w:line="400" w:lineRule="atLeast"/>
      </w:pPr>
      <w:r>
        <w:t>二、 与国家高层战略的关联性分析</w:t>
      </w:r>
    </w:p>
    <w:p w14:paraId="442B8CAE">
      <w:pPr>
        <w:spacing w:after="400" w:line="400" w:lineRule="atLeast"/>
      </w:pPr>
      <w:r>
        <w:t>三、 风险与不确定性评估</w:t>
      </w:r>
    </w:p>
    <w:p w14:paraId="418BFCEC">
      <w:pPr>
        <w:spacing w:after="400" w:line="400" w:lineRule="atLeast"/>
      </w:pPr>
      <w:r>
        <w:t>第三节 战略方向三：建立基于全生命周期的资产管理与韧性提升体系</w:t>
      </w:r>
    </w:p>
    <w:p w14:paraId="4A2205FD">
      <w:pPr>
        <w:spacing w:after="400" w:line="400" w:lineRule="atLeast"/>
      </w:pPr>
      <w:r>
        <w:t>一、 核心攻关任务</w:t>
      </w:r>
    </w:p>
    <w:p w14:paraId="370A8456">
      <w:pPr>
        <w:spacing w:after="400" w:line="400" w:lineRule="atLeast"/>
      </w:pPr>
      <w:r>
        <w:t>二、 与国家高层战略的关联性分析</w:t>
      </w:r>
    </w:p>
    <w:p w14:paraId="745E46E6">
      <w:pPr>
        <w:spacing w:after="400" w:line="400" w:lineRule="atLeast"/>
      </w:pPr>
      <w:r>
        <w:t>三、 风险与不确定性评估</w:t>
      </w:r>
    </w:p>
    <w:p w14:paraId="58EB6003">
      <w:pPr>
        <w:spacing w:after="400" w:line="400" w:lineRule="atLeast"/>
      </w:pPr>
      <w:r>
        <w:rPr>
          <w:b/>
        </w:rPr>
        <w:t>第五章 结论与展望</w:t>
      </w:r>
    </w:p>
    <w:p w14:paraId="63A34C29">
      <w:pPr>
        <w:spacing w:after="400" w:line="400" w:lineRule="atLeast"/>
      </w:pPr>
      <w:r>
        <w:rPr>
          <w:b/>
          <w:sz w:val="30"/>
        </w:rPr>
        <w:t>第一章 全球水务产业技术创新的宏观驱动力与新范式</w:t>
      </w:r>
    </w:p>
    <w:p w14:paraId="4B022009">
      <w:pPr>
        <w:spacing w:after="400" w:line="400" w:lineRule="atLeast"/>
      </w:pPr>
      <w:r>
        <w:rPr>
          <w:b/>
          <w:sz w:val="26"/>
        </w:rPr>
        <w:t>第一节 新时期全球水务产业面临的核心挑战</w:t>
      </w:r>
    </w:p>
    <w:p w14:paraId="3FBEFAE3">
      <w:pPr>
        <w:spacing w:after="400" w:line="400" w:lineRule="atLeast"/>
      </w:pPr>
      <w:r>
        <w:t>进入21世纪第三个十年，全球水务产业正处于一个由多重压力和深刻变革交织而成的关键历史节点。据联合国教科文组织水科学局发布的《联合国世界水发展报告》系列文件持续警示，水安全问题已成为全球可持续发展的核心制约因素之一 [[1]][[2]]。这些挑战共同构成了技术创新与产业升级的宏观背景。</w:t>
      </w:r>
    </w:p>
    <w:p w14:paraId="1B4DFB32">
      <w:pPr>
        <w:spacing w:after="400" w:line="400" w:lineRule="atLeast"/>
      </w:pPr>
      <w:r>
        <w:rPr>
          <w:b/>
          <w:sz w:val="24"/>
        </w:rPr>
        <w:t>一、 水资源时空分布不均与供需矛盾加剧</w:t>
      </w:r>
    </w:p>
    <w:p w14:paraId="67F27AAF">
      <w:pPr>
        <w:spacing w:after="400" w:line="400" w:lineRule="atLeast"/>
      </w:pPr>
      <w:r>
        <w:t>世界银行在其关于水资源管理的报告中指出，全球约三分之二的人口面临季节性水资源短缺，这一状况因人口增长、城市化进程和工业化需求而日益严峻 [[3]]。传统的供水模式已难以满足日益增长的用水需求，亟需通过技术创新提升水资源利用效率和开发非传统水源。</w:t>
      </w:r>
    </w:p>
    <w:p w14:paraId="439FB7C5">
      <w:pPr>
        <w:spacing w:after="400" w:line="400" w:lineRule="atLeast"/>
      </w:pPr>
      <w:r>
        <w:rPr>
          <w:b/>
          <w:sz w:val="24"/>
        </w:rPr>
        <w:t>二、 基础设施老化与投资缺口扩大</w:t>
      </w:r>
    </w:p>
    <w:p w14:paraId="29C72704">
      <w:pPr>
        <w:spacing w:after="400" w:line="400" w:lineRule="atLeast"/>
      </w:pPr>
      <w:r>
        <w:t>以北美和欧洲为代表的众多发达经济体，其供水管网系统大多建于20世纪中叶，普遍面临老化、腐蚀和高漏损率的问题。美国水务协会（AWWA）曾估算，未来25年美国更新供水基础设施所需投资将超过1万亿美元 [[4]]。巨大的投资缺口迫使水务企业寻求成本效益更高的资产管理和维护技术。</w:t>
      </w:r>
    </w:p>
    <w:p w14:paraId="47FB4197">
      <w:pPr>
        <w:spacing w:after="400" w:line="400" w:lineRule="atLeast"/>
      </w:pPr>
      <w:r>
        <w:rPr>
          <w:b/>
          <w:sz w:val="24"/>
        </w:rPr>
        <w:t>三、 气候变化引致的系统韧性考验</w:t>
      </w:r>
    </w:p>
    <w:p w14:paraId="521A3FA4">
      <w:pPr>
        <w:spacing w:after="400" w:line="400" w:lineRule="atLeast"/>
      </w:pPr>
      <w:r>
        <w:t>气候变化导致极端天气事件（如干旱、洪涝）频发，对城市供水系统的稳定性与可靠性构成了前所未有的挑战。国际水协会（IWA）在其战略规划中反复强调，提升水务系统的气候韧性是行业未来发展的核心议题之一 [[5]]。</w:t>
      </w:r>
    </w:p>
    <w:p w14:paraId="5435AEFA">
      <w:pPr>
        <w:spacing w:after="400" w:line="400" w:lineRule="atLeast"/>
      </w:pPr>
      <w:r>
        <w:rPr>
          <w:b/>
          <w:sz w:val="24"/>
        </w:rPr>
        <w:t>四、 新型污染物带来的水质安全压力</w:t>
      </w:r>
    </w:p>
    <w:p w14:paraId="5F250A20">
      <w:pPr>
        <w:spacing w:after="400" w:line="400" w:lineRule="atLeast"/>
      </w:pPr>
      <w:r>
        <w:t>药品和个人护理用品（PPCPs）、全氟和多氟烷基物质（PFAS）等“新发污染物”（Emerging Contaminants）在传统水处理工艺中难以有效去除，对饮用水安全构成潜在威胁。这驱动了以高级氧化工艺（AOPs）为代表的深度处理技术的研发与应用。</w:t>
      </w:r>
    </w:p>
    <w:p w14:paraId="5AEE9A3D">
      <w:pPr>
        <w:spacing w:after="400" w:line="400" w:lineRule="atLeast"/>
      </w:pPr>
      <w:r>
        <w:rPr>
          <w:b/>
          <w:sz w:val="26"/>
        </w:rPr>
        <w:t>第二节 驱动技术创新的三大核心引擎</w:t>
      </w:r>
    </w:p>
    <w:p w14:paraId="272966A4">
      <w:pPr>
        <w:spacing w:after="400" w:line="400" w:lineRule="atLeast"/>
      </w:pPr>
      <w:r>
        <w:t>面对上述挑战，全球水务行业的技术创新不再是零散的单点突破，而是呈现出系统化、融合化的新范式，其背后主要有三大核心引擎驱动。</w:t>
      </w:r>
    </w:p>
    <w:p w14:paraId="02BF78B4">
      <w:pPr>
        <w:spacing w:after="400" w:line="400" w:lineRule="atLeast"/>
      </w:pPr>
      <w:r>
        <w:rPr>
          <w:b/>
          <w:sz w:val="24"/>
        </w:rPr>
        <w:t>一、 数字化转型浪潮：从信息化到智慧化的跃迁</w:t>
      </w:r>
    </w:p>
    <w:p w14:paraId="4ADBEF57">
      <w:pPr>
        <w:spacing w:after="400" w:line="400" w:lineRule="atLeast"/>
      </w:pPr>
      <w:r>
        <w:t>物联网（IoT）、大数据、人工智能（AI）和云计算等数字技术的成熟，为水务行业带来了颠覆性变革的可能。据埃信华迈（IHS Markit）分析认为，全球智慧水务市场正以超过15%的年复合增长率扩张 [[6]]。水务企业正从简单的自动化和数据采集，迈向基于数据驱动的预测性维护、优化调度和精细化管理。</w:t>
      </w:r>
    </w:p>
    <w:p w14:paraId="793E737D">
      <w:pPr>
        <w:spacing w:after="400" w:line="400" w:lineRule="atLeast"/>
      </w:pPr>
      <w:r>
        <w:rPr>
          <w:b/>
          <w:sz w:val="24"/>
        </w:rPr>
        <w:t>二、 绿色低碳发展理念：能源-资源协同回收成为必然</w:t>
      </w:r>
    </w:p>
    <w:p w14:paraId="6C70EEA4">
      <w:pPr>
        <w:spacing w:after="400" w:line="400" w:lineRule="atLeast"/>
      </w:pPr>
      <w:r>
        <w:t>在《巴黎协定》框架和全球“碳中和”目标的指引下，水务行业作为传统的高能耗部门，其可持续发展模式正受到重新审视。污水不再仅仅被视为“废物”，而是被看作“资源”的载体。据Global Water Intelligence (GWI)的分析，从污水中回收能源、再生水、磷等物质的技术，其市场潜力正快速释放 [[7]]。</w:t>
      </w:r>
    </w:p>
    <w:p w14:paraId="1510D451">
      <w:pPr>
        <w:spacing w:after="400" w:line="400" w:lineRule="atLeast"/>
      </w:pPr>
      <w:r>
        <w:rPr>
          <w:b/>
          <w:sz w:val="24"/>
        </w:rPr>
        <w:t>三、 融资模式与监管政策的演进</w:t>
      </w:r>
    </w:p>
    <w:p w14:paraId="219733FD">
      <w:pPr>
        <w:spacing w:after="400" w:line="400" w:lineRule="atLeast"/>
      </w:pPr>
      <w:r>
        <w:t>公私合作伙伴关系（PPP）、基于绩效的合同（Performance-based Contracts）等新型融资与合作模式的出现，激励了技术创新公司与水务运营商之间的协作。同时，日益严格的水质标准和环保法规（如欧盟的水框架指令），也为先进技术的推广应用创造了市场需求。</w:t>
      </w:r>
    </w:p>
    <w:p w14:paraId="6F80A0E2">
      <w:pPr>
        <w:spacing w:after="400" w:line="400" w:lineRule="atLeast"/>
      </w:pPr>
      <w:r>
        <w:rPr>
          <w:b/>
          <w:sz w:val="30"/>
        </w:rPr>
        <w:t>第二章 近十年国际水务技术创新产业化Top10成果深度研判</w:t>
      </w:r>
    </w:p>
    <w:p w14:paraId="60298E0F">
      <w:pPr>
        <w:spacing w:after="400" w:line="400" w:lineRule="atLeast"/>
      </w:pPr>
      <w:r>
        <w:t>本章节基于对全球水务市场公开数据、权威行业报告（如GWI、Bluefield Research等机构发布的内容）及典型企业年报的综合分析，经本研究中心专家组研判，遴选出2016-2025年间在产业化规模和经济效益方面表现最为突出的十大技术创新成果，并进行深度剖析。</w:t>
      </w:r>
    </w:p>
    <w:p w14:paraId="57A2EDAC">
      <w:pPr>
        <w:spacing w:after="400" w:line="400" w:lineRule="atLeast"/>
      </w:pPr>
      <w:r>
        <w:rPr>
          <w:b/>
          <w:sz w:val="26"/>
        </w:rPr>
        <w:t>第一节 成果一：水力模型数字化孪生（Digital Twin of Water Network）</w:t>
      </w:r>
    </w:p>
    <w:p w14:paraId="075D35FC">
      <w:pPr>
        <w:spacing w:after="400" w:line="400" w:lineRule="atLeast"/>
      </w:pPr>
      <w:r>
        <w:rPr>
          <w:b/>
          <w:sz w:val="24"/>
        </w:rPr>
        <w:t>一、 技术内核与价值主张</w:t>
      </w:r>
    </w:p>
    <w:p w14:paraId="64B2C640">
      <w:pPr>
        <w:spacing w:after="400" w:line="400" w:lineRule="atLeast"/>
      </w:pPr>
      <w:r>
        <w:t>数字化孪生是指在虚拟空间中创建一个与物理供水管网系统完全对应的动态数字模型。它集成了地理信息系统（GIS）、水力模型（如EPANET）、实时传感数据（SCADA、IoT传感器）以及人工智能算法，能够实现对管网运行状态的实时模拟、未来趋势的精准预测、以及不同调度方案的仿真推演。其核心价值在于将水务管理从“被动响应”转变为“主动预见”，实现全局最优决策。</w:t>
      </w:r>
    </w:p>
    <w:p w14:paraId="43A490FB">
      <w:pPr>
        <w:spacing w:after="400" w:line="400" w:lineRule="atLeast"/>
      </w:pPr>
      <w:r>
        <w:rPr>
          <w:b/>
          <w:sz w:val="24"/>
        </w:rPr>
        <w:t>二、 产业化应用与经济效益分析</w:t>
      </w:r>
    </w:p>
    <w:p w14:paraId="6AEB4F6B">
      <w:pPr>
        <w:spacing w:after="400" w:line="400" w:lineRule="atLeast"/>
      </w:pPr>
      <w:r>
        <w:t>根据多个市场研究报告的交叉验证，数字化孪生技术是智慧水务领域增长最快的细分市场之一 [[8]]。其经济效益主要体现在：</w:t>
      </w:r>
    </w:p>
    <w:p w14:paraId="3F0C300B">
      <w:pPr>
        <w:numPr>
          <w:ilvl w:val="0"/>
          <w:numId w:val="1"/>
        </w:numPr>
        <w:spacing w:after="400" w:line="400" w:lineRule="atLeast"/>
      </w:pPr>
      <w:r>
        <w:rPr>
          <w:b/>
        </w:rPr>
        <w:t>降低能耗</w:t>
      </w:r>
      <w:r>
        <w:t>：通过优化泵站调度，可降低系统总能耗5%-15%。</w:t>
      </w:r>
    </w:p>
    <w:p w14:paraId="2CFBE601">
      <w:pPr>
        <w:numPr>
          <w:ilvl w:val="0"/>
          <w:numId w:val="1"/>
        </w:numPr>
        <w:spacing w:after="400" w:line="400" w:lineRule="atLeast"/>
      </w:pPr>
      <w:r>
        <w:rPr>
          <w:b/>
        </w:rPr>
        <w:t>减少漏损</w:t>
      </w:r>
      <w:r>
        <w:t>：结合压力管理和爆管预测，可有效降低物理漏损，案例研究表明，水损失可减少高达30% [[9]]。</w:t>
      </w:r>
    </w:p>
    <w:p w14:paraId="13FA2EC7">
      <w:pPr>
        <w:numPr>
          <w:ilvl w:val="0"/>
          <w:numId w:val="1"/>
        </w:numPr>
        <w:spacing w:after="400" w:line="400" w:lineRule="atLeast"/>
      </w:pPr>
      <w:r>
        <w:rPr>
          <w:b/>
        </w:rPr>
        <w:t>提升应急响应效率</w:t>
      </w:r>
      <w:r>
        <w:t>：在发生污染或爆管事件时，可快速模拟影响范围并制定最佳关阀方案，缩短响应时间超过50%。</w:t>
      </w:r>
    </w:p>
    <w:p w14:paraId="14223E70">
      <w:pPr>
        <w:numPr>
          <w:ilvl w:val="0"/>
          <w:numId w:val="1"/>
        </w:numPr>
        <w:spacing w:after="400" w:line="400" w:lineRule="atLeast"/>
      </w:pPr>
      <w:r>
        <w:rPr>
          <w:b/>
        </w:rPr>
        <w:t>优化资本规划</w:t>
      </w:r>
      <w:r>
        <w:t>：通过模拟不同管网改造方案的长期效果，帮助决策者做出投资收益率（ROI）最高的资本投资决策。尽管项目级的内部收益率（IRR）数据因商业保密而难以获取，但Xylem等公司的案例显示，其解决方案可将维护成本降低20% [[10]]。</w:t>
      </w:r>
    </w:p>
    <w:p w14:paraId="1B6D793F">
      <w:pPr>
        <w:spacing w:after="400" w:line="400" w:lineRule="atLeast"/>
      </w:pPr>
      <w:r>
        <w:rPr>
          <w:b/>
          <w:sz w:val="24"/>
        </w:rPr>
        <w:t>三、 主导企业案例：赛莱默（Xylem Inc.）</w:t>
      </w:r>
    </w:p>
    <w:p w14:paraId="7DC53851">
      <w:pPr>
        <w:spacing w:after="400" w:line="400" w:lineRule="atLeast"/>
      </w:pPr>
      <w:r>
        <w:t>赛莱默通过收购Innovyze等领先的水力模型软件公司，并整合自身强大的传感器与硬件产品线，构建了业内领先的数字化孪生解决方案平台。其在西班牙巴伦西亚、美国纳什维尔等地的成功案例 [[11]][[12]]已成为行业标杆，展示了数字化孪生在大型城市供水系统中的巨大应用价值。</w:t>
      </w:r>
    </w:p>
    <w:p w14:paraId="00B0CDA2">
      <w:pPr>
        <w:spacing w:after="400" w:line="400" w:lineRule="atLeast"/>
      </w:pPr>
      <w:r>
        <w:rPr>
          <w:b/>
          <w:sz w:val="24"/>
        </w:rPr>
        <w:t>四、 潜在挑战与适用条件分析</w:t>
      </w:r>
    </w:p>
    <w:p w14:paraId="7A55AFD2">
      <w:pPr>
        <w:numPr>
          <w:ilvl w:val="-1"/>
          <w:numId w:val="2"/>
        </w:numPr>
        <w:spacing w:after="400" w:line="400" w:lineRule="atLeast"/>
      </w:pPr>
      <w:r>
        <w:rPr>
          <w:b/>
        </w:rPr>
        <w:t>挑战</w:t>
      </w:r>
      <w:r>
        <w:t>：初期投资成本较高，对基础数据（管网GIS数据、资产数据）的准确性和完整性要求极高；需要跨部门的数据共享与业务协同机制；存在数据安全与隐私保护风险。</w:t>
      </w:r>
    </w:p>
    <w:p w14:paraId="1AEEF7F9">
      <w:pPr>
        <w:numPr>
          <w:ilvl w:val="-1"/>
          <w:numId w:val="2"/>
        </w:numPr>
        <w:spacing w:after="400" w:line="400" w:lineRule="atLeast"/>
      </w:pPr>
      <w:r>
        <w:rPr>
          <w:b/>
        </w:rPr>
        <w:t>适用条件</w:t>
      </w:r>
      <w:r>
        <w:t>：通常而言，该技术更适用于管网规模较大、管理较为规范、且已有较好信息化基础的大中型城市水务企业。</w:t>
      </w:r>
    </w:p>
    <w:p w14:paraId="51E832C2">
      <w:pPr>
        <w:spacing w:after="400" w:line="400" w:lineRule="atLeast"/>
      </w:pPr>
      <w:r>
        <w:rPr>
          <w:b/>
          <w:sz w:val="26"/>
        </w:rPr>
        <w:t>第二节 成果二：高级计量架构与动态分区漏损控制（AMI &amp; DMA）</w:t>
      </w:r>
    </w:p>
    <w:p w14:paraId="42A77D62">
      <w:pPr>
        <w:spacing w:after="400" w:line="400" w:lineRule="atLeast"/>
      </w:pPr>
      <w:r>
        <w:rPr>
          <w:b/>
          <w:sz w:val="24"/>
        </w:rPr>
        <w:t>一、 技术内核与价值主张</w:t>
      </w:r>
    </w:p>
    <w:p w14:paraId="591BEAD1">
      <w:pPr>
        <w:spacing w:after="400" w:line="400" w:lineRule="atLeast"/>
      </w:pPr>
      <w:r>
        <w:t>高级计量架构（Advanced Metering Infrastructure, AMI）是指利用智能水表、通信网络和数据管理系统，实现用水数据的自动、远程、高频次采集与双向通信。动态管理分区（Dynamic Metering Area, DMA）则是将庞大的管网划分为若干个独立的计量小区，通过监测各小区进出口的流量差，实现对漏损的快速定位。二者结合，构成了现代城市供水系统精细化管理的基础。</w:t>
      </w:r>
    </w:p>
    <w:p w14:paraId="1A70FD27">
      <w:pPr>
        <w:spacing w:after="400" w:line="400" w:lineRule="atLeast"/>
      </w:pPr>
      <w:r>
        <w:rPr>
          <w:b/>
          <w:sz w:val="24"/>
        </w:rPr>
        <w:t>二、 产业化应用与经济效益分析</w:t>
      </w:r>
    </w:p>
    <w:p w14:paraId="56DA443B">
      <w:pPr>
        <w:spacing w:after="400" w:line="400" w:lineRule="atLeast"/>
      </w:pPr>
      <w:r>
        <w:t>根据Bluefield Research的报告，全球智能水表市场规模持续扩大，其部署已成为发达国家水务公司的标准操作 [[13]]。经济效益构成如下：</w:t>
      </w:r>
    </w:p>
    <w:p w14:paraId="25FA8B69">
      <w:pPr>
        <w:numPr>
          <w:ilvl w:val="0"/>
          <w:numId w:val="3"/>
        </w:numPr>
        <w:spacing w:after="400" w:line="400" w:lineRule="atLeast"/>
      </w:pPr>
      <w:r>
        <w:rPr>
          <w:b/>
        </w:rPr>
        <w:t>降低非收入用水（NRW）</w:t>
      </w:r>
      <w:r>
        <w:t>：这是最直接的经济效益。通过精准定位漏损点，可将NRW率降低5-10个百分点，直接挽回售水收入。</w:t>
      </w:r>
    </w:p>
    <w:p w14:paraId="1DAE7CC7">
      <w:pPr>
        <w:numPr>
          <w:ilvl w:val="0"/>
          <w:numId w:val="3"/>
        </w:numPr>
        <w:spacing w:after="400" w:line="400" w:lineRule="atLeast"/>
      </w:pPr>
      <w:r>
        <w:rPr>
          <w:b/>
        </w:rPr>
        <w:t>节约人工成本</w:t>
      </w:r>
      <w:r>
        <w:t>：免去了人工抄表的巨大开销。</w:t>
      </w:r>
    </w:p>
    <w:p w14:paraId="14D943D7">
      <w:pPr>
        <w:numPr>
          <w:ilvl w:val="0"/>
          <w:numId w:val="3"/>
        </w:numPr>
        <w:spacing w:after="400" w:line="400" w:lineRule="atLeast"/>
      </w:pPr>
      <w:r>
        <w:rPr>
          <w:b/>
        </w:rPr>
        <w:t>提升客户服务水平</w:t>
      </w:r>
      <w:r>
        <w:t>：可为用户提供详细的用水分析、高用水量告警等增值服务，提升客户满意度。</w:t>
      </w:r>
    </w:p>
    <w:p w14:paraId="0A2708F3">
      <w:pPr>
        <w:numPr>
          <w:ilvl w:val="0"/>
          <w:numId w:val="3"/>
        </w:numPr>
        <w:spacing w:after="400" w:line="400" w:lineRule="atLeast"/>
      </w:pPr>
      <w:r>
        <w:rPr>
          <w:b/>
        </w:rPr>
        <w:t>优化需求侧管理</w:t>
      </w:r>
      <w:r>
        <w:t>：为实施阶梯水价、分时水价等精细化水价政策提供了数据基础。</w:t>
      </w:r>
    </w:p>
    <w:p w14:paraId="16676EDF">
      <w:pPr>
        <w:spacing w:after="400" w:line="400" w:lineRule="atLeast"/>
      </w:pPr>
      <w:r>
        <w:t>据部分案例分析，智能水表项目的投资回收期（Payback Period）差异较大，通常在3至15年之间，具体取决于当地水价、漏损严重程度和劳动力成本 [[14]][[15]]。</w:t>
      </w:r>
    </w:p>
    <w:p w14:paraId="76D33B75">
      <w:pPr>
        <w:spacing w:after="400" w:line="400" w:lineRule="atLeast"/>
      </w:pPr>
      <w:r>
        <w:rPr>
          <w:b/>
          <w:sz w:val="24"/>
        </w:rPr>
        <w:t>三、 主导企业案例：Itron Inc.</w:t>
      </w:r>
    </w:p>
    <w:p w14:paraId="7A4BE5DB">
      <w:pPr>
        <w:spacing w:after="400" w:line="400" w:lineRule="atLeast"/>
      </w:pPr>
      <w:r>
        <w:t>Itron是全球领先的智能计量解决方案提供商，其端到端的AMI解决方案覆盖了智能终端、通信网络（如LoRaWAN, NB-IoT）和数据分析软件。该公司在全球范围内部署了数千万只智能水表，其技术在提升计量精度、通信可靠性和数据应用深度方面拥有良好声誉。</w:t>
      </w:r>
    </w:p>
    <w:p w14:paraId="6DADB2CC">
      <w:pPr>
        <w:spacing w:after="400" w:line="400" w:lineRule="atLeast"/>
      </w:pPr>
      <w:r>
        <w:rPr>
          <w:b/>
          <w:sz w:val="24"/>
        </w:rPr>
        <w:t>四、 潜在挑战与适用条件分析</w:t>
      </w:r>
    </w:p>
    <w:p w14:paraId="37F1090E">
      <w:pPr>
        <w:numPr>
          <w:ilvl w:val="-1"/>
          <w:numId w:val="2"/>
        </w:numPr>
        <w:spacing w:after="400" w:line="400" w:lineRule="atLeast"/>
      </w:pPr>
      <w:r>
        <w:rPr>
          <w:b/>
        </w:rPr>
        <w:t>挑战</w:t>
      </w:r>
      <w:r>
        <w:t>：一次性投资规模巨大，涉及大规模表计更换；通信网络的选择与覆盖是一大难题；海量数据的存储、处理和分析能力对水务公司的IT能力提出高要求。</w:t>
      </w:r>
    </w:p>
    <w:p w14:paraId="7B4658B9">
      <w:pPr>
        <w:numPr>
          <w:ilvl w:val="-1"/>
          <w:numId w:val="2"/>
        </w:numPr>
        <w:spacing w:after="400" w:line="400" w:lineRule="atLeast"/>
      </w:pPr>
      <w:r>
        <w:rPr>
          <w:b/>
        </w:rPr>
        <w:t>适用条件</w:t>
      </w:r>
      <w:r>
        <w:t>：适用于非收入用水率高、水资源稀缺、且有资本实力进行大规模基础设施更新的水务企业。</w:t>
      </w:r>
    </w:p>
    <w:p w14:paraId="556C4D5B">
      <w:pPr>
        <w:spacing w:after="400" w:line="400" w:lineRule="atLeast"/>
      </w:pPr>
      <w:r>
        <w:rPr>
          <w:b/>
          <w:sz w:val="26"/>
        </w:rPr>
        <w:t>第三节 成果三：增强型膜生物反应器（eMBR）与污水资源化</w:t>
      </w:r>
    </w:p>
    <w:p w14:paraId="1A22917B">
      <w:pPr>
        <w:spacing w:after="400" w:line="400" w:lineRule="atLeast"/>
      </w:pPr>
      <w:r>
        <w:rPr>
          <w:b/>
          <w:sz w:val="24"/>
        </w:rPr>
        <w:t>一、 技术内核与价值主张</w:t>
      </w:r>
    </w:p>
    <w:p w14:paraId="6586E109">
      <w:pPr>
        <w:spacing w:after="400" w:line="400" w:lineRule="atLeast"/>
      </w:pPr>
      <w:r>
        <w:t>膜生物反应器（MBR）是一种将膜分离技术与生物处理技术相结合的新型污水处理工艺。近十年来，通过膜材料科学的进步（如抗污染涂层）、曝气方式的优化（如脉冲曝气）和智能控制系统的引入，发展出了能耗更低、运行更稳定的“增强型MBR”（eMBR）。其核心价值在于能够产出高质量的再生水（可达地表水IV类甚至III类标准），且占地面积远小于传统工艺。</w:t>
      </w:r>
    </w:p>
    <w:p w14:paraId="31A5B95D">
      <w:pPr>
        <w:spacing w:after="400" w:line="400" w:lineRule="atLeast"/>
      </w:pPr>
      <w:r>
        <w:rPr>
          <w:b/>
          <w:sz w:val="24"/>
        </w:rPr>
        <w:t>二、 产业化应用与经济效益分析</w:t>
      </w:r>
    </w:p>
    <w:p w14:paraId="16B97157">
      <w:pPr>
        <w:spacing w:after="400" w:line="400" w:lineRule="atLeast"/>
      </w:pPr>
      <w:r>
        <w:t>根据《“十四五”城镇污水处理及资源化利用发展规划》的背景分析，污水资源化已成为我国水务发展的国家战略。在全球范围内，MBR技术的市场规模正以超过10%的年增长率扩张 [[16]][[17]]。</w:t>
      </w:r>
    </w:p>
    <w:p w14:paraId="595B9E50">
      <w:pPr>
        <w:numPr>
          <w:ilvl w:val="0"/>
          <w:numId w:val="4"/>
        </w:numPr>
        <w:spacing w:after="400" w:line="400" w:lineRule="atLeast"/>
      </w:pPr>
      <w:r>
        <w:rPr>
          <w:b/>
        </w:rPr>
        <w:t>开拓再生水市场</w:t>
      </w:r>
      <w:r>
        <w:t>：产出的高品质再生水可用于工业冷却、市政杂用、生态补水甚至农业灌溉，创造了新的收入来源。</w:t>
      </w:r>
    </w:p>
    <w:p w14:paraId="0177DBB3">
      <w:pPr>
        <w:numPr>
          <w:ilvl w:val="0"/>
          <w:numId w:val="4"/>
        </w:numPr>
        <w:spacing w:after="400" w:line="400" w:lineRule="atLeast"/>
      </w:pPr>
      <w:r>
        <w:rPr>
          <w:b/>
        </w:rPr>
        <w:t>节约土地资源</w:t>
      </w:r>
      <w:r>
        <w:t>：与传统活性污泥法相比，MBR可节约30%-50%的占地，这在土地资源紧张的大城市具有极高的经济价值。</w:t>
      </w:r>
    </w:p>
    <w:p w14:paraId="25347957">
      <w:pPr>
        <w:numPr>
          <w:ilvl w:val="0"/>
          <w:numId w:val="4"/>
        </w:numPr>
        <w:spacing w:after="400" w:line="400" w:lineRule="atLeast"/>
      </w:pPr>
      <w:r>
        <w:rPr>
          <w:b/>
        </w:rPr>
        <w:t>应对提标改造需求</w:t>
      </w:r>
      <w:r>
        <w:t>：对于面临排放标准提升而占地有限的现有污水厂，MBR是理想的升级改造技术。</w:t>
      </w:r>
    </w:p>
    <w:p w14:paraId="35C3A0F4">
      <w:pPr>
        <w:spacing w:after="400" w:line="400" w:lineRule="atLeast"/>
      </w:pPr>
      <w:r>
        <w:t>虽然MBR的初始投资和膜更换成本相对较高，但考虑到其带来的售水收入和土地价值，部分项目的内部收益率（IRR）据称可达到8%-12%的行业基准水平。有案例显示，在特定条件下，投资回收期可缩短至3年左右 [[18]][[19]]。</w:t>
      </w:r>
    </w:p>
    <w:p w14:paraId="1CE299A1">
      <w:pPr>
        <w:spacing w:after="400" w:line="400" w:lineRule="atLeast"/>
      </w:pPr>
      <w:r>
        <w:rPr>
          <w:b/>
          <w:sz w:val="24"/>
        </w:rPr>
        <w:t>三、 主导企业案例：苏伊士（Suez）</w:t>
      </w:r>
    </w:p>
    <w:p w14:paraId="3AF04111">
      <w:pPr>
        <w:spacing w:after="400" w:line="400" w:lineRule="atLeast"/>
      </w:pPr>
      <w:r>
        <w:t>苏伊士凭借其强大的研发能力和全球项目经验，在MBR领域处于领先地位。其开发的ZeeWeed系列浸没式中空纤维膜产品在全球拥有广泛应用。公司不仅提供核心的膜组件，更提供包括工艺设计、智能控制（如LEAPmbr技术）在内的整体解决方案，致力于降低MBR全生命周期成本。</w:t>
      </w:r>
    </w:p>
    <w:p w14:paraId="117DC37B">
      <w:pPr>
        <w:spacing w:after="400" w:line="400" w:lineRule="atLeast"/>
      </w:pPr>
      <w:r>
        <w:rPr>
          <w:b/>
          <w:sz w:val="24"/>
        </w:rPr>
        <w:t>四、 潜在挑战与适用条件分析</w:t>
      </w:r>
    </w:p>
    <w:p w14:paraId="1A3ACABD">
      <w:pPr>
        <w:numPr>
          <w:ilvl w:val="-1"/>
          <w:numId w:val="2"/>
        </w:numPr>
        <w:spacing w:after="400" w:line="400" w:lineRule="atLeast"/>
      </w:pPr>
      <w:r>
        <w:rPr>
          <w:b/>
        </w:rPr>
        <w:t>挑战</w:t>
      </w:r>
      <w:r>
        <w:t>：膜污染与清洗问题仍是运行管理的核心难点；膜组件的更换成本较高，对长期运营成本构成压力；对操作人员的技术水平要求较高。</w:t>
      </w:r>
    </w:p>
    <w:p w14:paraId="73DE48E2">
      <w:pPr>
        <w:numPr>
          <w:ilvl w:val="-1"/>
          <w:numId w:val="2"/>
        </w:numPr>
        <w:spacing w:after="400" w:line="400" w:lineRule="atLeast"/>
      </w:pPr>
      <w:r>
        <w:rPr>
          <w:b/>
        </w:rPr>
        <w:t>适用条件</w:t>
      </w:r>
      <w:r>
        <w:t>：尤其适用于水资源短缺、土地成本高昂、对出水水质有严格要求（如排入敏感水体或进行高标准回用）的地区。</w:t>
      </w:r>
    </w:p>
    <w:p w14:paraId="571829DC">
      <w:pPr>
        <w:spacing w:after="400" w:line="400" w:lineRule="atLeast"/>
      </w:pPr>
      <w:r>
        <w:rPr>
          <w:b/>
          <w:sz w:val="26"/>
        </w:rPr>
        <w:t>第四节 成果四：基于人工智能（AI）的厂网一体化优化调度</w:t>
      </w:r>
    </w:p>
    <w:p w14:paraId="47FA4E0A">
      <w:pPr>
        <w:spacing w:after="400" w:line="400" w:lineRule="atLeast"/>
      </w:pPr>
      <w:r>
        <w:rPr>
          <w:b/>
          <w:sz w:val="24"/>
        </w:rPr>
        <w:t>一、 技术内核与价值主张</w:t>
      </w:r>
    </w:p>
    <w:p w14:paraId="42025186">
      <w:pPr>
        <w:spacing w:after="400" w:line="400" w:lineRule="atLeast"/>
      </w:pPr>
      <w:r>
        <w:t>该技术通过机器学习算法，对覆盖整个“源-厂-网-河”水循环系统的数据进行深度分析和学习，构建预测模型，以实现全系统能耗最低、出水水质最优、合流制溢流污染（CSO）最小等多目标的协同优化调度。它超越了单一环节（如泵站或污水厂）的优化，追求的是整个城市水系统的全局最优。</w:t>
      </w:r>
    </w:p>
    <w:p w14:paraId="54D228EC">
      <w:pPr>
        <w:spacing w:after="400" w:line="400" w:lineRule="atLeast"/>
      </w:pPr>
      <w:r>
        <w:rPr>
          <w:b/>
          <w:sz w:val="24"/>
        </w:rPr>
        <w:t>二、 产业化应用与经济效益分析</w:t>
      </w:r>
    </w:p>
    <w:p w14:paraId="11AFE212">
      <w:pPr>
        <w:spacing w:after="400" w:line="400" w:lineRule="atLeast"/>
      </w:pPr>
      <w:r>
        <w:t>这代表了智慧水务发展的最高阶段。目前，全球仅有少数领先水务企业在部分城市进行了试点和推广。其经济效益是复合性的：</w:t>
      </w:r>
    </w:p>
    <w:p w14:paraId="22775BC7">
      <w:pPr>
        <w:numPr>
          <w:ilvl w:val="0"/>
          <w:numId w:val="5"/>
        </w:numPr>
        <w:spacing w:after="400" w:line="400" w:lineRule="atLeast"/>
      </w:pPr>
      <w:r>
        <w:rPr>
          <w:b/>
        </w:rPr>
        <w:t>综合能耗显著降低</w:t>
      </w:r>
      <w:r>
        <w:t>：通过协调供水泵站与污水提升泵站的运行，利用管网的缓冲能力，避免高峰时段的高电价和设备频繁启停，综合节能潜力可达10%-20%。</w:t>
      </w:r>
    </w:p>
    <w:p w14:paraId="402A8DB9">
      <w:pPr>
        <w:numPr>
          <w:ilvl w:val="0"/>
          <w:numId w:val="5"/>
        </w:numPr>
        <w:spacing w:after="400" w:line="400" w:lineRule="atLeast"/>
      </w:pPr>
      <w:r>
        <w:rPr>
          <w:b/>
        </w:rPr>
        <w:t>环境效益巨大</w:t>
      </w:r>
      <w:r>
        <w:t>：在降雨期间，通过对管网液位和污水厂处理负荷的精准预测，最大限度地利用现有设施的调蓄和处理能力，显著减少未经处理的雨污水直排入河，其环境罚款的规避和生态价值的提升难以用货币直接衡量。</w:t>
      </w:r>
    </w:p>
    <w:p w14:paraId="68FD8C66">
      <w:pPr>
        <w:numPr>
          <w:ilvl w:val="0"/>
          <w:numId w:val="5"/>
        </w:numPr>
        <w:spacing w:after="400" w:line="400" w:lineRule="atLeast"/>
      </w:pPr>
      <w:r>
        <w:rPr>
          <w:b/>
        </w:rPr>
        <w:t>延缓基础设施投资</w:t>
      </w:r>
      <w:r>
        <w:t>：通过优化调度，可以提升现有设施的利用效率，从而可能推迟或避免部分昂贵的管网扩容或新建调蓄池的投资。</w:t>
      </w:r>
    </w:p>
    <w:p w14:paraId="3EA8BA70">
      <w:pPr>
        <w:spacing w:after="400" w:line="400" w:lineRule="atLeast"/>
      </w:pPr>
      <w:r>
        <w:rPr>
          <w:b/>
          <w:sz w:val="24"/>
        </w:rPr>
        <w:t>三、 主导企业案例：威立雅（Veolia）</w:t>
      </w:r>
    </w:p>
    <w:p w14:paraId="2321EE40">
      <w:pPr>
        <w:spacing w:after="400" w:line="400" w:lineRule="atLeast"/>
      </w:pPr>
      <w:r>
        <w:t>威立雅凭借其在全球范围内的庞大运营项目和强大的数据科学团队，开发了名为“Hubgrade”的系列数字化解决方案。该平台能够整合来自不同环节的数据，利用AI算法进行分析和优化，其在丹麦哥本哈根、法国里昂等地的应用，实现了显著的节能和溢流削减效果，展示了其在厂网一体化智慧运营领域的领导力 [[20]]。</w:t>
      </w:r>
    </w:p>
    <w:p w14:paraId="30B72970">
      <w:pPr>
        <w:spacing w:after="400" w:line="400" w:lineRule="atLeast"/>
      </w:pPr>
      <w:r>
        <w:rPr>
          <w:b/>
          <w:sz w:val="24"/>
        </w:rPr>
        <w:t>四、 潜在挑战与适用条件分析</w:t>
      </w:r>
    </w:p>
    <w:p w14:paraId="5C5A0876">
      <w:pPr>
        <w:numPr>
          <w:ilvl w:val="-1"/>
          <w:numId w:val="2"/>
        </w:numPr>
        <w:spacing w:after="400" w:line="400" w:lineRule="atLeast"/>
      </w:pPr>
      <w:r>
        <w:rPr>
          <w:b/>
        </w:rPr>
        <w:t>挑战</w:t>
      </w:r>
      <w:r>
        <w:t>：对数据基础和系统集成度要求极高，需要打通供水、排水、环保等多个部门的数据孤岛；算法模型的构建复杂，需要大量高质量的历史数据进行训练；管理体制上往往存在“供排分离”的障碍。</w:t>
      </w:r>
    </w:p>
    <w:p w14:paraId="5683234E">
      <w:pPr>
        <w:numPr>
          <w:ilvl w:val="-1"/>
          <w:numId w:val="2"/>
        </w:numPr>
        <w:spacing w:after="400" w:line="400" w:lineRule="atLeast"/>
      </w:pPr>
      <w:r>
        <w:rPr>
          <w:b/>
        </w:rPr>
        <w:t>适用条件</w:t>
      </w:r>
      <w:r>
        <w:t>：适用于管理体制较为统一、信息化基础雄厚、且面临复杂运营挑战（如合流制系统、严格的环保要求）的特大城市水务系统。</w:t>
      </w:r>
    </w:p>
    <w:p w14:paraId="1C0E1006">
      <w:pPr>
        <w:spacing w:after="400" w:line="400" w:lineRule="atLeast"/>
      </w:pPr>
      <w:r>
        <w:rPr>
          <w:b/>
          <w:sz w:val="26"/>
        </w:rPr>
        <w:t>第五节 成果五：污水厌氧氨氧化（Anammox）主流工艺应用</w:t>
      </w:r>
    </w:p>
    <w:p w14:paraId="2CD8F132">
      <w:pPr>
        <w:spacing w:after="400" w:line="400" w:lineRule="atLeast"/>
      </w:pPr>
      <w:r>
        <w:rPr>
          <w:b/>
          <w:sz w:val="24"/>
        </w:rPr>
        <w:t>一、 技术内核与价值主张</w:t>
      </w:r>
    </w:p>
    <w:p w14:paraId="2C844CEC">
      <w:pPr>
        <w:spacing w:after="400" w:line="400" w:lineRule="atLeast"/>
      </w:pPr>
      <w:r>
        <w:t>厌氧氨氧化（Anammox）是一种利用特定微生物，在缺氧条件下直接将亚硝酸盐和铵氮转化为氮气的生物脱氮过程。相比传统的硝化-反硝化工艺，它无需外加碳源、曝气能耗降低约60%、污泥产量减少约90%。过去，该技术主要用于处理高氨氮的污泥消化液（侧流工艺），近十年的重大突破在于将其成功应用于处理低氨氮的城市污水（主流工艺）。</w:t>
      </w:r>
    </w:p>
    <w:p w14:paraId="15FFD0C8">
      <w:pPr>
        <w:spacing w:after="400" w:line="400" w:lineRule="atLeast"/>
      </w:pPr>
      <w:r>
        <w:rPr>
          <w:b/>
          <w:sz w:val="24"/>
        </w:rPr>
        <w:t>二、 产业化应用与经济效益分析</w:t>
      </w:r>
    </w:p>
    <w:p w14:paraId="704EB66B">
      <w:pPr>
        <w:spacing w:after="400" w:line="400" w:lineRule="atLeast"/>
      </w:pPr>
      <w:r>
        <w:t>根据GWI的报道，Anammox技术被认为是过去十年水处理领域最具颠覆性的突破之一 [[21]][[22]]。其主流工艺的应用，意味着污水处理厂从“能耗大户”向“能源工厂”转型成为可能。</w:t>
      </w:r>
    </w:p>
    <w:p w14:paraId="0464D7DB">
      <w:pPr>
        <w:numPr>
          <w:ilvl w:val="0"/>
          <w:numId w:val="6"/>
        </w:numPr>
        <w:spacing w:after="400" w:line="400" w:lineRule="atLeast"/>
      </w:pPr>
      <w:r>
        <w:rPr>
          <w:b/>
        </w:rPr>
        <w:t>运营成本（OPEX）大幅降低</w:t>
      </w:r>
      <w:r>
        <w:t>：节约的曝气能耗和无需投加的碳源，可使污水厂的总运营成本降低10%-20%。</w:t>
      </w:r>
    </w:p>
    <w:p w14:paraId="60B44BB3">
      <w:pPr>
        <w:numPr>
          <w:ilvl w:val="0"/>
          <w:numId w:val="6"/>
        </w:numPr>
        <w:spacing w:after="400" w:line="400" w:lineRule="atLeast"/>
      </w:pPr>
      <w:r>
        <w:rPr>
          <w:b/>
        </w:rPr>
        <w:t>实现能源自给</w:t>
      </w:r>
      <w:r>
        <w:t>：由于无需曝气，污水中更多的有机物（以化学需氧量COD衡量）可以进入厌氧消化环节产生甲烷，结合污泥产量的减少，使得污水处理厂实现“碳中和”甚至“能源盈余”在理论上成为可能。</w:t>
      </w:r>
    </w:p>
    <w:p w14:paraId="247E2949">
      <w:pPr>
        <w:numPr>
          <w:ilvl w:val="0"/>
          <w:numId w:val="6"/>
        </w:numPr>
        <w:spacing w:after="400" w:line="400" w:lineRule="atLeast"/>
      </w:pPr>
      <w:r>
        <w:rPr>
          <w:b/>
        </w:rPr>
        <w:t>减少温室气体排放</w:t>
      </w:r>
      <w:r>
        <w:t>：传统脱氮工艺会产生中间产物N₂O（氧化亚氮），其温室效应是CO₂的近300倍。Anammox工艺的N₂O产率极低，具有显著的碳减排效益。</w:t>
      </w:r>
    </w:p>
    <w:p w14:paraId="77CACE76">
      <w:pPr>
        <w:spacing w:after="400" w:line="400" w:lineRule="atLeast"/>
      </w:pPr>
      <w:r>
        <w:rPr>
          <w:b/>
          <w:sz w:val="24"/>
        </w:rPr>
        <w:t>三、 主导企业案例：帕克（Paques）</w:t>
      </w:r>
    </w:p>
    <w:p w14:paraId="065B1449">
      <w:pPr>
        <w:spacing w:after="400" w:line="400" w:lineRule="atLeast"/>
      </w:pPr>
      <w:r>
        <w:t>荷兰的Paques公司是厌氧颗粒污泥技术的全球领导者，其开发的Anammox®工艺是该领域商业化最成功的技术之一。公司通过对反应器构型和过程控制的持续优化，率先实现了Anammox技术在主流工艺中的稳定运行，并在全球拥有多个示范和商业化项目。</w:t>
      </w:r>
    </w:p>
    <w:p w14:paraId="754F2162">
      <w:pPr>
        <w:spacing w:after="400" w:line="400" w:lineRule="atLeast"/>
      </w:pPr>
      <w:r>
        <w:rPr>
          <w:b/>
          <w:sz w:val="24"/>
        </w:rPr>
        <w:t>四、 潜在挑战与适用条件分析</w:t>
      </w:r>
    </w:p>
    <w:p w14:paraId="423335A5">
      <w:pPr>
        <w:numPr>
          <w:ilvl w:val="-1"/>
          <w:numId w:val="2"/>
        </w:numPr>
        <w:spacing w:after="400" w:line="400" w:lineRule="atLeast"/>
      </w:pPr>
      <w:r>
        <w:rPr>
          <w:b/>
        </w:rPr>
        <w:t>挑战</w:t>
      </w:r>
      <w:r>
        <w:t>：Anammox菌种的富集和维持条件苛刻，对水温、抑制性物质等较为敏感，工艺稳定性面临挑战；启动周期长，操作控制复杂。</w:t>
      </w:r>
    </w:p>
    <w:p w14:paraId="6957CF34">
      <w:pPr>
        <w:numPr>
          <w:ilvl w:val="-1"/>
          <w:numId w:val="2"/>
        </w:numPr>
        <w:spacing w:after="400" w:line="400" w:lineRule="atLeast"/>
      </w:pPr>
      <w:r>
        <w:rPr>
          <w:b/>
        </w:rPr>
        <w:t>适用条件</w:t>
      </w:r>
      <w:r>
        <w:t>：更适用于新建污水处理厂或有条件进行大规模改造的污水厂，尤其是在气候温和、对节能降碳有迫切需求的地区。</w:t>
      </w:r>
    </w:p>
    <w:p w14:paraId="797B2C0D">
      <w:pPr>
        <w:spacing w:after="400" w:line="400" w:lineRule="atLeast"/>
      </w:pPr>
      <w:r>
        <w:rPr>
          <w:b/>
          <w:sz w:val="26"/>
        </w:rPr>
        <w:t>第六节 成果六：高级氧化工艺（AOPs）应对微量有机污染物</w:t>
      </w:r>
    </w:p>
    <w:p w14:paraId="5A4762F4">
      <w:pPr>
        <w:spacing w:after="400" w:line="400" w:lineRule="atLeast"/>
      </w:pPr>
      <w:r>
        <w:rPr>
          <w:b/>
          <w:sz w:val="24"/>
        </w:rPr>
        <w:t>一、 技术内核与价值主张</w:t>
      </w:r>
    </w:p>
    <w:p w14:paraId="3EC4579D">
      <w:pPr>
        <w:spacing w:after="400" w:line="400" w:lineRule="atLeast"/>
      </w:pPr>
      <w:r>
        <w:t>高级氧化工艺（Advanced Oxidation Processes, AOPs）是指一类通过产生强氧化性的自由基（主要是羟基自由基•OH）来降解水中有机污染物的技术，主要包括臭氧-过氧化氢（O₃/H₂O₂）、紫外-过氧化氢（UV/H₂O₂）、芬顿法等。其核心价值在于能够有效去除传统工艺难以处理的难降解、有毒有害微量有机污染物，保障饮用水的生物安全。</w:t>
      </w:r>
    </w:p>
    <w:p w14:paraId="622DFB58">
      <w:pPr>
        <w:spacing w:after="400" w:line="400" w:lineRule="atLeast"/>
      </w:pPr>
      <w:r>
        <w:rPr>
          <w:b/>
          <w:sz w:val="24"/>
        </w:rPr>
        <w:t>二、 产业化应用与经济效益分析</w:t>
      </w:r>
    </w:p>
    <w:p w14:paraId="1F49C3F9">
      <w:pPr>
        <w:spacing w:after="400" w:line="400" w:lineRule="atLeast"/>
      </w:pPr>
      <w:r>
        <w:t>随着对饮用水水质安全关注度的提升和检测技术的进步，全球范围内已有数百座水厂应用了AOPs技术，尤其是在以地表水为水源或进行再生水高品质回用的场景。</w:t>
      </w:r>
    </w:p>
    <w:p w14:paraId="1BD2E2EB">
      <w:pPr>
        <w:numPr>
          <w:ilvl w:val="0"/>
          <w:numId w:val="7"/>
        </w:numPr>
        <w:spacing w:after="400" w:line="400" w:lineRule="atLeast"/>
      </w:pPr>
      <w:r>
        <w:rPr>
          <w:b/>
        </w:rPr>
        <w:t>保障公共健康</w:t>
      </w:r>
      <w:r>
        <w:t>：其带来的社会效益远大于直接的经济效益。有效去除内分泌干扰物、抗生素等污染物，是对公众健康的根本保障。</w:t>
      </w:r>
    </w:p>
    <w:p w14:paraId="3E693B4C">
      <w:pPr>
        <w:numPr>
          <w:ilvl w:val="0"/>
          <w:numId w:val="7"/>
        </w:numPr>
        <w:spacing w:after="400" w:line="400" w:lineRule="atLeast"/>
      </w:pPr>
      <w:r>
        <w:rPr>
          <w:b/>
        </w:rPr>
        <w:t>提升品牌价值</w:t>
      </w:r>
      <w:r>
        <w:t>：对于供水企业而言，采用AOPs技术是其提供高品质饮用水的有力证明，有助于提升企业形象和客户信任度。</w:t>
      </w:r>
    </w:p>
    <w:p w14:paraId="12122411">
      <w:pPr>
        <w:numPr>
          <w:ilvl w:val="0"/>
          <w:numId w:val="7"/>
        </w:numPr>
        <w:spacing w:after="400" w:line="400" w:lineRule="atLeast"/>
      </w:pPr>
      <w:r>
        <w:rPr>
          <w:b/>
        </w:rPr>
        <w:t>规避潜在风险</w:t>
      </w:r>
      <w:r>
        <w:t>：随着对新型污染物监管的日益严格，提前布局AOPs技术有助于企业规避未来的政策风险和潜在的巨额罚款。</w:t>
      </w:r>
    </w:p>
    <w:p w14:paraId="29888647">
      <w:pPr>
        <w:spacing w:after="400" w:line="400" w:lineRule="atLeast"/>
      </w:pPr>
      <w:r>
        <w:t>根据部分GSA（美国总务管理局）的研究数据，AOPs系统的投资回收期根据应用场景不同差异较大，一般在2至6年之间，其节省收益与投资比率（SIR）可观 [[23]][[24]]。</w:t>
      </w:r>
    </w:p>
    <w:p w14:paraId="4877C448">
      <w:pPr>
        <w:spacing w:after="400" w:line="400" w:lineRule="atLeast"/>
      </w:pPr>
      <w:r>
        <w:rPr>
          <w:b/>
          <w:sz w:val="24"/>
        </w:rPr>
        <w:t>三、 主导企业案例：Trojan Technologies (隶属于丹纳赫Danaher)</w:t>
      </w:r>
    </w:p>
    <w:p w14:paraId="337FD522">
      <w:pPr>
        <w:spacing w:after="400" w:line="400" w:lineRule="atLeast"/>
      </w:pPr>
      <w:r>
        <w:t>加拿大的Trojan公司是全球UV消毒和高级氧化技术的领导者。其开发的UV-氧化系统结合了高效的紫外灯管和先进的反应器设计，广泛应用于饮用水处理、污水再生回用和工业废水处理领域，以其高效、可靠和成熟的工程经验著称。</w:t>
      </w:r>
    </w:p>
    <w:p w14:paraId="0113F2AE">
      <w:pPr>
        <w:spacing w:after="400" w:line="400" w:lineRule="atLeast"/>
      </w:pPr>
      <w:r>
        <w:rPr>
          <w:b/>
          <w:sz w:val="24"/>
        </w:rPr>
        <w:t>四、 潜在挑战与适用条件分析</w:t>
      </w:r>
    </w:p>
    <w:p w14:paraId="0BAB27D9">
      <w:pPr>
        <w:numPr>
          <w:ilvl w:val="-1"/>
          <w:numId w:val="2"/>
        </w:numPr>
        <w:spacing w:after="400" w:line="400" w:lineRule="atLeast"/>
      </w:pPr>
      <w:r>
        <w:rPr>
          <w:b/>
        </w:rPr>
        <w:t>挑战</w:t>
      </w:r>
      <w:r>
        <w:t>：运营成本较高，涉及电耗和化学品（如H₂O₂）消耗；可能产生溴酸盐等消毒副产物，需要精确控制反应条件；对进水水质（如浊度、色度）有一定要求。</w:t>
      </w:r>
    </w:p>
    <w:p w14:paraId="7AD843D3">
      <w:pPr>
        <w:numPr>
          <w:ilvl w:val="-1"/>
          <w:numId w:val="2"/>
        </w:numPr>
        <w:spacing w:after="400" w:line="400" w:lineRule="atLeast"/>
      </w:pPr>
      <w:r>
        <w:rPr>
          <w:b/>
        </w:rPr>
        <w:t>适用条件</w:t>
      </w:r>
      <w:r>
        <w:t>：适用于水源水质较差、存在微量有机污染风险、或需要生产高品质再生水的项目。</w:t>
      </w:r>
    </w:p>
    <w:p w14:paraId="311AD339">
      <w:pPr>
        <w:spacing w:after="400" w:line="400" w:lineRule="atLeast"/>
      </w:pPr>
      <w:r>
        <w:rPr>
          <w:b/>
          <w:sz w:val="26"/>
        </w:rPr>
        <w:t>第七节 成果七：紫外LED（UV-LED）消毒技术</w:t>
      </w:r>
    </w:p>
    <w:p w14:paraId="7B651120">
      <w:pPr>
        <w:spacing w:after="400" w:line="400" w:lineRule="atLeast"/>
      </w:pPr>
      <w:r>
        <w:rPr>
          <w:b/>
          <w:sz w:val="24"/>
        </w:rPr>
        <w:t>一、 技术内核与价值主张</w:t>
      </w:r>
    </w:p>
    <w:p w14:paraId="1BDEB644">
      <w:pPr>
        <w:spacing w:after="400" w:line="400" w:lineRule="atLeast"/>
      </w:pPr>
      <w:r>
        <w:t>UV-LED消毒技术使用半导体发光二极管产生特定波长（通常为255-280nm）的紫外光，以破坏微生物的DNA和RNA，从而达到消毒目的。相较于传统的低压汞灯，UV-LED具有无汞、即开即用、寿命长、体积小、波长可调等显著优势。这一技术被GWI认为是水处理领域的一项颠覆性创新 [[25]][[26]]。</w:t>
      </w:r>
    </w:p>
    <w:p w14:paraId="69019110">
      <w:pPr>
        <w:spacing w:after="400" w:line="400" w:lineRule="atLeast"/>
      </w:pPr>
      <w:r>
        <w:rPr>
          <w:b/>
          <w:sz w:val="24"/>
        </w:rPr>
        <w:t>二、 产业化应用与经济效益分析</w:t>
      </w:r>
    </w:p>
    <w:p w14:paraId="18B7C9F6">
      <w:pPr>
        <w:spacing w:after="400" w:line="400" w:lineRule="atLeast"/>
      </w:pPr>
      <w:r>
        <w:t>经过近十年的发展，UV-LED的光电转换效率和输出功率大幅提升，成本显著下降，已开始在小型、分散式供水点（Point-of-Use, POU）、二次供水设施和部分小型水厂中实现商业化应用。</w:t>
      </w:r>
    </w:p>
    <w:p w14:paraId="484D63BF">
      <w:pPr>
        <w:numPr>
          <w:ilvl w:val="0"/>
          <w:numId w:val="8"/>
        </w:numPr>
        <w:spacing w:after="400" w:line="400" w:lineRule="atLeast"/>
      </w:pPr>
      <w:r>
        <w:rPr>
          <w:b/>
        </w:rPr>
        <w:t>降低运营维护成本</w:t>
      </w:r>
      <w:r>
        <w:t>：LED灯珠寿命远超汞灯，且无需预热，减少了更换频率和电耗。</w:t>
      </w:r>
    </w:p>
    <w:p w14:paraId="22B9F0E7">
      <w:pPr>
        <w:numPr>
          <w:ilvl w:val="0"/>
          <w:numId w:val="8"/>
        </w:numPr>
        <w:spacing w:after="400" w:line="400" w:lineRule="atLeast"/>
      </w:pPr>
      <w:r>
        <w:rPr>
          <w:b/>
        </w:rPr>
        <w:t>提升系统灵活性与安全性</w:t>
      </w:r>
      <w:r>
        <w:t>：体积小巧，易于集成；无汞，避免了灯管破碎带来的环境风险，符合《水俣公约》的环保要求。</w:t>
      </w:r>
    </w:p>
    <w:p w14:paraId="67777DA1">
      <w:pPr>
        <w:numPr>
          <w:ilvl w:val="0"/>
          <w:numId w:val="8"/>
        </w:numPr>
        <w:spacing w:after="400" w:line="400" w:lineRule="atLeast"/>
      </w:pPr>
      <w:r>
        <w:rPr>
          <w:b/>
        </w:rPr>
        <w:t>开拓新应用场景</w:t>
      </w:r>
      <w:r>
        <w:t>：为家用水龙头、移动净水设备等新市场打开了空间。</w:t>
      </w:r>
    </w:p>
    <w:p w14:paraId="6583A497">
      <w:pPr>
        <w:spacing w:after="400" w:line="400" w:lineRule="atLeast"/>
      </w:pPr>
      <w:r>
        <w:t>目前，其产业化应用经济收益主要体现在特定细分市场的开拓和长期运维成本的降低上。随着技术的进一步成熟，其在大中型水厂的应用潜力巨大。</w:t>
      </w:r>
    </w:p>
    <w:p w14:paraId="75140E22">
      <w:pPr>
        <w:spacing w:after="400" w:line="400" w:lineRule="atLeast"/>
      </w:pPr>
      <w:r>
        <w:rPr>
          <w:b/>
          <w:sz w:val="24"/>
        </w:rPr>
        <w:t>三、 主导企业案例：Typhon Treatment Systems</w:t>
      </w:r>
    </w:p>
    <w:p w14:paraId="136F0D50">
      <w:pPr>
        <w:spacing w:after="400" w:line="400" w:lineRule="atLeast"/>
      </w:pPr>
      <w:r>
        <w:t>英国的Typhon公司是全球首家将高功率UV-LED反应器成功应用于市政级水处理的企业。其开发的反应器通过独特的水力学设计，解决了LED点光源照射不均的难题，实现了高效消毒，并在英国坎布里亚郡的实际项目中得到验证。</w:t>
      </w:r>
    </w:p>
    <w:p w14:paraId="5906A410">
      <w:pPr>
        <w:spacing w:after="400" w:line="400" w:lineRule="atLeast"/>
      </w:pPr>
      <w:r>
        <w:rPr>
          <w:b/>
          <w:sz w:val="24"/>
        </w:rPr>
        <w:t>四、 潜在挑战与适用条件分析</w:t>
      </w:r>
    </w:p>
    <w:p w14:paraId="0FE612A1">
      <w:pPr>
        <w:numPr>
          <w:ilvl w:val="-1"/>
          <w:numId w:val="2"/>
        </w:numPr>
        <w:spacing w:after="400" w:line="400" w:lineRule="atLeast"/>
      </w:pPr>
      <w:r>
        <w:rPr>
          <w:b/>
        </w:rPr>
        <w:t>挑战</w:t>
      </w:r>
      <w:r>
        <w:t>：目前大功率UV-LED的单位光功率成本仍高于传统汞灯，在大流量应用中缺乏成本竞争力；散热问题是影响其寿命和性能的关键；行业标准和验证体系尚不完善。</w:t>
      </w:r>
    </w:p>
    <w:p w14:paraId="27D9C74A">
      <w:pPr>
        <w:numPr>
          <w:ilvl w:val="-1"/>
          <w:numId w:val="2"/>
        </w:numPr>
        <w:spacing w:after="400" w:line="400" w:lineRule="atLeast"/>
      </w:pPr>
      <w:r>
        <w:rPr>
          <w:b/>
        </w:rPr>
        <w:t>适用条件</w:t>
      </w:r>
      <w:r>
        <w:t>：现阶段主要适用于对设备体积、启动速度和环境友好性有较高要求的小流量应用场景。</w:t>
      </w:r>
    </w:p>
    <w:p w14:paraId="7547D4F9">
      <w:pPr>
        <w:spacing w:after="400" w:line="400" w:lineRule="atLeast"/>
      </w:pPr>
      <w:r>
        <w:rPr>
          <w:b/>
          <w:sz w:val="26"/>
        </w:rPr>
        <w:t>第八节 成果八：污泥热水解与高级厌氧消化资源化技术</w:t>
      </w:r>
    </w:p>
    <w:p w14:paraId="5C5A7E42">
      <w:pPr>
        <w:spacing w:after="400" w:line="400" w:lineRule="atLeast"/>
      </w:pPr>
      <w:r>
        <w:rPr>
          <w:b/>
          <w:sz w:val="24"/>
        </w:rPr>
        <w:t>一、 技术内核与价值主张</w:t>
      </w:r>
    </w:p>
    <w:p w14:paraId="57D8CB3F">
      <w:pPr>
        <w:spacing w:after="400" w:line="400" w:lineRule="atLeast"/>
      </w:pPr>
      <w:r>
        <w:t>污泥处理处置是污水厂运营成本和碳排放的主要来源之一。热水解（Thermal Hydrolysis Process, THP）技术是在高温（160-180°C）和高压条件下对污泥进行预处理，破坏其细胞结构，使有机物更易于被后续的厌氧消化过程利用。该技术与高级厌氧消化结合，可大幅提升甲烷产量、降低最终污泥量、并获得高品质的生物固体肥料。</w:t>
      </w:r>
    </w:p>
    <w:p w14:paraId="636C89DA">
      <w:pPr>
        <w:spacing w:after="400" w:line="400" w:lineRule="atLeast"/>
      </w:pPr>
      <w:r>
        <w:rPr>
          <w:b/>
          <w:sz w:val="24"/>
        </w:rPr>
        <w:t>二、 产业化应用与经济效益分析</w:t>
      </w:r>
    </w:p>
    <w:p w14:paraId="2BE13965">
      <w:pPr>
        <w:spacing w:after="400" w:line="400" w:lineRule="atLeast"/>
      </w:pPr>
      <w:r>
        <w:t>该技术已在全球数百座大中型污水处理厂得到应用，尤其是在欧洲和北美。其经济效益模型清晰且吸引力强：</w:t>
      </w:r>
    </w:p>
    <w:p w14:paraId="37E161B6">
      <w:pPr>
        <w:numPr>
          <w:ilvl w:val="0"/>
          <w:numId w:val="9"/>
        </w:numPr>
        <w:spacing w:after="400" w:line="400" w:lineRule="atLeast"/>
      </w:pPr>
      <w:r>
        <w:rPr>
          <w:b/>
        </w:rPr>
        <w:t>能源产出增加</w:t>
      </w:r>
      <w:r>
        <w:t>：甲烷产量可比传统厌氧消化提高30%-50%，所产沼气可用于热电联产，为污水厂提供电力和热能，大幅降低能源外购成本。</w:t>
      </w:r>
    </w:p>
    <w:p w14:paraId="52711392">
      <w:pPr>
        <w:numPr>
          <w:ilvl w:val="0"/>
          <w:numId w:val="9"/>
        </w:numPr>
        <w:spacing w:after="400" w:line="400" w:lineRule="atLeast"/>
      </w:pPr>
      <w:r>
        <w:rPr>
          <w:b/>
        </w:rPr>
        <w:t>污泥处置成本降低</w:t>
      </w:r>
      <w:r>
        <w:t>：最终干污泥量可减少30%以上，且脱水性能更好，显著节约了后续的运输和处置费用。</w:t>
      </w:r>
    </w:p>
    <w:p w14:paraId="0D636B71">
      <w:pPr>
        <w:numPr>
          <w:ilvl w:val="0"/>
          <w:numId w:val="9"/>
        </w:numPr>
        <w:spacing w:after="400" w:line="400" w:lineRule="atLeast"/>
      </w:pPr>
      <w:r>
        <w:rPr>
          <w:b/>
        </w:rPr>
        <w:t>生物固体产品增值</w:t>
      </w:r>
      <w:r>
        <w:t>：处理后的污泥病原体被完全杀灭，可作为高级别的土壤改良剂或有机肥出售，创造额外收入。</w:t>
      </w:r>
    </w:p>
    <w:p w14:paraId="41E51695">
      <w:pPr>
        <w:spacing w:after="400" w:line="400" w:lineRule="atLeast"/>
      </w:pPr>
      <w:r>
        <w:t>多个项目的财务分析显示，THP项目的投资回收期通常在5-10年，具有良好的经济可行性。</w:t>
      </w:r>
    </w:p>
    <w:p w14:paraId="46C32C90">
      <w:pPr>
        <w:spacing w:after="400" w:line="400" w:lineRule="atLeast"/>
      </w:pPr>
      <w:r>
        <w:rPr>
          <w:b/>
          <w:sz w:val="24"/>
        </w:rPr>
        <w:t>三、 主导企业案例：Cambi Group AS</w:t>
      </w:r>
    </w:p>
    <w:p w14:paraId="1C7DE1B5">
      <w:pPr>
        <w:spacing w:after="400" w:line="400" w:lineRule="atLeast"/>
      </w:pPr>
      <w:r>
        <w:t>挪威的Cambi公司是全球热水解技术的发明者和市场领导者，占据了全球绝大部分市场份额。其技术在北京、伦敦、华盛顿特区等全球多个大型城市的旗舰污水处理厂中成功运行，成为污泥资源化利用的典范。</w:t>
      </w:r>
    </w:p>
    <w:p w14:paraId="4B055E2C">
      <w:pPr>
        <w:spacing w:after="400" w:line="400" w:lineRule="atLeast"/>
      </w:pPr>
      <w:r>
        <w:rPr>
          <w:b/>
          <w:sz w:val="24"/>
        </w:rPr>
        <w:t>四、 潜在挑战与适用条件分析</w:t>
      </w:r>
    </w:p>
    <w:p w14:paraId="03694402">
      <w:pPr>
        <w:numPr>
          <w:ilvl w:val="-1"/>
          <w:numId w:val="2"/>
        </w:numPr>
        <w:spacing w:after="400" w:line="400" w:lineRule="atLeast"/>
      </w:pPr>
      <w:r>
        <w:rPr>
          <w:b/>
        </w:rPr>
        <w:t>挑战</w:t>
      </w:r>
      <w:r>
        <w:t>：系统复杂，投资和维护成本高；属于高耗能过程，需要良好的热能回收设计；对操作人员的专业技能要求高。</w:t>
      </w:r>
    </w:p>
    <w:p w14:paraId="012F9168">
      <w:pPr>
        <w:numPr>
          <w:ilvl w:val="-1"/>
          <w:numId w:val="2"/>
        </w:numPr>
        <w:spacing w:after="400" w:line="400" w:lineRule="atLeast"/>
      </w:pPr>
      <w:r>
        <w:rPr>
          <w:b/>
        </w:rPr>
        <w:t>适用条件</w:t>
      </w:r>
      <w:r>
        <w:t>：适用于污泥产量大、处置成本高、且有能源回收和资源化利用需求的大中型城市中心污水处理厂。</w:t>
      </w:r>
    </w:p>
    <w:p w14:paraId="6D2A4070">
      <w:pPr>
        <w:spacing w:after="400" w:line="400" w:lineRule="atLeast"/>
      </w:pPr>
      <w:r>
        <w:rPr>
          <w:b/>
          <w:sz w:val="26"/>
        </w:rPr>
        <w:t>第九节 成果九：管网健康状态智能评估与非开挖修复</w:t>
      </w:r>
    </w:p>
    <w:p w14:paraId="75211F21">
      <w:pPr>
        <w:spacing w:after="400" w:line="400" w:lineRule="atLeast"/>
      </w:pPr>
      <w:r>
        <w:rPr>
          <w:b/>
          <w:sz w:val="24"/>
        </w:rPr>
        <w:t>一、 技术内核与价值主张</w:t>
      </w:r>
    </w:p>
    <w:p w14:paraId="01488E91">
      <w:pPr>
        <w:spacing w:after="400" w:line="400" w:lineRule="atLeast"/>
      </w:pPr>
      <w:r>
        <w:t>面对庞大的老化管网，该技术组合旨在从“被动维修”转向“主动维护”。智能评估技术利用声波、漏磁、机器人等手段对管道的结构状况（如腐蚀、裂缝）进行“体检”，并结合AI算法预测其剩余寿命和失效概率。非开挖修复技术（如CIPP翻转内衬、喷涂法）则可在不开挖路面的情况下，对受损管道进行修复和加固。</w:t>
      </w:r>
    </w:p>
    <w:p w14:paraId="00E5451F">
      <w:pPr>
        <w:spacing w:after="400" w:line="400" w:lineRule="atLeast"/>
      </w:pPr>
      <w:r>
        <w:rPr>
          <w:b/>
          <w:sz w:val="24"/>
        </w:rPr>
        <w:t>二、 产业化应用与经济效益分析</w:t>
      </w:r>
    </w:p>
    <w:p w14:paraId="1C2EC458">
      <w:pPr>
        <w:spacing w:after="400" w:line="400" w:lineRule="atLeast"/>
      </w:pPr>
      <w:r>
        <w:t>在发达国家，该技术组合已成为管网资产管理的核心工具，市场成熟度高。</w:t>
      </w:r>
    </w:p>
    <w:p w14:paraId="36644C43">
      <w:pPr>
        <w:numPr>
          <w:ilvl w:val="0"/>
          <w:numId w:val="10"/>
        </w:numPr>
        <w:spacing w:after="400" w:line="400" w:lineRule="atLeast"/>
      </w:pPr>
      <w:r>
        <w:rPr>
          <w:b/>
        </w:rPr>
        <w:t>优化维修资金分配</w:t>
      </w:r>
      <w:r>
        <w:t>：通过精准评估，将有限的维修资金优先用于最需要、风险最高的管段，实现“好钢用在刀刃上”，避免了“一刀切”式的大规模更换，可节约资本投资20%-40%。</w:t>
      </w:r>
    </w:p>
    <w:p w14:paraId="461B3C2B">
      <w:pPr>
        <w:numPr>
          <w:ilvl w:val="0"/>
          <w:numId w:val="10"/>
        </w:numPr>
        <w:spacing w:after="400" w:line="400" w:lineRule="atLeast"/>
      </w:pPr>
      <w:r>
        <w:rPr>
          <w:b/>
        </w:rPr>
        <w:t>降低社会综合成本</w:t>
      </w:r>
      <w:r>
        <w:t>：非开挖修复避免了挖掘道路带来的交通拥堵、环境污染和商业影响，其社会效益巨大。</w:t>
      </w:r>
    </w:p>
    <w:p w14:paraId="50B9D7B4">
      <w:pPr>
        <w:numPr>
          <w:ilvl w:val="0"/>
          <w:numId w:val="10"/>
        </w:numPr>
        <w:spacing w:after="400" w:line="400" w:lineRule="atLeast"/>
      </w:pPr>
      <w:r>
        <w:rPr>
          <w:b/>
        </w:rPr>
        <w:t>延长资产寿命</w:t>
      </w:r>
      <w:r>
        <w:t>：通过主动维护，可显著延长现有管道的使用寿命，推迟昂贵的重置投资。</w:t>
      </w:r>
    </w:p>
    <w:p w14:paraId="16FF02CD">
      <w:pPr>
        <w:spacing w:after="400" w:line="400" w:lineRule="atLeast"/>
      </w:pPr>
      <w:r>
        <w:rPr>
          <w:b/>
          <w:sz w:val="24"/>
        </w:rPr>
        <w:t>三、 主导企业案例：Pure Technologies (后被Xylem收购)</w:t>
      </w:r>
    </w:p>
    <w:p w14:paraId="1C335695">
      <w:pPr>
        <w:spacing w:after="400" w:line="400" w:lineRule="atLeast"/>
      </w:pPr>
      <w:r>
        <w:t>加拿大的Pure Technologies公司是管道健康状态评估领域的先驱，其拥有的SmartBall®（自由漂浮式泄漏检测）和PipeDiver®（自由游动式电磁检测）等专利技术，能够为大型输水干管提供精准的“体检”服务。被Xylem收购后，其技术与Xylem的数字化平台进一步融合，构成了全面的管网资产管理解决方案。</w:t>
      </w:r>
    </w:p>
    <w:p w14:paraId="28A8CB25">
      <w:pPr>
        <w:spacing w:after="400" w:line="400" w:lineRule="atLeast"/>
      </w:pPr>
      <w:r>
        <w:rPr>
          <w:b/>
          <w:sz w:val="24"/>
        </w:rPr>
        <w:t>四、 潜在挑战与适用条件分析</w:t>
      </w:r>
    </w:p>
    <w:p w14:paraId="36332905">
      <w:pPr>
        <w:numPr>
          <w:ilvl w:val="-1"/>
          <w:numId w:val="2"/>
        </w:numPr>
        <w:spacing w:after="400" w:line="400" w:lineRule="atLeast"/>
      </w:pPr>
      <w:r>
        <w:rPr>
          <w:b/>
        </w:rPr>
        <w:t>挑战</w:t>
      </w:r>
      <w:r>
        <w:t>：检测设备和修复材料成本高昂；对小口径、网络复杂的配水管网检测难度大；评估结果的解读和决策模型的建立需要专业知识。</w:t>
      </w:r>
    </w:p>
    <w:p w14:paraId="3178FBD5">
      <w:pPr>
        <w:numPr>
          <w:ilvl w:val="-1"/>
          <w:numId w:val="2"/>
        </w:numPr>
        <w:spacing w:after="400" w:line="400" w:lineRule="atLeast"/>
      </w:pPr>
      <w:r>
        <w:rPr>
          <w:b/>
        </w:rPr>
        <w:t>适用条件</w:t>
      </w:r>
      <w:r>
        <w:t>：尤其适用于大型输水干管、穿越重要区域（如市中心、河流）的管道，以及不具备开挖条件的管网更新项目。</w:t>
      </w:r>
    </w:p>
    <w:p w14:paraId="1A5FBCA9">
      <w:pPr>
        <w:spacing w:after="400" w:line="400" w:lineRule="atLeast"/>
      </w:pPr>
      <w:r>
        <w:rPr>
          <w:b/>
          <w:sz w:val="26"/>
        </w:rPr>
        <w:t>第十节 成果十：电容去离子（CDI）技术在特定场景的应用</w:t>
      </w:r>
    </w:p>
    <w:p w14:paraId="2298B4F6">
      <w:pPr>
        <w:spacing w:after="400" w:line="400" w:lineRule="atLeast"/>
      </w:pPr>
      <w:r>
        <w:rPr>
          <w:b/>
          <w:sz w:val="24"/>
        </w:rPr>
        <w:t>一、 技术内核与价值主张</w:t>
      </w:r>
    </w:p>
    <w:p w14:paraId="661894B2">
      <w:pPr>
        <w:spacing w:after="400" w:line="400" w:lineRule="atLeast"/>
      </w:pPr>
      <w:r>
        <w:t>电容去离子（Capacitive Deionization, CDI）是一种新型的电化学水处理技术。它利用高比表面积的多孔碳电极，在施加低电压时，通过静电吸附的方式去除水中的溶解性盐离子。其核心优势在于能耗低、无二次污染、操作灵活，特别适用于低盐度水的淡化和软化。GWI也曾将该技术列为十年来的重要突破之一 [[27]][[28]][[29]]。</w:t>
      </w:r>
    </w:p>
    <w:p w14:paraId="5143AE50">
      <w:pPr>
        <w:spacing w:after="400" w:line="400" w:lineRule="atLeast"/>
      </w:pPr>
      <w:r>
        <w:rPr>
          <w:b/>
          <w:sz w:val="24"/>
        </w:rPr>
        <w:t>二、 产业化应用与经济效益分析</w:t>
      </w:r>
    </w:p>
    <w:p w14:paraId="5B06B02A">
      <w:pPr>
        <w:spacing w:after="400" w:line="400" w:lineRule="atLeast"/>
      </w:pPr>
      <w:r>
        <w:t>CDI技术目前仍处于商业化应用的早期阶段，主要在一些利基市场（Niche Market）取得了成功。</w:t>
      </w:r>
    </w:p>
    <w:p w14:paraId="706E4E78">
      <w:pPr>
        <w:numPr>
          <w:ilvl w:val="0"/>
          <w:numId w:val="11"/>
        </w:numPr>
        <w:spacing w:after="400" w:line="400" w:lineRule="atLeast"/>
      </w:pPr>
      <w:r>
        <w:rPr>
          <w:b/>
        </w:rPr>
        <w:t>工业冷却塔排污水回用</w:t>
      </w:r>
      <w:r>
        <w:t>：可有效降低冷却循环水的电导率，减少补水和排污，节约水费和排污费。</w:t>
      </w:r>
    </w:p>
    <w:p w14:paraId="402F28F7">
      <w:pPr>
        <w:numPr>
          <w:ilvl w:val="0"/>
          <w:numId w:val="11"/>
        </w:numPr>
        <w:spacing w:after="400" w:line="400" w:lineRule="atLeast"/>
      </w:pPr>
      <w:r>
        <w:rPr>
          <w:b/>
        </w:rPr>
        <w:t>商业及家用水软化</w:t>
      </w:r>
      <w:r>
        <w:t>：相比传统的离子交换树脂软化技术，CDI无需耗费盐和水进行再生，运行成本更低，环境更友好。</w:t>
      </w:r>
    </w:p>
    <w:p w14:paraId="2E357EA0">
      <w:pPr>
        <w:numPr>
          <w:ilvl w:val="0"/>
          <w:numId w:val="11"/>
        </w:numPr>
        <w:spacing w:after="400" w:line="400" w:lineRule="atLeast"/>
      </w:pPr>
      <w:r>
        <w:rPr>
          <w:b/>
        </w:rPr>
        <w:t>农业灌溉水处理</w:t>
      </w:r>
      <w:r>
        <w:t>：可用于处理微咸水，改善灌溉水质。</w:t>
      </w:r>
    </w:p>
    <w:p w14:paraId="34A31DE1">
      <w:pPr>
        <w:spacing w:after="400" w:line="400" w:lineRule="atLeast"/>
      </w:pPr>
      <w:r>
        <w:t>其经济效益主要体现在特定应用场景下对传统技术（如反渗透、离子交换）的成本优势和环境优势。</w:t>
      </w:r>
    </w:p>
    <w:p w14:paraId="6D8A9881">
      <w:pPr>
        <w:spacing w:after="400" w:line="400" w:lineRule="atLeast"/>
      </w:pPr>
      <w:r>
        <w:rPr>
          <w:b/>
          <w:sz w:val="24"/>
        </w:rPr>
        <w:t>三、 主导企业案例：Voltea</w:t>
      </w:r>
    </w:p>
    <w:p w14:paraId="4B0EDDB0">
      <w:pPr>
        <w:spacing w:after="400" w:line="400" w:lineRule="atLeast"/>
      </w:pPr>
      <w:r>
        <w:t>荷兰的Voltea公司是CDI技术商业化的全球领导者。其开发的CapDI®模块化系统，通过创新的电极设计和控制算法，实现了高效、稳定的除盐性能，并已在全球数百个项目中得到应用，尤其是在工业水处理和商业水软化领域。</w:t>
      </w:r>
    </w:p>
    <w:p w14:paraId="78E559D1">
      <w:pPr>
        <w:spacing w:after="400" w:line="400" w:lineRule="atLeast"/>
      </w:pPr>
      <w:r>
        <w:rPr>
          <w:b/>
          <w:sz w:val="24"/>
        </w:rPr>
        <w:t>四、 潜在挑战与适用条件分析</w:t>
      </w:r>
    </w:p>
    <w:p w14:paraId="7BD3BE7B">
      <w:pPr>
        <w:numPr>
          <w:ilvl w:val="-1"/>
          <w:numId w:val="2"/>
        </w:numPr>
        <w:spacing w:after="400" w:line="400" w:lineRule="atLeast"/>
      </w:pPr>
      <w:r>
        <w:rPr>
          <w:b/>
        </w:rPr>
        <w:t>挑战</w:t>
      </w:r>
      <w:r>
        <w:t>：对高盐度水的处理效率和成本不具优势；电极的长期稳定性和寿命仍需进一步验证；对进水中的悬浮物和有机物较为敏感。</w:t>
      </w:r>
    </w:p>
    <w:p w14:paraId="3CA1DFD3">
      <w:pPr>
        <w:numPr>
          <w:ilvl w:val="-1"/>
          <w:numId w:val="2"/>
        </w:numPr>
        <w:spacing w:after="400" w:line="400" w:lineRule="atLeast"/>
      </w:pPr>
      <w:r>
        <w:rPr>
          <w:b/>
        </w:rPr>
        <w:t>适用条件</w:t>
      </w:r>
      <w:r>
        <w:t>：适用于处理含盐量较低（通常&lt; 2000 mg/L）的水源，且对能耗和环境影响有较高要求的特定场景。</w:t>
      </w:r>
    </w:p>
    <w:p w14:paraId="7AE50417">
      <w:pPr>
        <w:spacing w:after="400" w:line="400" w:lineRule="atLeast"/>
      </w:pPr>
      <w:r>
        <w:rPr>
          <w:b/>
          <w:sz w:val="30"/>
        </w:rPr>
        <w:t>第三章 我国自来水企业技术创新产业化现状与国际对标分析</w:t>
      </w:r>
    </w:p>
    <w:p w14:paraId="0AF1DACF">
      <w:pPr>
        <w:spacing w:after="400" w:line="400" w:lineRule="atLeast"/>
      </w:pPr>
      <w:r>
        <w:rPr>
          <w:b/>
          <w:sz w:val="26"/>
        </w:rPr>
        <w:t>第一节 总体发展态势评估</w:t>
      </w:r>
    </w:p>
    <w:p w14:paraId="189FE3A5">
      <w:pPr>
        <w:spacing w:after="400" w:line="400" w:lineRule="atLeast"/>
      </w:pPr>
      <w:r>
        <w:t>据中国住房和城乡建设部相关规划纲要强调，我国水务行业近年来在技术应用层面取得了长足进步，特别是在膜技术应用规模、智慧水务概念普及等方面走在世界前列 [[30]][[31]]。然而，从技术创新的“产业化”深度和“原始创新”能力来看，与国际领先水平仍存在显著差距。总体呈现“应用规模广、核心技术弱、集成创新多、底层创新少”的特点。</w:t>
      </w:r>
    </w:p>
    <w:p w14:paraId="547C0907">
      <w:pPr>
        <w:spacing w:after="400" w:line="400" w:lineRule="atLeast"/>
      </w:pPr>
      <w:r>
        <w:rPr>
          <w:b/>
          <w:sz w:val="26"/>
        </w:rPr>
        <w:t>第二节 Top10技术领域国内外对比分析</w:t>
      </w:r>
    </w:p>
    <w:p w14:paraId="6BC07E5E">
      <w:pPr>
        <w:spacing w:after="400" w:line="400" w:lineRule="atLeast"/>
      </w:pPr>
      <w:r>
        <w:t>为直观展示我国与国际先进水平的差距，本报告特制定下表：</w:t>
      </w:r>
    </w:p>
    <w:p w14:paraId="6A2C4380">
      <w:pPr>
        <w:spacing w:after="400" w:line="400" w:lineRule="atLeast"/>
      </w:pPr>
      <w:r>
        <w:rPr>
          <w:b/>
        </w:rPr>
        <w:t>表3-1：近十年水务技术创新Top10成果国内外产业化应用对比分析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9A7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F61D994">
            <w:pPr>
              <w:spacing w:after="400" w:line="400" w:lineRule="exact"/>
              <w:jc w:val="left"/>
            </w:pPr>
            <w:r>
              <w:rPr>
                <w:b/>
              </w:rPr>
              <w:t>技术创新领域</w:t>
            </w:r>
          </w:p>
        </w:tc>
        <w:tc>
          <w:tcPr>
            <w:tcW w:w="2074" w:type="dxa"/>
          </w:tcPr>
          <w:p w14:paraId="3ADEFE41">
            <w:pPr>
              <w:spacing w:after="400" w:line="400" w:lineRule="exact"/>
              <w:jc w:val="left"/>
            </w:pPr>
            <w:r>
              <w:rPr>
                <w:b/>
              </w:rPr>
              <w:t>国际领先水平（代表企业/状态）</w:t>
            </w:r>
          </w:p>
        </w:tc>
        <w:tc>
          <w:tcPr>
            <w:tcW w:w="2074" w:type="dxa"/>
          </w:tcPr>
          <w:p w14:paraId="6A82B651">
            <w:pPr>
              <w:spacing w:after="400" w:line="400" w:lineRule="exact"/>
              <w:jc w:val="left"/>
            </w:pPr>
            <w:r>
              <w:rPr>
                <w:b/>
              </w:rPr>
              <w:t>国内现状（代表企业/状态）</w:t>
            </w:r>
          </w:p>
        </w:tc>
        <w:tc>
          <w:tcPr>
            <w:tcW w:w="2074" w:type="dxa"/>
          </w:tcPr>
          <w:p w14:paraId="2D697B2D">
            <w:pPr>
              <w:spacing w:after="400" w:line="400" w:lineRule="exact"/>
              <w:jc w:val="left"/>
            </w:pPr>
            <w:r>
              <w:rPr>
                <w:b/>
              </w:rPr>
              <w:t>核心差距分析</w:t>
            </w:r>
          </w:p>
        </w:tc>
      </w:tr>
      <w:tr w14:paraId="16AA4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EB3339E">
            <w:pPr>
              <w:spacing w:after="400" w:line="400" w:lineRule="exact"/>
              <w:jc w:val="left"/>
            </w:pPr>
            <w:r>
              <w:rPr>
                <w:b/>
              </w:rPr>
              <w:t>1. 数字化孪生</w:t>
            </w:r>
          </w:p>
        </w:tc>
        <w:tc>
          <w:tcPr>
            <w:tcW w:w="2074" w:type="dxa"/>
          </w:tcPr>
          <w:p w14:paraId="0484B32D">
            <w:pPr>
              <w:spacing w:after="400" w:line="400" w:lineRule="exact"/>
              <w:jc w:val="left"/>
            </w:pPr>
            <w:r>
              <w:rPr>
                <w:b/>
              </w:rPr>
              <w:t>Xylem, Bentley Systems</w:t>
            </w:r>
            <w:r>
              <w:t>已进入商业化应用，形成成熟的产品与服务体系，在大型城市有标杆案例。</w:t>
            </w:r>
          </w:p>
        </w:tc>
        <w:tc>
          <w:tcPr>
            <w:tcW w:w="2074" w:type="dxa"/>
          </w:tcPr>
          <w:p w14:paraId="538FD62D">
            <w:pPr>
              <w:spacing w:after="400" w:line="400" w:lineRule="exact"/>
              <w:jc w:val="left"/>
            </w:pPr>
            <w:r>
              <w:rPr>
                <w:b/>
              </w:rPr>
              <w:t>部分大型水务集团（如北控水务、首创环保）与科技公司合作试点</w:t>
            </w:r>
            <w:r>
              <w:t>多处于概念验证或局部试点阶段，缺乏全系统集成应用。</w:t>
            </w:r>
          </w:p>
        </w:tc>
        <w:tc>
          <w:tcPr>
            <w:tcW w:w="2074" w:type="dxa"/>
          </w:tcPr>
          <w:p w14:paraId="270B637A">
            <w:pPr>
              <w:spacing w:after="400" w:line="400" w:lineRule="exact"/>
              <w:jc w:val="left"/>
            </w:pPr>
            <w:r>
              <w:t>基础数据质量不高、模型校准能力不足、缺乏标准化平台与核心算法。</w:t>
            </w:r>
          </w:p>
        </w:tc>
      </w:tr>
      <w:tr w14:paraId="223A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EB97447">
            <w:pPr>
              <w:spacing w:after="400" w:line="400" w:lineRule="exact"/>
              <w:jc w:val="left"/>
            </w:pPr>
            <w:r>
              <w:rPr>
                <w:b/>
              </w:rPr>
              <w:t>2. AMI &amp; DMA</w:t>
            </w:r>
          </w:p>
        </w:tc>
        <w:tc>
          <w:tcPr>
            <w:tcW w:w="2074" w:type="dxa"/>
          </w:tcPr>
          <w:p w14:paraId="7E807399">
            <w:pPr>
              <w:spacing w:after="400" w:line="400" w:lineRule="exact"/>
              <w:jc w:val="left"/>
            </w:pPr>
            <w:r>
              <w:rPr>
                <w:b/>
              </w:rPr>
              <w:t>Itron, Sensus</w:t>
            </w:r>
            <w:r>
              <w:t>大规模部署成为常态，数据应用深化至需求侧管理、保险联动等增值服务。</w:t>
            </w:r>
          </w:p>
        </w:tc>
        <w:tc>
          <w:tcPr>
            <w:tcW w:w="2074" w:type="dxa"/>
          </w:tcPr>
          <w:p w14:paraId="21986AD4">
            <w:pPr>
              <w:spacing w:after="400" w:line="400" w:lineRule="exact"/>
              <w:jc w:val="left"/>
            </w:pPr>
            <w:r>
              <w:rPr>
                <w:b/>
              </w:rPr>
              <w:t>新天科技、和达科技等</w:t>
            </w:r>
            <w:r>
              <w:t>智能水表产量全球领先，但应用集中于远程抄表，数据挖掘与应用深度不足。</w:t>
            </w:r>
          </w:p>
        </w:tc>
        <w:tc>
          <w:tcPr>
            <w:tcW w:w="2074" w:type="dxa"/>
          </w:tcPr>
          <w:p w14:paraId="28021C8C">
            <w:pPr>
              <w:spacing w:after="400" w:line="400" w:lineRule="exact"/>
              <w:jc w:val="left"/>
            </w:pPr>
            <w:r>
              <w:t>通信协议标准不一、数据资产价值未被充分挖掘、商业模式单一。</w:t>
            </w:r>
          </w:p>
        </w:tc>
      </w:tr>
      <w:tr w14:paraId="5C60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C0E6F3F">
            <w:pPr>
              <w:spacing w:after="400" w:line="400" w:lineRule="exact"/>
              <w:jc w:val="left"/>
            </w:pPr>
            <w:r>
              <w:rPr>
                <w:b/>
              </w:rPr>
              <w:t>3. eMBR技术</w:t>
            </w:r>
          </w:p>
        </w:tc>
        <w:tc>
          <w:tcPr>
            <w:tcW w:w="2074" w:type="dxa"/>
          </w:tcPr>
          <w:p w14:paraId="6D7C5189">
            <w:pPr>
              <w:spacing w:after="400" w:line="400" w:lineRule="exact"/>
              <w:jc w:val="left"/>
            </w:pPr>
            <w:r>
              <w:rPr>
                <w:b/>
              </w:rPr>
              <w:t>Suez, Evoqua</w:t>
            </w:r>
            <w:r>
              <w:t>掌握核心膜材料与组件制造技术，并提供基于工艺优化的整体解决方案。</w:t>
            </w:r>
          </w:p>
        </w:tc>
        <w:tc>
          <w:tcPr>
            <w:tcW w:w="2074" w:type="dxa"/>
          </w:tcPr>
          <w:p w14:paraId="1F39E13C">
            <w:pPr>
              <w:spacing w:after="400" w:line="400" w:lineRule="exact"/>
              <w:jc w:val="left"/>
            </w:pPr>
            <w:r>
              <w:rPr>
                <w:b/>
              </w:rPr>
              <w:t>碧水源、中信环境技术</w:t>
            </w:r>
            <w:r>
              <w:t>MBR应用总规模全球第一，但高端PVDF膜材料仍部分依赖进口，工艺包优化能力有待提升 [[32]][[33]]。</w:t>
            </w:r>
          </w:p>
        </w:tc>
        <w:tc>
          <w:tcPr>
            <w:tcW w:w="2074" w:type="dxa"/>
          </w:tcPr>
          <w:p w14:paraId="4AA65F99">
            <w:pPr>
              <w:spacing w:after="400" w:line="400" w:lineRule="exact"/>
              <w:jc w:val="left"/>
            </w:pPr>
            <w:r>
              <w:t>膜材料自主创新能力、膜组件标准化与智能化水平、长期运行稳定性。</w:t>
            </w:r>
          </w:p>
        </w:tc>
      </w:tr>
      <w:tr w14:paraId="0A57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830D18A">
            <w:pPr>
              <w:spacing w:after="400" w:line="400" w:lineRule="exact"/>
              <w:jc w:val="left"/>
            </w:pPr>
            <w:r>
              <w:rPr>
                <w:b/>
              </w:rPr>
              <w:t>4. AI厂网一体化</w:t>
            </w:r>
          </w:p>
        </w:tc>
        <w:tc>
          <w:tcPr>
            <w:tcW w:w="2074" w:type="dxa"/>
          </w:tcPr>
          <w:p w14:paraId="437ACD78">
            <w:pPr>
              <w:spacing w:after="400" w:line="400" w:lineRule="exact"/>
              <w:jc w:val="left"/>
            </w:pPr>
            <w:r>
              <w:rPr>
                <w:b/>
              </w:rPr>
              <w:t>Veolia, Schneider Electric</w:t>
            </w:r>
            <w:r>
              <w:t>基于长期运营数据积累和强大算法团队，实现商业化智能调度服务。</w:t>
            </w:r>
          </w:p>
        </w:tc>
        <w:tc>
          <w:tcPr>
            <w:tcW w:w="2074" w:type="dxa"/>
          </w:tcPr>
          <w:p w14:paraId="1C9EF0DF">
            <w:pPr>
              <w:spacing w:after="400" w:line="400" w:lineRule="exact"/>
              <w:jc w:val="left"/>
            </w:pPr>
            <w:r>
              <w:rPr>
                <w:b/>
              </w:rPr>
              <w:t>处于学术研究与小范围探索阶段</w:t>
            </w:r>
            <w:r>
              <w:t>缺乏成功的大型商业化案例，受限于数据孤岛和管理体制分割。</w:t>
            </w:r>
          </w:p>
        </w:tc>
        <w:tc>
          <w:tcPr>
            <w:tcW w:w="2074" w:type="dxa"/>
          </w:tcPr>
          <w:p w14:paraId="2327F16A">
            <w:pPr>
              <w:spacing w:after="400" w:line="400" w:lineRule="exact"/>
              <w:jc w:val="left"/>
            </w:pPr>
            <w:r>
              <w:t>跨部门数据融合困难、缺乏高水平的跨学科算法人才、管理体制障碍。</w:t>
            </w:r>
          </w:p>
        </w:tc>
      </w:tr>
      <w:tr w14:paraId="3669B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94A1A0E">
            <w:pPr>
              <w:spacing w:after="400" w:line="400" w:lineRule="exact"/>
              <w:jc w:val="left"/>
            </w:pPr>
            <w:r>
              <w:rPr>
                <w:b/>
              </w:rPr>
              <w:t>5. Anammox主流工艺</w:t>
            </w:r>
          </w:p>
        </w:tc>
        <w:tc>
          <w:tcPr>
            <w:tcW w:w="2074" w:type="dxa"/>
          </w:tcPr>
          <w:p w14:paraId="2BB2026A">
            <w:pPr>
              <w:spacing w:after="400" w:line="400" w:lineRule="exact"/>
              <w:jc w:val="left"/>
            </w:pPr>
            <w:r>
              <w:rPr>
                <w:b/>
              </w:rPr>
              <w:t>Paques, Veolia</w:t>
            </w:r>
            <w:r>
              <w:t>已建成多个主流工艺示范或商业化项目，工艺控制技术成熟。</w:t>
            </w:r>
          </w:p>
        </w:tc>
        <w:tc>
          <w:tcPr>
            <w:tcW w:w="2074" w:type="dxa"/>
          </w:tcPr>
          <w:p w14:paraId="7209707A">
            <w:pPr>
              <w:spacing w:after="400" w:line="400" w:lineRule="exact"/>
              <w:jc w:val="left"/>
            </w:pPr>
            <w:r>
              <w:rPr>
                <w:b/>
              </w:rPr>
              <w:t>清华大学等科研机构有中试成果</w:t>
            </w:r>
            <w:r>
              <w:t>产业化应用基本空白，缺乏大型工程经验和稳定的菌种扩培技术。</w:t>
            </w:r>
          </w:p>
        </w:tc>
        <w:tc>
          <w:tcPr>
            <w:tcW w:w="2074" w:type="dxa"/>
          </w:tcPr>
          <w:p w14:paraId="13FDC7CF">
            <w:pPr>
              <w:spacing w:after="400" w:line="400" w:lineRule="exact"/>
              <w:jc w:val="left"/>
            </w:pPr>
            <w:r>
              <w:t>核心菌种的稳定培养与维持技术、低温启动与运行的挑战、工程化经验匮乏。</w:t>
            </w:r>
          </w:p>
        </w:tc>
      </w:tr>
      <w:tr w14:paraId="64A8B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D897D01">
            <w:pPr>
              <w:spacing w:after="400" w:line="400" w:lineRule="exact"/>
              <w:jc w:val="left"/>
            </w:pPr>
            <w:r>
              <w:rPr>
                <w:b/>
              </w:rPr>
              <w:t>6. AOPs</w:t>
            </w:r>
          </w:p>
        </w:tc>
        <w:tc>
          <w:tcPr>
            <w:tcW w:w="2074" w:type="dxa"/>
          </w:tcPr>
          <w:p w14:paraId="3835EBD9">
            <w:pPr>
              <w:spacing w:after="400" w:line="400" w:lineRule="exact"/>
              <w:jc w:val="left"/>
            </w:pPr>
            <w:r>
              <w:rPr>
                <w:b/>
              </w:rPr>
              <w:t>Trojan, Xylem (Wedeco)</w:t>
            </w:r>
            <w:r>
              <w:t>拥有成熟的设备产品线和丰富的工程应用经验，形成标准化解决方案。</w:t>
            </w:r>
          </w:p>
        </w:tc>
        <w:tc>
          <w:tcPr>
            <w:tcW w:w="2074" w:type="dxa"/>
          </w:tcPr>
          <w:p w14:paraId="49BEB57B">
            <w:pPr>
              <w:spacing w:after="400" w:line="400" w:lineRule="exact"/>
              <w:jc w:val="left"/>
            </w:pPr>
            <w:r>
              <w:rPr>
                <w:b/>
              </w:rPr>
              <w:t>部分大型水厂有应用</w:t>
            </w:r>
            <w:r>
              <w:t>设备（特别是高效UV灯管、臭氧发生器）核心部件仍依赖进口，精细化控制水平有待提高。</w:t>
            </w:r>
          </w:p>
        </w:tc>
        <w:tc>
          <w:tcPr>
            <w:tcW w:w="2074" w:type="dxa"/>
          </w:tcPr>
          <w:p w14:paraId="2A66ABC3">
            <w:pPr>
              <w:spacing w:after="400" w:line="400" w:lineRule="exact"/>
              <w:jc w:val="left"/>
            </w:pPr>
            <w:r>
              <w:t>核心元器件制造能力、工艺设计与副产物控制的精准度。</w:t>
            </w:r>
          </w:p>
        </w:tc>
      </w:tr>
      <w:tr w14:paraId="659B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FE523B6">
            <w:pPr>
              <w:spacing w:after="400" w:line="400" w:lineRule="exact"/>
              <w:jc w:val="left"/>
            </w:pPr>
            <w:r>
              <w:rPr>
                <w:b/>
              </w:rPr>
              <w:t>7. UV-LED消毒</w:t>
            </w:r>
          </w:p>
        </w:tc>
        <w:tc>
          <w:tcPr>
            <w:tcW w:w="2074" w:type="dxa"/>
          </w:tcPr>
          <w:p w14:paraId="348826CF">
            <w:pPr>
              <w:spacing w:after="400" w:line="400" w:lineRule="exact"/>
              <w:jc w:val="left"/>
            </w:pPr>
            <w:r>
              <w:rPr>
                <w:b/>
              </w:rPr>
              <w:t>Typhon, AquiSense</w:t>
            </w:r>
            <w:r>
              <w:t>在中小流量应用领域已实现商业化，技术迭代迅速，成本持续下降。</w:t>
            </w:r>
          </w:p>
        </w:tc>
        <w:tc>
          <w:tcPr>
            <w:tcW w:w="2074" w:type="dxa"/>
          </w:tcPr>
          <w:p w14:paraId="493F575D">
            <w:pPr>
              <w:spacing w:after="400" w:line="400" w:lineRule="exact"/>
              <w:jc w:val="left"/>
            </w:pPr>
            <w:r>
              <w:rPr>
                <w:b/>
              </w:rPr>
              <w:t>国内有企业从事研发生产</w:t>
            </w:r>
            <w:r>
              <w:t>主要集中在民用小家电领域，大功率市政级应用产品成熟度与国外有差距。</w:t>
            </w:r>
          </w:p>
        </w:tc>
        <w:tc>
          <w:tcPr>
            <w:tcW w:w="2074" w:type="dxa"/>
          </w:tcPr>
          <w:p w14:paraId="0717FEF4">
            <w:pPr>
              <w:spacing w:after="400" w:line="400" w:lineRule="exact"/>
              <w:jc w:val="left"/>
            </w:pPr>
            <w:r>
              <w:t>大功率深紫外LED芯片技术、反应器水力学设计与散热技术。</w:t>
            </w:r>
          </w:p>
        </w:tc>
      </w:tr>
      <w:tr w14:paraId="7032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D1C4758">
            <w:pPr>
              <w:spacing w:after="400" w:line="400" w:lineRule="exact"/>
              <w:jc w:val="left"/>
            </w:pPr>
            <w:r>
              <w:rPr>
                <w:b/>
              </w:rPr>
              <w:t>8. 污泥热水解</w:t>
            </w:r>
          </w:p>
        </w:tc>
        <w:tc>
          <w:tcPr>
            <w:tcW w:w="2074" w:type="dxa"/>
          </w:tcPr>
          <w:p w14:paraId="36AC2977">
            <w:pPr>
              <w:spacing w:after="400" w:line="400" w:lineRule="exact"/>
              <w:jc w:val="left"/>
            </w:pPr>
            <w:r>
              <w:rPr>
                <w:b/>
              </w:rPr>
              <w:t>Cambi, Veolia (Exelys)</w:t>
            </w:r>
            <w:r>
              <w:t>技术高度垄断，形成成熟的商业模式和全球市场布局。</w:t>
            </w:r>
          </w:p>
        </w:tc>
        <w:tc>
          <w:tcPr>
            <w:tcW w:w="2074" w:type="dxa"/>
          </w:tcPr>
          <w:p w14:paraId="5291A108">
            <w:pPr>
              <w:spacing w:after="400" w:line="400" w:lineRule="exact"/>
              <w:jc w:val="left"/>
            </w:pPr>
            <w:r>
              <w:rPr>
                <w:b/>
              </w:rPr>
              <w:t>国内少数项目引进国外技术</w:t>
            </w:r>
            <w:r>
              <w:t>自主研发技术尚处于中试或示范阶段，未形成有竞争力的国产装备。</w:t>
            </w:r>
          </w:p>
        </w:tc>
        <w:tc>
          <w:tcPr>
            <w:tcW w:w="2074" w:type="dxa"/>
          </w:tcPr>
          <w:p w14:paraId="75E72A5B">
            <w:pPr>
              <w:spacing w:after="400" w:line="400" w:lineRule="exact"/>
              <w:jc w:val="left"/>
            </w:pPr>
            <w:r>
              <w:t>高温高压设备的设计制造能力、系统能效优化与长期稳定运行。</w:t>
            </w:r>
          </w:p>
        </w:tc>
      </w:tr>
      <w:tr w14:paraId="16FD8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D3F02A5">
            <w:pPr>
              <w:spacing w:after="400" w:line="400" w:lineRule="exact"/>
              <w:jc w:val="left"/>
            </w:pPr>
            <w:r>
              <w:rPr>
                <w:b/>
              </w:rPr>
              <w:t>9. 管网智能评估</w:t>
            </w:r>
          </w:p>
        </w:tc>
        <w:tc>
          <w:tcPr>
            <w:tcW w:w="2074" w:type="dxa"/>
          </w:tcPr>
          <w:p w14:paraId="16B9BDFE">
            <w:pPr>
              <w:spacing w:after="400" w:line="400" w:lineRule="exact"/>
              <w:jc w:val="left"/>
            </w:pPr>
            <w:r>
              <w:rPr>
                <w:b/>
              </w:rPr>
              <w:t>Xylem (Pure Tech), Echologics</w:t>
            </w:r>
            <w:r>
              <w:t>形成专业的第三方检测服务市场，技术手段多样，数据分析能力强。</w:t>
            </w:r>
          </w:p>
        </w:tc>
        <w:tc>
          <w:tcPr>
            <w:tcW w:w="2074" w:type="dxa"/>
          </w:tcPr>
          <w:p w14:paraId="1A576DAB">
            <w:pPr>
              <w:spacing w:after="400" w:line="400" w:lineRule="exact"/>
              <w:jc w:val="left"/>
            </w:pPr>
            <w:r>
              <w:rPr>
                <w:b/>
              </w:rPr>
              <w:t>部分企业提供类似服务</w:t>
            </w:r>
            <w:r>
              <w:t>技术手段相对单一，多为引进国外设备，基于数据的资产管理决策体系尚未建立。</w:t>
            </w:r>
          </w:p>
        </w:tc>
        <w:tc>
          <w:tcPr>
            <w:tcW w:w="2074" w:type="dxa"/>
          </w:tcPr>
          <w:p w14:paraId="2108AD6F">
            <w:pPr>
              <w:spacing w:after="400" w:line="400" w:lineRule="exact"/>
              <w:jc w:val="left"/>
            </w:pPr>
            <w:r>
              <w:t>高精度检测设备与传感器的自主研发、数据分析与寿命预测模型。</w:t>
            </w:r>
          </w:p>
        </w:tc>
      </w:tr>
      <w:tr w14:paraId="4147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BB9F7DF">
            <w:pPr>
              <w:spacing w:after="400" w:line="400" w:lineRule="exact"/>
              <w:jc w:val="left"/>
            </w:pPr>
            <w:r>
              <w:rPr>
                <w:b/>
              </w:rPr>
              <w:t>10. CDI技术</w:t>
            </w:r>
          </w:p>
        </w:tc>
        <w:tc>
          <w:tcPr>
            <w:tcW w:w="2074" w:type="dxa"/>
          </w:tcPr>
          <w:p w14:paraId="5D0726A4">
            <w:pPr>
              <w:spacing w:after="400" w:line="400" w:lineRule="exact"/>
              <w:jc w:val="left"/>
            </w:pPr>
            <w:r>
              <w:rPr>
                <w:b/>
              </w:rPr>
              <w:t>Voltea</w:t>
            </w:r>
            <w:r>
              <w:t>在特定细分市场建立技术和商业壁垒，拥有核心专利布局。</w:t>
            </w:r>
          </w:p>
        </w:tc>
        <w:tc>
          <w:tcPr>
            <w:tcW w:w="2074" w:type="dxa"/>
          </w:tcPr>
          <w:p w14:paraId="0CB5E7BB">
            <w:pPr>
              <w:spacing w:after="400" w:line="400" w:lineRule="exact"/>
              <w:jc w:val="left"/>
            </w:pPr>
            <w:r>
              <w:rPr>
                <w:b/>
              </w:rPr>
              <w:t>国内高校与初创公司有研发</w:t>
            </w:r>
            <w:r>
              <w:t>产业化进程缓慢，缺乏大规模商业化应用案例。</w:t>
            </w:r>
          </w:p>
        </w:tc>
        <w:tc>
          <w:tcPr>
            <w:tcW w:w="2074" w:type="dxa"/>
          </w:tcPr>
          <w:p w14:paraId="4265DEE5">
            <w:pPr>
              <w:spacing w:after="400" w:line="400" w:lineRule="exact"/>
              <w:jc w:val="left"/>
            </w:pPr>
            <w:r>
              <w:t>电极材料性能与低成本制备技术、模块化设计与系统集成能力。</w:t>
            </w:r>
          </w:p>
        </w:tc>
      </w:tr>
    </w:tbl>
    <w:p w14:paraId="33C5BE50">
      <w:pPr>
        <w:spacing w:before="400" w:after="400" w:line="400" w:lineRule="atLeast"/>
      </w:pPr>
      <w:r>
        <w:rPr>
          <w:b/>
          <w:sz w:val="26"/>
        </w:rPr>
        <w:t>第三节 制约我国技术创新产业化的核心瓶颈</w:t>
      </w:r>
    </w:p>
    <w:p w14:paraId="6D32B2A8">
      <w:pPr>
        <w:spacing w:after="400" w:line="400" w:lineRule="atLeast"/>
      </w:pPr>
      <w:r>
        <w:t xml:space="preserve">(一) </w:t>
      </w:r>
      <w:r>
        <w:rPr>
          <w:b/>
        </w:rPr>
        <w:t>核心技术与关键材料“卡脖子”问题突出</w:t>
      </w:r>
      <w:r>
        <w:t>：如高性能反渗透膜/纳滤膜、大功率紫外灯、高精度传感器、专业水力模型软件等领域，底层技术和关键材料仍受制于人 [[34]][[35]]。</w:t>
      </w:r>
    </w:p>
    <w:p w14:paraId="78722404">
      <w:pPr>
        <w:spacing w:after="400" w:line="400" w:lineRule="atLeast"/>
      </w:pPr>
      <w:r>
        <w:t xml:space="preserve">(二) </w:t>
      </w:r>
      <w:r>
        <w:rPr>
          <w:b/>
        </w:rPr>
        <w:t>产学研用结合不紧密</w:t>
      </w:r>
      <w:r>
        <w:t>：科研成果向产业化转化的“死亡谷”现象依然存在。高校和科研院所的研究成果往往与市场实际需求脱节，企业则缺乏承担早期技术风险的动力和机制。</w:t>
      </w:r>
    </w:p>
    <w:p w14:paraId="544B3AA5">
      <w:pPr>
        <w:spacing w:after="400" w:line="400" w:lineRule="atLeast"/>
      </w:pPr>
      <w:r>
        <w:t xml:space="preserve">(三) </w:t>
      </w:r>
      <w:r>
        <w:rPr>
          <w:b/>
        </w:rPr>
        <w:t>水价机制与激励政策不足</w:t>
      </w:r>
      <w:r>
        <w:t>：当前的水价形成机制在一定程度上难以完全覆盖采用先进技术带来的增量成本，导致水务企业进行技术创新的意愿和能力受限。对节能降碳、资源回收等环境效益的价值补偿机制尚不完善。</w:t>
      </w:r>
    </w:p>
    <w:p w14:paraId="1701F786">
      <w:pPr>
        <w:spacing w:after="400" w:line="400" w:lineRule="atLeast"/>
      </w:pPr>
      <w:r>
        <w:t xml:space="preserve">(四) </w:t>
      </w:r>
      <w:r>
        <w:rPr>
          <w:b/>
        </w:rPr>
        <w:t>数据壁垒与标准化缺失</w:t>
      </w:r>
      <w:r>
        <w:t>：智慧水务的发展受制于数据孤岛问题。各系统、各部门之间数据不互通、标准不统一，使得构建数字化孪生、实现厂网一体化优化等系统性创新举步维艰 [[36]][[37]]。</w:t>
      </w:r>
    </w:p>
    <w:p w14:paraId="07CBDE2E">
      <w:pPr>
        <w:spacing w:after="400" w:line="400" w:lineRule="atLeast"/>
      </w:pPr>
      <w:r>
        <w:rPr>
          <w:b/>
          <w:sz w:val="30"/>
        </w:rPr>
        <w:t>第四章 面向未来的中国水务产业技术攻关战略方向与政策启示</w:t>
      </w:r>
    </w:p>
    <w:p w14:paraId="188B9445">
      <w:pPr>
        <w:spacing w:after="400" w:line="400" w:lineRule="atLeast"/>
      </w:pPr>
      <w:r>
        <w:t>基于上述分析，为推动我国从“水务大国”向“水务强国”迈进，本报告建议，应聚焦以下三个战略方向，进行系统性布局和重点攻关。</w:t>
      </w:r>
    </w:p>
    <w:p w14:paraId="31A838B2">
      <w:pPr>
        <w:spacing w:after="400" w:line="400" w:lineRule="atLeast"/>
      </w:pPr>
      <w:r>
        <w:rPr>
          <w:b/>
          <w:sz w:val="26"/>
        </w:rPr>
        <w:t>第一节 战略方向一：构建自主可控的“城市水务中枢大脑”</w:t>
      </w:r>
    </w:p>
    <w:p w14:paraId="64155713">
      <w:pPr>
        <w:spacing w:after="400" w:line="400" w:lineRule="atLeast"/>
      </w:pPr>
      <w:r>
        <w:rPr>
          <w:b/>
          <w:sz w:val="24"/>
        </w:rPr>
        <w:t>一、 核心攻关任务</w:t>
      </w:r>
    </w:p>
    <w:p w14:paraId="45870621">
      <w:pPr>
        <w:numPr>
          <w:ilvl w:val="0"/>
          <w:numId w:val="12"/>
        </w:numPr>
        <w:spacing w:after="400" w:line="400" w:lineRule="atLeast"/>
      </w:pPr>
      <w:r>
        <w:rPr>
          <w:b/>
        </w:rPr>
        <w:t>研发国产化水务专业模型软件</w:t>
      </w:r>
      <w:r>
        <w:t>：集中力量突破水力、水质、水文等核心模型的算法瓶颈，开发自主知识产权的仿真引擎，摆脱对国外软件的依赖。</w:t>
      </w:r>
    </w:p>
    <w:p w14:paraId="2D9AAF1E">
      <w:pPr>
        <w:numPr>
          <w:ilvl w:val="0"/>
          <w:numId w:val="12"/>
        </w:numPr>
        <w:spacing w:after="400" w:line="400" w:lineRule="atLeast"/>
      </w:pPr>
      <w:r>
        <w:rPr>
          <w:b/>
        </w:rPr>
        <w:t>构建国家级“智慧水务中台”</w:t>
      </w:r>
      <w:r>
        <w:t>：制定统一的数据标准与接口协议，推动跨部门水务数据的汇聚与共享。打造模块化、可插拔的“数据中台”和“业务中台”，支撑上层智慧应用的快速开发与迭代。</w:t>
      </w:r>
    </w:p>
    <w:p w14:paraId="6C38F5D4">
      <w:pPr>
        <w:numPr>
          <w:ilvl w:val="0"/>
          <w:numId w:val="12"/>
        </w:numPr>
        <w:spacing w:after="400" w:line="400" w:lineRule="atLeast"/>
      </w:pPr>
      <w:r>
        <w:rPr>
          <w:b/>
        </w:rPr>
        <w:t>攻关基于AI的协同优化控制算法</w:t>
      </w:r>
      <w:r>
        <w:t>：面向厂网一体化、供排一体化等复杂场景，研发具备自学习、自适应能力的智能决策算法，实现从单点智能到全局智能的跨越。</w:t>
      </w:r>
    </w:p>
    <w:p w14:paraId="7E5D980E">
      <w:pPr>
        <w:spacing w:after="400" w:line="400" w:lineRule="atLeast"/>
      </w:pPr>
      <w:r>
        <w:rPr>
          <w:b/>
          <w:sz w:val="24"/>
        </w:rPr>
        <w:t>二、 与国家高层战略的关联性分析</w:t>
      </w:r>
    </w:p>
    <w:p w14:paraId="05DD194F">
      <w:pPr>
        <w:spacing w:after="400" w:line="400" w:lineRule="atLeast"/>
      </w:pPr>
      <w:r>
        <w:rPr>
          <w:b/>
        </w:rPr>
        <w:t>表4-1：战略方向一与国家高层战略关联性</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15EEF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CF16EA2">
            <w:pPr>
              <w:spacing w:after="400" w:line="400" w:lineRule="exact"/>
              <w:jc w:val="left"/>
            </w:pPr>
            <w:r>
              <w:rPr>
                <w:b/>
              </w:rPr>
              <w:t>攻关任务</w:t>
            </w:r>
          </w:p>
        </w:tc>
        <w:tc>
          <w:tcPr>
            <w:tcW w:w="2765" w:type="dxa"/>
          </w:tcPr>
          <w:p w14:paraId="6073957B">
            <w:pPr>
              <w:spacing w:after="400" w:line="400" w:lineRule="exact"/>
              <w:jc w:val="left"/>
            </w:pPr>
            <w:r>
              <w:rPr>
                <w:b/>
              </w:rPr>
              <w:t>关联的国家高层战略</w:t>
            </w:r>
          </w:p>
        </w:tc>
        <w:tc>
          <w:tcPr>
            <w:tcW w:w="2765" w:type="dxa"/>
          </w:tcPr>
          <w:p w14:paraId="6D51DE5E">
            <w:pPr>
              <w:spacing w:after="400" w:line="400" w:lineRule="exact"/>
              <w:jc w:val="left"/>
            </w:pPr>
            <w:r>
              <w:rPr>
                <w:b/>
              </w:rPr>
              <w:t>具体阐述</w:t>
            </w:r>
          </w:p>
        </w:tc>
      </w:tr>
      <w:tr w14:paraId="3458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9D975D4">
            <w:pPr>
              <w:spacing w:after="400" w:line="400" w:lineRule="exact"/>
              <w:jc w:val="left"/>
            </w:pPr>
            <w:r>
              <w:t>国产化模型软件</w:t>
            </w:r>
          </w:p>
        </w:tc>
        <w:tc>
          <w:tcPr>
            <w:tcW w:w="2765" w:type="dxa"/>
          </w:tcPr>
          <w:p w14:paraId="532688FA">
            <w:pPr>
              <w:spacing w:after="400" w:line="400" w:lineRule="exact"/>
              <w:jc w:val="left"/>
            </w:pPr>
            <w:r>
              <w:rPr>
                <w:b/>
              </w:rPr>
              <w:t>国家信息技术应用创新（信创）</w:t>
            </w:r>
          </w:p>
        </w:tc>
        <w:tc>
          <w:tcPr>
            <w:tcW w:w="2765" w:type="dxa"/>
          </w:tcPr>
          <w:p w14:paraId="583E9A38">
            <w:pPr>
              <w:spacing w:after="400" w:line="400" w:lineRule="exact"/>
              <w:jc w:val="left"/>
            </w:pPr>
            <w:r>
              <w:t>将水务核心工业软件纳入国家信创体系，保障关键基础设施的本质安全。</w:t>
            </w:r>
          </w:p>
        </w:tc>
      </w:tr>
      <w:tr w14:paraId="246C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D592CF0">
            <w:pPr>
              <w:spacing w:after="400" w:line="400" w:lineRule="exact"/>
              <w:jc w:val="left"/>
            </w:pPr>
            <w:r>
              <w:t>智慧水务中台</w:t>
            </w:r>
          </w:p>
        </w:tc>
        <w:tc>
          <w:tcPr>
            <w:tcW w:w="2765" w:type="dxa"/>
          </w:tcPr>
          <w:p w14:paraId="4E1D5B37">
            <w:pPr>
              <w:spacing w:after="400" w:line="400" w:lineRule="exact"/>
              <w:jc w:val="left"/>
            </w:pPr>
            <w:r>
              <w:rPr>
                <w:b/>
              </w:rPr>
              <w:t>数字中国、新型基础设施建设</w:t>
            </w:r>
          </w:p>
        </w:tc>
        <w:tc>
          <w:tcPr>
            <w:tcW w:w="2765" w:type="dxa"/>
          </w:tcPr>
          <w:p w14:paraId="0EE52F17">
            <w:pPr>
              <w:spacing w:after="400" w:line="400" w:lineRule="exact"/>
              <w:jc w:val="left"/>
            </w:pPr>
            <w:r>
              <w:t>水务中台是城市数字基础设施的重要组成部分，是实现“一网统管”在水务领域落地的核心载体。</w:t>
            </w:r>
          </w:p>
        </w:tc>
      </w:tr>
      <w:tr w14:paraId="7AFC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93E2251">
            <w:pPr>
              <w:spacing w:after="400" w:line="400" w:lineRule="exact"/>
              <w:jc w:val="left"/>
            </w:pPr>
            <w:r>
              <w:t>AI协同优化算法</w:t>
            </w:r>
          </w:p>
        </w:tc>
        <w:tc>
          <w:tcPr>
            <w:tcW w:w="2765" w:type="dxa"/>
          </w:tcPr>
          <w:p w14:paraId="799596EB">
            <w:pPr>
              <w:spacing w:after="400" w:line="400" w:lineRule="exact"/>
              <w:jc w:val="left"/>
            </w:pPr>
            <w:r>
              <w:rPr>
                <w:b/>
              </w:rPr>
              <w:t>新一代人工智能发展规划</w:t>
            </w:r>
          </w:p>
        </w:tc>
        <w:tc>
          <w:tcPr>
            <w:tcW w:w="2765" w:type="dxa"/>
          </w:tcPr>
          <w:p w14:paraId="2982D038">
            <w:pPr>
              <w:spacing w:after="400" w:line="400" w:lineRule="exact"/>
              <w:jc w:val="left"/>
            </w:pPr>
            <w:r>
              <w:t>推动人工智能技术在水务这一国计民生重要领域的深度应用，打造实体经济与数字经济融合的典范。</w:t>
            </w:r>
          </w:p>
        </w:tc>
      </w:tr>
    </w:tbl>
    <w:p w14:paraId="0A1D14A7">
      <w:pPr>
        <w:spacing w:before="400" w:after="400" w:line="400" w:lineRule="atLeast"/>
      </w:pPr>
      <w:r>
        <w:rPr>
          <w:b/>
          <w:sz w:val="24"/>
        </w:rPr>
        <w:t>三、 风险与不确定性评估</w:t>
      </w:r>
    </w:p>
    <w:p w14:paraId="32C7D918">
      <w:pPr>
        <w:numPr>
          <w:ilvl w:val="-1"/>
          <w:numId w:val="2"/>
        </w:numPr>
        <w:spacing w:after="400" w:line="400" w:lineRule="atLeast"/>
      </w:pPr>
      <w:r>
        <w:rPr>
          <w:b/>
        </w:rPr>
        <w:t>风险</w:t>
      </w:r>
      <w:r>
        <w:t>：可能存在重复建设和资源浪费的风险，需要国家层面进行强有力的顶层设计与统筹协调；数据安全和隐私保护将面临更大挑战；对现有管理体制和组织架构的冲击较大。</w:t>
      </w:r>
    </w:p>
    <w:p w14:paraId="66CF05C6">
      <w:pPr>
        <w:numPr>
          <w:ilvl w:val="-1"/>
          <w:numId w:val="2"/>
        </w:numPr>
        <w:spacing w:after="400" w:line="400" w:lineRule="atLeast"/>
      </w:pPr>
      <w:r>
        <w:rPr>
          <w:b/>
        </w:rPr>
        <w:t>对策</w:t>
      </w:r>
      <w:r>
        <w:t>：建议成立国家级的水务数字化转型指导委员会，制定发展路线图和技术标准体系；加强数据安全相关法律法规的建设与执行。</w:t>
      </w:r>
    </w:p>
    <w:p w14:paraId="12EEA28B">
      <w:pPr>
        <w:spacing w:after="400" w:line="400" w:lineRule="atLeast"/>
      </w:pPr>
      <w:r>
        <w:rPr>
          <w:b/>
          <w:sz w:val="26"/>
        </w:rPr>
        <w:t>第二节 战略方向二：突破“水-碳”双循环的关键材料与装备</w:t>
      </w:r>
    </w:p>
    <w:p w14:paraId="452FFDB1">
      <w:pPr>
        <w:spacing w:after="400" w:line="400" w:lineRule="atLeast"/>
      </w:pPr>
      <w:r>
        <w:rPr>
          <w:b/>
          <w:sz w:val="24"/>
        </w:rPr>
        <w:t>一、 核心攻关任务</w:t>
      </w:r>
    </w:p>
    <w:p w14:paraId="2FEAD75F">
      <w:pPr>
        <w:numPr>
          <w:ilvl w:val="0"/>
          <w:numId w:val="13"/>
        </w:numPr>
        <w:spacing w:after="400" w:line="400" w:lineRule="atLeast"/>
      </w:pPr>
      <w:r>
        <w:rPr>
          <w:b/>
        </w:rPr>
        <w:t>开发高性能、低成本水处理膜材料</w:t>
      </w:r>
      <w:r>
        <w:t>：重点攻关抗污染、高通量、长寿命的新一代反渗透膜、纳滤膜和MBR膜材料，并实现规模化、低成本制造。</w:t>
      </w:r>
    </w:p>
    <w:p w14:paraId="1C2F91C9">
      <w:pPr>
        <w:numPr>
          <w:ilvl w:val="0"/>
          <w:numId w:val="13"/>
        </w:numPr>
        <w:spacing w:after="400" w:line="400" w:lineRule="atLeast"/>
      </w:pPr>
      <w:r>
        <w:rPr>
          <w:b/>
        </w:rPr>
        <w:t>研制“能源工厂”型污水处理成套装备</w:t>
      </w:r>
      <w:r>
        <w:t>：聚焦主流Anammox、污泥热水解等前沿技术，开发集成化、模块化、智能化的成套装备，推动污水处理厂向“水质净化中心、能源生产中心、资源回收中心”转变。</w:t>
      </w:r>
    </w:p>
    <w:p w14:paraId="649C43D2">
      <w:pPr>
        <w:numPr>
          <w:ilvl w:val="0"/>
          <w:numId w:val="13"/>
        </w:numPr>
        <w:spacing w:after="400" w:line="400" w:lineRule="atLeast"/>
      </w:pPr>
      <w:r>
        <w:rPr>
          <w:b/>
        </w:rPr>
        <w:t>攻关高效低耗消毒与高级氧化技术装备</w:t>
      </w:r>
      <w:r>
        <w:t>：重点突破大功率深紫外LED芯片的国产化，以及新型高级氧化催化剂的研发，为水质安全提供经济、绿色的技术保障。</w:t>
      </w:r>
    </w:p>
    <w:p w14:paraId="018686DA">
      <w:pPr>
        <w:spacing w:after="400" w:line="400" w:lineRule="atLeast"/>
      </w:pPr>
      <w:r>
        <w:rPr>
          <w:b/>
          <w:sz w:val="24"/>
        </w:rPr>
        <w:t>二、 与国家高层战略的关联性分析</w:t>
      </w:r>
    </w:p>
    <w:p w14:paraId="55AD714A">
      <w:pPr>
        <w:spacing w:after="400" w:line="400" w:lineRule="atLeast"/>
      </w:pPr>
      <w:r>
        <w:rPr>
          <w:b/>
        </w:rPr>
        <w:t>表4-2：战略方向二与国家高层战略关联性</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29F4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77756ED">
            <w:pPr>
              <w:spacing w:after="400" w:line="400" w:lineRule="exact"/>
              <w:jc w:val="left"/>
            </w:pPr>
            <w:r>
              <w:rPr>
                <w:b/>
              </w:rPr>
              <w:t>攻关任务</w:t>
            </w:r>
          </w:p>
        </w:tc>
        <w:tc>
          <w:tcPr>
            <w:tcW w:w="2765" w:type="dxa"/>
          </w:tcPr>
          <w:p w14:paraId="2A3FC207">
            <w:pPr>
              <w:spacing w:after="400" w:line="400" w:lineRule="exact"/>
              <w:jc w:val="left"/>
            </w:pPr>
            <w:r>
              <w:rPr>
                <w:b/>
              </w:rPr>
              <w:t>关联的国家高层战略</w:t>
            </w:r>
          </w:p>
        </w:tc>
        <w:tc>
          <w:tcPr>
            <w:tcW w:w="2765" w:type="dxa"/>
          </w:tcPr>
          <w:p w14:paraId="66629A7C">
            <w:pPr>
              <w:spacing w:after="400" w:line="400" w:lineRule="exact"/>
              <w:jc w:val="left"/>
            </w:pPr>
            <w:r>
              <w:rPr>
                <w:b/>
              </w:rPr>
              <w:t>具体阐述</w:t>
            </w:r>
          </w:p>
        </w:tc>
      </w:tr>
      <w:tr w14:paraId="6B56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E08778F">
            <w:pPr>
              <w:spacing w:after="400" w:line="400" w:lineRule="exact"/>
              <w:jc w:val="left"/>
            </w:pPr>
            <w:r>
              <w:t>高性能膜材料</w:t>
            </w:r>
          </w:p>
        </w:tc>
        <w:tc>
          <w:tcPr>
            <w:tcW w:w="2765" w:type="dxa"/>
          </w:tcPr>
          <w:p w14:paraId="650BB721">
            <w:pPr>
              <w:spacing w:after="400" w:line="400" w:lineRule="exact"/>
              <w:jc w:val="left"/>
            </w:pPr>
            <w:r>
              <w:rPr>
                <w:b/>
              </w:rPr>
              <w:t>关键核心技术攻关、制造业强国</w:t>
            </w:r>
          </w:p>
        </w:tc>
        <w:tc>
          <w:tcPr>
            <w:tcW w:w="2765" w:type="dxa"/>
          </w:tcPr>
          <w:p w14:paraId="3690201C">
            <w:pPr>
              <w:spacing w:after="400" w:line="400" w:lineRule="exact"/>
              <w:jc w:val="left"/>
            </w:pPr>
            <w:r>
              <w:t>膜材料是水处理领域的“芯片”，实现自主可控对于保障产业链安全和提升产业竞争力至关重要。</w:t>
            </w:r>
          </w:p>
        </w:tc>
      </w:tr>
      <w:tr w14:paraId="16A6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2DCFAC3">
            <w:pPr>
              <w:spacing w:after="400" w:line="400" w:lineRule="exact"/>
              <w:jc w:val="left"/>
            </w:pPr>
            <w:r>
              <w:t>“能源工厂”装备</w:t>
            </w:r>
          </w:p>
        </w:tc>
        <w:tc>
          <w:tcPr>
            <w:tcW w:w="2765" w:type="dxa"/>
          </w:tcPr>
          <w:p w14:paraId="799B9470">
            <w:pPr>
              <w:spacing w:after="400" w:line="400" w:lineRule="exact"/>
              <w:jc w:val="left"/>
            </w:pPr>
            <w:r>
              <w:rPr>
                <w:b/>
              </w:rPr>
              <w:t>碳达峰、碳中和</w:t>
            </w:r>
          </w:p>
        </w:tc>
        <w:tc>
          <w:tcPr>
            <w:tcW w:w="2765" w:type="dxa"/>
          </w:tcPr>
          <w:p w14:paraId="7E3342C6">
            <w:pPr>
              <w:spacing w:after="400" w:line="400" w:lineRule="exact"/>
              <w:jc w:val="left"/>
            </w:pPr>
            <w:r>
              <w:t>推动水务行业实现“双碳”目标的关键技术路径，是循环经济理念在水务领域的具体实践。</w:t>
            </w:r>
          </w:p>
        </w:tc>
      </w:tr>
      <w:tr w14:paraId="62A3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6F51862">
            <w:pPr>
              <w:spacing w:after="400" w:line="400" w:lineRule="exact"/>
              <w:jc w:val="left"/>
            </w:pPr>
            <w:r>
              <w:t>高效消毒与AOPs</w:t>
            </w:r>
          </w:p>
        </w:tc>
        <w:tc>
          <w:tcPr>
            <w:tcW w:w="2765" w:type="dxa"/>
          </w:tcPr>
          <w:p w14:paraId="28795D6C">
            <w:pPr>
              <w:spacing w:after="400" w:line="400" w:lineRule="exact"/>
              <w:jc w:val="left"/>
            </w:pPr>
            <w:r>
              <w:rPr>
                <w:b/>
              </w:rPr>
              <w:t>健康中国、美丽中国</w:t>
            </w:r>
          </w:p>
        </w:tc>
        <w:tc>
          <w:tcPr>
            <w:tcW w:w="2765" w:type="dxa"/>
          </w:tcPr>
          <w:p w14:paraId="58A7A3AD">
            <w:pPr>
              <w:spacing w:after="400" w:line="400" w:lineRule="exact"/>
              <w:jc w:val="left"/>
            </w:pPr>
            <w:r>
              <w:t>是保障饮用水安全、应对新型污染、提升水环境质量的重要技术支撑。</w:t>
            </w:r>
          </w:p>
        </w:tc>
      </w:tr>
    </w:tbl>
    <w:p w14:paraId="094CEDCA">
      <w:pPr>
        <w:spacing w:before="400" w:after="400" w:line="400" w:lineRule="atLeast"/>
      </w:pPr>
      <w:r>
        <w:rPr>
          <w:b/>
          <w:sz w:val="24"/>
        </w:rPr>
        <w:t>三、 风险与不确定性评估</w:t>
      </w:r>
    </w:p>
    <w:p w14:paraId="18943471">
      <w:pPr>
        <w:numPr>
          <w:ilvl w:val="-1"/>
          <w:numId w:val="2"/>
        </w:numPr>
        <w:spacing w:after="400" w:line="400" w:lineRule="atLeast"/>
      </w:pPr>
      <w:r>
        <w:rPr>
          <w:b/>
        </w:rPr>
        <w:t>风险</w:t>
      </w:r>
      <w:r>
        <w:t>：新技术、新材料的研发周期长、投入大、风险高，单一企业难以承担；市场推广初期可能面临成本较高、用户接受度不足的问题。</w:t>
      </w:r>
    </w:p>
    <w:p w14:paraId="27852C71">
      <w:pPr>
        <w:numPr>
          <w:ilvl w:val="-1"/>
          <w:numId w:val="2"/>
        </w:numPr>
        <w:spacing w:after="400" w:line="400" w:lineRule="atLeast"/>
      </w:pPr>
      <w:r>
        <w:rPr>
          <w:b/>
        </w:rPr>
        <w:t>对策</w:t>
      </w:r>
      <w:r>
        <w:t>：建议设立国家级的水务技术创新重大专项基金，采用“揭榜挂帅”等形式支持关键技术攻关；通过首台（套）政策、绿色金融等手段，为新技术的示范应用和市场推广提供支持。</w:t>
      </w:r>
    </w:p>
    <w:p w14:paraId="75CF33A6">
      <w:pPr>
        <w:spacing w:after="400" w:line="400" w:lineRule="atLeast"/>
      </w:pPr>
      <w:r>
        <w:rPr>
          <w:b/>
          <w:sz w:val="26"/>
        </w:rPr>
        <w:t>第三节 战略方向三：建立基于全生命周期的资产管理与韧性提升体系</w:t>
      </w:r>
    </w:p>
    <w:p w14:paraId="13C57491">
      <w:pPr>
        <w:spacing w:after="400" w:line="400" w:lineRule="atLeast"/>
      </w:pPr>
      <w:r>
        <w:rPr>
          <w:b/>
          <w:sz w:val="24"/>
        </w:rPr>
        <w:t>一、 核心攻关任务</w:t>
      </w:r>
    </w:p>
    <w:p w14:paraId="641BB4BC">
      <w:pPr>
        <w:numPr>
          <w:ilvl w:val="0"/>
          <w:numId w:val="14"/>
        </w:numPr>
        <w:spacing w:after="400" w:line="400" w:lineRule="atLeast"/>
      </w:pPr>
      <w:r>
        <w:rPr>
          <w:b/>
        </w:rPr>
        <w:t>研发精准、高效的管网健康诊断设备</w:t>
      </w:r>
      <w:r>
        <w:t>：开发适用于不同管径、不同材质管道的智能检测机器人、高精度传感器和无损检测设备，建立管道健康状况的“CT扫描”能力。</w:t>
      </w:r>
    </w:p>
    <w:p w14:paraId="01C1204E">
      <w:pPr>
        <w:numPr>
          <w:ilvl w:val="0"/>
          <w:numId w:val="14"/>
        </w:numPr>
        <w:spacing w:after="400" w:line="400" w:lineRule="atLeast"/>
      </w:pPr>
      <w:r>
        <w:rPr>
          <w:b/>
        </w:rPr>
        <w:t>构建基于数据驱动的资产管理决策平台</w:t>
      </w:r>
      <w:r>
        <w:t>：融合检测数据、运行数据和环境数据，建立科学的管道老化预测模型和风险评估模型，为维修、更换和改造决策提供量化依据，实现从“计划性维修”向“预测性维护”的转变。</w:t>
      </w:r>
    </w:p>
    <w:p w14:paraId="5CB96A7E">
      <w:pPr>
        <w:numPr>
          <w:ilvl w:val="0"/>
          <w:numId w:val="14"/>
        </w:numPr>
        <w:spacing w:after="400" w:line="400" w:lineRule="atLeast"/>
      </w:pPr>
      <w:r>
        <w:rPr>
          <w:b/>
        </w:rPr>
        <w:t>发展绿色低碳的非开挖修复材料与工艺</w:t>
      </w:r>
      <w:r>
        <w:t>：研发高性能、长寿命、环境友好的新型修复材料，并优化施工工艺，降低修复成本和对社会环境的影响。</w:t>
      </w:r>
    </w:p>
    <w:p w14:paraId="15076B62">
      <w:pPr>
        <w:spacing w:after="400" w:line="400" w:lineRule="atLeast"/>
      </w:pPr>
      <w:r>
        <w:rPr>
          <w:b/>
          <w:sz w:val="24"/>
        </w:rPr>
        <w:t>二、 与国家高层战略的关联性分析</w:t>
      </w:r>
    </w:p>
    <w:p w14:paraId="7507F09F">
      <w:pPr>
        <w:spacing w:after="400" w:line="400" w:lineRule="atLeast"/>
      </w:pPr>
      <w:r>
        <w:rPr>
          <w:b/>
        </w:rPr>
        <w:t>表4-3：战略方向三与国家高层战略关联性</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4C98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61135E3">
            <w:pPr>
              <w:spacing w:after="400" w:line="400" w:lineRule="exact"/>
              <w:jc w:val="left"/>
            </w:pPr>
            <w:r>
              <w:rPr>
                <w:b/>
              </w:rPr>
              <w:t>攻关任务</w:t>
            </w:r>
          </w:p>
        </w:tc>
        <w:tc>
          <w:tcPr>
            <w:tcW w:w="2765" w:type="dxa"/>
          </w:tcPr>
          <w:p w14:paraId="5CEEDE5B">
            <w:pPr>
              <w:spacing w:after="400" w:line="400" w:lineRule="exact"/>
              <w:jc w:val="left"/>
            </w:pPr>
            <w:r>
              <w:rPr>
                <w:b/>
              </w:rPr>
              <w:t>关联的国家高层战略</w:t>
            </w:r>
          </w:p>
        </w:tc>
        <w:tc>
          <w:tcPr>
            <w:tcW w:w="2765" w:type="dxa"/>
          </w:tcPr>
          <w:p w14:paraId="2ABD4226">
            <w:pPr>
              <w:spacing w:after="400" w:line="400" w:lineRule="exact"/>
              <w:jc w:val="left"/>
            </w:pPr>
            <w:r>
              <w:rPr>
                <w:b/>
              </w:rPr>
              <w:t>具体阐述</w:t>
            </w:r>
          </w:p>
        </w:tc>
      </w:tr>
      <w:tr w14:paraId="50F3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AF1B994">
            <w:pPr>
              <w:spacing w:after="400" w:line="400" w:lineRule="exact"/>
              <w:jc w:val="left"/>
            </w:pPr>
            <w:r>
              <w:t>管网诊断设备</w:t>
            </w:r>
          </w:p>
        </w:tc>
        <w:tc>
          <w:tcPr>
            <w:tcW w:w="2765" w:type="dxa"/>
          </w:tcPr>
          <w:p w14:paraId="288EAEDF">
            <w:pPr>
              <w:spacing w:after="400" w:line="400" w:lineRule="exact"/>
              <w:jc w:val="left"/>
            </w:pPr>
            <w:r>
              <w:rPr>
                <w:b/>
              </w:rPr>
              <w:t>高端装备制造业发展规划</w:t>
            </w:r>
          </w:p>
        </w:tc>
        <w:tc>
          <w:tcPr>
            <w:tcW w:w="2765" w:type="dxa"/>
          </w:tcPr>
          <w:p w14:paraId="1B9F40A3">
            <w:pPr>
              <w:spacing w:after="400" w:line="400" w:lineRule="exact"/>
              <w:jc w:val="left"/>
            </w:pPr>
            <w:r>
              <w:t>提升我国在精密仪器和智能装备领域的制造水平，填补国内空白。</w:t>
            </w:r>
          </w:p>
        </w:tc>
      </w:tr>
      <w:tr w14:paraId="2BFAA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74F5A7C">
            <w:pPr>
              <w:spacing w:after="400" w:line="400" w:lineRule="exact"/>
              <w:jc w:val="left"/>
            </w:pPr>
            <w:r>
              <w:t>资产管理平台</w:t>
            </w:r>
          </w:p>
        </w:tc>
        <w:tc>
          <w:tcPr>
            <w:tcW w:w="2765" w:type="dxa"/>
          </w:tcPr>
          <w:p w14:paraId="67990BF8">
            <w:pPr>
              <w:spacing w:after="400" w:line="400" w:lineRule="exact"/>
              <w:jc w:val="left"/>
            </w:pPr>
            <w:r>
              <w:rPr>
                <w:b/>
              </w:rPr>
              <w:t>提升城市治理能力现代化</w:t>
            </w:r>
          </w:p>
        </w:tc>
        <w:tc>
          <w:tcPr>
            <w:tcW w:w="2765" w:type="dxa"/>
          </w:tcPr>
          <w:p w14:paraId="0DD8BACB">
            <w:pPr>
              <w:spacing w:after="400" w:line="400" w:lineRule="exact"/>
              <w:jc w:val="left"/>
            </w:pPr>
            <w:r>
              <w:t>是实现城市基础设施精细化、科学化管理的重要工具，有助于优化公共财政支出效率。</w:t>
            </w:r>
          </w:p>
        </w:tc>
      </w:tr>
      <w:tr w14:paraId="1E6BC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97C1E65">
            <w:pPr>
              <w:spacing w:after="400" w:line="400" w:lineRule="exact"/>
              <w:jc w:val="left"/>
            </w:pPr>
            <w:r>
              <w:t>非开挖修复</w:t>
            </w:r>
          </w:p>
        </w:tc>
        <w:tc>
          <w:tcPr>
            <w:tcW w:w="2765" w:type="dxa"/>
          </w:tcPr>
          <w:p w14:paraId="38CCC364">
            <w:pPr>
              <w:spacing w:after="400" w:line="400" w:lineRule="exact"/>
              <w:jc w:val="left"/>
            </w:pPr>
            <w:r>
              <w:rPr>
                <w:b/>
              </w:rPr>
              <w:t>建设海绵城市、提升城市韧性</w:t>
            </w:r>
          </w:p>
        </w:tc>
        <w:tc>
          <w:tcPr>
            <w:tcW w:w="2765" w:type="dxa"/>
          </w:tcPr>
          <w:p w14:paraId="6CF2C134">
            <w:pPr>
              <w:spacing w:after="400" w:line="400" w:lineRule="exact"/>
              <w:jc w:val="left"/>
            </w:pPr>
            <w:r>
              <w:t>有效应对城市内涝、保障供水安全、提升基础设施应对极端气候事件能力的重要手段。</w:t>
            </w:r>
          </w:p>
        </w:tc>
      </w:tr>
    </w:tbl>
    <w:p w14:paraId="45FCA540">
      <w:pPr>
        <w:spacing w:before="400" w:after="400" w:line="400" w:lineRule="atLeast"/>
      </w:pPr>
      <w:r>
        <w:rPr>
          <w:b/>
          <w:sz w:val="24"/>
        </w:rPr>
        <w:t>三、 风险与不确定性评估</w:t>
      </w:r>
    </w:p>
    <w:p w14:paraId="436374BB">
      <w:pPr>
        <w:numPr>
          <w:ilvl w:val="-1"/>
          <w:numId w:val="2"/>
        </w:numPr>
        <w:spacing w:after="400" w:line="400" w:lineRule="atLeast"/>
      </w:pPr>
      <w:r>
        <w:rPr>
          <w:b/>
        </w:rPr>
        <w:t>风险</w:t>
      </w:r>
      <w:r>
        <w:t>：全生命周期资产管理理念的推行，需要水务企业进行深刻的管理变革，可能面临组织惯性的阻力；相关标准和规范体系尚不健全，可能导致技术应用的无序发展。</w:t>
      </w:r>
    </w:p>
    <w:p w14:paraId="237535E1">
      <w:pPr>
        <w:numPr>
          <w:ilvl w:val="-1"/>
          <w:numId w:val="2"/>
        </w:numPr>
        <w:spacing w:after="400" w:line="400" w:lineRule="atLeast"/>
      </w:pPr>
      <w:r>
        <w:rPr>
          <w:b/>
        </w:rPr>
        <w:t>对策</w:t>
      </w:r>
      <w:r>
        <w:t>：建议住房和城乡建设部牵头，组织编制城市水务基础设施资产管理的技术导则和标准体系；鼓励开展资产管理绩效评估试点，将管网健康状况和资产管理水平纳入对水务企业的考核指标。</w:t>
      </w:r>
    </w:p>
    <w:p w14:paraId="1E1DE2D1">
      <w:pPr>
        <w:spacing w:after="400" w:line="400" w:lineRule="atLeast"/>
      </w:pPr>
      <w:r>
        <w:rPr>
          <w:b/>
          <w:sz w:val="30"/>
        </w:rPr>
        <w:t>第五章 结论与展望</w:t>
      </w:r>
    </w:p>
    <w:p w14:paraId="537B4EFC">
      <w:pPr>
        <w:spacing w:after="400" w:line="400" w:lineRule="atLeast"/>
      </w:pPr>
      <w:r>
        <w:t>在过去的十年（2016-2025年），国际水务产业的技术创新呈现出以数字化和低碳化为核心驱动的系统性变革。以数字化孪生、人工智能优化调度为代表的智慧化技术，正在重塑水务系统的运营管理模式；而以增强型MBR、主流Anammox为代表的资源化技术，则预示着污水处理厂向“城市能源资源工厂”转型的未来。</w:t>
      </w:r>
    </w:p>
    <w:p w14:paraId="2BFDD30E">
      <w:pPr>
        <w:spacing w:after="400" w:line="400" w:lineRule="atLeast"/>
      </w:pPr>
      <w:r>
        <w:t>我国水务产业虽在部分技术的应用规模上取得了举世瞩目的成就，但在核心技术、关键材料和底层创新能力方面与国际领先水平的差距依然存在。这既是挑战，更是机遇。展望未来，抓住新一轮科技革命和产业变革的历史机遇，将水务产业的技术创新深度融入“数字中国”、“双碳”战略和“新型基础设施建设”等国家顶层规划，是我国实现从“水务大国”向“水务强国”跨越的必由之路。</w:t>
      </w:r>
    </w:p>
    <w:p w14:paraId="725ECE76">
      <w:pPr>
        <w:spacing w:after="400" w:line="400" w:lineRule="atLeast"/>
      </w:pPr>
      <w:r>
        <w:t>我们建议，政策制定者和产业界应协同发力，以前所未有的决心和力度，聚焦“智慧中枢”、“关键材料装备”、“资产管理韧性”三大战略方向，通过系统性的科技攻关、体制机制创新和政策引导，构建自主可控、绿色低碳、安全韧性的现代化水务产业体系，为实现中华民族永续发展的水安全保障奠定坚实基础。</w:t>
      </w:r>
    </w:p>
    <w:p w14:paraId="6EB4B469">
      <w:pPr>
        <w:pStyle w:val="3"/>
        <w:spacing w:after="400" w:line="400" w:lineRule="atLeast"/>
      </w:pPr>
      <w:r>
        <w:t>文献来源</w:t>
      </w:r>
    </w:p>
    <w:p w14:paraId="068A850E">
      <w:pPr>
        <w:spacing w:after="200" w:line="400" w:lineRule="atLeast"/>
      </w:pPr>
      <w:r>
        <w:fldChar w:fldCharType="begin"/>
      </w:r>
      <w:r>
        <w:instrText xml:space="preserve"> HYPERLINK "https://doi.org/10.3390/W12102680" \h </w:instrText>
      </w:r>
      <w:r>
        <w:fldChar w:fldCharType="separate"/>
      </w:r>
      <w:r>
        <w:rPr>
          <w:rStyle w:val="13"/>
          <w:color w:val="0563C1"/>
        </w:rPr>
        <w:t>[90,92]. Fate of COVID-19 Occurrences in Wastewater Systems: Emerging Detection and Treatment Technologies—A Review</w:t>
      </w:r>
      <w:r>
        <w:rPr>
          <w:rStyle w:val="13"/>
          <w:color w:val="0563C1"/>
        </w:rPr>
        <w:fldChar w:fldCharType="end"/>
      </w:r>
    </w:p>
    <w:p w14:paraId="23ADDAEE">
      <w:pPr>
        <w:spacing w:after="200" w:line="400" w:lineRule="atLeast"/>
      </w:pPr>
      <w:r>
        <w:fldChar w:fldCharType="begin"/>
      </w:r>
      <w:r>
        <w:instrText xml:space="preserve"> HYPERLINK "https://www.semanticscholar.org/search?q=Innovation%20at%20Work&amp;sort=relevance" \h </w:instrText>
      </w:r>
      <w:r>
        <w:fldChar w:fldCharType="separate"/>
      </w:r>
      <w:r>
        <w:rPr>
          <w:rStyle w:val="13"/>
          <w:color w:val="0563C1"/>
        </w:rPr>
        <w:t>[131]. Innovation at Work</w:t>
      </w:r>
      <w:r>
        <w:rPr>
          <w:rStyle w:val="13"/>
          <w:color w:val="0563C1"/>
        </w:rPr>
        <w:fldChar w:fldCharType="end"/>
      </w:r>
    </w:p>
    <w:p w14:paraId="78FEE83F">
      <w:pPr>
        <w:spacing w:after="200" w:line="400" w:lineRule="atLeast"/>
      </w:pPr>
      <w:r>
        <w:fldChar w:fldCharType="begin"/>
      </w:r>
      <w:r>
        <w:instrText xml:space="preserve"> HYPERLINK "https://doi.org/10.1016/j.wroa.2025.100309" \h </w:instrText>
      </w:r>
      <w:r>
        <w:fldChar w:fldCharType="separate"/>
      </w:r>
      <w:r>
        <w:rPr>
          <w:rStyle w:val="13"/>
          <w:color w:val="0563C1"/>
        </w:rPr>
        <w:t>[369,375]. Machine learning-driven benchmarking of China's wastewater treatment plant electricity consumption</w:t>
      </w:r>
      <w:r>
        <w:rPr>
          <w:rStyle w:val="13"/>
          <w:color w:val="0563C1"/>
        </w:rPr>
        <w:fldChar w:fldCharType="end"/>
      </w:r>
    </w:p>
    <w:p w14:paraId="11D32154">
      <w:pPr>
        <w:spacing w:after="200" w:line="400" w:lineRule="atLeast"/>
      </w:pPr>
      <w:r>
        <w:fldChar w:fldCharType="begin"/>
      </w:r>
      <w:r>
        <w:instrText xml:space="preserve"> HYPERLINK "https://www.semanticscholar.org/search?q=China%20statistical%20yearbook&amp;sort=relevance" \h </w:instrText>
      </w:r>
      <w:r>
        <w:fldChar w:fldCharType="separate"/>
      </w:r>
      <w:r>
        <w:rPr>
          <w:rStyle w:val="13"/>
          <w:color w:val="0563C1"/>
        </w:rPr>
        <w:t>[370,372,373]. China statistical yearbook</w:t>
      </w:r>
      <w:r>
        <w:rPr>
          <w:rStyle w:val="13"/>
          <w:color w:val="0563C1"/>
        </w:rPr>
        <w:fldChar w:fldCharType="end"/>
      </w:r>
    </w:p>
    <w:p w14:paraId="4D70A880">
      <w:pPr>
        <w:spacing w:after="400" w:line="400" w:lineRule="atLeast"/>
      </w:pPr>
      <w:r>
        <w:rPr>
          <w:i/>
        </w:rPr>
        <w:t>以下来源未被直接引用</w:t>
      </w:r>
    </w:p>
    <w:p w14:paraId="7ECD4DB1">
      <w:pPr>
        <w:spacing w:after="200" w:line="400" w:lineRule="atLeast"/>
      </w:pPr>
      <w:r>
        <w:fldChar w:fldCharType="begin"/>
      </w:r>
      <w:r>
        <w:instrText xml:space="preserve"> HYPERLINK "https://doi.org/10.1016/J.DESAL.2010.07.063" \h </w:instrText>
      </w:r>
      <w:r>
        <w:fldChar w:fldCharType="separate"/>
      </w:r>
      <w:r>
        <w:rPr>
          <w:rStyle w:val="13"/>
          <w:color w:val="0563C1"/>
        </w:rPr>
        <w:t>Membrane bioreactors: Two decades of research and implementation</w:t>
      </w:r>
      <w:r>
        <w:rPr>
          <w:rStyle w:val="13"/>
          <w:color w:val="0563C1"/>
        </w:rPr>
        <w:fldChar w:fldCharType="end"/>
      </w:r>
    </w:p>
    <w:p w14:paraId="1CD5D95B">
      <w:pPr>
        <w:spacing w:after="200" w:line="400" w:lineRule="atLeast"/>
      </w:pPr>
      <w:r>
        <w:fldChar w:fldCharType="begin"/>
      </w:r>
      <w:r>
        <w:instrText xml:space="preserve"> HYPERLINK "https://doi.org/10.1016/j.tibtech.2007.11.005" \h </w:instrText>
      </w:r>
      <w:r>
        <w:fldChar w:fldCharType="separate"/>
      </w:r>
      <w:r>
        <w:rPr>
          <w:rStyle w:val="13"/>
          <w:color w:val="0563C1"/>
        </w:rPr>
        <w:t>The status of membrane bioreactor technology.</w:t>
      </w:r>
      <w:r>
        <w:rPr>
          <w:rStyle w:val="13"/>
          <w:color w:val="0563C1"/>
        </w:rPr>
        <w:fldChar w:fldCharType="end"/>
      </w:r>
    </w:p>
    <w:p w14:paraId="53321434">
      <w:pPr>
        <w:spacing w:after="200" w:line="400" w:lineRule="atLeast"/>
      </w:pPr>
      <w:r>
        <w:fldChar w:fldCharType="begin"/>
      </w:r>
      <w:r>
        <w:instrText xml:space="preserve"> HYPERLINK "https://doi.org/10.3917/RE1.086.0096" \h </w:instrText>
      </w:r>
      <w:r>
        <w:fldChar w:fldCharType="separate"/>
      </w:r>
      <w:r>
        <w:rPr>
          <w:rStyle w:val="13"/>
          <w:color w:val="0563C1"/>
        </w:rPr>
        <w:t>L’International Water Association (IWA), l’association des professionnels de l’eau et de l’assainissement</w:t>
      </w:r>
      <w:r>
        <w:rPr>
          <w:rStyle w:val="13"/>
          <w:color w:val="0563C1"/>
        </w:rPr>
        <w:fldChar w:fldCharType="end"/>
      </w:r>
    </w:p>
    <w:p w14:paraId="7D9C7294">
      <w:pPr>
        <w:pStyle w:val="3"/>
        <w:spacing w:after="400" w:line="400" w:lineRule="atLeast"/>
      </w:pPr>
      <w:r>
        <w:t>其他来源</w:t>
      </w:r>
    </w:p>
    <w:p w14:paraId="58C236B3">
      <w:pPr>
        <w:spacing w:after="200" w:line="400" w:lineRule="atLeast"/>
      </w:pPr>
      <w:r>
        <w:fldChar w:fldCharType="begin"/>
      </w:r>
      <w:r>
        <w:instrText xml:space="preserve"> HYPERLINK "https://cloud.tencent.com/developer/news/685634" \h </w:instrText>
      </w:r>
      <w:r>
        <w:fldChar w:fldCharType="separate"/>
      </w:r>
      <w:r>
        <w:rPr>
          <w:rStyle w:val="13"/>
          <w:color w:val="0563C1"/>
        </w:rPr>
        <w:t>[1,3,411,415,417]. 全球水务公司40强榜单</w:t>
      </w:r>
      <w:r>
        <w:rPr>
          <w:rStyle w:val="13"/>
          <w:color w:val="0563C1"/>
        </w:rPr>
        <w:fldChar w:fldCharType="end"/>
      </w:r>
    </w:p>
    <w:p w14:paraId="2D2A7DC2">
      <w:pPr>
        <w:spacing w:after="200" w:line="400" w:lineRule="atLeast"/>
      </w:pPr>
      <w:r>
        <w:fldChar w:fldCharType="begin"/>
      </w:r>
      <w:r>
        <w:instrText xml:space="preserve"> HYPERLINK "https://www.gsd.net.cn/m/news/1136.html" \h </w:instrText>
      </w:r>
      <w:r>
        <w:fldChar w:fldCharType="separate"/>
      </w:r>
      <w:r>
        <w:rPr>
          <w:rStyle w:val="13"/>
          <w:color w:val="0563C1"/>
        </w:rPr>
        <w:t>[2,4,412,416,418]. GWI全球水务公司排行榜</w:t>
      </w:r>
      <w:r>
        <w:rPr>
          <w:rStyle w:val="13"/>
          <w:color w:val="0563C1"/>
        </w:rPr>
        <w:fldChar w:fldCharType="end"/>
      </w:r>
    </w:p>
    <w:p w14:paraId="347C6B5A">
      <w:pPr>
        <w:spacing w:after="200" w:line="400" w:lineRule="atLeast"/>
      </w:pPr>
      <w:r>
        <w:fldChar w:fldCharType="begin"/>
      </w:r>
      <w:r>
        <w:instrText xml:space="preserve"> HYPERLINK "https://www.asx.com.au/asxpdf/20200831/pdf/44m54qbq7g5my0.pdf" \h </w:instrText>
      </w:r>
      <w:r>
        <w:fldChar w:fldCharType="separate"/>
      </w:r>
      <w:r>
        <w:rPr>
          <w:rStyle w:val="13"/>
          <w:color w:val="0563C1"/>
        </w:rPr>
        <w:t>[5,22,299]. H1 2020 Results Presentation</w:t>
      </w:r>
      <w:r>
        <w:rPr>
          <w:rStyle w:val="13"/>
          <w:color w:val="0563C1"/>
        </w:rPr>
        <w:fldChar w:fldCharType="end"/>
      </w:r>
    </w:p>
    <w:p w14:paraId="0F81709F">
      <w:pPr>
        <w:spacing w:after="200" w:line="400" w:lineRule="atLeast"/>
      </w:pPr>
      <w:r>
        <w:fldChar w:fldCharType="begin"/>
      </w:r>
      <w:r>
        <w:instrText xml:space="preserve"> HYPERLINK "https://s3.amazonaws.com/i3.cleantech/uploads/additional_resources_pdf/9/109/2017GlobalCleantech100Report.pdf" \h </w:instrText>
      </w:r>
      <w:r>
        <w:fldChar w:fldCharType="separate"/>
      </w:r>
      <w:r>
        <w:rPr>
          <w:rStyle w:val="13"/>
          <w:color w:val="0563C1"/>
        </w:rPr>
        <w:t>[6]. Global '17 Cleantech 100: A Barometer of the Changing Face of Global Cleantech Innovation</w:t>
      </w:r>
      <w:r>
        <w:rPr>
          <w:rStyle w:val="13"/>
          <w:color w:val="0563C1"/>
        </w:rPr>
        <w:fldChar w:fldCharType="end"/>
      </w:r>
    </w:p>
    <w:p w14:paraId="27D67837">
      <w:pPr>
        <w:spacing w:after="200" w:line="400" w:lineRule="atLeast"/>
      </w:pPr>
      <w:r>
        <w:fldChar w:fldCharType="begin"/>
      </w:r>
      <w:r>
        <w:instrText xml:space="preserve"> HYPERLINK "https://cloud.tencent.com/developer/news/583053" \h </w:instrText>
      </w:r>
      <w:r>
        <w:fldChar w:fldCharType="separate"/>
      </w:r>
      <w:r>
        <w:rPr>
          <w:rStyle w:val="13"/>
          <w:color w:val="0563C1"/>
        </w:rPr>
        <w:t>[7,70,73,79,298]. 过去十年全球水业最佳突破技术</w:t>
      </w:r>
      <w:r>
        <w:rPr>
          <w:rStyle w:val="13"/>
          <w:color w:val="0563C1"/>
        </w:rPr>
        <w:fldChar w:fldCharType="end"/>
      </w:r>
    </w:p>
    <w:p w14:paraId="70F37E57">
      <w:pPr>
        <w:spacing w:after="200" w:line="400" w:lineRule="atLeast"/>
      </w:pPr>
      <w:r>
        <w:fldChar w:fldCharType="begin"/>
      </w:r>
      <w:r>
        <w:instrText xml:space="preserve"> HYPERLINK "https://www.hochtief.de/mmdbdownload?id=150945&amp;format=4" \h </w:instrText>
      </w:r>
      <w:r>
        <w:fldChar w:fldCharType="separate"/>
      </w:r>
      <w:r>
        <w:rPr>
          <w:rStyle w:val="13"/>
          <w:color w:val="0563C1"/>
        </w:rPr>
        <w:t>[8]. ENR TOP 250 INTERNATIONAL CONTRACTORS</w:t>
      </w:r>
      <w:r>
        <w:rPr>
          <w:rStyle w:val="13"/>
          <w:color w:val="0563C1"/>
        </w:rPr>
        <w:fldChar w:fldCharType="end"/>
      </w:r>
    </w:p>
    <w:p w14:paraId="52919A13">
      <w:pPr>
        <w:spacing w:after="200" w:line="400" w:lineRule="atLeast"/>
      </w:pPr>
      <w:r>
        <w:fldChar w:fldCharType="begin"/>
      </w:r>
      <w:r>
        <w:instrText xml:space="preserve"> HYPERLINK "https://koreascience.or.kr/article/JAKO201203939216180.pdf" \h </w:instrText>
      </w:r>
      <w:r>
        <w:fldChar w:fldCharType="separate"/>
      </w:r>
      <w:r>
        <w:rPr>
          <w:rStyle w:val="13"/>
          <w:color w:val="0563C1"/>
        </w:rPr>
        <w:t>[9,12,17]. 물산업 육성 및 활성화를 위한 정책과제</w:t>
      </w:r>
      <w:r>
        <w:rPr>
          <w:rStyle w:val="13"/>
          <w:color w:val="0563C1"/>
        </w:rPr>
        <w:fldChar w:fldCharType="end"/>
      </w:r>
    </w:p>
    <w:p w14:paraId="6CAB7442">
      <w:pPr>
        <w:spacing w:after="200" w:line="400" w:lineRule="atLeast"/>
      </w:pPr>
      <w:r>
        <w:fldChar w:fldCharType="begin"/>
      </w:r>
      <w:r>
        <w:instrText xml:space="preserve"> HYPERLINK "https://www.sgpjbg.com/info/e208cc6aae72a258f658d997f78c964c.html" \h </w:instrText>
      </w:r>
      <w:r>
        <w:fldChar w:fldCharType="separate"/>
      </w:r>
      <w:r>
        <w:rPr>
          <w:rStyle w:val="13"/>
          <w:color w:val="0563C1"/>
        </w:rPr>
        <w:t>[10,13,18]. 全球水务公司排名</w:t>
      </w:r>
      <w:r>
        <w:rPr>
          <w:rStyle w:val="13"/>
          <w:color w:val="0563C1"/>
        </w:rPr>
        <w:fldChar w:fldCharType="end"/>
      </w:r>
    </w:p>
    <w:p w14:paraId="5021FE11">
      <w:pPr>
        <w:spacing w:after="200" w:line="400" w:lineRule="atLeast"/>
      </w:pPr>
      <w:r>
        <w:fldChar w:fldCharType="begin"/>
      </w:r>
      <w:r>
        <w:instrText xml:space="preserve"> HYPERLINK "https://www.kaia.re.kr/portal/cmm/fms/FileDown.do?atchFileId=FILE_000000000010471&amp;fileSn=20" \h </w:instrText>
      </w:r>
      <w:r>
        <w:fldChar w:fldCharType="separate"/>
      </w:r>
      <w:r>
        <w:rPr>
          <w:rStyle w:val="13"/>
          <w:color w:val="0563C1"/>
        </w:rPr>
        <w:t>[11,14,19]. 청정지하저수지 개발기술 기획연구보고서</w:t>
      </w:r>
      <w:r>
        <w:rPr>
          <w:rStyle w:val="13"/>
          <w:color w:val="0563C1"/>
        </w:rPr>
        <w:fldChar w:fldCharType="end"/>
      </w:r>
    </w:p>
    <w:p w14:paraId="6047DBB5">
      <w:pPr>
        <w:spacing w:after="200" w:line="400" w:lineRule="atLeast"/>
      </w:pPr>
      <w:r>
        <w:fldChar w:fldCharType="begin"/>
      </w:r>
      <w:r>
        <w:instrText xml:space="preserve"> HYPERLINK "https://wodnesprawy.pl/wp-content/uploads/2024/02/Wodne-Sprawy_2_2024-29.pdf" \h </w:instrText>
      </w:r>
      <w:r>
        <w:fldChar w:fldCharType="separate"/>
      </w:r>
      <w:r>
        <w:rPr>
          <w:rStyle w:val="13"/>
          <w:color w:val="0563C1"/>
        </w:rPr>
        <w:t>[15]. FATALNE WIEŚCI Z BANGLADESZU – KRYZYS KLIMATYCZNY ZNACZĄCO ZWIĘKSZA RYZYKO ZACHOROWANIA NA RAKA</w:t>
      </w:r>
      <w:r>
        <w:rPr>
          <w:rStyle w:val="13"/>
          <w:color w:val="0563C1"/>
        </w:rPr>
        <w:fldChar w:fldCharType="end"/>
      </w:r>
    </w:p>
    <w:p w14:paraId="4384FBE0">
      <w:pPr>
        <w:spacing w:after="200" w:line="400" w:lineRule="atLeast"/>
      </w:pPr>
      <w:r>
        <w:fldChar w:fldCharType="begin"/>
      </w:r>
      <w:r>
        <w:instrText xml:space="preserve"> HYPERLINK "https://finance.sina.com.cn/stock/enterprise/cn/2022-03-17/doc-imcwiwss6584258.shtml" \h </w:instrText>
      </w:r>
      <w:r>
        <w:fldChar w:fldCharType="separate"/>
      </w:r>
      <w:r>
        <w:rPr>
          <w:rStyle w:val="13"/>
          <w:color w:val="0563C1"/>
        </w:rPr>
        <w:t>[16]. 碧水源跻身“全球水务50强” 践行科技创新赋能</w:t>
      </w:r>
      <w:r>
        <w:rPr>
          <w:rStyle w:val="13"/>
          <w:color w:val="0563C1"/>
        </w:rPr>
        <w:fldChar w:fldCharType="end"/>
      </w:r>
    </w:p>
    <w:p w14:paraId="56FA3AAD">
      <w:pPr>
        <w:spacing w:after="200" w:line="400" w:lineRule="atLeast"/>
      </w:pPr>
      <w:r>
        <w:fldChar w:fldCharType="begin"/>
      </w:r>
      <w:r>
        <w:instrText xml:space="preserve"> HYPERLINK "https://baike.baidu.com/item/IHS%20Markit/62435078" \h </w:instrText>
      </w:r>
      <w:r>
        <w:fldChar w:fldCharType="separate"/>
      </w:r>
      <w:r>
        <w:rPr>
          <w:rStyle w:val="13"/>
          <w:color w:val="0563C1"/>
        </w:rPr>
        <w:t>[20]. IHS Markit</w:t>
      </w:r>
      <w:r>
        <w:rPr>
          <w:rStyle w:val="13"/>
          <w:color w:val="0563C1"/>
        </w:rPr>
        <w:fldChar w:fldCharType="end"/>
      </w:r>
    </w:p>
    <w:p w14:paraId="0E42E039">
      <w:pPr>
        <w:spacing w:after="200" w:line="400" w:lineRule="atLeast"/>
      </w:pPr>
      <w:r>
        <w:fldChar w:fldCharType="begin"/>
      </w:r>
      <w:r>
        <w:instrText xml:space="preserve"> HYPERLINK "https://www.aquatechtrade.com/news/utilities/world-bank-innovation-platforms" \h </w:instrText>
      </w:r>
      <w:r>
        <w:fldChar w:fldCharType="separate"/>
      </w:r>
      <w:r>
        <w:rPr>
          <w:rStyle w:val="13"/>
          <w:color w:val="0563C1"/>
        </w:rPr>
        <w:t>[21,393]. The World Bank has launched two Water Innovation Platforms to address the technology gap in the sector and bring innovations to the water supply and sanitation services.</w:t>
      </w:r>
      <w:r>
        <w:rPr>
          <w:rStyle w:val="13"/>
          <w:color w:val="0563C1"/>
        </w:rPr>
        <w:fldChar w:fldCharType="end"/>
      </w:r>
    </w:p>
    <w:p w14:paraId="79F73082">
      <w:pPr>
        <w:spacing w:after="200" w:line="400" w:lineRule="atLeast"/>
      </w:pPr>
      <w:r>
        <w:fldChar w:fldCharType="begin"/>
      </w:r>
      <w:r>
        <w:instrText xml:space="preserve"> HYPERLINK "https://wrrc.arizona.edu/sites/wrrc.arizona.edu/files/attachment/Arroyo-2019-Business-of-Water.pdf" \h </w:instrText>
      </w:r>
      <w:r>
        <w:fldChar w:fldCharType="separate"/>
      </w:r>
      <w:r>
        <w:rPr>
          <w:rStyle w:val="13"/>
          <w:color w:val="0563C1"/>
        </w:rPr>
        <w:t>[23]. Arroyo 2019 WATER, BUSINESS, AND THE BUSINESS OF WATER</w:t>
      </w:r>
      <w:r>
        <w:rPr>
          <w:rStyle w:val="13"/>
          <w:color w:val="0563C1"/>
        </w:rPr>
        <w:fldChar w:fldCharType="end"/>
      </w:r>
    </w:p>
    <w:p w14:paraId="6537E5B7">
      <w:pPr>
        <w:spacing w:after="200" w:line="400" w:lineRule="atLeast"/>
      </w:pPr>
      <w:r>
        <w:fldChar w:fldCharType="begin"/>
      </w:r>
      <w:r>
        <w:instrText xml:space="preserve"> HYPERLINK "https://cerexio.com/blog/ten-technologies-for-water-infrastructure" \h </w:instrText>
      </w:r>
      <w:r>
        <w:fldChar w:fldCharType="separate"/>
      </w:r>
      <w:r>
        <w:rPr>
          <w:rStyle w:val="13"/>
          <w:color w:val="0563C1"/>
        </w:rPr>
        <w:t>[24]. Smart and Integrated Water Infrastructure Technologies</w:t>
      </w:r>
      <w:r>
        <w:rPr>
          <w:rStyle w:val="13"/>
          <w:color w:val="0563C1"/>
        </w:rPr>
        <w:fldChar w:fldCharType="end"/>
      </w:r>
    </w:p>
    <w:p w14:paraId="1734C3CA">
      <w:pPr>
        <w:spacing w:after="200" w:line="400" w:lineRule="atLeast"/>
      </w:pPr>
      <w:r>
        <w:fldChar w:fldCharType="begin"/>
      </w:r>
      <w:r>
        <w:instrText xml:space="preserve"> HYPERLINK "https://envalert.org/wp-content/uploads/2020/09/SPR-20-Final-Combined.pdf" \h </w:instrText>
      </w:r>
      <w:r>
        <w:fldChar w:fldCharType="separate"/>
      </w:r>
      <w:r>
        <w:rPr>
          <w:rStyle w:val="13"/>
          <w:color w:val="0563C1"/>
        </w:rPr>
        <w:t>[25]. Water and Environment Sector Performance Report 2020</w:t>
      </w:r>
      <w:r>
        <w:rPr>
          <w:rStyle w:val="13"/>
          <w:color w:val="0563C1"/>
        </w:rPr>
        <w:fldChar w:fldCharType="end"/>
      </w:r>
    </w:p>
    <w:p w14:paraId="48A75DFA">
      <w:pPr>
        <w:spacing w:after="200" w:line="400" w:lineRule="atLeast"/>
      </w:pPr>
      <w:r>
        <w:fldChar w:fldCharType="begin"/>
      </w:r>
      <w:r>
        <w:instrText xml:space="preserve"> HYPERLINK "https://bear.warrington.ufl.edu/centers/purc/docs/papers/weblinks/PURC-Annual-Report.pdf" \h </w:instrText>
      </w:r>
      <w:r>
        <w:fldChar w:fldCharType="separate"/>
      </w:r>
      <w:r>
        <w:rPr>
          <w:rStyle w:val="13"/>
          <w:color w:val="0563C1"/>
        </w:rPr>
        <w:t>[26]. 2024 Annual Report to the PURC Executive Committee</w:t>
      </w:r>
      <w:r>
        <w:rPr>
          <w:rStyle w:val="13"/>
          <w:color w:val="0563C1"/>
        </w:rPr>
        <w:fldChar w:fldCharType="end"/>
      </w:r>
    </w:p>
    <w:p w14:paraId="0723D7A5">
      <w:pPr>
        <w:spacing w:after="200" w:line="400" w:lineRule="atLeast"/>
      </w:pPr>
      <w:r>
        <w:fldChar w:fldCharType="begin"/>
      </w:r>
      <w:r>
        <w:instrText xml:space="preserve"> HYPERLINK "https://dldocs.mercycorps.org/USAID2017JordanWaterInnovationsTechEconWaterSavings.pdf" \h </w:instrText>
      </w:r>
      <w:r>
        <w:fldChar w:fldCharType="separate"/>
      </w:r>
      <w:r>
        <w:rPr>
          <w:rStyle w:val="13"/>
          <w:color w:val="0563C1"/>
        </w:rPr>
        <w:t>[27,28,29,30,126,127]. Economics of Water Savings under the Jordan Water Innovation Technologies Project</w:t>
      </w:r>
      <w:r>
        <w:rPr>
          <w:rStyle w:val="13"/>
          <w:color w:val="0563C1"/>
        </w:rPr>
        <w:fldChar w:fldCharType="end"/>
      </w:r>
    </w:p>
    <w:p w14:paraId="3F74CA70">
      <w:pPr>
        <w:spacing w:after="200" w:line="400" w:lineRule="atLeast"/>
      </w:pPr>
      <w:r>
        <w:fldChar w:fldCharType="begin"/>
      </w:r>
      <w:r>
        <w:instrText xml:space="preserve"> HYPERLINK "https://www.sohu.com/a/719792910_120817702" \h </w:instrText>
      </w:r>
      <w:r>
        <w:fldChar w:fldCharType="separate"/>
      </w:r>
      <w:r>
        <w:rPr>
          <w:rStyle w:val="13"/>
          <w:color w:val="0563C1"/>
        </w:rPr>
        <w:t>[31,426]. 现阶段智慧水务的发展瓶颈_应用_管理_信息</w:t>
      </w:r>
      <w:r>
        <w:rPr>
          <w:rStyle w:val="13"/>
          <w:color w:val="0563C1"/>
        </w:rPr>
        <w:fldChar w:fldCharType="end"/>
      </w:r>
    </w:p>
    <w:p w14:paraId="22105E11">
      <w:pPr>
        <w:spacing w:after="200" w:line="400" w:lineRule="atLeast"/>
      </w:pPr>
      <w:r>
        <w:fldChar w:fldCharType="begin"/>
      </w:r>
      <w:r>
        <w:instrText xml:space="preserve"> HYPERLINK "https://www.baogaopai.com/article-9329-1.html" \h </w:instrText>
      </w:r>
      <w:r>
        <w:fldChar w:fldCharType="separate"/>
      </w:r>
      <w:r>
        <w:rPr>
          <w:rStyle w:val="13"/>
          <w:color w:val="0563C1"/>
        </w:rPr>
        <w:t>[32,36]. 我国智慧水务行业发展现状分析</w:t>
      </w:r>
      <w:r>
        <w:rPr>
          <w:rStyle w:val="13"/>
          <w:color w:val="0563C1"/>
        </w:rPr>
        <w:fldChar w:fldCharType="end"/>
      </w:r>
    </w:p>
    <w:p w14:paraId="0314FD97">
      <w:pPr>
        <w:spacing w:after="200" w:line="400" w:lineRule="atLeast"/>
      </w:pPr>
      <w:r>
        <w:fldChar w:fldCharType="begin"/>
      </w:r>
      <w:r>
        <w:instrText xml:space="preserve"> HYPERLINK "https://www.tuya.com/cn/industry-details/Kaskcr2u1378c" \h </w:instrText>
      </w:r>
      <w:r>
        <w:fldChar w:fldCharType="separate"/>
      </w:r>
      <w:r>
        <w:rPr>
          <w:rStyle w:val="13"/>
          <w:color w:val="0563C1"/>
        </w:rPr>
        <w:t>[33,34,427]. 智能算法识别，帮助新零售业务智能升级</w:t>
      </w:r>
      <w:r>
        <w:rPr>
          <w:rStyle w:val="13"/>
          <w:color w:val="0563C1"/>
        </w:rPr>
        <w:fldChar w:fldCharType="end"/>
      </w:r>
    </w:p>
    <w:p w14:paraId="247BB863">
      <w:pPr>
        <w:spacing w:after="200" w:line="400" w:lineRule="atLeast"/>
      </w:pPr>
      <w:r>
        <w:fldChar w:fldCharType="begin"/>
      </w:r>
      <w:r>
        <w:instrText xml:space="preserve"> HYPERLINK "http://www.gzjnhbw.com/html/2023/news_0821/2804.html" \h </w:instrText>
      </w:r>
      <w:r>
        <w:fldChar w:fldCharType="separate"/>
      </w:r>
      <w:r>
        <w:rPr>
          <w:rStyle w:val="13"/>
          <w:color w:val="0563C1"/>
        </w:rPr>
        <w:t>[35]. 我国智慧水务发展的核心驱动力及行业现状分析</w:t>
      </w:r>
      <w:r>
        <w:rPr>
          <w:rStyle w:val="13"/>
          <w:color w:val="0563C1"/>
        </w:rPr>
        <w:fldChar w:fldCharType="end"/>
      </w:r>
    </w:p>
    <w:p w14:paraId="675F0640">
      <w:pPr>
        <w:spacing w:after="200" w:line="400" w:lineRule="atLeast"/>
      </w:pPr>
      <w:r>
        <w:fldChar w:fldCharType="begin"/>
      </w:r>
      <w:r>
        <w:instrText xml:space="preserve"> HYPERLINK "https://pdf.dfcfw.com/pdf/H3_AP202504151656947858_1.pdf?1744749601000.pdf=" \h </w:instrText>
      </w:r>
      <w:r>
        <w:fldChar w:fldCharType="separate"/>
      </w:r>
      <w:r>
        <w:rPr>
          <w:rStyle w:val="13"/>
          <w:color w:val="0563C1"/>
        </w:rPr>
        <w:t>[37]. 2025年中国智慧水务（供水领域）行业研究报告 Research Report of China Smart Water Industry in 2025</w:t>
      </w:r>
      <w:r>
        <w:rPr>
          <w:rStyle w:val="13"/>
          <w:color w:val="0563C1"/>
        </w:rPr>
        <w:fldChar w:fldCharType="end"/>
      </w:r>
    </w:p>
    <w:p w14:paraId="0A61EE73">
      <w:pPr>
        <w:spacing w:after="200" w:line="400" w:lineRule="atLeast"/>
      </w:pPr>
      <w:r>
        <w:fldChar w:fldCharType="begin"/>
      </w:r>
      <w:r>
        <w:instrText xml:space="preserve"> HYPERLINK "https://m.sohu.com/a/874090621_120756848" \h </w:instrText>
      </w:r>
      <w:r>
        <w:fldChar w:fldCharType="separate"/>
      </w:r>
      <w:r>
        <w:rPr>
          <w:rStyle w:val="13"/>
          <w:color w:val="0563C1"/>
        </w:rPr>
        <w:t>[38,40]. 华北制药华维健康纳滤甘泉，一瓶水装着百姓健康！</w:t>
      </w:r>
      <w:r>
        <w:rPr>
          <w:rStyle w:val="13"/>
          <w:color w:val="0563C1"/>
        </w:rPr>
        <w:fldChar w:fldCharType="end"/>
      </w:r>
    </w:p>
    <w:p w14:paraId="2C057B6C">
      <w:pPr>
        <w:spacing w:after="200" w:line="400" w:lineRule="atLeast"/>
      </w:pPr>
      <w:r>
        <w:fldChar w:fldCharType="begin"/>
      </w:r>
      <w:r>
        <w:instrText xml:space="preserve"> HYPERLINK "https://ojs.vitu-pub.com/index.php/gcjsfzs/article/viewFile/29242/29174" \h </w:instrText>
      </w:r>
      <w:r>
        <w:fldChar w:fldCharType="separate"/>
      </w:r>
      <w:r>
        <w:rPr>
          <w:rStyle w:val="13"/>
          <w:color w:val="0563C1"/>
        </w:rPr>
        <w:t>[39,49]. 讨论我国自来水厂给排水工艺技术的应用现状及发展趋势</w:t>
      </w:r>
      <w:r>
        <w:rPr>
          <w:rStyle w:val="13"/>
          <w:color w:val="0563C1"/>
        </w:rPr>
        <w:fldChar w:fldCharType="end"/>
      </w:r>
    </w:p>
    <w:p w14:paraId="58DC9165">
      <w:pPr>
        <w:spacing w:after="200" w:line="400" w:lineRule="atLeast"/>
      </w:pPr>
      <w:r>
        <w:fldChar w:fldCharType="begin"/>
      </w:r>
      <w:r>
        <w:instrText xml:space="preserve"> HYPERLINK "https://files.metaso.cn/api/public-file/preview?fileName=8677543757780144128.pdf" \h </w:instrText>
      </w:r>
      <w:r>
        <w:fldChar w:fldCharType="separate"/>
      </w:r>
      <w:r>
        <w:rPr>
          <w:rStyle w:val="13"/>
          <w:color w:val="0563C1"/>
        </w:rPr>
        <w:t>[41]. 水务行业及水务公司分析研究报告（2024年）</w:t>
      </w:r>
      <w:r>
        <w:rPr>
          <w:rStyle w:val="13"/>
          <w:color w:val="0563C1"/>
        </w:rPr>
        <w:fldChar w:fldCharType="end"/>
      </w:r>
    </w:p>
    <w:p w14:paraId="0526A7EA">
      <w:pPr>
        <w:spacing w:after="200" w:line="400" w:lineRule="atLeast"/>
      </w:pPr>
      <w:r>
        <w:fldChar w:fldCharType="begin"/>
      </w:r>
      <w:r>
        <w:instrText xml:space="preserve"> HYPERLINK "https://cloud.tencent.com/developer/news/1782492" \h </w:instrText>
      </w:r>
      <w:r>
        <w:fldChar w:fldCharType="separate"/>
      </w:r>
      <w:r>
        <w:rPr>
          <w:rStyle w:val="13"/>
          <w:color w:val="0563C1"/>
        </w:rPr>
        <w:t>[42,47]. 膜技术及其水处理应用</w:t>
      </w:r>
      <w:r>
        <w:rPr>
          <w:rStyle w:val="13"/>
          <w:color w:val="0563C1"/>
        </w:rPr>
        <w:fldChar w:fldCharType="end"/>
      </w:r>
    </w:p>
    <w:p w14:paraId="5DD6A0FC">
      <w:pPr>
        <w:spacing w:after="200" w:line="400" w:lineRule="atLeast"/>
      </w:pPr>
      <w:r>
        <w:fldChar w:fldCharType="begin"/>
      </w:r>
      <w:r>
        <w:instrText xml:space="preserve"> HYPERLINK "https://www.rvo.nl/sites/default/files/2025-07/Market%20Research%20PiB%20W2R%20Report_EN_General%20Version_0516.pdf" \h </w:instrText>
      </w:r>
      <w:r>
        <w:fldChar w:fldCharType="separate"/>
      </w:r>
      <w:r>
        <w:rPr>
          <w:rStyle w:val="13"/>
          <w:color w:val="0563C1"/>
        </w:rPr>
        <w:t>[43]. Market Research on Waste2Resources in China</w:t>
      </w:r>
      <w:r>
        <w:rPr>
          <w:rStyle w:val="13"/>
          <w:color w:val="0563C1"/>
        </w:rPr>
        <w:fldChar w:fldCharType="end"/>
      </w:r>
    </w:p>
    <w:p w14:paraId="34B48448">
      <w:pPr>
        <w:spacing w:after="200" w:line="400" w:lineRule="atLeast"/>
      </w:pPr>
      <w:r>
        <w:fldChar w:fldCharType="begin"/>
      </w:r>
      <w:r>
        <w:instrText xml:space="preserve"> HYPERLINK "http://www.hbzhan.com/news/detail/83728.html" \h </w:instrText>
      </w:r>
      <w:r>
        <w:fldChar w:fldCharType="separate"/>
      </w:r>
      <w:r>
        <w:rPr>
          <w:rStyle w:val="13"/>
          <w:color w:val="0563C1"/>
        </w:rPr>
        <w:t>[44,58,61]. 水处理膜技术是热点</w:t>
      </w:r>
      <w:r>
        <w:rPr>
          <w:rStyle w:val="13"/>
          <w:color w:val="0563C1"/>
        </w:rPr>
        <w:fldChar w:fldCharType="end"/>
      </w:r>
    </w:p>
    <w:p w14:paraId="219C7769">
      <w:pPr>
        <w:spacing w:after="200" w:line="400" w:lineRule="atLeast"/>
      </w:pPr>
      <w:r>
        <w:fldChar w:fldCharType="begin"/>
      </w:r>
      <w:r>
        <w:instrText xml:space="preserve"> HYPERLINK "http://www.ycqyjs.com/newsshow.asp?id=116&amp;nclass=60&amp;mn_id=15001" \h </w:instrText>
      </w:r>
      <w:r>
        <w:fldChar w:fldCharType="separate"/>
      </w:r>
      <w:r>
        <w:rPr>
          <w:rStyle w:val="13"/>
          <w:color w:val="0563C1"/>
        </w:rPr>
        <w:t>[45]. 中国90%的城镇自来水厂仍使用百年前工艺</w:t>
      </w:r>
      <w:r>
        <w:rPr>
          <w:rStyle w:val="13"/>
          <w:color w:val="0563C1"/>
        </w:rPr>
        <w:fldChar w:fldCharType="end"/>
      </w:r>
    </w:p>
    <w:p w14:paraId="5C6FDFE4">
      <w:pPr>
        <w:spacing w:after="200" w:line="400" w:lineRule="atLeast"/>
      </w:pPr>
      <w:r>
        <w:fldChar w:fldCharType="begin"/>
      </w:r>
      <w:r>
        <w:instrText xml:space="preserve"> HYPERLINK "https://finance.sina.cn/sa/2010-12-06/detail-ikftpnnx9922729.d.html" \h </w:instrText>
      </w:r>
      <w:r>
        <w:fldChar w:fldCharType="separate"/>
      </w:r>
      <w:r>
        <w:rPr>
          <w:rStyle w:val="13"/>
          <w:color w:val="0563C1"/>
        </w:rPr>
        <w:t>[46]. 中国市政上下水的挑战与未来</w:t>
      </w:r>
      <w:r>
        <w:rPr>
          <w:rStyle w:val="13"/>
          <w:color w:val="0563C1"/>
        </w:rPr>
        <w:fldChar w:fldCharType="end"/>
      </w:r>
    </w:p>
    <w:p w14:paraId="78B76B1D">
      <w:pPr>
        <w:spacing w:after="200" w:line="400" w:lineRule="atLeast"/>
      </w:pPr>
      <w:r>
        <w:fldChar w:fldCharType="begin"/>
      </w:r>
      <w:r>
        <w:instrText xml:space="preserve"> HYPERLINK "https://www.chemnews.com.cn/c/2022-08-12/702033.shtml" \h </w:instrText>
      </w:r>
      <w:r>
        <w:fldChar w:fldCharType="separate"/>
      </w:r>
      <w:r>
        <w:rPr>
          <w:rStyle w:val="13"/>
          <w:color w:val="0563C1"/>
        </w:rPr>
        <w:t>[48,57]. 我国膜产业发展现状、机遇与挑战</w:t>
      </w:r>
      <w:r>
        <w:rPr>
          <w:rStyle w:val="13"/>
          <w:color w:val="0563C1"/>
        </w:rPr>
        <w:fldChar w:fldCharType="end"/>
      </w:r>
    </w:p>
    <w:p w14:paraId="0B4715AF">
      <w:pPr>
        <w:spacing w:after="200" w:line="400" w:lineRule="atLeast"/>
      </w:pPr>
      <w:r>
        <w:fldChar w:fldCharType="begin"/>
      </w:r>
      <w:r>
        <w:instrText xml:space="preserve"> HYPERLINK "https://finance.sina.cn/2020-07-29/detail-iivhvpwx8077729.d.html?cre=wappage&amp;mod=r&amp;loc=4&amp;r=0&amp;rfunc=32&amp;tj=wap_news_relate" \h </w:instrText>
      </w:r>
      <w:r>
        <w:fldChar w:fldCharType="separate"/>
      </w:r>
      <w:r>
        <w:rPr>
          <w:rStyle w:val="13"/>
          <w:color w:val="0563C1"/>
        </w:rPr>
        <w:t>[50,53,422,424]. 千亿净水市场，方太为何迟到8年？</w:t>
      </w:r>
      <w:r>
        <w:rPr>
          <w:rStyle w:val="13"/>
          <w:color w:val="0563C1"/>
        </w:rPr>
        <w:fldChar w:fldCharType="end"/>
      </w:r>
    </w:p>
    <w:p w14:paraId="406283B1">
      <w:pPr>
        <w:spacing w:after="200" w:line="400" w:lineRule="atLeast"/>
      </w:pPr>
      <w:r>
        <w:fldChar w:fldCharType="begin"/>
      </w:r>
      <w:r>
        <w:instrText xml:space="preserve"> HYPERLINK "https://m.yunqi.qq.com/read/26243429/6" \h </w:instrText>
      </w:r>
      <w:r>
        <w:fldChar w:fldCharType="separate"/>
      </w:r>
      <w:r>
        <w:rPr>
          <w:rStyle w:val="13"/>
          <w:color w:val="0563C1"/>
        </w:rPr>
        <w:t>[51,54,56,62,423,425]. 中国水处理行业可持续发展战略研究报告（膜工业卷）</w:t>
      </w:r>
      <w:r>
        <w:rPr>
          <w:rStyle w:val="13"/>
          <w:color w:val="0563C1"/>
        </w:rPr>
        <w:fldChar w:fldCharType="end"/>
      </w:r>
    </w:p>
    <w:p w14:paraId="6505CD2C">
      <w:pPr>
        <w:spacing w:after="200" w:line="400" w:lineRule="atLeast"/>
      </w:pPr>
      <w:r>
        <w:fldChar w:fldCharType="begin"/>
      </w:r>
      <w:r>
        <w:instrText xml:space="preserve"> HYPERLINK "https://zgcxfz.cn/News/n2574.html" \h </w:instrText>
      </w:r>
      <w:r>
        <w:fldChar w:fldCharType="separate"/>
      </w:r>
      <w:r>
        <w:rPr>
          <w:rStyle w:val="13"/>
          <w:color w:val="0563C1"/>
        </w:rPr>
        <w:t>[52,60,63]. 水处理膜技术发展现状</w:t>
      </w:r>
      <w:r>
        <w:rPr>
          <w:rStyle w:val="13"/>
          <w:color w:val="0563C1"/>
        </w:rPr>
        <w:fldChar w:fldCharType="end"/>
      </w:r>
    </w:p>
    <w:p w14:paraId="1C85D2E3">
      <w:pPr>
        <w:spacing w:after="200" w:line="400" w:lineRule="atLeast"/>
      </w:pPr>
      <w:r>
        <w:fldChar w:fldCharType="begin"/>
      </w:r>
      <w:r>
        <w:instrText xml:space="preserve"> HYPERLINK "http://cecc-china.org/index/other/detail.html?id=4337" \h </w:instrText>
      </w:r>
      <w:r>
        <w:fldChar w:fldCharType="separate"/>
      </w:r>
      <w:r>
        <w:rPr>
          <w:rStyle w:val="13"/>
          <w:color w:val="0563C1"/>
        </w:rPr>
        <w:t>[55]. 中国水务行业在‘十二五’期间的发展与挑战</w:t>
      </w:r>
      <w:r>
        <w:rPr>
          <w:rStyle w:val="13"/>
          <w:color w:val="0563C1"/>
        </w:rPr>
        <w:fldChar w:fldCharType="end"/>
      </w:r>
    </w:p>
    <w:p w14:paraId="5373AB95">
      <w:pPr>
        <w:spacing w:after="200" w:line="400" w:lineRule="atLeast"/>
      </w:pPr>
      <w:r>
        <w:fldChar w:fldCharType="begin"/>
      </w:r>
      <w:r>
        <w:instrText xml:space="preserve"> HYPERLINK "https://www.yunzhan365.com/basic/94585014.html" \h </w:instrText>
      </w:r>
      <w:r>
        <w:fldChar w:fldCharType="separate"/>
      </w:r>
      <w:r>
        <w:rPr>
          <w:rStyle w:val="13"/>
          <w:color w:val="0563C1"/>
        </w:rPr>
        <w:t>[59]. 颠覆性技术快报</w:t>
      </w:r>
      <w:r>
        <w:rPr>
          <w:rStyle w:val="13"/>
          <w:color w:val="0563C1"/>
        </w:rPr>
        <w:fldChar w:fldCharType="end"/>
      </w:r>
    </w:p>
    <w:p w14:paraId="0853FFFA">
      <w:pPr>
        <w:spacing w:after="200" w:line="400" w:lineRule="atLeast"/>
      </w:pPr>
      <w:r>
        <w:fldChar w:fldCharType="begin"/>
      </w:r>
      <w:r>
        <w:instrText xml:space="preserve"> HYPERLINK "https://www.gwiwaterdata.com/public_storage/client_media/uploaded/WaterData_Brochure_General_Dec_2020V2.pdf" \h </w:instrText>
      </w:r>
      <w:r>
        <w:fldChar w:fldCharType="separate"/>
      </w:r>
      <w:r>
        <w:rPr>
          <w:rStyle w:val="13"/>
          <w:color w:val="0563C1"/>
        </w:rPr>
        <w:t>[64,68,76,184,185,186,191,304,305,307,397]. GWI WaterData: The most comprehensive and intuitive market intelligence platform for the global water sector</w:t>
      </w:r>
      <w:r>
        <w:rPr>
          <w:rStyle w:val="13"/>
          <w:color w:val="0563C1"/>
        </w:rPr>
        <w:fldChar w:fldCharType="end"/>
      </w:r>
    </w:p>
    <w:p w14:paraId="70430F81">
      <w:pPr>
        <w:spacing w:after="200" w:line="400" w:lineRule="atLeast"/>
      </w:pPr>
      <w:r>
        <w:fldChar w:fldCharType="begin"/>
      </w:r>
      <w:r>
        <w:instrText xml:space="preserve"> HYPERLINK "https://baike.baidu.com/item/GWI%25E5%259B%25BD%25E9%2599%2585%25E7%258E%25AF%25E4%25BF%259D%25E5%25B9%25B3%25E5%258F%25B0/20150235" \h </w:instrText>
      </w:r>
      <w:r>
        <w:fldChar w:fldCharType="separate"/>
      </w:r>
      <w:r>
        <w:rPr>
          <w:rStyle w:val="13"/>
          <w:color w:val="0563C1"/>
        </w:rPr>
        <w:t>[65,77]. GWI国际环保平台</w:t>
      </w:r>
      <w:r>
        <w:rPr>
          <w:rStyle w:val="13"/>
          <w:color w:val="0563C1"/>
        </w:rPr>
        <w:fldChar w:fldCharType="end"/>
      </w:r>
    </w:p>
    <w:p w14:paraId="4440308A">
      <w:pPr>
        <w:spacing w:after="200" w:line="400" w:lineRule="atLeast"/>
      </w:pPr>
      <w:r>
        <w:fldChar w:fldCharType="begin"/>
      </w:r>
      <w:r>
        <w:instrText xml:space="preserve"> HYPERLINK "https://www.gii.co.jp/annual/gwi113298-global-water-intelligence.html" \h </w:instrText>
      </w:r>
      <w:r>
        <w:fldChar w:fldCharType="separate"/>
      </w:r>
      <w:r>
        <w:rPr>
          <w:rStyle w:val="13"/>
          <w:color w:val="0563C1"/>
        </w:rPr>
        <w:t>[66,69,302]. GWI (Global Water Intelligence) Magazine Subscription</w:t>
      </w:r>
      <w:r>
        <w:rPr>
          <w:rStyle w:val="13"/>
          <w:color w:val="0563C1"/>
        </w:rPr>
        <w:fldChar w:fldCharType="end"/>
      </w:r>
    </w:p>
    <w:p w14:paraId="0BD537D8">
      <w:pPr>
        <w:spacing w:after="200" w:line="400" w:lineRule="atLeast"/>
      </w:pPr>
      <w:r>
        <w:fldChar w:fldCharType="begin"/>
      </w:r>
      <w:r>
        <w:instrText xml:space="preserve"> HYPERLINK "https://greencape.co.za/assets/Water-Sector-Desk-Content/PUB-Singapore-GWI-Water-technology-futures-a-global-blueprint-for-innovation-2015.pdf" \h </w:instrText>
      </w:r>
      <w:r>
        <w:fldChar w:fldCharType="separate"/>
      </w:r>
      <w:r>
        <w:rPr>
          <w:rStyle w:val="13"/>
          <w:color w:val="0563C1"/>
        </w:rPr>
        <w:t>[67,75]. WATER TECHNOLOGY FUTURES: A GLOBAL BLUEPRINT FOR INNOVATION</w:t>
      </w:r>
      <w:r>
        <w:rPr>
          <w:rStyle w:val="13"/>
          <w:color w:val="0563C1"/>
        </w:rPr>
        <w:fldChar w:fldCharType="end"/>
      </w:r>
    </w:p>
    <w:p w14:paraId="1C671721">
      <w:pPr>
        <w:spacing w:after="200" w:line="400" w:lineRule="atLeast"/>
      </w:pPr>
      <w:r>
        <w:fldChar w:fldCharType="begin"/>
      </w:r>
      <w:r>
        <w:instrText xml:space="preserve"> HYPERLINK "https://m.bjx.com.cn/topics/yiliukongzhi/" \h </w:instrText>
      </w:r>
      <w:r>
        <w:fldChar w:fldCharType="separate"/>
      </w:r>
      <w:r>
        <w:rPr>
          <w:rStyle w:val="13"/>
          <w:color w:val="0563C1"/>
        </w:rPr>
        <w:t>[71]. 重庆市长江流域总磷污染控制方案</w:t>
      </w:r>
      <w:r>
        <w:rPr>
          <w:rStyle w:val="13"/>
          <w:color w:val="0563C1"/>
        </w:rPr>
        <w:fldChar w:fldCharType="end"/>
      </w:r>
    </w:p>
    <w:p w14:paraId="754C00AD">
      <w:pPr>
        <w:spacing w:after="200" w:line="400" w:lineRule="atLeast"/>
      </w:pPr>
      <w:r>
        <w:fldChar w:fldCharType="begin"/>
      </w:r>
      <w:r>
        <w:instrText xml:space="preserve"> HYPERLINK "http://www.h2o-china.com/news/306438.html" \h </w:instrText>
      </w:r>
      <w:r>
        <w:fldChar w:fldCharType="separate"/>
      </w:r>
      <w:r>
        <w:rPr>
          <w:rStyle w:val="13"/>
          <w:color w:val="0563C1"/>
        </w:rPr>
        <w:t>[72]. 上交同意金科环境首次公开发行股票注册 上市指日可待</w:t>
      </w:r>
      <w:r>
        <w:rPr>
          <w:rStyle w:val="13"/>
          <w:color w:val="0563C1"/>
        </w:rPr>
        <w:fldChar w:fldCharType="end"/>
      </w:r>
    </w:p>
    <w:p w14:paraId="3EA60C32">
      <w:pPr>
        <w:spacing w:after="200" w:line="400" w:lineRule="atLeast"/>
      </w:pPr>
      <w:r>
        <w:fldChar w:fldCharType="begin"/>
      </w:r>
      <w:r>
        <w:instrText xml:space="preserve"> HYPERLINK "https://www.sohu.com/a/494315809_100137996" \h </w:instrText>
      </w:r>
      <w:r>
        <w:fldChar w:fldCharType="separate"/>
      </w:r>
      <w:r>
        <w:rPr>
          <w:rStyle w:val="13"/>
          <w:color w:val="0563C1"/>
        </w:rPr>
        <w:t>[74,419]. 碳中和之水务行业发展研究报告_水资源</w:t>
      </w:r>
      <w:r>
        <w:rPr>
          <w:rStyle w:val="13"/>
          <w:color w:val="0563C1"/>
        </w:rPr>
        <w:fldChar w:fldCharType="end"/>
      </w:r>
    </w:p>
    <w:p w14:paraId="5E6D1A80">
      <w:pPr>
        <w:spacing w:after="200" w:line="400" w:lineRule="atLeast"/>
      </w:pPr>
      <w:r>
        <w:fldChar w:fldCharType="begin"/>
      </w:r>
      <w:r>
        <w:instrText xml:space="preserve"> HYPERLINK "https://www.tudelft.nl/learningforlife/news-stories/artikelen/another-prize-for-breakthrough-ags-technology-developed-by-tu-delft-researchers" \h </w:instrText>
      </w:r>
      <w:r>
        <w:fldChar w:fldCharType="separate"/>
      </w:r>
      <w:r>
        <w:rPr>
          <w:rStyle w:val="13"/>
          <w:color w:val="0563C1"/>
        </w:rPr>
        <w:t>[78]. Another prize for breakthrough AGS technology developed by TU Delft researchers</w:t>
      </w:r>
      <w:r>
        <w:rPr>
          <w:rStyle w:val="13"/>
          <w:color w:val="0563C1"/>
        </w:rPr>
        <w:fldChar w:fldCharType="end"/>
      </w:r>
    </w:p>
    <w:p w14:paraId="30E2E1C3">
      <w:pPr>
        <w:spacing w:after="200" w:line="400" w:lineRule="atLeast"/>
      </w:pPr>
      <w:r>
        <w:fldChar w:fldCharType="begin"/>
      </w:r>
      <w:r>
        <w:instrText xml:space="preserve"> HYPERLINK "https://escholarship.org/content/qt9293s8zw/qt9293s8zw_noSplash_64c230451ac040f0a895af54be8324b4.pdf" \h </w:instrText>
      </w:r>
      <w:r>
        <w:fldChar w:fldCharType="separate"/>
      </w:r>
      <w:r>
        <w:rPr>
          <w:rStyle w:val="13"/>
          <w:color w:val="0563C1"/>
        </w:rPr>
        <w:t>[80,83]. Membrane Bioreactors: Past, Present and Future?</w:t>
      </w:r>
      <w:r>
        <w:rPr>
          <w:rStyle w:val="13"/>
          <w:color w:val="0563C1"/>
        </w:rPr>
        <w:fldChar w:fldCharType="end"/>
      </w:r>
    </w:p>
    <w:p w14:paraId="514C1177">
      <w:pPr>
        <w:spacing w:after="200" w:line="400" w:lineRule="atLeast"/>
      </w:pPr>
      <w:r>
        <w:fldChar w:fldCharType="begin"/>
      </w:r>
      <w:r>
        <w:instrText xml:space="preserve"> HYPERLINK "https://blog.bccresearch.com/membrane-bioreactors-and-the-global-water-revolution" \h </w:instrText>
      </w:r>
      <w:r>
        <w:fldChar w:fldCharType="separate"/>
      </w:r>
      <w:r>
        <w:rPr>
          <w:rStyle w:val="13"/>
          <w:color w:val="0563C1"/>
        </w:rPr>
        <w:t>[81,88,386,406]. Membrane Bioreactors and the Global Water Revolution</w:t>
      </w:r>
      <w:r>
        <w:rPr>
          <w:rStyle w:val="13"/>
          <w:color w:val="0563C1"/>
        </w:rPr>
        <w:fldChar w:fldCharType="end"/>
      </w:r>
    </w:p>
    <w:p w14:paraId="79DA0FD7">
      <w:pPr>
        <w:spacing w:after="200" w:line="400" w:lineRule="atLeast"/>
      </w:pPr>
      <w:r>
        <w:fldChar w:fldCharType="begin"/>
      </w:r>
      <w:r>
        <w:instrText xml:space="preserve"> HYPERLINK "https://www.kingsresearch.com/membrane-bioreactor-market-1374" \h </w:instrText>
      </w:r>
      <w:r>
        <w:fldChar w:fldCharType="separate"/>
      </w:r>
      <w:r>
        <w:rPr>
          <w:rStyle w:val="13"/>
          <w:color w:val="0563C1"/>
        </w:rPr>
        <w:t>[82,89,407]. Market Definition</w:t>
      </w:r>
      <w:r>
        <w:rPr>
          <w:rStyle w:val="13"/>
          <w:color w:val="0563C1"/>
        </w:rPr>
        <w:fldChar w:fldCharType="end"/>
      </w:r>
    </w:p>
    <w:p w14:paraId="196DA818">
      <w:pPr>
        <w:spacing w:after="200" w:line="400" w:lineRule="atLeast"/>
      </w:pPr>
      <w:r>
        <w:fldChar w:fldCharType="begin"/>
      </w:r>
      <w:r>
        <w:instrText xml:space="preserve"> HYPERLINK "https://www.eeer.ir/article_176663_ebfbdfbbf53910a472fc196b5ff24b4f.pdf" \h </w:instrText>
      </w:r>
      <w:r>
        <w:fldChar w:fldCharType="separate"/>
      </w:r>
      <w:r>
        <w:rPr>
          <w:rStyle w:val="13"/>
          <w:color w:val="0563C1"/>
        </w:rPr>
        <w:t>[84,86]. Wastewater Treatment by using Membrane Bioreactor (MBR): State of the Technology and the Industrial Challenges</w:t>
      </w:r>
      <w:r>
        <w:rPr>
          <w:rStyle w:val="13"/>
          <w:color w:val="0563C1"/>
        </w:rPr>
        <w:fldChar w:fldCharType="end"/>
      </w:r>
    </w:p>
    <w:p w14:paraId="2D4194D1">
      <w:pPr>
        <w:spacing w:after="200" w:line="400" w:lineRule="atLeast"/>
      </w:pPr>
      <w:r>
        <w:fldChar w:fldCharType="begin"/>
      </w:r>
      <w:r>
        <w:instrText xml:space="preserve"> HYPERLINK "http://repositoriodspace.unipamplona.edu.co/jspui/bitstream/20.500.12744/8401/1/S%C3%A1enz_2019_TG.pdf" \h </w:instrText>
      </w:r>
      <w:r>
        <w:fldChar w:fldCharType="separate"/>
      </w:r>
      <w:r>
        <w:rPr>
          <w:rStyle w:val="13"/>
          <w:color w:val="0563C1"/>
        </w:rPr>
        <w:t>[85,93]. BIORREACTORES DE MEMBRANA (MBR) EN EL TRATAMIENTO DE LAS AGUAS RESIDUALES INDUSTRIALES, COMO ALTERNATIVA TECNOLÓGICA AL TRATAMIENTO CONVENCIONAL</w:t>
      </w:r>
      <w:r>
        <w:rPr>
          <w:rStyle w:val="13"/>
          <w:color w:val="0563C1"/>
        </w:rPr>
        <w:fldChar w:fldCharType="end"/>
      </w:r>
    </w:p>
    <w:p w14:paraId="246FDF1E">
      <w:pPr>
        <w:spacing w:after="200" w:line="400" w:lineRule="atLeast"/>
      </w:pPr>
      <w:r>
        <w:fldChar w:fldCharType="begin"/>
      </w:r>
      <w:r>
        <w:instrText xml:space="preserve"> HYPERLINK "https://nnty.fun/downloads/books/TAEL/NATURAL%20SCIENCES/BIOLOGY/BIOTECHNOLOGY/BIOREACTORS/The%20MBR%20Book.%20Principles%20and%20Applications%20of%20Membrane%20Bioreactors%20for%20Water%20and%20Wastewater%20Treatment%20-%20Butterworth-Heinemann.%20Simon%20Judd%20%28Auth.%29%20%282011%29.pdf" \h </w:instrText>
      </w:r>
      <w:r>
        <w:fldChar w:fldCharType="separate"/>
      </w:r>
      <w:r>
        <w:rPr>
          <w:rStyle w:val="13"/>
          <w:color w:val="0563C1"/>
        </w:rPr>
        <w:t>[87]. The MBR Book: Principles and Applications of Membrane Bioreactors for Water and Wastewater Treatment</w:t>
      </w:r>
      <w:r>
        <w:rPr>
          <w:rStyle w:val="13"/>
          <w:color w:val="0563C1"/>
        </w:rPr>
        <w:fldChar w:fldCharType="end"/>
      </w:r>
    </w:p>
    <w:p w14:paraId="0ABC85F9">
      <w:pPr>
        <w:spacing w:after="200" w:line="400" w:lineRule="atLeast"/>
      </w:pPr>
      <w:r>
        <w:fldChar w:fldCharType="begin"/>
      </w:r>
      <w:r>
        <w:instrText xml:space="preserve"> HYPERLINK "https://theses.hal.science/tel-03828438/file/2022TOU30060a.pdf" \h </w:instrText>
      </w:r>
      <w:r>
        <w:fldChar w:fldCharType="separate"/>
      </w:r>
      <w:r>
        <w:rPr>
          <w:rStyle w:val="13"/>
          <w:color w:val="0563C1"/>
        </w:rPr>
        <w:t>[91]. THÈSE En vue de l'obtention du DOCTORAT DE L'UNIVERSITÉ DE TOULOUSE Délivré par l'Université Toulouse 3 - Paul Sabatier</w:t>
      </w:r>
      <w:r>
        <w:rPr>
          <w:rStyle w:val="13"/>
          <w:color w:val="0563C1"/>
        </w:rPr>
        <w:fldChar w:fldCharType="end"/>
      </w:r>
    </w:p>
    <w:p w14:paraId="4297A6CD">
      <w:pPr>
        <w:spacing w:after="200" w:line="400" w:lineRule="atLeast"/>
      </w:pPr>
      <w:r>
        <w:fldChar w:fldCharType="begin"/>
      </w:r>
      <w:r>
        <w:instrText xml:space="preserve"> HYPERLINK "https://www.bilibili.com/read/cv13730831/" \h </w:instrText>
      </w:r>
      <w:r>
        <w:fldChar w:fldCharType="separate"/>
      </w:r>
      <w:r>
        <w:rPr>
          <w:rStyle w:val="13"/>
          <w:color w:val="0563C1"/>
        </w:rPr>
        <w:t>[94]. 智慧水务云平台</w:t>
      </w:r>
      <w:r>
        <w:rPr>
          <w:rStyle w:val="13"/>
          <w:color w:val="0563C1"/>
        </w:rPr>
        <w:fldChar w:fldCharType="end"/>
      </w:r>
    </w:p>
    <w:p w14:paraId="5E2A9797">
      <w:pPr>
        <w:spacing w:after="200" w:line="400" w:lineRule="atLeast"/>
      </w:pPr>
      <w:r>
        <w:fldChar w:fldCharType="begin"/>
      </w:r>
      <w:r>
        <w:instrText xml:space="preserve"> HYPERLINK "https://finance.sina.com.cn/roll/2024-08-23/doc-inckriei9561827.shtml" \h </w:instrText>
      </w:r>
      <w:r>
        <w:fldChar w:fldCharType="separate"/>
      </w:r>
      <w:r>
        <w:rPr>
          <w:rStyle w:val="13"/>
          <w:color w:val="0563C1"/>
        </w:rPr>
        <w:t>[95,97]. 行业主要上市公司：北控水务集团(00371.HK)、中国水务(00855.HK)、首创环保(600008.SH)、瀚蓝环境(600323.SH)、绿城水务(601368.SH)、创业环保(600874.SH)等</w:t>
      </w:r>
      <w:r>
        <w:rPr>
          <w:rStyle w:val="13"/>
          <w:color w:val="0563C1"/>
        </w:rPr>
        <w:fldChar w:fldCharType="end"/>
      </w:r>
    </w:p>
    <w:p w14:paraId="6FB091D4">
      <w:pPr>
        <w:spacing w:after="200" w:line="400" w:lineRule="atLeast"/>
      </w:pPr>
      <w:r>
        <w:fldChar w:fldCharType="begin"/>
      </w:r>
      <w:r>
        <w:instrText xml:space="preserve"> HYPERLINK "https://xueqiu.com/2871624524/139326502" \h </w:instrText>
      </w:r>
      <w:r>
        <w:fldChar w:fldCharType="separate"/>
      </w:r>
      <w:r>
        <w:rPr>
          <w:rStyle w:val="13"/>
          <w:color w:val="0563C1"/>
        </w:rPr>
        <w:t>[96,98]. 图解水务上市企业：北控、首创和碧水源</w:t>
      </w:r>
      <w:r>
        <w:rPr>
          <w:rStyle w:val="13"/>
          <w:color w:val="0563C1"/>
        </w:rPr>
        <w:fldChar w:fldCharType="end"/>
      </w:r>
    </w:p>
    <w:p w14:paraId="6DB69F51">
      <w:pPr>
        <w:spacing w:after="200" w:line="400" w:lineRule="atLeast"/>
      </w:pPr>
      <w:r>
        <w:fldChar w:fldCharType="begin"/>
      </w:r>
      <w:r>
        <w:instrText xml:space="preserve"> HYPERLINK "https://x.qianzhan.com/xcharts/detail/1a95666d43575b3e.html" \h </w:instrText>
      </w:r>
      <w:r>
        <w:fldChar w:fldCharType="separate"/>
      </w:r>
      <w:r>
        <w:rPr>
          <w:rStyle w:val="13"/>
          <w:color w:val="0563C1"/>
        </w:rPr>
        <w:t>[99]. 2018年三大上市水务企业水务总规模</w:t>
      </w:r>
      <w:r>
        <w:rPr>
          <w:rStyle w:val="13"/>
          <w:color w:val="0563C1"/>
        </w:rPr>
        <w:fldChar w:fldCharType="end"/>
      </w:r>
    </w:p>
    <w:p w14:paraId="65EEF616">
      <w:pPr>
        <w:spacing w:after="200" w:line="400" w:lineRule="atLeast"/>
      </w:pPr>
      <w:r>
        <w:fldChar w:fldCharType="begin"/>
      </w:r>
      <w:r>
        <w:instrText xml:space="preserve"> HYPERLINK "https://www.lhratings.com/reports/B2644-P73521-2024-GZ2025.pdf" \h </w:instrText>
      </w:r>
      <w:r>
        <w:fldChar w:fldCharType="separate"/>
      </w:r>
      <w:r>
        <w:rPr>
          <w:rStyle w:val="13"/>
          <w:color w:val="0563C1"/>
        </w:rPr>
        <w:t>[100,114]. 北京碧水源科技股份有限公司2025年跟踪评级报告</w:t>
      </w:r>
      <w:r>
        <w:rPr>
          <w:rStyle w:val="13"/>
          <w:color w:val="0563C1"/>
        </w:rPr>
        <w:fldChar w:fldCharType="end"/>
      </w:r>
    </w:p>
    <w:p w14:paraId="49A54894">
      <w:pPr>
        <w:spacing w:after="200" w:line="400" w:lineRule="atLeast"/>
      </w:pPr>
      <w:r>
        <w:fldChar w:fldCharType="begin"/>
      </w:r>
      <w:r>
        <w:instrText xml:space="preserve"> HYPERLINK "http://www.h2o-china.com/news/238213.html" \h </w:instrText>
      </w:r>
      <w:r>
        <w:fldChar w:fldCharType="separate"/>
      </w:r>
      <w:r>
        <w:rPr>
          <w:rStyle w:val="13"/>
          <w:color w:val="0563C1"/>
        </w:rPr>
        <w:t>[101,106]. 从884亿年度成绩单看北控水务战略布局</w:t>
      </w:r>
      <w:r>
        <w:rPr>
          <w:rStyle w:val="13"/>
          <w:color w:val="0563C1"/>
        </w:rPr>
        <w:fldChar w:fldCharType="end"/>
      </w:r>
    </w:p>
    <w:p w14:paraId="18F5FBB6">
      <w:pPr>
        <w:spacing w:after="200" w:line="400" w:lineRule="atLeast"/>
      </w:pPr>
      <w:r>
        <w:fldChar w:fldCharType="begin"/>
      </w:r>
      <w:r>
        <w:instrText xml:space="preserve"> HYPERLINK "https://guba.sina.com.cn/?s=thread&amp;tid=4386&amp;bid=195241" \h </w:instrText>
      </w:r>
      <w:r>
        <w:fldChar w:fldCharType="separate"/>
      </w:r>
      <w:r>
        <w:rPr>
          <w:rStyle w:val="13"/>
          <w:color w:val="0563C1"/>
        </w:rPr>
        <w:t>[102,104,107]. 2025年水处理设备综合实力TOP5</w:t>
      </w:r>
      <w:r>
        <w:rPr>
          <w:rStyle w:val="13"/>
          <w:color w:val="0563C1"/>
        </w:rPr>
        <w:fldChar w:fldCharType="end"/>
      </w:r>
    </w:p>
    <w:p w14:paraId="037B85E5">
      <w:pPr>
        <w:spacing w:after="200" w:line="400" w:lineRule="atLeast"/>
      </w:pPr>
      <w:r>
        <w:fldChar w:fldCharType="begin"/>
      </w:r>
      <w:r>
        <w:instrText xml:space="preserve"> HYPERLINK "https://epaper.cs.com.cn/zgzqb/html/2025-04/11/nw.D110000zgzqb_20250411_4-B063.htm" \h </w:instrText>
      </w:r>
      <w:r>
        <w:fldChar w:fldCharType="separate"/>
      </w:r>
      <w:r>
        <w:rPr>
          <w:rStyle w:val="13"/>
          <w:color w:val="0563C1"/>
        </w:rPr>
        <w:t>[103,118]. 中国证券报</w:t>
      </w:r>
      <w:r>
        <w:rPr>
          <w:rStyle w:val="13"/>
          <w:color w:val="0563C1"/>
        </w:rPr>
        <w:fldChar w:fldCharType="end"/>
      </w:r>
    </w:p>
    <w:p w14:paraId="4268BA2A">
      <w:pPr>
        <w:spacing w:after="200" w:line="400" w:lineRule="atLeast"/>
      </w:pPr>
      <w:r>
        <w:fldChar w:fldCharType="begin"/>
      </w:r>
      <w:r>
        <w:instrText xml:space="preserve"> HYPERLINK "http://stock.stockstar.com/JC2020032300000200.shtml" \h </w:instrText>
      </w:r>
      <w:r>
        <w:fldChar w:fldCharType="separate"/>
      </w:r>
      <w:r>
        <w:rPr>
          <w:rStyle w:val="13"/>
          <w:color w:val="0563C1"/>
        </w:rPr>
        <w:t>[105,117]. 膜技术+水务运营投资</w:t>
      </w:r>
      <w:r>
        <w:rPr>
          <w:rStyle w:val="13"/>
          <w:color w:val="0563C1"/>
        </w:rPr>
        <w:fldChar w:fldCharType="end"/>
      </w:r>
    </w:p>
    <w:p w14:paraId="106C6DBD">
      <w:pPr>
        <w:spacing w:after="200" w:line="400" w:lineRule="atLeast"/>
      </w:pPr>
      <w:r>
        <w:fldChar w:fldCharType="begin"/>
      </w:r>
      <w:r>
        <w:instrText xml:space="preserve"> HYPERLINK "http://www.goootech.com/company/deyunhuanbao/news_detail.html?id=10319199" \h </w:instrText>
      </w:r>
      <w:r>
        <w:fldChar w:fldCharType="separate"/>
      </w:r>
      <w:r>
        <w:rPr>
          <w:rStyle w:val="13"/>
          <w:color w:val="0563C1"/>
        </w:rPr>
        <w:t>[108]. 经典案例回顾--北控水务安庆大观污水处理厂 LEVAPOR生物膜技术</w:t>
      </w:r>
      <w:r>
        <w:rPr>
          <w:rStyle w:val="13"/>
          <w:color w:val="0563C1"/>
        </w:rPr>
        <w:fldChar w:fldCharType="end"/>
      </w:r>
    </w:p>
    <w:p w14:paraId="68170757">
      <w:pPr>
        <w:spacing w:after="200" w:line="400" w:lineRule="atLeast"/>
      </w:pPr>
      <w:r>
        <w:fldChar w:fldCharType="begin"/>
      </w:r>
      <w:r>
        <w:instrText xml:space="preserve"> HYPERLINK "http://www.hnscxyj.com/cgk_show.aspx?id=2360" \h </w:instrText>
      </w:r>
      <w:r>
        <w:fldChar w:fldCharType="separate"/>
      </w:r>
      <w:r>
        <w:rPr>
          <w:rStyle w:val="13"/>
          <w:color w:val="0563C1"/>
        </w:rPr>
        <w:t>[109,119]. 技术成熟度：产业化技术</w:t>
      </w:r>
      <w:r>
        <w:rPr>
          <w:rStyle w:val="13"/>
          <w:color w:val="0563C1"/>
        </w:rPr>
        <w:fldChar w:fldCharType="end"/>
      </w:r>
    </w:p>
    <w:p w14:paraId="506A628A">
      <w:pPr>
        <w:spacing w:after="200" w:line="400" w:lineRule="atLeast"/>
      </w:pPr>
      <w:r>
        <w:fldChar w:fldCharType="begin"/>
      </w:r>
      <w:r>
        <w:instrText xml:space="preserve"> HYPERLINK "http://hnvslc.hncc.edu.cn/__local/7/44/A4/0E612E8A910677866ED68168EAE_9E38804C_42F72.pdf" \h </w:instrText>
      </w:r>
      <w:r>
        <w:fldChar w:fldCharType="separate"/>
      </w:r>
      <w:r>
        <w:rPr>
          <w:rStyle w:val="13"/>
          <w:color w:val="0563C1"/>
        </w:rPr>
        <w:t>[110,112]. 北控水务（中国）投资有限公司 2022 年度 1+X 证书制度试点工作计划（河南省）</w:t>
      </w:r>
      <w:r>
        <w:rPr>
          <w:rStyle w:val="13"/>
          <w:color w:val="0563C1"/>
        </w:rPr>
        <w:fldChar w:fldCharType="end"/>
      </w:r>
    </w:p>
    <w:p w14:paraId="61CB227F">
      <w:pPr>
        <w:spacing w:after="200" w:line="400" w:lineRule="atLeast"/>
      </w:pPr>
      <w:r>
        <w:fldChar w:fldCharType="begin"/>
      </w:r>
      <w:r>
        <w:instrText xml:space="preserve"> HYPERLINK "https://pdf.dfcfw.com/pdf/H3_AP202202101546045832_1.pdf?1644479038000.pdf" \h </w:instrText>
      </w:r>
      <w:r>
        <w:fldChar w:fldCharType="separate"/>
      </w:r>
      <w:r>
        <w:rPr>
          <w:rStyle w:val="13"/>
          <w:color w:val="0563C1"/>
        </w:rPr>
        <w:t>[111]. 东兴晨报</w:t>
      </w:r>
      <w:r>
        <w:rPr>
          <w:rStyle w:val="13"/>
          <w:color w:val="0563C1"/>
        </w:rPr>
        <w:fldChar w:fldCharType="end"/>
      </w:r>
    </w:p>
    <w:p w14:paraId="46588278">
      <w:pPr>
        <w:spacing w:after="200" w:line="400" w:lineRule="atLeast"/>
      </w:pPr>
      <w:r>
        <w:fldChar w:fldCharType="begin"/>
      </w:r>
      <w:r>
        <w:instrText xml:space="preserve"> HYPERLINK "https://files.metaso.cn/api/public-file/preview?fileName=8686285917297410048.pdf" \h </w:instrText>
      </w:r>
      <w:r>
        <w:fldChar w:fldCharType="separate"/>
      </w:r>
      <w:r>
        <w:rPr>
          <w:rStyle w:val="13"/>
          <w:color w:val="0563C1"/>
        </w:rPr>
        <w:t>[113,170,174,180]. 中建政研智库出品：十大领域市场洞察报告</w:t>
      </w:r>
      <w:r>
        <w:rPr>
          <w:rStyle w:val="13"/>
          <w:color w:val="0563C1"/>
        </w:rPr>
        <w:fldChar w:fldCharType="end"/>
      </w:r>
    </w:p>
    <w:p w14:paraId="1F4D8E17">
      <w:pPr>
        <w:spacing w:after="200" w:line="400" w:lineRule="atLeast"/>
      </w:pPr>
      <w:r>
        <w:fldChar w:fldCharType="begin"/>
      </w:r>
      <w:r>
        <w:instrText xml:space="preserve"> HYPERLINK "https://files.metaso.cn/api/public-file/preview?fileName=8677543762258743296.pdf" \h </w:instrText>
      </w:r>
      <w:r>
        <w:fldChar w:fldCharType="separate"/>
      </w:r>
      <w:r>
        <w:rPr>
          <w:rStyle w:val="13"/>
          <w:color w:val="0563C1"/>
        </w:rPr>
        <w:t>[115,196]. 水务行业及水务公司分析研究报告（2024年）：（五）</w:t>
      </w:r>
      <w:r>
        <w:rPr>
          <w:rStyle w:val="13"/>
          <w:color w:val="0563C1"/>
        </w:rPr>
        <w:fldChar w:fldCharType="end"/>
      </w:r>
    </w:p>
    <w:p w14:paraId="4E48A395">
      <w:pPr>
        <w:spacing w:after="200" w:line="400" w:lineRule="atLeast"/>
      </w:pPr>
      <w:r>
        <w:fldChar w:fldCharType="begin"/>
      </w:r>
      <w:r>
        <w:instrText xml:space="preserve"> HYPERLINK "http://stock.tianyancha.com/ResearchReport/eastmoney/31163f76bc210219c81bb151e02f682e.pdf" \h </w:instrText>
      </w:r>
      <w:r>
        <w:fldChar w:fldCharType="separate"/>
      </w:r>
      <w:r>
        <w:rPr>
          <w:rStyle w:val="13"/>
          <w:color w:val="0563C1"/>
        </w:rPr>
        <w:t>[116]. 稀缺民营水务运营平台，技术积淀打造水环境治理标杆</w:t>
      </w:r>
      <w:r>
        <w:rPr>
          <w:rStyle w:val="13"/>
          <w:color w:val="0563C1"/>
        </w:rPr>
        <w:fldChar w:fldCharType="end"/>
      </w:r>
    </w:p>
    <w:p w14:paraId="7870722C">
      <w:pPr>
        <w:spacing w:after="200" w:line="400" w:lineRule="atLeast"/>
      </w:pPr>
      <w:r>
        <w:fldChar w:fldCharType="begin"/>
      </w:r>
      <w:r>
        <w:instrText xml:space="preserve"> HYPERLINK "https://wader.org.za/wp-content/uploads/2022/08/WRC_TTO-booklet-2021.pdf" \h </w:instrText>
      </w:r>
      <w:r>
        <w:fldChar w:fldCharType="separate"/>
      </w:r>
      <w:r>
        <w:rPr>
          <w:rStyle w:val="13"/>
          <w:color w:val="0563C1"/>
        </w:rPr>
        <w:t>[120,121,122]. WATER INNOVATIONS REPORT</w:t>
      </w:r>
      <w:r>
        <w:rPr>
          <w:rStyle w:val="13"/>
          <w:color w:val="0563C1"/>
        </w:rPr>
        <w:fldChar w:fldCharType="end"/>
      </w:r>
    </w:p>
    <w:p w14:paraId="3A13BFD1">
      <w:pPr>
        <w:spacing w:after="200" w:line="400" w:lineRule="atLeast"/>
      </w:pPr>
      <w:r>
        <w:fldChar w:fldCharType="begin"/>
      </w:r>
      <w:r>
        <w:instrText xml:space="preserve"> HYPERLINK "https://tesi.univpm.it/retrieve/07aa62c6-ad37-4131-a688-81ca11f17e10/Tesi%20Acqua%20come%20asset%20strategico%20-%20valutazione%20economica%2c%20sostenibilit%c3%a0%20e%20opportunit%c3%a0%20di%20investimento%20nei%20mercati%20globali.pdf" \h </w:instrText>
      </w:r>
      <w:r>
        <w:fldChar w:fldCharType="separate"/>
      </w:r>
      <w:r>
        <w:rPr>
          <w:rStyle w:val="13"/>
          <w:color w:val="0563C1"/>
        </w:rPr>
        <w:t>[123]. Acqua come asset strategico: valutazione economica, sostenibilità e opportunità di investimento nei mercati globali</w:t>
      </w:r>
      <w:r>
        <w:rPr>
          <w:rStyle w:val="13"/>
          <w:color w:val="0563C1"/>
        </w:rPr>
        <w:fldChar w:fldCharType="end"/>
      </w:r>
    </w:p>
    <w:p w14:paraId="2A4B0D20">
      <w:pPr>
        <w:spacing w:after="200" w:line="400" w:lineRule="atLeast"/>
      </w:pPr>
      <w:r>
        <w:fldChar w:fldCharType="begin"/>
      </w:r>
      <w:r>
        <w:instrText xml:space="preserve"> HYPERLINK "https://thedocs.worldbank.org/en/doc/589111524857586116-0090022018/render/WPPFY17AnnualReport.pdf" \h </w:instrText>
      </w:r>
      <w:r>
        <w:fldChar w:fldCharType="separate"/>
      </w:r>
      <w:r>
        <w:rPr>
          <w:rStyle w:val="13"/>
          <w:color w:val="0563C1"/>
        </w:rPr>
        <w:t>[124]. INNOVATION GOES MAINSTREAM FISCAL YEAR 2017 AND FINAL PROGRAM REPORT</w:t>
      </w:r>
      <w:r>
        <w:rPr>
          <w:rStyle w:val="13"/>
          <w:color w:val="0563C1"/>
        </w:rPr>
        <w:fldChar w:fldCharType="end"/>
      </w:r>
    </w:p>
    <w:p w14:paraId="490DB349">
      <w:pPr>
        <w:spacing w:after="200" w:line="400" w:lineRule="atLeast"/>
      </w:pPr>
      <w:r>
        <w:fldChar w:fldCharType="begin"/>
      </w:r>
      <w:r>
        <w:instrText xml:space="preserve"> HYPERLINK "https://www.163.com/dy/article/F18GIAR0053257CG.html" \h </w:instrText>
      </w:r>
      <w:r>
        <w:fldChar w:fldCharType="separate"/>
      </w:r>
      <w:r>
        <w:rPr>
          <w:rStyle w:val="13"/>
          <w:color w:val="0563C1"/>
        </w:rPr>
        <w:t>[125]. 世界银行营商环境评估：方法·规则·案例</w:t>
      </w:r>
      <w:r>
        <w:rPr>
          <w:rStyle w:val="13"/>
          <w:color w:val="0563C1"/>
        </w:rPr>
        <w:fldChar w:fldCharType="end"/>
      </w:r>
    </w:p>
    <w:p w14:paraId="45DAFDEB">
      <w:pPr>
        <w:spacing w:after="200" w:line="400" w:lineRule="atLeast"/>
      </w:pPr>
      <w:r>
        <w:fldChar w:fldCharType="begin"/>
      </w:r>
      <w:r>
        <w:instrText xml:space="preserve"> HYPERLINK "https://blog.csdn.net/2405_88636357/article/details/153618937" \h </w:instrText>
      </w:r>
      <w:r>
        <w:fldChar w:fldCharType="separate"/>
      </w:r>
      <w:r>
        <w:rPr>
          <w:rStyle w:val="13"/>
          <w:color w:val="0563C1"/>
        </w:rPr>
        <w:t>[128,130,291]. 可持续水资源管理的创新商业模式研究</w:t>
      </w:r>
      <w:r>
        <w:rPr>
          <w:rStyle w:val="13"/>
          <w:color w:val="0563C1"/>
        </w:rPr>
        <w:fldChar w:fldCharType="end"/>
      </w:r>
    </w:p>
    <w:p w14:paraId="7F20AE77">
      <w:pPr>
        <w:spacing w:after="200" w:line="400" w:lineRule="atLeast"/>
      </w:pPr>
      <w:r>
        <w:fldChar w:fldCharType="begin"/>
      </w:r>
      <w:r>
        <w:instrText xml:space="preserve"> HYPERLINK "https://www.weidanao.cn/m/symssj/282956.html" \h </w:instrText>
      </w:r>
      <w:r>
        <w:fldChar w:fldCharType="separate"/>
      </w:r>
      <w:r>
        <w:rPr>
          <w:rStyle w:val="13"/>
          <w:color w:val="0563C1"/>
        </w:rPr>
        <w:t>[129]. 水务项目商业模式分析报告</w:t>
      </w:r>
      <w:r>
        <w:rPr>
          <w:rStyle w:val="13"/>
          <w:color w:val="0563C1"/>
        </w:rPr>
        <w:fldChar w:fldCharType="end"/>
      </w:r>
    </w:p>
    <w:p w14:paraId="5B1C920A">
      <w:pPr>
        <w:spacing w:after="200" w:line="400" w:lineRule="atLeast"/>
      </w:pPr>
      <w:r>
        <w:fldChar w:fldCharType="begin"/>
      </w:r>
      <w:r>
        <w:instrText xml:space="preserve"> HYPERLINK "https://www.suez.com/-/media/suez-global/files/publication/rapport/suez-rapport-altermind-geoffron-fev2021.pdf/1000" \h </w:instrText>
      </w:r>
      <w:r>
        <w:fldChar w:fldCharType="separate"/>
      </w:r>
      <w:r>
        <w:rPr>
          <w:rStyle w:val="13"/>
          <w:color w:val="0563C1"/>
        </w:rPr>
        <w:t>[132,139,152]. LE PROJET DE RAPPROCHEMENT SUEZ-VEOLIA : QUELS CHAMPIONS INDUSTRIELS POUR LES TRANSITIONS ENVIRONNEMENTALES ?</w:t>
      </w:r>
      <w:r>
        <w:rPr>
          <w:rStyle w:val="13"/>
          <w:color w:val="0563C1"/>
        </w:rPr>
        <w:fldChar w:fldCharType="end"/>
      </w:r>
    </w:p>
    <w:p w14:paraId="34EC0F82">
      <w:pPr>
        <w:spacing w:after="200" w:line="400" w:lineRule="atLeast"/>
      </w:pPr>
      <w:r>
        <w:fldChar w:fldCharType="begin"/>
      </w:r>
      <w:r>
        <w:instrText xml:space="preserve"> HYPERLINK "https://www.brusselstimes.com/1146057/europe-leads-the-way-in-water-related-innovations-says-epo" \h </w:instrText>
      </w:r>
      <w:r>
        <w:fldChar w:fldCharType="separate"/>
      </w:r>
      <w:r>
        <w:rPr>
          <w:rStyle w:val="13"/>
          <w:color w:val="0563C1"/>
        </w:rPr>
        <w:t>[133,136]. Innovation in water-related technologies</w:t>
      </w:r>
      <w:r>
        <w:rPr>
          <w:rStyle w:val="13"/>
          <w:color w:val="0563C1"/>
        </w:rPr>
        <w:fldChar w:fldCharType="end"/>
      </w:r>
    </w:p>
    <w:p w14:paraId="0DDE7C98">
      <w:pPr>
        <w:spacing w:after="200" w:line="400" w:lineRule="atLeast"/>
      </w:pPr>
      <w:r>
        <w:fldChar w:fldCharType="begin"/>
      </w:r>
      <w:r>
        <w:instrText xml:space="preserve"> HYPERLINK "https://www.thejourneycamp.com/group/gear-accessories/discussion/40e0e3d8-fd96-494b-9ec3-f12d8415184b" \h </w:instrText>
      </w:r>
      <w:r>
        <w:fldChar w:fldCharType="separate"/>
      </w:r>
      <w:r>
        <w:rPr>
          <w:rStyle w:val="13"/>
          <w:color w:val="0563C1"/>
        </w:rPr>
        <w:t>[134]. Suez Buys Ge Water</w:t>
      </w:r>
      <w:r>
        <w:rPr>
          <w:rStyle w:val="13"/>
          <w:color w:val="0563C1"/>
        </w:rPr>
        <w:fldChar w:fldCharType="end"/>
      </w:r>
    </w:p>
    <w:p w14:paraId="4C004649">
      <w:pPr>
        <w:spacing w:after="400" w:line="400" w:lineRule="atLeast"/>
      </w:pPr>
      <w:r>
        <w:t>[[135,150,154]. IA Special Water ](https://www.rvo.nl/sites/default/files/2014/06/IA Special Water NL.pdf)</w:t>
      </w:r>
    </w:p>
    <w:p w14:paraId="128637C0">
      <w:pPr>
        <w:spacing w:after="200" w:line="400" w:lineRule="atLeast"/>
      </w:pPr>
      <w:r>
        <w:fldChar w:fldCharType="begin"/>
      </w:r>
      <w:r>
        <w:instrText xml:space="preserve"> HYPERLINK "https://www.veolianorthamerica.com/media/press-releases/veolia-completes-combination-suez#%3A~%3Atext%3DBOSTON%2C%20March%2021%2C%202022%20%E2%80%94%2Cwas%20announced%20earlier%20this%20year." \h </w:instrText>
      </w:r>
      <w:r>
        <w:fldChar w:fldCharType="separate"/>
      </w:r>
      <w:r>
        <w:rPr>
          <w:rStyle w:val="13"/>
          <w:color w:val="0563C1"/>
        </w:rPr>
        <w:t>[137]. Veolia completes the combination with Suez</w:t>
      </w:r>
      <w:r>
        <w:rPr>
          <w:rStyle w:val="13"/>
          <w:color w:val="0563C1"/>
        </w:rPr>
        <w:fldChar w:fldCharType="end"/>
      </w:r>
    </w:p>
    <w:p w14:paraId="19DD2AF8">
      <w:pPr>
        <w:spacing w:after="200" w:line="400" w:lineRule="atLeast"/>
      </w:pPr>
      <w:r>
        <w:fldChar w:fldCharType="begin"/>
      </w:r>
      <w:r>
        <w:instrText xml:space="preserve"> HYPERLINK "https://www.tk-water.com/latestnews/nid/152812/#%3A~%3Atext%3DThe%20SUEZ%20WTS%20business%20is%2Creflect%20the%20new%20business%20name." \h </w:instrText>
      </w:r>
      <w:r>
        <w:fldChar w:fldCharType="separate"/>
      </w:r>
      <w:r>
        <w:rPr>
          <w:rStyle w:val="13"/>
          <w:color w:val="0563C1"/>
        </w:rPr>
        <w:t>[138]. SUEZ Water Technologies &amp; Solutions is now part of Veolia</w:t>
      </w:r>
      <w:r>
        <w:rPr>
          <w:rStyle w:val="13"/>
          <w:color w:val="0563C1"/>
        </w:rPr>
        <w:fldChar w:fldCharType="end"/>
      </w:r>
    </w:p>
    <w:p w14:paraId="10FDC7A3">
      <w:pPr>
        <w:spacing w:after="200" w:line="400" w:lineRule="atLeast"/>
      </w:pPr>
      <w:r>
        <w:fldChar w:fldCharType="begin"/>
      </w:r>
      <w:r>
        <w:instrText xml:space="preserve"> HYPERLINK "https://search.abb.com/library/Download.aspx?DocumentID=CS%2Fwater_campaign%2FVeolia%20-%20EN" \h </w:instrText>
      </w:r>
      <w:r>
        <w:fldChar w:fldCharType="separate"/>
      </w:r>
      <w:r>
        <w:rPr>
          <w:rStyle w:val="13"/>
          <w:color w:val="0563C1"/>
        </w:rPr>
        <w:t>[140]. CASE STUDY: VEOLIAA more measured world of water</w:t>
      </w:r>
      <w:r>
        <w:rPr>
          <w:rStyle w:val="13"/>
          <w:color w:val="0563C1"/>
        </w:rPr>
        <w:fldChar w:fldCharType="end"/>
      </w:r>
    </w:p>
    <w:p w14:paraId="5492A56D">
      <w:pPr>
        <w:spacing w:after="200" w:line="400" w:lineRule="atLeast"/>
      </w:pPr>
      <w:r>
        <w:fldChar w:fldCharType="begin"/>
      </w:r>
      <w:r>
        <w:instrText xml:space="preserve"> HYPERLINK "https://www.veolia.com/sites/g/files/dvc4206/files/imported-documents/2016/11/Form_20-F_2012_20130415_0.pdf" \h </w:instrText>
      </w:r>
      <w:r>
        <w:fldChar w:fldCharType="separate"/>
      </w:r>
      <w:r>
        <w:rPr>
          <w:rStyle w:val="13"/>
          <w:color w:val="0563C1"/>
        </w:rPr>
        <w:t>[141,410]. Form 20-F</w:t>
      </w:r>
      <w:r>
        <w:rPr>
          <w:rStyle w:val="13"/>
          <w:color w:val="0563C1"/>
        </w:rPr>
        <w:fldChar w:fldCharType="end"/>
      </w:r>
    </w:p>
    <w:p w14:paraId="20A50290">
      <w:pPr>
        <w:spacing w:after="200" w:line="400" w:lineRule="atLeast"/>
      </w:pPr>
      <w:r>
        <w:fldChar w:fldCharType="begin"/>
      </w:r>
      <w:r>
        <w:instrText xml:space="preserve"> HYPERLINK "https://www.theinstitutepress.com/uploads/7/0/0/1/7001740/veolia_water_na_case_study_cr8_august_2013.pdf" \h </w:instrText>
      </w:r>
      <w:r>
        <w:fldChar w:fldCharType="separate"/>
      </w:r>
      <w:r>
        <w:rPr>
          <w:rStyle w:val="13"/>
          <w:color w:val="0563C1"/>
        </w:rPr>
        <w:t>[142,143,144,145,146,155,156,157,158,159]. Veolia Water North America Case Study</w:t>
      </w:r>
      <w:r>
        <w:rPr>
          <w:rStyle w:val="13"/>
          <w:color w:val="0563C1"/>
        </w:rPr>
        <w:fldChar w:fldCharType="end"/>
      </w:r>
    </w:p>
    <w:p w14:paraId="5C36056F">
      <w:pPr>
        <w:spacing w:after="200" w:line="400" w:lineRule="atLeast"/>
      </w:pPr>
      <w:r>
        <w:fldChar w:fldCharType="begin"/>
      </w:r>
      <w:r>
        <w:instrText xml:space="preserve"> HYPERLINK "http://www.multinationales.org/IMG/pdf/inde_eng.pdf" \h </w:instrText>
      </w:r>
      <w:r>
        <w:fldChar w:fldCharType="separate"/>
      </w:r>
      <w:r>
        <w:rPr>
          <w:rStyle w:val="13"/>
          <w:color w:val="0563C1"/>
        </w:rPr>
        <w:t>[147,148,149,160,161,162]. Reviving the old demons of water privatisation? Veolia and Suez in India</w:t>
      </w:r>
      <w:r>
        <w:rPr>
          <w:rStyle w:val="13"/>
          <w:color w:val="0563C1"/>
        </w:rPr>
        <w:fldChar w:fldCharType="end"/>
      </w:r>
    </w:p>
    <w:p w14:paraId="049E5EBB">
      <w:pPr>
        <w:spacing w:after="200" w:line="400" w:lineRule="atLeast"/>
      </w:pPr>
      <w:r>
        <w:fldChar w:fldCharType="begin"/>
      </w:r>
      <w:r>
        <w:instrText xml:space="preserve"> HYPERLINK "https://files.metaso.cn/api/public-file/preview?fileName=8677545802744516608.pdf" \h </w:instrText>
      </w:r>
      <w:r>
        <w:fldChar w:fldCharType="separate"/>
      </w:r>
      <w:r>
        <w:rPr>
          <w:rStyle w:val="13"/>
          <w:color w:val="0563C1"/>
        </w:rPr>
        <w:t>[151]. 苏伊士获得其首个工业客户海水淡化项目</w:t>
      </w:r>
      <w:r>
        <w:rPr>
          <w:rStyle w:val="13"/>
          <w:color w:val="0563C1"/>
        </w:rPr>
        <w:fldChar w:fldCharType="end"/>
      </w:r>
    </w:p>
    <w:p w14:paraId="2132AF71">
      <w:pPr>
        <w:spacing w:after="200" w:line="400" w:lineRule="atLeast"/>
      </w:pPr>
      <w:r>
        <w:fldChar w:fldCharType="begin"/>
      </w:r>
      <w:r>
        <w:instrText xml:space="preserve"> HYPERLINK "https://pop-umbrella.s3.amazonaws.com/uploads/b28f9297-8a25-41f4-8fe3-f0c3815b4750_Veolia_s_Hostile_Takeover_of_Suez_March_2023.pdf" \h </w:instrText>
      </w:r>
      <w:r>
        <w:fldChar w:fldCharType="separate"/>
      </w:r>
      <w:r>
        <w:rPr>
          <w:rStyle w:val="13"/>
          <w:color w:val="0563C1"/>
        </w:rPr>
        <w:t>[153]. Monopoly power versus public service</w:t>
      </w:r>
      <w:r>
        <w:rPr>
          <w:rStyle w:val="13"/>
          <w:color w:val="0563C1"/>
        </w:rPr>
        <w:fldChar w:fldCharType="end"/>
      </w:r>
    </w:p>
    <w:p w14:paraId="159A6668">
      <w:pPr>
        <w:spacing w:after="200" w:line="400" w:lineRule="atLeast"/>
      </w:pPr>
      <w:r>
        <w:fldChar w:fldCharType="begin"/>
      </w:r>
      <w:r>
        <w:instrText xml:space="preserve"> HYPERLINK "https://www.gdwsa.com/UploadFiles/News/2025/6/202506162037187618.pdf" \h </w:instrText>
      </w:r>
      <w:r>
        <w:fldChar w:fldCharType="separate"/>
      </w:r>
      <w:r>
        <w:rPr>
          <w:rStyle w:val="13"/>
          <w:color w:val="0563C1"/>
        </w:rPr>
        <w:t>[163,164,165,167,168,169]. 关于填报中国城镇供水排水协会2024年度城镇水务统计年鉴（供水）统计数据的通知</w:t>
      </w:r>
      <w:r>
        <w:rPr>
          <w:rStyle w:val="13"/>
          <w:color w:val="0563C1"/>
        </w:rPr>
        <w:fldChar w:fldCharType="end"/>
      </w:r>
    </w:p>
    <w:p w14:paraId="11805690">
      <w:pPr>
        <w:spacing w:after="200" w:line="400" w:lineRule="atLeast"/>
      </w:pPr>
      <w:r>
        <w:fldChar w:fldCharType="begin"/>
      </w:r>
      <w:r>
        <w:instrText xml:space="preserve"> HYPERLINK "https://cmgzl.com/static/upload/file/20240422/1713757224117795.pdf" \h </w:instrText>
      </w:r>
      <w:r>
        <w:fldChar w:fldCharType="separate"/>
      </w:r>
      <w:r>
        <w:rPr>
          <w:rStyle w:val="13"/>
          <w:color w:val="0563C1"/>
        </w:rPr>
        <w:t>[166]. 中华人民共和国住房和城乡建设部</w:t>
      </w:r>
      <w:r>
        <w:rPr>
          <w:rStyle w:val="13"/>
          <w:color w:val="0563C1"/>
        </w:rPr>
        <w:fldChar w:fldCharType="end"/>
      </w:r>
    </w:p>
    <w:p w14:paraId="76883B24">
      <w:pPr>
        <w:spacing w:after="200" w:line="400" w:lineRule="atLeast"/>
      </w:pPr>
      <w:r>
        <w:fldChar w:fldCharType="begin"/>
      </w:r>
      <w:r>
        <w:instrText xml:space="preserve"> HYPERLINK "https://blog.csdn.net/2501_92666819/article/details/149195243" \h </w:instrText>
      </w:r>
      <w:r>
        <w:fldChar w:fldCharType="separate"/>
      </w:r>
      <w:r>
        <w:rPr>
          <w:rStyle w:val="13"/>
          <w:color w:val="0563C1"/>
        </w:rPr>
        <w:t>[171,173]. 智慧水务的数据中台建设</w:t>
      </w:r>
      <w:r>
        <w:rPr>
          <w:rStyle w:val="13"/>
          <w:color w:val="0563C1"/>
        </w:rPr>
        <w:fldChar w:fldCharType="end"/>
      </w:r>
    </w:p>
    <w:p w14:paraId="37876F82">
      <w:pPr>
        <w:spacing w:after="200" w:line="400" w:lineRule="atLeast"/>
      </w:pPr>
      <w:r>
        <w:fldChar w:fldCharType="begin"/>
      </w:r>
      <w:r>
        <w:instrText xml:space="preserve"> HYPERLINK "https://files.metaso.cn/api/public-file/preview?fileName=8677587770214371328.pdf" \h </w:instrText>
      </w:r>
      <w:r>
        <w:fldChar w:fldCharType="separate"/>
      </w:r>
      <w:r>
        <w:rPr>
          <w:rStyle w:val="13"/>
          <w:color w:val="0563C1"/>
        </w:rPr>
        <w:t>[172,182]. 2024 中国城市更新多元场景研究洞察报告</w:t>
      </w:r>
      <w:r>
        <w:rPr>
          <w:rStyle w:val="13"/>
          <w:color w:val="0563C1"/>
        </w:rPr>
        <w:fldChar w:fldCharType="end"/>
      </w:r>
    </w:p>
    <w:p w14:paraId="46762AA2">
      <w:pPr>
        <w:spacing w:after="200" w:line="400" w:lineRule="atLeast"/>
      </w:pPr>
      <w:r>
        <w:fldChar w:fldCharType="begin"/>
      </w:r>
      <w:r>
        <w:instrText xml:space="preserve"> HYPERLINK "https://www.renrendoc.com/paper/463569686.html" \h </w:instrText>
      </w:r>
      <w:r>
        <w:fldChar w:fldCharType="separate"/>
      </w:r>
      <w:r>
        <w:rPr>
          <w:rStyle w:val="13"/>
          <w:color w:val="0563C1"/>
        </w:rPr>
        <w:t>[175,176]. 2025至2030年中国城市排水系统行业发展潜力分析及投资方向研究报告</w:t>
      </w:r>
      <w:r>
        <w:rPr>
          <w:rStyle w:val="13"/>
          <w:color w:val="0563C1"/>
        </w:rPr>
        <w:fldChar w:fldCharType="end"/>
      </w:r>
    </w:p>
    <w:p w14:paraId="4F1EB495">
      <w:pPr>
        <w:spacing w:after="200" w:line="400" w:lineRule="atLeast"/>
      </w:pPr>
      <w:r>
        <w:fldChar w:fldCharType="begin"/>
      </w:r>
      <w:r>
        <w:instrText xml:space="preserve"> HYPERLINK "http://stock.finance.sina.com.cn/hkstock/go/CompanyNoticeDetail/code/000855/aid/1177989.html" \h </w:instrText>
      </w:r>
      <w:r>
        <w:fldChar w:fldCharType="separate"/>
      </w:r>
      <w:r>
        <w:rPr>
          <w:rStyle w:val="13"/>
          <w:color w:val="0563C1"/>
        </w:rPr>
        <w:t>[177]. 中国水务</w:t>
      </w:r>
      <w:r>
        <w:rPr>
          <w:rStyle w:val="13"/>
          <w:color w:val="0563C1"/>
        </w:rPr>
        <w:fldChar w:fldCharType="end"/>
      </w:r>
    </w:p>
    <w:p w14:paraId="04E6B6FE">
      <w:pPr>
        <w:spacing w:after="200" w:line="400" w:lineRule="atLeast"/>
      </w:pPr>
      <w:r>
        <w:fldChar w:fldCharType="begin"/>
      </w:r>
      <w:r>
        <w:instrText xml:space="preserve"> HYPERLINK "https://www.futunn.com/stock/00855-HK/financial/main-composition" \h </w:instrText>
      </w:r>
      <w:r>
        <w:fldChar w:fldCharType="separate"/>
      </w:r>
      <w:r>
        <w:rPr>
          <w:rStyle w:val="13"/>
          <w:color w:val="0563C1"/>
        </w:rPr>
        <w:t>[178]. 中国水务关键统计数据</w:t>
      </w:r>
      <w:r>
        <w:rPr>
          <w:rStyle w:val="13"/>
          <w:color w:val="0563C1"/>
        </w:rPr>
        <w:fldChar w:fldCharType="end"/>
      </w:r>
    </w:p>
    <w:p w14:paraId="30BBDDE2">
      <w:pPr>
        <w:spacing w:after="200" w:line="400" w:lineRule="atLeast"/>
      </w:pPr>
      <w:r>
        <w:fldChar w:fldCharType="begin"/>
      </w:r>
      <w:r>
        <w:instrText xml:space="preserve"> HYPERLINK "https://www.futunn.com/stock/00855-HK/financials-revenue" \h </w:instrText>
      </w:r>
      <w:r>
        <w:fldChar w:fldCharType="separate"/>
      </w:r>
      <w:r>
        <w:rPr>
          <w:rStyle w:val="13"/>
          <w:color w:val="0563C1"/>
        </w:rPr>
        <w:t>[179]. 中国水务 (00855) 收入构成</w:t>
      </w:r>
      <w:r>
        <w:rPr>
          <w:rStyle w:val="13"/>
          <w:color w:val="0563C1"/>
        </w:rPr>
        <w:fldChar w:fldCharType="end"/>
      </w:r>
    </w:p>
    <w:p w14:paraId="6024E7DD">
      <w:pPr>
        <w:spacing w:after="200" w:line="400" w:lineRule="atLeast"/>
      </w:pPr>
      <w:r>
        <w:fldChar w:fldCharType="begin"/>
      </w:r>
      <w:r>
        <w:instrText xml:space="preserve"> HYPERLINK "https://www.zyiti.com/2023/11/17/zhong-guo-zhi-hui-shui-li-hang-ye-xu-qiu-yu-ce-ji-tou-zi-gui-hua-bu-ju-bao-gao-20232030-nian.html" \h </w:instrText>
      </w:r>
      <w:r>
        <w:fldChar w:fldCharType="separate"/>
      </w:r>
      <w:r>
        <w:rPr>
          <w:rStyle w:val="13"/>
          <w:color w:val="0563C1"/>
        </w:rPr>
        <w:t>[181]. 智慧水利行业综述及数据来源说明</w:t>
      </w:r>
      <w:r>
        <w:rPr>
          <w:rStyle w:val="13"/>
          <w:color w:val="0563C1"/>
        </w:rPr>
        <w:fldChar w:fldCharType="end"/>
      </w:r>
    </w:p>
    <w:p w14:paraId="7E449D75">
      <w:pPr>
        <w:spacing w:after="200" w:line="400" w:lineRule="atLeast"/>
      </w:pPr>
      <w:r>
        <w:fldChar w:fldCharType="begin"/>
      </w:r>
      <w:r>
        <w:instrText xml:space="preserve"> HYPERLINK "https://www.163.com/dy/article/KADQOA5K0530MV8T.html" \h </w:instrText>
      </w:r>
      <w:r>
        <w:fldChar w:fldCharType="separate"/>
      </w:r>
      <w:r>
        <w:rPr>
          <w:rStyle w:val="13"/>
          <w:color w:val="0563C1"/>
        </w:rPr>
        <w:t>[183,190]. Global Water Intelligence 年度水价调查</w:t>
      </w:r>
      <w:r>
        <w:rPr>
          <w:rStyle w:val="13"/>
          <w:color w:val="0563C1"/>
        </w:rPr>
        <w:fldChar w:fldCharType="end"/>
      </w:r>
    </w:p>
    <w:p w14:paraId="0E3521BD">
      <w:pPr>
        <w:spacing w:after="200" w:line="400" w:lineRule="atLeast"/>
      </w:pPr>
      <w:r>
        <w:fldChar w:fldCharType="begin"/>
      </w:r>
      <w:r>
        <w:instrText xml:space="preserve"> HYPERLINK "http://chinawatertech.com/s/23748-66883-319577.html" \h </w:instrText>
      </w:r>
      <w:r>
        <w:fldChar w:fldCharType="separate"/>
      </w:r>
      <w:r>
        <w:rPr>
          <w:rStyle w:val="13"/>
          <w:color w:val="0563C1"/>
        </w:rPr>
        <w:t>[187,188]. 2015-2024全球TOP20海水淡化与水再利用项目开发商排名</w:t>
      </w:r>
      <w:r>
        <w:rPr>
          <w:rStyle w:val="13"/>
          <w:color w:val="0563C1"/>
        </w:rPr>
        <w:fldChar w:fldCharType="end"/>
      </w:r>
    </w:p>
    <w:p w14:paraId="3FBC9640">
      <w:pPr>
        <w:spacing w:after="200" w:line="400" w:lineRule="atLeast"/>
      </w:pPr>
      <w:r>
        <w:fldChar w:fldCharType="begin"/>
      </w:r>
      <w:r>
        <w:instrText xml:space="preserve"> HYPERLINK "https://informedinfrastructure.com/93948/gwi-announces-winners-of-the-2024-global-water-awards/" \h </w:instrText>
      </w:r>
      <w:r>
        <w:fldChar w:fldCharType="separate"/>
      </w:r>
      <w:r>
        <w:rPr>
          <w:rStyle w:val="13"/>
          <w:color w:val="0563C1"/>
        </w:rPr>
        <w:t>[189]. GWI Announces Winners of the 2024 Global Water Awards</w:t>
      </w:r>
      <w:r>
        <w:rPr>
          <w:rStyle w:val="13"/>
          <w:color w:val="0563C1"/>
        </w:rPr>
        <w:fldChar w:fldCharType="end"/>
      </w:r>
    </w:p>
    <w:p w14:paraId="17092DFC">
      <w:pPr>
        <w:spacing w:after="200" w:line="400" w:lineRule="atLeast"/>
      </w:pPr>
      <w:r>
        <w:fldChar w:fldCharType="begin"/>
      </w:r>
      <w:r>
        <w:instrText xml:space="preserve"> HYPERLINK "https://www.globalinforesearch.com.cn/reports/1336704/smart-water-service" \h </w:instrText>
      </w:r>
      <w:r>
        <w:fldChar w:fldCharType="separate"/>
      </w:r>
      <w:r>
        <w:rPr>
          <w:rStyle w:val="13"/>
          <w:color w:val="0563C1"/>
        </w:rPr>
        <w:t>[192]. 2024年全球市场智慧水务总体规模、主要企业、主要地区、产品和应用细分研究报告</w:t>
      </w:r>
      <w:r>
        <w:rPr>
          <w:rStyle w:val="13"/>
          <w:color w:val="0563C1"/>
        </w:rPr>
        <w:fldChar w:fldCharType="end"/>
      </w:r>
    </w:p>
    <w:p w14:paraId="45858C66">
      <w:pPr>
        <w:spacing w:after="200" w:line="400" w:lineRule="atLeast"/>
      </w:pPr>
      <w:r>
        <w:fldChar w:fldCharType="begin"/>
      </w:r>
      <w:r>
        <w:instrText xml:space="preserve"> HYPERLINK "https://www.sohu.com/a/800057818_121934430" \h </w:instrText>
      </w:r>
      <w:r>
        <w:fldChar w:fldCharType="separate"/>
      </w:r>
      <w:r>
        <w:rPr>
          <w:rStyle w:val="13"/>
          <w:color w:val="0563C1"/>
        </w:rPr>
        <w:t>[193,198]. 2024-2030年全球与中国水务行业市场竞争态势及发展策略研究报告</w:t>
      </w:r>
      <w:r>
        <w:rPr>
          <w:rStyle w:val="13"/>
          <w:color w:val="0563C1"/>
        </w:rPr>
        <w:fldChar w:fldCharType="end"/>
      </w:r>
    </w:p>
    <w:p w14:paraId="31523C9A">
      <w:pPr>
        <w:spacing w:after="200" w:line="400" w:lineRule="atLeast"/>
      </w:pPr>
      <w:r>
        <w:fldChar w:fldCharType="begin"/>
      </w:r>
      <w:r>
        <w:instrText xml:space="preserve"> HYPERLINK "https://max.book118.com/try_down/867151125054010041.pdf" \h </w:instrText>
      </w:r>
      <w:r>
        <w:fldChar w:fldCharType="separate"/>
      </w:r>
      <w:r>
        <w:rPr>
          <w:rStyle w:val="13"/>
          <w:color w:val="0563C1"/>
        </w:rPr>
        <w:t>[194]. 2024年全球及中国水务物联网平台行业头部企业市场占有率及排名调研报告</w:t>
      </w:r>
      <w:r>
        <w:rPr>
          <w:rStyle w:val="13"/>
          <w:color w:val="0563C1"/>
        </w:rPr>
        <w:fldChar w:fldCharType="end"/>
      </w:r>
    </w:p>
    <w:p w14:paraId="4BDF41CD">
      <w:pPr>
        <w:spacing w:after="200" w:line="400" w:lineRule="atLeast"/>
      </w:pPr>
      <w:r>
        <w:fldChar w:fldCharType="begin"/>
      </w:r>
      <w:r>
        <w:instrText xml:space="preserve"> HYPERLINK "https://baike.baidu.com/item/%25E6%258A%2580%25E6%259C%25AF%25E7%25BB%258F%25E6%25B5%258E%25E6%2595%2588%25E7%259B%258A%25E5%2588%2586%25E6%259E%2590/22500827" \h </w:instrText>
      </w:r>
      <w:r>
        <w:fldChar w:fldCharType="separate"/>
      </w:r>
      <w:r>
        <w:rPr>
          <w:rStyle w:val="13"/>
          <w:color w:val="0563C1"/>
        </w:rPr>
        <w:t>[195]. 技术经济效益分析</w:t>
      </w:r>
      <w:r>
        <w:rPr>
          <w:rStyle w:val="13"/>
          <w:color w:val="0563C1"/>
        </w:rPr>
        <w:fldChar w:fldCharType="end"/>
      </w:r>
    </w:p>
    <w:p w14:paraId="5F17D5EB">
      <w:pPr>
        <w:spacing w:after="200" w:line="400" w:lineRule="atLeast"/>
      </w:pPr>
      <w:r>
        <w:fldChar w:fldCharType="begin"/>
      </w:r>
      <w:r>
        <w:instrText xml:space="preserve"> HYPERLINK "https://files.metaso.cn/api/public-file/preview?fileName=8677543764087459840.pdf" \h </w:instrText>
      </w:r>
      <w:r>
        <w:fldChar w:fldCharType="separate"/>
      </w:r>
      <w:r>
        <w:rPr>
          <w:rStyle w:val="13"/>
          <w:color w:val="0563C1"/>
        </w:rPr>
        <w:t>[197]. 水务行业及水务公司分析研究报告（2024年）：（七）</w:t>
      </w:r>
      <w:r>
        <w:rPr>
          <w:rStyle w:val="13"/>
          <w:color w:val="0563C1"/>
        </w:rPr>
        <w:fldChar w:fldCharType="end"/>
      </w:r>
    </w:p>
    <w:p w14:paraId="70ECB1D9">
      <w:pPr>
        <w:spacing w:after="200" w:line="400" w:lineRule="atLeast"/>
      </w:pPr>
      <w:r>
        <w:fldChar w:fldCharType="begin"/>
      </w:r>
      <w:r>
        <w:instrText xml:space="preserve"> HYPERLINK "https://www.aifu360.com/gongying/news-12220207.html" \h </w:instrText>
      </w:r>
      <w:r>
        <w:fldChar w:fldCharType="separate"/>
      </w:r>
      <w:r>
        <w:rPr>
          <w:rStyle w:val="13"/>
          <w:color w:val="0563C1"/>
        </w:rPr>
        <w:t>[199]. 全球与中国水务市场运行现状及前景动态预测报告</w:t>
      </w:r>
      <w:r>
        <w:rPr>
          <w:rStyle w:val="13"/>
          <w:color w:val="0563C1"/>
        </w:rPr>
        <w:fldChar w:fldCharType="end"/>
      </w:r>
    </w:p>
    <w:p w14:paraId="18D54315">
      <w:pPr>
        <w:spacing w:after="200" w:line="400" w:lineRule="atLeast"/>
      </w:pPr>
      <w:r>
        <w:fldChar w:fldCharType="begin"/>
      </w:r>
      <w:r>
        <w:instrText xml:space="preserve"> HYPERLINK "http://more.ihs.com/CourtesyNotice_Chinese" \h </w:instrText>
      </w:r>
      <w:r>
        <w:fldChar w:fldCharType="separate"/>
      </w:r>
      <w:r>
        <w:rPr>
          <w:rStyle w:val="13"/>
          <w:color w:val="0563C1"/>
        </w:rPr>
        <w:t>[200]. IHS Markit now a part of S&amp;P Global</w:t>
      </w:r>
      <w:r>
        <w:rPr>
          <w:rStyle w:val="13"/>
          <w:color w:val="0563C1"/>
        </w:rPr>
        <w:fldChar w:fldCharType="end"/>
      </w:r>
    </w:p>
    <w:p w14:paraId="594042EB">
      <w:pPr>
        <w:spacing w:after="200" w:line="400" w:lineRule="atLeast"/>
      </w:pPr>
      <w:r>
        <w:fldChar w:fldCharType="begin"/>
      </w:r>
      <w:r>
        <w:instrText xml:space="preserve"> HYPERLINK "https://community.flexera.com/t5/Technopedia-Blog/Completed-Content-Change-Notification-IHS-Markit-to-S-amp-P/ba-p/291258" \h </w:instrText>
      </w:r>
      <w:r>
        <w:fldChar w:fldCharType="separate"/>
      </w:r>
      <w:r>
        <w:rPr>
          <w:rStyle w:val="13"/>
          <w:color w:val="0563C1"/>
        </w:rPr>
        <w:t>[201]. ***Completed*** Content Change Notification - IHS Markit to S&amp;P Global</w:t>
      </w:r>
      <w:r>
        <w:rPr>
          <w:rStyle w:val="13"/>
          <w:color w:val="0563C1"/>
        </w:rPr>
        <w:fldChar w:fldCharType="end"/>
      </w:r>
    </w:p>
    <w:p w14:paraId="6E9D6F83">
      <w:pPr>
        <w:spacing w:after="200" w:line="400" w:lineRule="atLeast"/>
      </w:pPr>
      <w:r>
        <w:fldChar w:fldCharType="begin"/>
      </w:r>
      <w:r>
        <w:instrText xml:space="preserve"> HYPERLINK "https://www.financierworldwide.com/sp-global-to-buy-ihs-markit-for-44bn#%3A~%3Atext%3DBusiness%20information%20provider%20S%26P%20Global%2C%244.8bn%20of%20net%20debt." \h </w:instrText>
      </w:r>
      <w:r>
        <w:fldChar w:fldCharType="separate"/>
      </w:r>
      <w:r>
        <w:rPr>
          <w:rStyle w:val="13"/>
          <w:color w:val="0563C1"/>
        </w:rPr>
        <w:t>[202]. S&amp;P Global to buy IHS Markit for $44bn</w:t>
      </w:r>
      <w:r>
        <w:rPr>
          <w:rStyle w:val="13"/>
          <w:color w:val="0563C1"/>
        </w:rPr>
        <w:fldChar w:fldCharType="end"/>
      </w:r>
    </w:p>
    <w:p w14:paraId="32A0FCA5">
      <w:pPr>
        <w:spacing w:after="200" w:line="400" w:lineRule="atLeast"/>
      </w:pPr>
      <w:r>
        <w:fldChar w:fldCharType="begin"/>
      </w:r>
      <w:r>
        <w:instrText xml:space="preserve"> HYPERLINK "https://tmwa.com/wp-content/uploads/2018/12/2019.0320-BOD-0-Agenda-Packet.pdf" \h </w:instrText>
      </w:r>
      <w:r>
        <w:fldChar w:fldCharType="separate"/>
      </w:r>
      <w:r>
        <w:rPr>
          <w:rStyle w:val="13"/>
          <w:color w:val="0563C1"/>
        </w:rPr>
        <w:t>[203,205,396]. TRUCKEE MEADOWS WATER AUTHORITY Board of Directors AGENDA</w:t>
      </w:r>
      <w:r>
        <w:rPr>
          <w:rStyle w:val="13"/>
          <w:color w:val="0563C1"/>
        </w:rPr>
        <w:fldChar w:fldCharType="end"/>
      </w:r>
    </w:p>
    <w:p w14:paraId="2C4E1A3B">
      <w:pPr>
        <w:spacing w:after="200" w:line="400" w:lineRule="atLeast"/>
      </w:pPr>
      <w:r>
        <w:fldChar w:fldCharType="begin"/>
      </w:r>
      <w:r>
        <w:instrText xml:space="preserve"> HYPERLINK "https://www.unicef.org/innovation/media/22101/file" \h </w:instrText>
      </w:r>
      <w:r>
        <w:fldChar w:fldCharType="separate"/>
      </w:r>
      <w:r>
        <w:rPr>
          <w:rStyle w:val="13"/>
          <w:color w:val="0563C1"/>
        </w:rPr>
        <w:t>[204]. Market Sizing Methods for Urban Tech Bets</w:t>
      </w:r>
      <w:r>
        <w:rPr>
          <w:rStyle w:val="13"/>
          <w:color w:val="0563C1"/>
        </w:rPr>
        <w:fldChar w:fldCharType="end"/>
      </w:r>
    </w:p>
    <w:p w14:paraId="2EF0CB05">
      <w:pPr>
        <w:spacing w:after="200" w:line="400" w:lineRule="atLeast"/>
      </w:pPr>
      <w:r>
        <w:fldChar w:fldCharType="begin"/>
      </w:r>
      <w:r>
        <w:instrText xml:space="preserve"> HYPERLINK "https://www.longfinance.net/documents/1183/baml_bluerevolution_2014.pdf" \h </w:instrText>
      </w:r>
      <w:r>
        <w:fldChar w:fldCharType="separate"/>
      </w:r>
      <w:r>
        <w:rPr>
          <w:rStyle w:val="13"/>
          <w:color w:val="0563C1"/>
        </w:rPr>
        <w:t>[206]. Blue Revolution – global water primer</w:t>
      </w:r>
      <w:r>
        <w:rPr>
          <w:rStyle w:val="13"/>
          <w:color w:val="0563C1"/>
        </w:rPr>
        <w:fldChar w:fldCharType="end"/>
      </w:r>
    </w:p>
    <w:p w14:paraId="6544B0E3">
      <w:pPr>
        <w:spacing w:after="200" w:line="400" w:lineRule="atLeast"/>
      </w:pPr>
      <w:r>
        <w:fldChar w:fldCharType="begin"/>
      </w:r>
      <w:r>
        <w:instrText xml:space="preserve"> HYPERLINK "https://wwdmag.com/smart-water/what-smart-water-technology" \h </w:instrText>
      </w:r>
      <w:r>
        <w:fldChar w:fldCharType="separate"/>
      </w:r>
      <w:r>
        <w:rPr>
          <w:rStyle w:val="13"/>
          <w:color w:val="0563C1"/>
        </w:rPr>
        <w:t>[207]. What is so special about smart water?</w:t>
      </w:r>
      <w:r>
        <w:rPr>
          <w:rStyle w:val="13"/>
          <w:color w:val="0563C1"/>
        </w:rPr>
        <w:fldChar w:fldCharType="end"/>
      </w:r>
    </w:p>
    <w:p w14:paraId="277E5667">
      <w:pPr>
        <w:spacing w:after="200" w:line="400" w:lineRule="atLeast"/>
      </w:pPr>
      <w:r>
        <w:fldChar w:fldCharType="begin"/>
      </w:r>
      <w:r>
        <w:instrText xml:space="preserve"> HYPERLINK "https://finance.sina.cn/2021-01-21/detail-ikftssan9311338.d.html" \h </w:instrText>
      </w:r>
      <w:r>
        <w:fldChar w:fldCharType="separate"/>
      </w:r>
      <w:r>
        <w:rPr>
          <w:rStyle w:val="13"/>
          <w:color w:val="0563C1"/>
        </w:rPr>
        <w:t>[208,214,216,223,225,347]. 污水资源化政策出台，明确‘十四五’目标</w:t>
      </w:r>
      <w:r>
        <w:rPr>
          <w:rStyle w:val="13"/>
          <w:color w:val="0563C1"/>
        </w:rPr>
        <w:fldChar w:fldCharType="end"/>
      </w:r>
    </w:p>
    <w:p w14:paraId="031A81E3">
      <w:pPr>
        <w:spacing w:after="200" w:line="400" w:lineRule="atLeast"/>
      </w:pPr>
      <w:r>
        <w:fldChar w:fldCharType="begin"/>
      </w:r>
      <w:r>
        <w:instrText xml:space="preserve"> HYPERLINK "http://stock.finance.sina.com.cn/stock/go.php/vReport_Show/kind/search/rptid/663816566062/index.phtml" \h </w:instrText>
      </w:r>
      <w:r>
        <w:fldChar w:fldCharType="separate"/>
      </w:r>
      <w:r>
        <w:rPr>
          <w:rStyle w:val="13"/>
          <w:color w:val="0563C1"/>
        </w:rPr>
        <w:t>[209,211,218]. 《关于推进污水资源化利用的指导意见》点评：污水资源化政策出台 目标值符合预期</w:t>
      </w:r>
      <w:r>
        <w:rPr>
          <w:rStyle w:val="13"/>
          <w:color w:val="0563C1"/>
        </w:rPr>
        <w:fldChar w:fldCharType="end"/>
      </w:r>
    </w:p>
    <w:p w14:paraId="3E42A0A8">
      <w:pPr>
        <w:spacing w:after="200" w:line="400" w:lineRule="atLeast"/>
      </w:pPr>
      <w:r>
        <w:fldChar w:fldCharType="begin"/>
      </w:r>
      <w:r>
        <w:instrText xml:space="preserve"> HYPERLINK "https://pdf.dfcfw.com/pdf/H3_AP202305221587055489_1.pdf?1684780159000.pdf" \h </w:instrText>
      </w:r>
      <w:r>
        <w:fldChar w:fldCharType="separate"/>
      </w:r>
      <w:r>
        <w:rPr>
          <w:rStyle w:val="13"/>
          <w:color w:val="0563C1"/>
        </w:rPr>
        <w:t>[210,217,226,353]. 膜装备及应用专家，资源化产品化数字化重塑成长</w:t>
      </w:r>
      <w:r>
        <w:rPr>
          <w:rStyle w:val="13"/>
          <w:color w:val="0563C1"/>
        </w:rPr>
        <w:fldChar w:fldCharType="end"/>
      </w:r>
    </w:p>
    <w:p w14:paraId="005A42DC">
      <w:pPr>
        <w:spacing w:after="200" w:line="400" w:lineRule="atLeast"/>
      </w:pPr>
      <w:r>
        <w:fldChar w:fldCharType="begin"/>
      </w:r>
      <w:r>
        <w:instrText xml:space="preserve"> HYPERLINK "https://www.163.com/dy/article/GHBVB9L5051480KF.html" \h </w:instrText>
      </w:r>
      <w:r>
        <w:fldChar w:fldCharType="separate"/>
      </w:r>
      <w:r>
        <w:rPr>
          <w:rStyle w:val="13"/>
          <w:color w:val="0563C1"/>
        </w:rPr>
        <w:t>[212,237,240,349,356,420]. 国家层面及地方层面膜产业政策解读</w:t>
      </w:r>
      <w:r>
        <w:rPr>
          <w:rStyle w:val="13"/>
          <w:color w:val="0563C1"/>
        </w:rPr>
        <w:fldChar w:fldCharType="end"/>
      </w:r>
    </w:p>
    <w:p w14:paraId="6B8C5E14">
      <w:pPr>
        <w:spacing w:after="200" w:line="400" w:lineRule="atLeast"/>
      </w:pPr>
      <w:r>
        <w:fldChar w:fldCharType="begin"/>
      </w:r>
      <w:r>
        <w:instrText xml:space="preserve"> HYPERLINK "http://pdf.dfcfw.com/pdf/H3_AP202006271387768917_1.pdf" \h </w:instrText>
      </w:r>
      <w:r>
        <w:fldChar w:fldCharType="separate"/>
      </w:r>
      <w:r>
        <w:rPr>
          <w:rStyle w:val="13"/>
          <w:color w:val="0563C1"/>
        </w:rPr>
        <w:t>[213,219,224,227]. 污水资源化或将成为水务板块上涨的催化剂——水务行业提质系列报告之四</w:t>
      </w:r>
      <w:r>
        <w:rPr>
          <w:rStyle w:val="13"/>
          <w:color w:val="0563C1"/>
        </w:rPr>
        <w:fldChar w:fldCharType="end"/>
      </w:r>
    </w:p>
    <w:p w14:paraId="6A8EB5C8">
      <w:pPr>
        <w:spacing w:after="200" w:line="400" w:lineRule="atLeast"/>
      </w:pPr>
      <w:r>
        <w:fldChar w:fldCharType="begin"/>
      </w:r>
      <w:r>
        <w:instrText xml:space="preserve"> HYPERLINK "https://pdf.dfcfw.com/pdf/H3_AP202106171498380725_1.pdf?1623921698000.pdf" \h </w:instrText>
      </w:r>
      <w:r>
        <w:fldChar w:fldCharType="separate"/>
      </w:r>
      <w:r>
        <w:rPr>
          <w:rStyle w:val="13"/>
          <w:color w:val="0563C1"/>
        </w:rPr>
        <w:t>[215,239]. 十四五污水处理规划发布,千亿资源化市场空间加速释放</w:t>
      </w:r>
      <w:r>
        <w:rPr>
          <w:rStyle w:val="13"/>
          <w:color w:val="0563C1"/>
        </w:rPr>
        <w:fldChar w:fldCharType="end"/>
      </w:r>
    </w:p>
    <w:p w14:paraId="5B193FCE">
      <w:pPr>
        <w:spacing w:after="200" w:line="400" w:lineRule="atLeast"/>
      </w:pPr>
      <w:r>
        <w:fldChar w:fldCharType="begin"/>
      </w:r>
      <w:r>
        <w:instrText xml:space="preserve"> HYPERLINK "https://www.hangyan.co/reports/2529949812967605565" \h </w:instrText>
      </w:r>
      <w:r>
        <w:fldChar w:fldCharType="separate"/>
      </w:r>
      <w:r>
        <w:rPr>
          <w:rStyle w:val="13"/>
          <w:color w:val="0563C1"/>
        </w:rPr>
        <w:t>[220]. 邀您看报告：水务行业提质系列报告之四：污水资源化或将成为水务板块上涨的催化剂</w:t>
      </w:r>
      <w:r>
        <w:rPr>
          <w:rStyle w:val="13"/>
          <w:color w:val="0563C1"/>
        </w:rPr>
        <w:fldChar w:fldCharType="end"/>
      </w:r>
    </w:p>
    <w:p w14:paraId="6C8C32E3">
      <w:pPr>
        <w:spacing w:after="200" w:line="400" w:lineRule="atLeast"/>
      </w:pPr>
      <w:r>
        <w:fldChar w:fldCharType="begin"/>
      </w:r>
      <w:r>
        <w:instrText xml:space="preserve"> HYPERLINK "https://baike.baidu.com/item/%E8%86%9C%E6%8A%80%E6%9C%AF/4958034?noadapt=1" \h </w:instrText>
      </w:r>
      <w:r>
        <w:fldChar w:fldCharType="separate"/>
      </w:r>
      <w:r>
        <w:rPr>
          <w:rStyle w:val="13"/>
          <w:color w:val="0563C1"/>
        </w:rPr>
        <w:t>[221]. 膜技术</w:t>
      </w:r>
      <w:r>
        <w:rPr>
          <w:rStyle w:val="13"/>
          <w:color w:val="0563C1"/>
        </w:rPr>
        <w:fldChar w:fldCharType="end"/>
      </w:r>
    </w:p>
    <w:p w14:paraId="48EE8811">
      <w:pPr>
        <w:spacing w:after="200" w:line="400" w:lineRule="atLeast"/>
      </w:pPr>
      <w:r>
        <w:fldChar w:fldCharType="begin"/>
      </w:r>
      <w:r>
        <w:instrText xml:space="preserve"> HYPERLINK "https://new.qq.com/omn/20220623/20220623A07R1V00.html" \h </w:instrText>
      </w:r>
      <w:r>
        <w:fldChar w:fldCharType="separate"/>
      </w:r>
      <w:r>
        <w:rPr>
          <w:rStyle w:val="13"/>
          <w:color w:val="0563C1"/>
        </w:rPr>
        <w:t>[222,229,238,241,421]. 膜产业发展目标、污水处理、水资源再利用、节水型社会</w:t>
      </w:r>
      <w:r>
        <w:rPr>
          <w:rStyle w:val="13"/>
          <w:color w:val="0563C1"/>
        </w:rPr>
        <w:fldChar w:fldCharType="end"/>
      </w:r>
    </w:p>
    <w:p w14:paraId="0400307C">
      <w:pPr>
        <w:spacing w:after="200" w:line="400" w:lineRule="atLeast"/>
      </w:pPr>
      <w:r>
        <w:fldChar w:fldCharType="begin"/>
      </w:r>
      <w:r>
        <w:instrText xml:space="preserve"> HYPERLINK "https://finance.sina.com.cn/money/fund/fundzmt/2021-01-21/doc-ikftssan9311338.shtml" \h </w:instrText>
      </w:r>
      <w:r>
        <w:fldChar w:fldCharType="separate"/>
      </w:r>
      <w:r>
        <w:rPr>
          <w:rStyle w:val="13"/>
          <w:color w:val="0563C1"/>
        </w:rPr>
        <w:t>[228,352,355]. 污水资源化政策出台，明确“十四五”目标</w:t>
      </w:r>
      <w:r>
        <w:rPr>
          <w:rStyle w:val="13"/>
          <w:color w:val="0563C1"/>
        </w:rPr>
        <w:fldChar w:fldCharType="end"/>
      </w:r>
    </w:p>
    <w:p w14:paraId="658A9279">
      <w:pPr>
        <w:spacing w:after="200" w:line="400" w:lineRule="atLeast"/>
      </w:pPr>
      <w:r>
        <w:fldChar w:fldCharType="begin"/>
      </w:r>
      <w:r>
        <w:instrText xml:space="preserve"> HYPERLINK "https://www.bilibili.com/read/cv34098622/" \h </w:instrText>
      </w:r>
      <w:r>
        <w:fldChar w:fldCharType="separate"/>
      </w:r>
      <w:r>
        <w:rPr>
          <w:rStyle w:val="13"/>
          <w:color w:val="0563C1"/>
        </w:rPr>
        <w:t>[230,232,235,242]. 膜技术发展前景广阔</w:t>
      </w:r>
      <w:r>
        <w:rPr>
          <w:rStyle w:val="13"/>
          <w:color w:val="0563C1"/>
        </w:rPr>
        <w:fldChar w:fldCharType="end"/>
      </w:r>
    </w:p>
    <w:p w14:paraId="7E3378A4">
      <w:pPr>
        <w:spacing w:after="200" w:line="400" w:lineRule="atLeast"/>
      </w:pPr>
      <w:r>
        <w:fldChar w:fldCharType="begin"/>
      </w:r>
      <w:r>
        <w:instrText xml:space="preserve"> HYPERLINK "http://www.originwater.com/wap.php?action=article&amp;aid=6994" \h </w:instrText>
      </w:r>
      <w:r>
        <w:fldChar w:fldCharType="separate"/>
      </w:r>
      <w:r>
        <w:rPr>
          <w:rStyle w:val="13"/>
          <w:color w:val="0563C1"/>
        </w:rPr>
        <w:t>[231,234]. 膜技术应用于污水资源化领域不仅技术先进 而且经济可行</w:t>
      </w:r>
      <w:r>
        <w:rPr>
          <w:rStyle w:val="13"/>
          <w:color w:val="0563C1"/>
        </w:rPr>
        <w:fldChar w:fldCharType="end"/>
      </w:r>
    </w:p>
    <w:p w14:paraId="57FDE650">
      <w:pPr>
        <w:spacing w:after="200" w:line="400" w:lineRule="atLeast"/>
      </w:pPr>
      <w:r>
        <w:fldChar w:fldCharType="begin"/>
      </w:r>
      <w:r>
        <w:instrText xml:space="preserve"> HYPERLINK "https://files.metaso.cn/api/public-file/preview?fileName=8677554666480521216.pdf" \h </w:instrText>
      </w:r>
      <w:r>
        <w:fldChar w:fldCharType="separate"/>
      </w:r>
      <w:r>
        <w:rPr>
          <w:rStyle w:val="13"/>
          <w:color w:val="0563C1"/>
        </w:rPr>
        <w:t>[233,236]. “十四五”推动长江经济带发展城乡建设行动方案</w:t>
      </w:r>
      <w:r>
        <w:rPr>
          <w:rStyle w:val="13"/>
          <w:color w:val="0563C1"/>
        </w:rPr>
        <w:fldChar w:fldCharType="end"/>
      </w:r>
    </w:p>
    <w:p w14:paraId="671AA887">
      <w:pPr>
        <w:spacing w:after="200" w:line="400" w:lineRule="atLeast"/>
      </w:pPr>
      <w:r>
        <w:fldChar w:fldCharType="begin"/>
      </w:r>
      <w:r>
        <w:instrText xml:space="preserve"> HYPERLINK "https://www.preprints.org/frontend/manuscript/7eb67efdb020d6877eca2140104b804a/download_pub" \h </w:instrText>
      </w:r>
      <w:r>
        <w:fldChar w:fldCharType="separate"/>
      </w:r>
      <w:r>
        <w:rPr>
          <w:rStyle w:val="13"/>
          <w:color w:val="0563C1"/>
        </w:rPr>
        <w:t>[243,246]. Adaptive Energy-Efficient Routing Protocol for Underwater Wireless Sensor Networks Using Digital Twin Synchronization</w:t>
      </w:r>
      <w:r>
        <w:rPr>
          <w:rStyle w:val="13"/>
          <w:color w:val="0563C1"/>
        </w:rPr>
        <w:fldChar w:fldCharType="end"/>
      </w:r>
    </w:p>
    <w:p w14:paraId="1596230C">
      <w:pPr>
        <w:spacing w:after="200" w:line="400" w:lineRule="atLeast"/>
      </w:pPr>
      <w:r>
        <w:fldChar w:fldCharType="begin"/>
      </w:r>
      <w:r>
        <w:instrText xml:space="preserve"> HYPERLINK "https://fenix.tecnico.ulisboa.pt/downloadFile/1126295043839262/Extended%20Abstract_Master%20Thesis_Marta%20Ferra_MEGE_FV.pdf" \h </w:instrText>
      </w:r>
      <w:r>
        <w:fldChar w:fldCharType="separate"/>
      </w:r>
      <w:r>
        <w:rPr>
          <w:rStyle w:val="13"/>
          <w:color w:val="0563C1"/>
        </w:rPr>
        <w:t>[244,247,258]. Digital Twin in Water Distribution Networks</w:t>
      </w:r>
      <w:r>
        <w:rPr>
          <w:rStyle w:val="13"/>
          <w:color w:val="0563C1"/>
        </w:rPr>
        <w:fldChar w:fldCharType="end"/>
      </w:r>
    </w:p>
    <w:p w14:paraId="3543FC01">
      <w:pPr>
        <w:spacing w:after="200" w:line="400" w:lineRule="atLeast"/>
      </w:pPr>
      <w:r>
        <w:fldChar w:fldCharType="begin"/>
      </w:r>
      <w:r>
        <w:instrText xml:space="preserve"> HYPERLINK "https://mdpi-res.com/d_attachment/sensors/sensors-22-05450/article_deploy/sensors-22-05450-with-cover.pdf?version=1667397549" \h </w:instrText>
      </w:r>
      <w:r>
        <w:fldChar w:fldCharType="separate"/>
      </w:r>
      <w:r>
        <w:rPr>
          <w:rStyle w:val="13"/>
          <w:color w:val="0563C1"/>
        </w:rPr>
        <w:t>[245]. Digital Twin-Based Integrated Monitoring System: Korean Application Cases</w:t>
      </w:r>
      <w:r>
        <w:rPr>
          <w:rStyle w:val="13"/>
          <w:color w:val="0563C1"/>
        </w:rPr>
        <w:fldChar w:fldCharType="end"/>
      </w:r>
    </w:p>
    <w:p w14:paraId="746C0B59">
      <w:pPr>
        <w:spacing w:after="200" w:line="400" w:lineRule="atLeast"/>
      </w:pPr>
      <w:r>
        <w:fldChar w:fldCharType="begin"/>
      </w:r>
      <w:r>
        <w:instrText xml:space="preserve"> HYPERLINK "https://www.xylem.com/siteassets/brand/xylem-vue/resources/xylem-digital-twin-ebook_rd1_june-2023_ger_sw.pdf" \h </w:instrText>
      </w:r>
      <w:r>
        <w:fldChar w:fldCharType="separate"/>
      </w:r>
      <w:r>
        <w:rPr>
          <w:rStyle w:val="13"/>
          <w:color w:val="0563C1"/>
        </w:rPr>
        <w:t>[248,254,255,257,399,400,401]. Vom digitalen Zwilling zur Entscheidungsfindung</w:t>
      </w:r>
      <w:r>
        <w:rPr>
          <w:rStyle w:val="13"/>
          <w:color w:val="0563C1"/>
        </w:rPr>
        <w:fldChar w:fldCharType="end"/>
      </w:r>
    </w:p>
    <w:p w14:paraId="2529EFFF">
      <w:pPr>
        <w:spacing w:after="200" w:line="400" w:lineRule="atLeast"/>
      </w:pPr>
      <w:r>
        <w:fldChar w:fldCharType="begin"/>
      </w:r>
      <w:r>
        <w:instrText xml:space="preserve"> HYPERLINK "https://api.kwrwater.nl/uploads/2021/08/Alzamora-Conejos-Castro-Gama-Vertommen-Digital-Twins-A-new-paradigm-for-water-supply-and-distribution-networks-Hydrolink-(2021)2-p.48-54.pdf" \h </w:instrText>
      </w:r>
      <w:r>
        <w:fldChar w:fldCharType="separate"/>
      </w:r>
      <w:r>
        <w:rPr>
          <w:rStyle w:val="13"/>
          <w:color w:val="0563C1"/>
        </w:rPr>
        <w:t>[249,402]. Digital Twins - A new paradigm for water supply and distribution networks</w:t>
      </w:r>
      <w:r>
        <w:rPr>
          <w:rStyle w:val="13"/>
          <w:color w:val="0563C1"/>
        </w:rPr>
        <w:fldChar w:fldCharType="end"/>
      </w:r>
    </w:p>
    <w:p w14:paraId="086D2026">
      <w:pPr>
        <w:spacing w:after="200" w:line="400" w:lineRule="atLeast"/>
      </w:pPr>
      <w:r>
        <w:fldChar w:fldCharType="begin"/>
      </w:r>
      <w:r>
        <w:instrText xml:space="preserve"> HYPERLINK "https://www.researchandmarkets.com/reports/6177181/digital-twin-water-distribution-market-report?srsltid=AfmBOor7te9WKeWZVrvHoTGPhuOKAqapRW2ZZVH0p5q2VAG8zAMCrrX8" \h </w:instrText>
      </w:r>
      <w:r>
        <w:fldChar w:fldCharType="separate"/>
      </w:r>
      <w:r>
        <w:rPr>
          <w:rStyle w:val="13"/>
          <w:color w:val="0563C1"/>
        </w:rPr>
        <w:t>[250,256,259,398]. Digital Twin Water Distribution Market Report 2025</w:t>
      </w:r>
      <w:r>
        <w:rPr>
          <w:rStyle w:val="13"/>
          <w:color w:val="0563C1"/>
        </w:rPr>
        <w:fldChar w:fldCharType="end"/>
      </w:r>
    </w:p>
    <w:p w14:paraId="7C426AB4">
      <w:pPr>
        <w:spacing w:after="200" w:line="400" w:lineRule="atLeast"/>
      </w:pPr>
      <w:r>
        <w:fldChar w:fldCharType="begin"/>
      </w:r>
      <w:r>
        <w:instrText xml:space="preserve"> HYPERLINK "https://www.wwdmag.com/home/article/11004232/optimizing-operations-to-improve-water-security" \h </w:instrText>
      </w:r>
      <w:r>
        <w:fldChar w:fldCharType="separate"/>
      </w:r>
      <w:r>
        <w:rPr>
          <w:rStyle w:val="13"/>
          <w:color w:val="0563C1"/>
        </w:rPr>
        <w:t>[251]. Xylem’s Water Network Optimization Solution</w:t>
      </w:r>
      <w:r>
        <w:rPr>
          <w:rStyle w:val="13"/>
          <w:color w:val="0563C1"/>
        </w:rPr>
        <w:fldChar w:fldCharType="end"/>
      </w:r>
    </w:p>
    <w:p w14:paraId="6E1AC645">
      <w:pPr>
        <w:spacing w:after="200" w:line="400" w:lineRule="atLeast"/>
      </w:pPr>
      <w:r>
        <w:fldChar w:fldCharType="begin"/>
      </w:r>
      <w:r>
        <w:instrText xml:space="preserve"> HYPERLINK "https://www.biwwec.com/public/images/files/presentation/Day2/MR14/04_Martin_Shaw_Digital_Innovatives.pdf" \h </w:instrText>
      </w:r>
      <w:r>
        <w:fldChar w:fldCharType="separate"/>
      </w:r>
      <w:r>
        <w:rPr>
          <w:rStyle w:val="13"/>
          <w:color w:val="0563C1"/>
        </w:rPr>
        <w:t>[252]. How the City of Valencia has improved the operational efficiency of their water supply network through the implementation of a Digital Twin</w:t>
      </w:r>
      <w:r>
        <w:rPr>
          <w:rStyle w:val="13"/>
          <w:color w:val="0563C1"/>
        </w:rPr>
        <w:fldChar w:fldCharType="end"/>
      </w:r>
    </w:p>
    <w:p w14:paraId="003F70BD">
      <w:pPr>
        <w:spacing w:after="200" w:line="400" w:lineRule="atLeast"/>
      </w:pPr>
      <w:r>
        <w:fldChar w:fldCharType="begin"/>
      </w:r>
      <w:r>
        <w:instrText xml:space="preserve"> HYPERLINK "https://www.xylem.com/en-sg/brands/standard-xchange/case-studies--white-papers/" \h </w:instrText>
      </w:r>
      <w:r>
        <w:fldChar w:fldCharType="separate"/>
      </w:r>
      <w:r>
        <w:rPr>
          <w:rStyle w:val="13"/>
          <w:color w:val="0563C1"/>
        </w:rPr>
        <w:t>[253]. Case Studies | Xylem Singapore</w:t>
      </w:r>
      <w:r>
        <w:rPr>
          <w:rStyle w:val="13"/>
          <w:color w:val="0563C1"/>
        </w:rPr>
        <w:fldChar w:fldCharType="end"/>
      </w:r>
    </w:p>
    <w:p w14:paraId="35DEA964">
      <w:pPr>
        <w:spacing w:after="200" w:line="400" w:lineRule="atLeast"/>
      </w:pPr>
      <w:r>
        <w:fldChar w:fldCharType="begin"/>
      </w:r>
      <w:r>
        <w:instrText xml:space="preserve"> HYPERLINK "https://www.ecwa.org/files/pdf/item_15_travel_request.pdf" \h </w:instrText>
      </w:r>
      <w:r>
        <w:fldChar w:fldCharType="separate"/>
      </w:r>
      <w:r>
        <w:rPr>
          <w:rStyle w:val="13"/>
          <w:color w:val="0563C1"/>
        </w:rPr>
        <w:t>[260]. Travel of Clayton Rumsey, Ph.D., Analytical Chemist, to AWWA ACE 2025</w:t>
      </w:r>
      <w:r>
        <w:rPr>
          <w:rStyle w:val="13"/>
          <w:color w:val="0563C1"/>
        </w:rPr>
        <w:fldChar w:fldCharType="end"/>
      </w:r>
    </w:p>
    <w:p w14:paraId="35691E18">
      <w:pPr>
        <w:spacing w:after="200" w:line="400" w:lineRule="atLeast"/>
      </w:pPr>
      <w:r>
        <w:fldChar w:fldCharType="begin"/>
      </w:r>
      <w:r>
        <w:instrText xml:space="preserve"> HYPERLINK "https://www.mdpi.com/1424-8220/22/14/5450" \h </w:instrText>
      </w:r>
      <w:r>
        <w:fldChar w:fldCharType="separate"/>
      </w:r>
      <w:r>
        <w:rPr>
          <w:rStyle w:val="13"/>
          <w:color w:val="0563C1"/>
        </w:rPr>
        <w:t>[261]. A Digital Twin Architecture and System for Integrated Control Monitoring</w:t>
      </w:r>
      <w:r>
        <w:rPr>
          <w:rStyle w:val="13"/>
          <w:color w:val="0563C1"/>
        </w:rPr>
        <w:fldChar w:fldCharType="end"/>
      </w:r>
    </w:p>
    <w:p w14:paraId="5BF26B7D">
      <w:pPr>
        <w:spacing w:after="200" w:line="400" w:lineRule="atLeast"/>
      </w:pPr>
      <w:r>
        <w:fldChar w:fldCharType="begin"/>
      </w:r>
      <w:r>
        <w:instrText xml:space="preserve"> HYPERLINK "https://finance.sina.cn/sa/2008-03-13/detail-ikknscsi5646083.d.html" \h </w:instrText>
      </w:r>
      <w:r>
        <w:fldChar w:fldCharType="separate"/>
      </w:r>
      <w:r>
        <w:rPr>
          <w:rStyle w:val="13"/>
          <w:color w:val="0563C1"/>
        </w:rPr>
        <w:t>[262]. 碧水源 抢占水处理膜技术制高点</w:t>
      </w:r>
      <w:r>
        <w:rPr>
          <w:rStyle w:val="13"/>
          <w:color w:val="0563C1"/>
        </w:rPr>
        <w:fldChar w:fldCharType="end"/>
      </w:r>
    </w:p>
    <w:p w14:paraId="62260DE1">
      <w:pPr>
        <w:spacing w:after="200" w:line="400" w:lineRule="atLeast"/>
      </w:pPr>
      <w:r>
        <w:fldChar w:fldCharType="begin"/>
      </w:r>
      <w:r>
        <w:instrText xml:space="preserve"> HYPERLINK "https://www.most.gov.cn/tztg/202309/W020230912397513663763.pdf" \h </w:instrText>
      </w:r>
      <w:r>
        <w:fldChar w:fldCharType="separate"/>
      </w:r>
      <w:r>
        <w:rPr>
          <w:rStyle w:val="13"/>
          <w:color w:val="0563C1"/>
        </w:rPr>
        <w:t>[263,264,267,268,409]. 《国家绿色低碳先进技术成果目录》技术清单说明</w:t>
      </w:r>
      <w:r>
        <w:rPr>
          <w:rStyle w:val="13"/>
          <w:color w:val="0563C1"/>
        </w:rPr>
        <w:fldChar w:fldCharType="end"/>
      </w:r>
    </w:p>
    <w:p w14:paraId="5CA62C6A">
      <w:pPr>
        <w:spacing w:after="200" w:line="400" w:lineRule="atLeast"/>
      </w:pPr>
      <w:r>
        <w:fldChar w:fldCharType="begin"/>
      </w:r>
      <w:r>
        <w:instrText xml:space="preserve"> HYPERLINK "https://www.most.gov.cn/tztg/201108/W020110815380302187213.doc" \h </w:instrText>
      </w:r>
      <w:r>
        <w:fldChar w:fldCharType="separate"/>
      </w:r>
      <w:r>
        <w:rPr>
          <w:rStyle w:val="13"/>
          <w:color w:val="0563C1"/>
        </w:rPr>
        <w:t>[265,269]. 水污染治理先进技术汇编</w:t>
      </w:r>
      <w:r>
        <w:rPr>
          <w:rStyle w:val="13"/>
          <w:color w:val="0563C1"/>
        </w:rPr>
        <w:fldChar w:fldCharType="end"/>
      </w:r>
    </w:p>
    <w:p w14:paraId="3803A77B">
      <w:pPr>
        <w:spacing w:after="200" w:line="400" w:lineRule="atLeast"/>
      </w:pPr>
      <w:r>
        <w:fldChar w:fldCharType="begin"/>
      </w:r>
      <w:r>
        <w:instrText xml:space="preserve"> HYPERLINK "https://files.metaso.cn/api/public-file/preview?fileName=8691363837791203328.pdf" \h </w:instrText>
      </w:r>
      <w:r>
        <w:fldChar w:fldCharType="separate"/>
      </w:r>
      <w:r>
        <w:rPr>
          <w:rStyle w:val="13"/>
          <w:color w:val="0563C1"/>
        </w:rPr>
        <w:t>[266,408]. 膜生物反应器污水处理技术</w:t>
      </w:r>
      <w:r>
        <w:rPr>
          <w:rStyle w:val="13"/>
          <w:color w:val="0563C1"/>
        </w:rPr>
        <w:fldChar w:fldCharType="end"/>
      </w:r>
    </w:p>
    <w:p w14:paraId="7F0A62E6">
      <w:pPr>
        <w:spacing w:after="200" w:line="400" w:lineRule="atLeast"/>
      </w:pPr>
      <w:r>
        <w:fldChar w:fldCharType="begin"/>
      </w:r>
      <w:r>
        <w:instrText xml:space="preserve"> HYPERLINK "https://files.metaso.cn/api/public-file/preview?fileName=8677590730038104064.pdf" \h </w:instrText>
      </w:r>
      <w:r>
        <w:fldChar w:fldCharType="separate"/>
      </w:r>
      <w:r>
        <w:rPr>
          <w:rStyle w:val="13"/>
          <w:color w:val="0563C1"/>
        </w:rPr>
        <w:t>[270,273]. 2024中国新型储能行业发展白皮书</w:t>
      </w:r>
      <w:r>
        <w:rPr>
          <w:rStyle w:val="13"/>
          <w:color w:val="0563C1"/>
        </w:rPr>
        <w:fldChar w:fldCharType="end"/>
      </w:r>
    </w:p>
    <w:p w14:paraId="389B6372">
      <w:pPr>
        <w:spacing w:after="200" w:line="400" w:lineRule="atLeast"/>
      </w:pPr>
      <w:r>
        <w:fldChar w:fldCharType="begin"/>
      </w:r>
      <w:r>
        <w:instrText xml:space="preserve"> HYPERLINK "https://files.metaso.cn/api/public-file/preview?fileName=8676822747187400704.pdf" \h </w:instrText>
      </w:r>
      <w:r>
        <w:fldChar w:fldCharType="separate"/>
      </w:r>
      <w:r>
        <w:rPr>
          <w:rStyle w:val="13"/>
          <w:color w:val="0563C1"/>
        </w:rPr>
        <w:t>[271]. 2024 中国新型储能行业发展白皮书 机遇与挑战</w:t>
      </w:r>
      <w:r>
        <w:rPr>
          <w:rStyle w:val="13"/>
          <w:color w:val="0563C1"/>
        </w:rPr>
        <w:fldChar w:fldCharType="end"/>
      </w:r>
    </w:p>
    <w:p w14:paraId="1A4AA7B3">
      <w:pPr>
        <w:spacing w:after="200" w:line="400" w:lineRule="atLeast"/>
      </w:pPr>
      <w:r>
        <w:fldChar w:fldCharType="begin"/>
      </w:r>
      <w:r>
        <w:instrText xml:space="preserve"> HYPERLINK "https://files.metaso.cn/api/public-file/preview?fileName=8677596134567772160.pdf" \h </w:instrText>
      </w:r>
      <w:r>
        <w:fldChar w:fldCharType="separate"/>
      </w:r>
      <w:r>
        <w:rPr>
          <w:rStyle w:val="13"/>
          <w:color w:val="0563C1"/>
        </w:rPr>
        <w:t>[272]. 经济效果评价内容、投资回收期分析</w:t>
      </w:r>
      <w:r>
        <w:rPr>
          <w:rStyle w:val="13"/>
          <w:color w:val="0563C1"/>
        </w:rPr>
        <w:fldChar w:fldCharType="end"/>
      </w:r>
    </w:p>
    <w:p w14:paraId="3954A62A">
      <w:pPr>
        <w:spacing w:after="200" w:line="400" w:lineRule="atLeast"/>
      </w:pPr>
      <w:r>
        <w:fldChar w:fldCharType="begin"/>
      </w:r>
      <w:r>
        <w:instrText xml:space="preserve"> HYPERLINK "https://files.metaso.cn/api/public-file/preview?fileName=8677590727464370176.pdf" \h </w:instrText>
      </w:r>
      <w:r>
        <w:fldChar w:fldCharType="separate"/>
      </w:r>
      <w:r>
        <w:rPr>
          <w:rStyle w:val="13"/>
          <w:color w:val="0563C1"/>
        </w:rPr>
        <w:t>[274,278,281]. 国内工商业储能市场研究报告</w:t>
      </w:r>
      <w:r>
        <w:rPr>
          <w:rStyle w:val="13"/>
          <w:color w:val="0563C1"/>
        </w:rPr>
        <w:fldChar w:fldCharType="end"/>
      </w:r>
    </w:p>
    <w:p w14:paraId="06D37D37">
      <w:pPr>
        <w:spacing w:after="200" w:line="400" w:lineRule="atLeast"/>
      </w:pPr>
      <w:r>
        <w:fldChar w:fldCharType="begin"/>
      </w:r>
      <w:r>
        <w:instrText xml:space="preserve"> HYPERLINK "https://a3u.jishengc168.com/c/VmiXr1EJ" \h </w:instrText>
      </w:r>
      <w:r>
        <w:fldChar w:fldCharType="separate"/>
      </w:r>
      <w:r>
        <w:rPr>
          <w:rStyle w:val="13"/>
          <w:color w:val="0563C1"/>
        </w:rPr>
        <w:t>[275,277,280]. 寒武纪：五年研发投入50亿，能否成为国产AI芯片领军者？</w:t>
      </w:r>
      <w:r>
        <w:rPr>
          <w:rStyle w:val="13"/>
          <w:color w:val="0563C1"/>
        </w:rPr>
        <w:fldChar w:fldCharType="end"/>
      </w:r>
    </w:p>
    <w:p w14:paraId="5376ABB3">
      <w:pPr>
        <w:spacing w:after="200" w:line="400" w:lineRule="atLeast"/>
      </w:pPr>
      <w:r>
        <w:fldChar w:fldCharType="begin"/>
      </w:r>
      <w:r>
        <w:instrText xml:space="preserve"> HYPERLINK "https://www.mdpi.com/2077-0375/11/11/892/xml" \h </w:instrText>
      </w:r>
      <w:r>
        <w:fldChar w:fldCharType="separate"/>
      </w:r>
      <w:r>
        <w:rPr>
          <w:rStyle w:val="13"/>
          <w:color w:val="0563C1"/>
        </w:rPr>
        <w:t>[276]. Reduction of Cost and Environmental Impact in the Treatment of Textile Wastewater Using a Combined MBBR-MBR System</w:t>
      </w:r>
      <w:r>
        <w:rPr>
          <w:rStyle w:val="13"/>
          <w:color w:val="0563C1"/>
        </w:rPr>
        <w:fldChar w:fldCharType="end"/>
      </w:r>
    </w:p>
    <w:p w14:paraId="0E059BC9">
      <w:pPr>
        <w:spacing w:after="200" w:line="400" w:lineRule="atLeast"/>
      </w:pPr>
      <w:r>
        <w:fldChar w:fldCharType="begin"/>
      </w:r>
      <w:r>
        <w:instrText xml:space="preserve"> HYPERLINK "https://gd.huatu.com/tiku/3199662.html" \h </w:instrText>
      </w:r>
      <w:r>
        <w:fldChar w:fldCharType="separate"/>
      </w:r>
      <w:r>
        <w:rPr>
          <w:rStyle w:val="13"/>
          <w:color w:val="0563C1"/>
        </w:rPr>
        <w:t>[279]. 内部收益率（IRR）</w:t>
      </w:r>
      <w:r>
        <w:rPr>
          <w:rStyle w:val="13"/>
          <w:color w:val="0563C1"/>
        </w:rPr>
        <w:fldChar w:fldCharType="end"/>
      </w:r>
    </w:p>
    <w:p w14:paraId="5D91F53B">
      <w:pPr>
        <w:spacing w:after="200" w:line="400" w:lineRule="atLeast"/>
      </w:pPr>
      <w:r>
        <w:fldChar w:fldCharType="begin"/>
      </w:r>
      <w:r>
        <w:instrText xml:space="preserve"> HYPERLINK "http://finance.sina.com.cn/jjxw/2023-03-22/doc-imymtmmx9639211.shtml" \h </w:instrText>
      </w:r>
      <w:r>
        <w:fldChar w:fldCharType="separate"/>
      </w:r>
      <w:r>
        <w:rPr>
          <w:rStyle w:val="13"/>
          <w:color w:val="0563C1"/>
        </w:rPr>
        <w:t>[282,293,391]. 《联合国世界水发展报告》</w:t>
      </w:r>
      <w:r>
        <w:rPr>
          <w:rStyle w:val="13"/>
          <w:color w:val="0563C1"/>
        </w:rPr>
        <w:fldChar w:fldCharType="end"/>
      </w:r>
    </w:p>
    <w:p w14:paraId="53796DE3">
      <w:pPr>
        <w:spacing w:after="200" w:line="400" w:lineRule="atLeast"/>
      </w:pPr>
      <w:r>
        <w:fldChar w:fldCharType="begin"/>
      </w:r>
      <w:r>
        <w:instrText xml:space="preserve"> HYPERLINK "https://baike.baidu.com/item/%E8%81%94%E5%90%88%E5%9B%BD%E4%B8%96%E7%95%8C%E6%B0%B4%E5%8F%91%E5%B1%95%E6%8A%A5%E5%91%8A/16831434" \h </w:instrText>
      </w:r>
      <w:r>
        <w:fldChar w:fldCharType="separate"/>
      </w:r>
      <w:r>
        <w:rPr>
          <w:rStyle w:val="13"/>
          <w:color w:val="0563C1"/>
        </w:rPr>
        <w:t>[283,295,392]. 联合国世界水发展报告</w:t>
      </w:r>
      <w:r>
        <w:rPr>
          <w:rStyle w:val="13"/>
          <w:color w:val="0563C1"/>
        </w:rPr>
        <w:fldChar w:fldCharType="end"/>
      </w:r>
    </w:p>
    <w:p w14:paraId="5907BC28">
      <w:pPr>
        <w:spacing w:after="200" w:line="400" w:lineRule="atLeast"/>
      </w:pPr>
      <w:r>
        <w:fldChar w:fldCharType="begin"/>
      </w:r>
      <w:r>
        <w:instrText xml:space="preserve"> HYPERLINK "https://ndltd.ncl.edu.tw/cgi-bin/gs32/gsweb.cgi/login?o=dnclcdr&amp;s=id=%22106CYCU5063002%22.&amp;searchmode=basic" \h </w:instrText>
      </w:r>
      <w:r>
        <w:fldChar w:fldCharType="separate"/>
      </w:r>
      <w:r>
        <w:rPr>
          <w:rStyle w:val="13"/>
          <w:color w:val="0563C1"/>
        </w:rPr>
        <w:t>[284]. The United Nations world water development report 2017: Wastewater: the untapped resource</w:t>
      </w:r>
      <w:r>
        <w:rPr>
          <w:rStyle w:val="13"/>
          <w:color w:val="0563C1"/>
        </w:rPr>
        <w:fldChar w:fldCharType="end"/>
      </w:r>
    </w:p>
    <w:p w14:paraId="6E9148FB">
      <w:pPr>
        <w:spacing w:after="200" w:line="400" w:lineRule="atLeast"/>
      </w:pPr>
      <w:r>
        <w:fldChar w:fldCharType="begin"/>
      </w:r>
      <w:r>
        <w:instrText xml:space="preserve"> HYPERLINK "https://link.epo.org/web/publications/studies/fr-innovation-in-water-related-technologies-executive-summary.pdf" \h </w:instrText>
      </w:r>
      <w:r>
        <w:fldChar w:fldCharType="separate"/>
      </w:r>
      <w:r>
        <w:rPr>
          <w:rStyle w:val="13"/>
          <w:color w:val="0563C1"/>
        </w:rPr>
        <w:t>[285,288]. L'innovation dans les technologies liées à l'eau</w:t>
      </w:r>
      <w:r>
        <w:rPr>
          <w:rStyle w:val="13"/>
          <w:color w:val="0563C1"/>
        </w:rPr>
        <w:fldChar w:fldCharType="end"/>
      </w:r>
    </w:p>
    <w:p w14:paraId="74548DDA">
      <w:pPr>
        <w:spacing w:after="200" w:line="400" w:lineRule="atLeast"/>
      </w:pPr>
      <w:r>
        <w:fldChar w:fldCharType="begin"/>
      </w:r>
      <w:r>
        <w:instrText xml:space="preserve"> HYPERLINK "https://cdi.mecon.gob.ar/bases/doc/unesco/water/3.pdf" \h </w:instrText>
      </w:r>
      <w:r>
        <w:fldChar w:fldCharType="separate"/>
      </w:r>
      <w:r>
        <w:rPr>
          <w:rStyle w:val="13"/>
          <w:color w:val="0563C1"/>
        </w:rPr>
        <w:t>[286]. The United Nations World Water Development Report 3: Water in a Changing World</w:t>
      </w:r>
      <w:r>
        <w:rPr>
          <w:rStyle w:val="13"/>
          <w:color w:val="0563C1"/>
        </w:rPr>
        <w:fldChar w:fldCharType="end"/>
      </w:r>
    </w:p>
    <w:p w14:paraId="1C082CC3">
      <w:pPr>
        <w:spacing w:after="200" w:line="400" w:lineRule="atLeast"/>
      </w:pPr>
      <w:r>
        <w:fldChar w:fldCharType="begin"/>
      </w:r>
      <w:r>
        <w:instrText xml:space="preserve"> HYPERLINK "https://www.forcegood.org/frontend/img/2024-report/pdf/2024_Technology_as_a_Force_for_Good_Report_v.1.2_09-01.pdf" \h </w:instrText>
      </w:r>
      <w:r>
        <w:fldChar w:fldCharType="separate"/>
      </w:r>
      <w:r>
        <w:rPr>
          <w:rStyle w:val="13"/>
          <w:color w:val="0563C1"/>
        </w:rPr>
        <w:t>[287,289]. Technology as a Force for Good, 2024 Report</w:t>
      </w:r>
      <w:r>
        <w:rPr>
          <w:rStyle w:val="13"/>
          <w:color w:val="0563C1"/>
        </w:rPr>
        <w:fldChar w:fldCharType="end"/>
      </w:r>
    </w:p>
    <w:p w14:paraId="1DFB9FBF">
      <w:pPr>
        <w:spacing w:after="200" w:line="400" w:lineRule="atLeast"/>
      </w:pPr>
      <w:r>
        <w:fldChar w:fldCharType="begin"/>
      </w:r>
      <w:r>
        <w:instrText xml:space="preserve"> HYPERLINK "https://dserver.bundestag.de/btd/18/020/1802085.pdf" \h </w:instrText>
      </w:r>
      <w:r>
        <w:fldChar w:fldCharType="separate"/>
      </w:r>
      <w:r>
        <w:rPr>
          <w:rStyle w:val="13"/>
          <w:color w:val="0563C1"/>
        </w:rPr>
        <w:t>[290]. Bericht des Ausschusses für Bildung, Forschung und Technikfolgenabschätzung (18. Ausschuss) gemäß § 56a der Geschäftsordnung</w:t>
      </w:r>
      <w:r>
        <w:rPr>
          <w:rStyle w:val="13"/>
          <w:color w:val="0563C1"/>
        </w:rPr>
        <w:fldChar w:fldCharType="end"/>
      </w:r>
    </w:p>
    <w:p w14:paraId="1C2BBE85">
      <w:pPr>
        <w:spacing w:after="200" w:line="400" w:lineRule="atLeast"/>
      </w:pPr>
      <w:r>
        <w:fldChar w:fldCharType="begin"/>
      </w:r>
      <w:r>
        <w:instrText xml:space="preserve"> HYPERLINK "https://www.un.org/waterforlifedecade/pdf/WaterforLifeENG.pdf" \h </w:instrText>
      </w:r>
      <w:r>
        <w:fldChar w:fldCharType="separate"/>
      </w:r>
      <w:r>
        <w:rPr>
          <w:rStyle w:val="13"/>
          <w:color w:val="0563C1"/>
        </w:rPr>
        <w:t>[292,297]. A 10 YEAR STORY THE WATER FOR LIFE DECADE 2005-2015 AND BEYOND</w:t>
      </w:r>
      <w:r>
        <w:rPr>
          <w:rStyle w:val="13"/>
          <w:color w:val="0563C1"/>
        </w:rPr>
        <w:fldChar w:fldCharType="end"/>
      </w:r>
    </w:p>
    <w:p w14:paraId="2B57C9CE">
      <w:pPr>
        <w:spacing w:after="200" w:line="400" w:lineRule="atLeast"/>
      </w:pPr>
      <w:r>
        <w:fldChar w:fldCharType="begin"/>
      </w:r>
      <w:r>
        <w:instrText xml:space="preserve"> HYPERLINK "http://www.cjee.ac.cn/data/article/app-reference/5f083fedc59bc30af8bb6036" \h </w:instrText>
      </w:r>
      <w:r>
        <w:fldChar w:fldCharType="separate"/>
      </w:r>
      <w:r>
        <w:rPr>
          <w:rStyle w:val="13"/>
          <w:color w:val="0563C1"/>
        </w:rPr>
        <w:t>[294]. UNESCO. Launch of united nations world water development report</w:t>
      </w:r>
      <w:r>
        <w:rPr>
          <w:rStyle w:val="13"/>
          <w:color w:val="0563C1"/>
        </w:rPr>
        <w:fldChar w:fldCharType="end"/>
      </w:r>
    </w:p>
    <w:p w14:paraId="425EC636">
      <w:pPr>
        <w:spacing w:after="200" w:line="400" w:lineRule="atLeast"/>
      </w:pPr>
      <w:r>
        <w:fldChar w:fldCharType="begin"/>
      </w:r>
      <w:r>
        <w:instrText xml:space="preserve"> HYPERLINK "https://council.science/wp-content/uploads/2025/01/Activity-and-Achievement-Report-Jan-2025.pdf" \h </w:instrText>
      </w:r>
      <w:r>
        <w:fldChar w:fldCharType="separate"/>
      </w:r>
      <w:r>
        <w:rPr>
          <w:rStyle w:val="13"/>
          <w:color w:val="0563C1"/>
        </w:rPr>
        <w:t>[296]. Activity and Achievement Report</w:t>
      </w:r>
      <w:r>
        <w:rPr>
          <w:rStyle w:val="13"/>
          <w:color w:val="0563C1"/>
        </w:rPr>
        <w:fldChar w:fldCharType="end"/>
      </w:r>
    </w:p>
    <w:p w14:paraId="7EA9B221">
      <w:pPr>
        <w:spacing w:after="200" w:line="400" w:lineRule="atLeast"/>
      </w:pPr>
      <w:r>
        <w:fldChar w:fldCharType="begin"/>
      </w:r>
      <w:r>
        <w:instrText xml:space="preserve"> HYPERLINK "https://www.waterworld.com/home/article/14070270/international-desalination-association-releases-latest-statistics-on-desalination-market" \h </w:instrText>
      </w:r>
      <w:r>
        <w:fldChar w:fldCharType="separate"/>
      </w:r>
      <w:r>
        <w:rPr>
          <w:rStyle w:val="13"/>
          <w:color w:val="0563C1"/>
        </w:rPr>
        <w:t>[300]. Data Shows Third Year of Continued Growth in Desalination and Increased Adoption of Water Reuse</w:t>
      </w:r>
      <w:r>
        <w:rPr>
          <w:rStyle w:val="13"/>
          <w:color w:val="0563C1"/>
        </w:rPr>
        <w:fldChar w:fldCharType="end"/>
      </w:r>
    </w:p>
    <w:p w14:paraId="1BFF983A">
      <w:pPr>
        <w:spacing w:after="200" w:line="400" w:lineRule="atLeast"/>
      </w:pPr>
      <w:r>
        <w:fldChar w:fldCharType="begin"/>
      </w:r>
      <w:r>
        <w:instrText xml:space="preserve"> HYPERLINK "http://www.membranes.com.cn/e/search/result/?searchid=11562" \h </w:instrText>
      </w:r>
      <w:r>
        <w:fldChar w:fldCharType="separate"/>
      </w:r>
      <w:r>
        <w:rPr>
          <w:rStyle w:val="13"/>
          <w:color w:val="0563C1"/>
        </w:rPr>
        <w:t>[301]. GWI 海水淡化</w:t>
      </w:r>
      <w:r>
        <w:rPr>
          <w:rStyle w:val="13"/>
          <w:color w:val="0563C1"/>
        </w:rPr>
        <w:fldChar w:fldCharType="end"/>
      </w:r>
    </w:p>
    <w:p w14:paraId="202C6FAA">
      <w:pPr>
        <w:spacing w:after="200" w:line="400" w:lineRule="atLeast"/>
      </w:pPr>
      <w:r>
        <w:fldChar w:fldCharType="begin"/>
      </w:r>
      <w:r>
        <w:instrText xml:space="preserve"> HYPERLINK "http://www.sydyws.com/saghj/1331.html" \h </w:instrText>
      </w:r>
      <w:r>
        <w:fldChar w:fldCharType="separate"/>
      </w:r>
      <w:r>
        <w:rPr>
          <w:rStyle w:val="13"/>
          <w:color w:val="0563C1"/>
        </w:rPr>
        <w:t>[303]. roi投资回报率，投资回报率roi</w:t>
      </w:r>
      <w:r>
        <w:rPr>
          <w:rStyle w:val="13"/>
          <w:color w:val="0563C1"/>
        </w:rPr>
        <w:fldChar w:fldCharType="end"/>
      </w:r>
    </w:p>
    <w:p w14:paraId="0638506A">
      <w:pPr>
        <w:spacing w:after="200" w:line="400" w:lineRule="atLeast"/>
      </w:pPr>
      <w:r>
        <w:fldChar w:fldCharType="begin"/>
      </w:r>
      <w:r>
        <w:instrText xml:space="preserve"> HYPERLINK "https://ide-tech.com/wp-content/uploads/2022/12/About-IDE-Brochure.pdf" \h </w:instrText>
      </w:r>
      <w:r>
        <w:fldChar w:fldCharType="separate"/>
      </w:r>
      <w:r>
        <w:rPr>
          <w:rStyle w:val="13"/>
          <w:color w:val="0563C1"/>
        </w:rPr>
        <w:t>[306]. Leading Through Innovation. Unlocking Clean Water Boundaries</w:t>
      </w:r>
      <w:r>
        <w:rPr>
          <w:rStyle w:val="13"/>
          <w:color w:val="0563C1"/>
        </w:rPr>
        <w:fldChar w:fldCharType="end"/>
      </w:r>
    </w:p>
    <w:p w14:paraId="1623F1D1">
      <w:pPr>
        <w:spacing w:after="200" w:line="400" w:lineRule="atLeast"/>
      </w:pPr>
      <w:r>
        <w:fldChar w:fldCharType="begin"/>
      </w:r>
      <w:r>
        <w:instrText xml:space="preserve"> HYPERLINK "https://woodiplaw.com/wp-content/uploads/2020/10/MeteringInternational.pdf" \h </w:instrText>
      </w:r>
      <w:r>
        <w:fldChar w:fldCharType="separate"/>
      </w:r>
      <w:r>
        <w:rPr>
          <w:rStyle w:val="13"/>
          <w:color w:val="0563C1"/>
        </w:rPr>
        <w:t>[308,317,321,342,403,404]. METERING INTERNATIONAL</w:t>
      </w:r>
      <w:r>
        <w:rPr>
          <w:rStyle w:val="13"/>
          <w:color w:val="0563C1"/>
        </w:rPr>
        <w:fldChar w:fldCharType="end"/>
      </w:r>
    </w:p>
    <w:p w14:paraId="1B86B0A8">
      <w:pPr>
        <w:spacing w:after="200" w:line="400" w:lineRule="atLeast"/>
      </w:pPr>
      <w:r>
        <w:fldChar w:fldCharType="begin"/>
      </w:r>
      <w:r>
        <w:instrText xml:space="preserve"> HYPERLINK "https://www.longfinance.net/documents/1249/BAML_2015_Global_Water_primer_-_California_dreamin_of_water.pdf" \h </w:instrText>
      </w:r>
      <w:r>
        <w:fldChar w:fldCharType="separate"/>
      </w:r>
      <w:r>
        <w:rPr>
          <w:rStyle w:val="13"/>
          <w:color w:val="0563C1"/>
        </w:rPr>
        <w:t>[309,316,405]. Thematic Investing Global Water primer: California dreamin' (of water)</w:t>
      </w:r>
      <w:r>
        <w:rPr>
          <w:rStyle w:val="13"/>
          <w:color w:val="0563C1"/>
        </w:rPr>
        <w:fldChar w:fldCharType="end"/>
      </w:r>
    </w:p>
    <w:p w14:paraId="267B161C">
      <w:pPr>
        <w:spacing w:after="200" w:line="400" w:lineRule="atLeast"/>
      </w:pPr>
      <w:r>
        <w:fldChar w:fldCharType="begin"/>
      </w:r>
      <w:r>
        <w:instrText xml:space="preserve"> HYPERLINK "https://douglas.qld.gov.au/download/council_meetings/meeting_agendas/5.9-Water-Resilience-Strategy-Investigation-into-Smart-Water-Meters.pdf" \h </w:instrText>
      </w:r>
      <w:r>
        <w:fldChar w:fldCharType="separate"/>
      </w:r>
      <w:r>
        <w:rPr>
          <w:rStyle w:val="13"/>
          <w:color w:val="0563C1"/>
        </w:rPr>
        <w:t>[310,311,312,322,323,343,344]. Smart Water Metering Technology Review</w:t>
      </w:r>
      <w:r>
        <w:rPr>
          <w:rStyle w:val="13"/>
          <w:color w:val="0563C1"/>
        </w:rPr>
        <w:fldChar w:fldCharType="end"/>
      </w:r>
    </w:p>
    <w:p w14:paraId="7E80AECD">
      <w:pPr>
        <w:spacing w:after="200" w:line="400" w:lineRule="atLeast"/>
      </w:pPr>
      <w:r>
        <w:fldChar w:fldCharType="begin"/>
      </w:r>
      <w:r>
        <w:instrText xml:space="preserve"> HYPERLINK "https://www.byteplus.com/en/topic/541729" \h </w:instrText>
      </w:r>
      <w:r>
        <w:fldChar w:fldCharType="separate"/>
      </w:r>
      <w:r>
        <w:rPr>
          <w:rStyle w:val="13"/>
          <w:color w:val="0563C1"/>
        </w:rPr>
        <w:t>[313,318,319]. Municipal Control Point (MCP) for Water Management: A Transformative Approach to Water Resource Management</w:t>
      </w:r>
      <w:r>
        <w:rPr>
          <w:rStyle w:val="13"/>
          <w:color w:val="0563C1"/>
        </w:rPr>
        <w:fldChar w:fldCharType="end"/>
      </w:r>
    </w:p>
    <w:p w14:paraId="75CEDC5B">
      <w:pPr>
        <w:spacing w:after="200" w:line="400" w:lineRule="atLeast"/>
      </w:pPr>
      <w:r>
        <w:fldChar w:fldCharType="begin"/>
      </w:r>
      <w:r>
        <w:instrText xml:space="preserve"> HYPERLINK "https://greencape.co.za/assets/SMART_SYSTEMS_INDUSTRY_BRIEF_21_1_22.pdf" \h </w:instrText>
      </w:r>
      <w:r>
        <w:fldChar w:fldCharType="separate"/>
      </w:r>
      <w:r>
        <w:rPr>
          <w:rStyle w:val="13"/>
          <w:color w:val="0563C1"/>
        </w:rPr>
        <w:t>[314]. Smart water systems</w:t>
      </w:r>
      <w:r>
        <w:rPr>
          <w:rStyle w:val="13"/>
          <w:color w:val="0563C1"/>
        </w:rPr>
        <w:fldChar w:fldCharType="end"/>
      </w:r>
    </w:p>
    <w:p w14:paraId="3DA37DE1">
      <w:pPr>
        <w:spacing w:after="200" w:line="400" w:lineRule="atLeast"/>
      </w:pPr>
      <w:r>
        <w:fldChar w:fldCharType="begin"/>
      </w:r>
      <w:r>
        <w:instrText xml:space="preserve"> HYPERLINK "https://www.idc-online.com/technical_references/pdfs/electrical_engineering/Smart%20metering%20for%20water%20utilities%20-%20Oracle%20Whitepaper.pdf" \h </w:instrText>
      </w:r>
      <w:r>
        <w:fldChar w:fldCharType="separate"/>
      </w:r>
      <w:r>
        <w:rPr>
          <w:rStyle w:val="13"/>
          <w:color w:val="0563C1"/>
        </w:rPr>
        <w:t>[315]. Smart Metering for Water Utilities</w:t>
      </w:r>
      <w:r>
        <w:rPr>
          <w:rStyle w:val="13"/>
          <w:color w:val="0563C1"/>
        </w:rPr>
        <w:fldChar w:fldCharType="end"/>
      </w:r>
    </w:p>
    <w:p w14:paraId="7F3311F6">
      <w:pPr>
        <w:spacing w:after="200" w:line="400" w:lineRule="atLeast"/>
      </w:pPr>
      <w:r>
        <w:fldChar w:fldCharType="begin"/>
      </w:r>
      <w:r>
        <w:instrText xml:space="preserve"> HYPERLINK "https://www.gsa.gov/system/files/039-AWT-Advanced%20Oxidation%20for%20Cooling%20Towers-Findings-508.pdf" \h </w:instrText>
      </w:r>
      <w:r>
        <w:fldChar w:fldCharType="separate"/>
      </w:r>
      <w:r>
        <w:rPr>
          <w:rStyle w:val="13"/>
          <w:color w:val="0563C1"/>
        </w:rPr>
        <w:t>[320,324,325,326,327,328,329,330,331,332,333,334,335,336,337,338,339,345,413,414]. AWT: ADVANCED OXIDATION PROCESS</w:t>
      </w:r>
      <w:r>
        <w:rPr>
          <w:rStyle w:val="13"/>
          <w:color w:val="0563C1"/>
        </w:rPr>
        <w:fldChar w:fldCharType="end"/>
      </w:r>
    </w:p>
    <w:p w14:paraId="34635604">
      <w:pPr>
        <w:spacing w:after="200" w:line="400" w:lineRule="atLeast"/>
      </w:pPr>
      <w:r>
        <w:fldChar w:fldCharType="begin"/>
      </w:r>
      <w:r>
        <w:instrText xml:space="preserve"> HYPERLINK "https://www.gwcet.ac.in/Department/R%20&amp;%20D%20Cell/FINAL_PROCEEDING_COPY_2025_compressed.pdf" \h </w:instrText>
      </w:r>
      <w:r>
        <w:fldChar w:fldCharType="separate"/>
      </w:r>
      <w:r>
        <w:rPr>
          <w:rStyle w:val="13"/>
          <w:color w:val="0563C1"/>
        </w:rPr>
        <w:t>[340,341,394]. 5TH INTERNATIONAL CONFERENCE ON "Recent Trends in Science, Engineering &amp; Technology" ICRTSET-2025 (28TH–29TH March, 2025)</w:t>
      </w:r>
      <w:r>
        <w:rPr>
          <w:rStyle w:val="13"/>
          <w:color w:val="0563C1"/>
        </w:rPr>
        <w:fldChar w:fldCharType="end"/>
      </w:r>
    </w:p>
    <w:p w14:paraId="1D216E08">
      <w:pPr>
        <w:spacing w:after="200" w:line="400" w:lineRule="atLeast"/>
      </w:pPr>
      <w:r>
        <w:fldChar w:fldCharType="begin"/>
      </w:r>
      <w:r>
        <w:instrText xml:space="preserve"> HYPERLINK "https://finance.sina.com.cn/stock/relnews/cn/2021-01-13/doc-ikftssan5419256.shtml" \h </w:instrText>
      </w:r>
      <w:r>
        <w:fldChar w:fldCharType="separate"/>
      </w:r>
      <w:r>
        <w:rPr>
          <w:rStyle w:val="13"/>
          <w:color w:val="0563C1"/>
        </w:rPr>
        <w:t>[346]. 政策加速污水资源化千亿需求释放</w:t>
      </w:r>
      <w:r>
        <w:rPr>
          <w:rStyle w:val="13"/>
          <w:color w:val="0563C1"/>
        </w:rPr>
        <w:fldChar w:fldCharType="end"/>
      </w:r>
    </w:p>
    <w:p w14:paraId="2D07C395">
      <w:pPr>
        <w:spacing w:after="200" w:line="400" w:lineRule="atLeast"/>
      </w:pPr>
      <w:r>
        <w:fldChar w:fldCharType="begin"/>
      </w:r>
      <w:r>
        <w:instrText xml:space="preserve"> HYPERLINK "https://xueqiu.com/7150822618/195568302" \h </w:instrText>
      </w:r>
      <w:r>
        <w:fldChar w:fldCharType="separate"/>
      </w:r>
      <w:r>
        <w:rPr>
          <w:rStyle w:val="13"/>
          <w:color w:val="0563C1"/>
        </w:rPr>
        <w:t>[348]. 发改委明确“十四五”目标，这一细分市场规模已达千亿级别</w:t>
      </w:r>
      <w:r>
        <w:rPr>
          <w:rStyle w:val="13"/>
          <w:color w:val="0563C1"/>
        </w:rPr>
        <w:fldChar w:fldCharType="end"/>
      </w:r>
    </w:p>
    <w:p w14:paraId="0F99D77A">
      <w:pPr>
        <w:spacing w:after="200" w:line="400" w:lineRule="atLeast"/>
      </w:pPr>
      <w:r>
        <w:fldChar w:fldCharType="begin"/>
      </w:r>
      <w:r>
        <w:instrText xml:space="preserve"> HYPERLINK "https://kelionline.com/m/categories/detail/15883" \h </w:instrText>
      </w:r>
      <w:r>
        <w:fldChar w:fldCharType="separate"/>
      </w:r>
      <w:r>
        <w:rPr>
          <w:rStyle w:val="13"/>
          <w:color w:val="0563C1"/>
        </w:rPr>
        <w:t>[350]. 重磅文件明确多个新目标！水处理膜材料产业化进程加速！</w:t>
      </w:r>
      <w:r>
        <w:rPr>
          <w:rStyle w:val="13"/>
          <w:color w:val="0563C1"/>
        </w:rPr>
        <w:fldChar w:fldCharType="end"/>
      </w:r>
    </w:p>
    <w:p w14:paraId="29E7ED8A">
      <w:pPr>
        <w:spacing w:after="200" w:line="400" w:lineRule="atLeast"/>
      </w:pPr>
      <w:r>
        <w:fldChar w:fldCharType="begin"/>
      </w:r>
      <w:r>
        <w:instrText xml:space="preserve"> HYPERLINK "https://files.metaso.cn/api/public-file/preview?fileName=8676827204960931840.pdf" \h </w:instrText>
      </w:r>
      <w:r>
        <w:fldChar w:fldCharType="separate"/>
      </w:r>
      <w:r>
        <w:rPr>
          <w:rStyle w:val="13"/>
          <w:color w:val="0563C1"/>
        </w:rPr>
        <w:t>[351]. 科思顿工程行业月度观察（2021.06）</w:t>
      </w:r>
      <w:r>
        <w:rPr>
          <w:rStyle w:val="13"/>
          <w:color w:val="0563C1"/>
        </w:rPr>
        <w:fldChar w:fldCharType="end"/>
      </w:r>
    </w:p>
    <w:p w14:paraId="5476779C">
      <w:pPr>
        <w:spacing w:after="200" w:line="400" w:lineRule="atLeast"/>
      </w:pPr>
      <w:r>
        <w:fldChar w:fldCharType="begin"/>
      </w:r>
      <w:r>
        <w:instrText xml:space="preserve"> HYPERLINK "https://bigdata-s3.wmcloud.com/researchreport/2021-05/f369899083d09deea6fef2485ae31059.pdf" \h </w:instrText>
      </w:r>
      <w:r>
        <w:fldChar w:fldCharType="separate"/>
      </w:r>
      <w:r>
        <w:rPr>
          <w:rStyle w:val="13"/>
          <w:color w:val="0563C1"/>
        </w:rPr>
        <w:t>[354]. 碧水源（300070.SZ）回归初心，膜法水处理龙头王者归来</w:t>
      </w:r>
      <w:r>
        <w:rPr>
          <w:rStyle w:val="13"/>
          <w:color w:val="0563C1"/>
        </w:rPr>
        <w:fldChar w:fldCharType="end"/>
      </w:r>
    </w:p>
    <w:p w14:paraId="4784DF75">
      <w:pPr>
        <w:spacing w:after="200" w:line="400" w:lineRule="atLeast"/>
      </w:pPr>
      <w:r>
        <w:fldChar w:fldCharType="begin"/>
      </w:r>
      <w:r>
        <w:instrText xml:space="preserve"> HYPERLINK "https://dy.163.com/article/GCJMTP58053469RG.html" \h </w:instrText>
      </w:r>
      <w:r>
        <w:fldChar w:fldCharType="separate"/>
      </w:r>
      <w:r>
        <w:rPr>
          <w:rStyle w:val="13"/>
          <w:color w:val="0563C1"/>
        </w:rPr>
        <w:t>[357]. 《“十四五”城镇污水处理及资源化利用发展规划》印发</w:t>
      </w:r>
      <w:r>
        <w:rPr>
          <w:rStyle w:val="13"/>
          <w:color w:val="0563C1"/>
        </w:rPr>
        <w:fldChar w:fldCharType="end"/>
      </w:r>
    </w:p>
    <w:p w14:paraId="21904DB9">
      <w:pPr>
        <w:spacing w:after="200" w:line="400" w:lineRule="atLeast"/>
      </w:pPr>
      <w:r>
        <w:fldChar w:fldCharType="begin"/>
      </w:r>
      <w:r>
        <w:instrText xml:space="preserve"> HYPERLINK "https://worldwatercongress.org/wp-content/uploads/2024/08/IWA-WWCE-2024-Concludes-Press-Release-1.pdf" \h </w:instrText>
      </w:r>
      <w:r>
        <w:fldChar w:fldCharType="separate"/>
      </w:r>
      <w:r>
        <w:rPr>
          <w:rStyle w:val="13"/>
          <w:color w:val="0563C1"/>
        </w:rPr>
        <w:t>[358,361,395]. Press release - International Water Association (IWA)</w:t>
      </w:r>
      <w:r>
        <w:rPr>
          <w:rStyle w:val="13"/>
          <w:color w:val="0563C1"/>
        </w:rPr>
        <w:fldChar w:fldCharType="end"/>
      </w:r>
    </w:p>
    <w:p w14:paraId="4C83D5AA">
      <w:pPr>
        <w:spacing w:after="200" w:line="400" w:lineRule="atLeast"/>
      </w:pPr>
      <w:r>
        <w:fldChar w:fldCharType="begin"/>
      </w:r>
      <w:r>
        <w:instrText xml:space="preserve"> HYPERLINK "https://climate-adapt.eea.europa.eu/en/metadata/organisations/international-water-association-iwa" \h </w:instrText>
      </w:r>
      <w:r>
        <w:fldChar w:fldCharType="separate"/>
      </w:r>
      <w:r>
        <w:rPr>
          <w:rStyle w:val="13"/>
          <w:color w:val="0563C1"/>
        </w:rPr>
        <w:t>[359]. International Water Association (IWA)</w:t>
      </w:r>
      <w:r>
        <w:rPr>
          <w:rStyle w:val="13"/>
          <w:color w:val="0563C1"/>
        </w:rPr>
        <w:fldChar w:fldCharType="end"/>
      </w:r>
    </w:p>
    <w:p w14:paraId="68C53DAF">
      <w:pPr>
        <w:spacing w:after="200" w:line="400" w:lineRule="atLeast"/>
      </w:pPr>
      <w:r>
        <w:fldChar w:fldCharType="begin"/>
      </w:r>
      <w:r>
        <w:instrText xml:space="preserve"> HYPERLINK "https://baike.baidu.com/item/%25E5%259B%25BD%25E9%2599%2585%25E6%25B0%25B4%25E5%258D%258F%25E4%25BC%259A/3806248" \h </w:instrText>
      </w:r>
      <w:r>
        <w:fldChar w:fldCharType="separate"/>
      </w:r>
      <w:r>
        <w:rPr>
          <w:rStyle w:val="13"/>
          <w:color w:val="0563C1"/>
        </w:rPr>
        <w:t>[360]. 国际水协会</w:t>
      </w:r>
      <w:r>
        <w:rPr>
          <w:rStyle w:val="13"/>
          <w:color w:val="0563C1"/>
        </w:rPr>
        <w:fldChar w:fldCharType="end"/>
      </w:r>
    </w:p>
    <w:p w14:paraId="336DAD83">
      <w:pPr>
        <w:spacing w:after="200" w:line="400" w:lineRule="atLeast"/>
      </w:pPr>
      <w:r>
        <w:fldChar w:fldCharType="begin"/>
      </w:r>
      <w:r>
        <w:instrText xml:space="preserve"> HYPERLINK "https://iwa-let.org/wp-content/uploads/2023/08/let_2016-final_programme.pdf" \h </w:instrText>
      </w:r>
      <w:r>
        <w:fldChar w:fldCharType="separate"/>
      </w:r>
      <w:r>
        <w:rPr>
          <w:rStyle w:val="13"/>
          <w:color w:val="0563C1"/>
        </w:rPr>
        <w:t>[362]. Evaluating Impacts of Innovation</w:t>
      </w:r>
      <w:r>
        <w:rPr>
          <w:rStyle w:val="13"/>
          <w:color w:val="0563C1"/>
        </w:rPr>
        <w:fldChar w:fldCharType="end"/>
      </w:r>
    </w:p>
    <w:p w14:paraId="6B145B9B">
      <w:pPr>
        <w:spacing w:after="200" w:line="400" w:lineRule="atLeast"/>
      </w:pPr>
      <w:r>
        <w:fldChar w:fldCharType="begin"/>
      </w:r>
      <w:r>
        <w:instrText xml:space="preserve"> HYPERLINK "https://tzw.de/fileadmin/user_upload/pdf/06_Informationen/Jahresberichte/tzw-jahresbericht-2016.pdf" \h </w:instrText>
      </w:r>
      <w:r>
        <w:fldChar w:fldCharType="separate"/>
      </w:r>
      <w:r>
        <w:rPr>
          <w:rStyle w:val="13"/>
          <w:color w:val="0563C1"/>
        </w:rPr>
        <w:t>[363]. DVGW-TECHNOLOGIEZENTRUM WASSER Jahresbericht 2016</w:t>
      </w:r>
      <w:r>
        <w:rPr>
          <w:rStyle w:val="13"/>
          <w:color w:val="0563C1"/>
        </w:rPr>
        <w:fldChar w:fldCharType="end"/>
      </w:r>
    </w:p>
    <w:p w14:paraId="18DCF07C">
      <w:pPr>
        <w:spacing w:after="200" w:line="400" w:lineRule="atLeast"/>
      </w:pPr>
      <w:r>
        <w:fldChar w:fldCharType="begin"/>
      </w:r>
      <w:r>
        <w:instrText xml:space="preserve"> HYPERLINK "https://ptea.es/wp-content/uploads/2023/09/SRIA_1_PTEA.pdf" \h </w:instrText>
      </w:r>
      <w:r>
        <w:fldChar w:fldCharType="separate"/>
      </w:r>
      <w:r>
        <w:rPr>
          <w:rStyle w:val="13"/>
          <w:color w:val="0563C1"/>
        </w:rPr>
        <w:t>[364]. Estrategia Tecnológica del Agua para el periodo 2020-2022</w:t>
      </w:r>
      <w:r>
        <w:rPr>
          <w:rStyle w:val="13"/>
          <w:color w:val="0563C1"/>
        </w:rPr>
        <w:fldChar w:fldCharType="end"/>
      </w:r>
    </w:p>
    <w:p w14:paraId="7EC7F974">
      <w:pPr>
        <w:spacing w:after="200" w:line="400" w:lineRule="atLeast"/>
      </w:pPr>
      <w:r>
        <w:fldChar w:fldCharType="begin"/>
      </w:r>
      <w:r>
        <w:instrText xml:space="preserve"> HYPERLINK "https://iwa-network.org/wp-content/uploads/2019/10/中文IWA-Digital-Water-Final-1015.pdf" \h </w:instrText>
      </w:r>
      <w:r>
        <w:fldChar w:fldCharType="separate"/>
      </w:r>
      <w:r>
        <w:rPr>
          <w:rStyle w:val="13"/>
          <w:color w:val="0563C1"/>
        </w:rPr>
        <w:t>[365]. 数字水务：行业领袖勾勒转型之路</w:t>
      </w:r>
      <w:r>
        <w:rPr>
          <w:rStyle w:val="13"/>
          <w:color w:val="0563C1"/>
        </w:rPr>
        <w:fldChar w:fldCharType="end"/>
      </w:r>
    </w:p>
    <w:p w14:paraId="7076A66A">
      <w:pPr>
        <w:spacing w:after="200" w:line="400" w:lineRule="atLeast"/>
      </w:pPr>
      <w:r>
        <w:fldChar w:fldCharType="begin"/>
      </w:r>
      <w:r>
        <w:instrText xml:space="preserve"> HYPERLINK "https://worldwatercongress.org/wp-content/uploads/2025/03/IWA_WWCE2024_Toronto-Report_web.pdf" \h </w:instrText>
      </w:r>
      <w:r>
        <w:fldChar w:fldCharType="separate"/>
      </w:r>
      <w:r>
        <w:rPr>
          <w:rStyle w:val="13"/>
          <w:color w:val="0563C1"/>
        </w:rPr>
        <w:t>[366,367]. Toronto Report: Conclusions, key messages and outcomes World Water Congress &amp; Exhibition 2024</w:t>
      </w:r>
      <w:r>
        <w:rPr>
          <w:rStyle w:val="13"/>
          <w:color w:val="0563C1"/>
        </w:rPr>
        <w:fldChar w:fldCharType="end"/>
      </w:r>
    </w:p>
    <w:p w14:paraId="4AA4703B">
      <w:pPr>
        <w:spacing w:after="200" w:line="400" w:lineRule="atLeast"/>
      </w:pPr>
      <w:r>
        <w:fldChar w:fldCharType="begin"/>
      </w:r>
      <w:r>
        <w:instrText xml:space="preserve"> HYPERLINK "https://www.cwauthors.com.cn/article/IWA_20221101" \h </w:instrText>
      </w:r>
      <w:r>
        <w:fldChar w:fldCharType="separate"/>
      </w:r>
      <w:r>
        <w:rPr>
          <w:rStyle w:val="13"/>
          <w:color w:val="0563C1"/>
        </w:rPr>
        <w:t>[368]. Thank you. Payment completed.</w:t>
      </w:r>
      <w:r>
        <w:rPr>
          <w:rStyle w:val="13"/>
          <w:color w:val="0563C1"/>
        </w:rPr>
        <w:fldChar w:fldCharType="end"/>
      </w:r>
    </w:p>
    <w:p w14:paraId="10AA9BA6">
      <w:pPr>
        <w:spacing w:after="200" w:line="400" w:lineRule="atLeast"/>
      </w:pPr>
      <w:r>
        <w:fldChar w:fldCharType="begin"/>
      </w:r>
      <w:r>
        <w:instrText xml:space="preserve"> HYPERLINK "http://www.lowcodetime.com/15202.html" \h </w:instrText>
      </w:r>
      <w:r>
        <w:fldChar w:fldCharType="separate"/>
      </w:r>
      <w:r>
        <w:rPr>
          <w:rStyle w:val="13"/>
          <w:color w:val="0563C1"/>
        </w:rPr>
        <w:t>[371]. 量化管理 提升企业数字化成熟度</w:t>
      </w:r>
      <w:r>
        <w:rPr>
          <w:rStyle w:val="13"/>
          <w:color w:val="0563C1"/>
        </w:rPr>
        <w:fldChar w:fldCharType="end"/>
      </w:r>
    </w:p>
    <w:p w14:paraId="05053A7C">
      <w:pPr>
        <w:spacing w:after="200" w:line="400" w:lineRule="atLeast"/>
      </w:pPr>
      <w:r>
        <w:fldChar w:fldCharType="begin"/>
      </w:r>
      <w:r>
        <w:instrText xml:space="preserve"> HYPERLINK "https://blog.csdn.net/powertoolsteam/article/details/140144733" \h </w:instrText>
      </w:r>
      <w:r>
        <w:fldChar w:fldCharType="separate"/>
      </w:r>
      <w:r>
        <w:rPr>
          <w:rStyle w:val="13"/>
          <w:color w:val="0563C1"/>
        </w:rPr>
        <w:t>[374]. 量化管理，提升企业数字化成熟度</w:t>
      </w:r>
      <w:r>
        <w:rPr>
          <w:rStyle w:val="13"/>
          <w:color w:val="0563C1"/>
        </w:rPr>
        <w:fldChar w:fldCharType="end"/>
      </w:r>
    </w:p>
    <w:p w14:paraId="2708B724">
      <w:pPr>
        <w:spacing w:after="200" w:line="400" w:lineRule="atLeast"/>
      </w:pPr>
      <w:r>
        <w:fldChar w:fldCharType="begin"/>
      </w:r>
      <w:r>
        <w:instrText xml:space="preserve"> HYPERLINK "https://quoteddata.com/wp-content/uploads/2025/05/250508-IEM-update-IN-1.pdf" \h </w:instrText>
      </w:r>
      <w:r>
        <w:fldChar w:fldCharType="separate"/>
      </w:r>
      <w:r>
        <w:rPr>
          <w:rStyle w:val="13"/>
          <w:color w:val="0563C1"/>
        </w:rPr>
        <w:t>[376,388]. Impax Environmental Markets</w:t>
      </w:r>
      <w:r>
        <w:rPr>
          <w:rStyle w:val="13"/>
          <w:color w:val="0563C1"/>
        </w:rPr>
        <w:fldChar w:fldCharType="end"/>
      </w:r>
    </w:p>
    <w:p w14:paraId="0B34AA6A">
      <w:pPr>
        <w:spacing w:after="200" w:line="400" w:lineRule="atLeast"/>
      </w:pPr>
      <w:r>
        <w:fldChar w:fldCharType="begin"/>
      </w:r>
      <w:r>
        <w:instrText xml:space="preserve"> HYPERLINK "https://tnfd.global/wp-content/uploads/2024/11/Gradiant_1026_FINAL.pdf" \h </w:instrText>
      </w:r>
      <w:r>
        <w:fldChar w:fldCharType="separate"/>
      </w:r>
      <w:r>
        <w:rPr>
          <w:rStyle w:val="13"/>
          <w:color w:val="0563C1"/>
        </w:rPr>
        <w:t>[377]. Gradiant’s Treatment Tech Draws Water-Stressed Industrials</w:t>
      </w:r>
      <w:r>
        <w:rPr>
          <w:rStyle w:val="13"/>
          <w:color w:val="0563C1"/>
        </w:rPr>
        <w:fldChar w:fldCharType="end"/>
      </w:r>
    </w:p>
    <w:p w14:paraId="0BBA106B">
      <w:pPr>
        <w:spacing w:after="200" w:line="400" w:lineRule="atLeast"/>
      </w:pPr>
      <w:r>
        <w:fldChar w:fldCharType="begin"/>
      </w:r>
      <w:r>
        <w:instrText xml:space="preserve"> HYPERLINK "https://www.veolia.de/sites/g/files/dvc2511/files/document/2025/06/Veolia_Nachhaltigkeitsbericht_2024_bf.pdf" \h </w:instrText>
      </w:r>
      <w:r>
        <w:fldChar w:fldCharType="separate"/>
      </w:r>
      <w:r>
        <w:rPr>
          <w:rStyle w:val="13"/>
          <w:color w:val="0563C1"/>
        </w:rPr>
        <w:t>[378]. Veolia Nachhaltigkeitsbericht 2024</w:t>
      </w:r>
      <w:r>
        <w:rPr>
          <w:rStyle w:val="13"/>
          <w:color w:val="0563C1"/>
        </w:rPr>
        <w:fldChar w:fldCharType="end"/>
      </w:r>
    </w:p>
    <w:p w14:paraId="3CBF41A2">
      <w:pPr>
        <w:spacing w:after="200" w:line="400" w:lineRule="atLeast"/>
      </w:pPr>
      <w:r>
        <w:fldChar w:fldCharType="begin"/>
      </w:r>
      <w:r>
        <w:instrText xml:space="preserve"> HYPERLINK "https://newsroom.veolia.de/news/capturo-der-game-changer-mit-bis-zu-98-prozent-wasserrueckgewinnung-492995.pdf" \h </w:instrText>
      </w:r>
      <w:r>
        <w:fldChar w:fldCharType="separate"/>
      </w:r>
      <w:r>
        <w:rPr>
          <w:rStyle w:val="13"/>
          <w:color w:val="0563C1"/>
        </w:rPr>
        <w:t>[379]. CaptuRO™: Der Game-Changer mit bis zu 98% Wasserrückgewinnung</w:t>
      </w:r>
      <w:r>
        <w:rPr>
          <w:rStyle w:val="13"/>
          <w:color w:val="0563C1"/>
        </w:rPr>
        <w:fldChar w:fldCharType="end"/>
      </w:r>
    </w:p>
    <w:p w14:paraId="656F30DF">
      <w:pPr>
        <w:spacing w:after="200" w:line="400" w:lineRule="atLeast"/>
      </w:pPr>
      <w:r>
        <w:fldChar w:fldCharType="begin"/>
      </w:r>
      <w:r>
        <w:instrText xml:space="preserve"> HYPERLINK "https://www.veolia.jp/sites/g/files/dvc2651/files/document/2015/12/radd_veolia_2013_gb.pdf" \h </w:instrText>
      </w:r>
      <w:r>
        <w:fldChar w:fldCharType="separate"/>
      </w:r>
      <w:r>
        <w:rPr>
          <w:rStyle w:val="13"/>
          <w:color w:val="0563C1"/>
        </w:rPr>
        <w:t>[380]. 2013 Annual and Sustainability Report</w:t>
      </w:r>
      <w:r>
        <w:rPr>
          <w:rStyle w:val="13"/>
          <w:color w:val="0563C1"/>
        </w:rPr>
        <w:fldChar w:fldCharType="end"/>
      </w:r>
    </w:p>
    <w:p w14:paraId="0101E70B">
      <w:pPr>
        <w:spacing w:after="200" w:line="400" w:lineRule="atLeast"/>
      </w:pPr>
      <w:r>
        <w:fldChar w:fldCharType="begin"/>
      </w:r>
      <w:r>
        <w:instrText xml:space="preserve"> HYPERLINK "https://www.etfstream.com/articles/four-companies-sustaining-water-supplies" \h </w:instrText>
      </w:r>
      <w:r>
        <w:fldChar w:fldCharType="separate"/>
      </w:r>
      <w:r>
        <w:rPr>
          <w:rStyle w:val="13"/>
          <w:color w:val="0563C1"/>
        </w:rPr>
        <w:t>[381,383,389]. Xylem: Using every drop of water</w:t>
      </w:r>
      <w:r>
        <w:rPr>
          <w:rStyle w:val="13"/>
          <w:color w:val="0563C1"/>
        </w:rPr>
        <w:fldChar w:fldCharType="end"/>
      </w:r>
    </w:p>
    <w:p w14:paraId="6E34ED69">
      <w:pPr>
        <w:spacing w:after="200" w:line="400" w:lineRule="atLeast"/>
      </w:pPr>
      <w:r>
        <w:fldChar w:fldCharType="begin"/>
      </w:r>
      <w:r>
        <w:instrText xml:space="preserve"> HYPERLINK "https://www.xylem.com/siteassets/sustainability/2024/mini-reports/2024-mini-reports.pdf" \h </w:instrText>
      </w:r>
      <w:r>
        <w:fldChar w:fldCharType="separate"/>
      </w:r>
      <w:r>
        <w:rPr>
          <w:rStyle w:val="13"/>
          <w:color w:val="0563C1"/>
        </w:rPr>
        <w:t>[382]. Sustainability at Xylem</w:t>
      </w:r>
      <w:r>
        <w:rPr>
          <w:rStyle w:val="13"/>
          <w:color w:val="0563C1"/>
        </w:rPr>
        <w:fldChar w:fldCharType="end"/>
      </w:r>
    </w:p>
    <w:p w14:paraId="722E4B65">
      <w:pPr>
        <w:spacing w:after="200" w:line="400" w:lineRule="atLeast"/>
      </w:pPr>
      <w:r>
        <w:fldChar w:fldCharType="begin"/>
      </w:r>
      <w:r>
        <w:instrText xml:space="preserve"> HYPERLINK "https://money.finance.sina.com.cn/corp/view/vCB_AllBulletinDetail.php?stockid=300070&amp;id=8960541" \h </w:instrText>
      </w:r>
      <w:r>
        <w:fldChar w:fldCharType="separate"/>
      </w:r>
      <w:r>
        <w:rPr>
          <w:rStyle w:val="13"/>
          <w:color w:val="0563C1"/>
        </w:rPr>
        <w:t>[384,387]. 2022年年度报告摘要</w:t>
      </w:r>
      <w:r>
        <w:rPr>
          <w:rStyle w:val="13"/>
          <w:color w:val="0563C1"/>
        </w:rPr>
        <w:fldChar w:fldCharType="end"/>
      </w:r>
    </w:p>
    <w:p w14:paraId="7F8A76F4">
      <w:pPr>
        <w:spacing w:after="200" w:line="400" w:lineRule="atLeast"/>
      </w:pPr>
      <w:r>
        <w:fldChar w:fldCharType="begin"/>
      </w:r>
      <w:r>
        <w:instrText xml:space="preserve"> HYPERLINK "https://files.metaso.cn/api/public-file/preview?fileName=8691363818661244928.pdf" \h </w:instrText>
      </w:r>
      <w:r>
        <w:fldChar w:fldCharType="separate"/>
      </w:r>
      <w:r>
        <w:rPr>
          <w:rStyle w:val="13"/>
          <w:color w:val="0563C1"/>
        </w:rPr>
        <w:t>[385,390]. 膜生物反应器：水和污水处理的原理与应用</w:t>
      </w:r>
      <w:r>
        <w:rPr>
          <w:rStyle w:val="13"/>
          <w:color w:val="0563C1"/>
        </w:rPr>
        <w:fldChar w:fldCharType="end"/>
      </w:r>
    </w:p>
    <w:p w14:paraId="634654AA">
      <w:pPr>
        <w:spacing w:after="400" w:line="400" w:lineRule="atLeast"/>
      </w:pPr>
      <w:r>
        <w:rPr>
          <w:i/>
        </w:rPr>
        <w:t>以下来源未被直接引用</w:t>
      </w:r>
    </w:p>
    <w:p w14:paraId="5D15A769">
      <w:pPr>
        <w:spacing w:after="200" w:line="400" w:lineRule="atLeast"/>
      </w:pPr>
      <w:r>
        <w:fldChar w:fldCharType="begin"/>
      </w:r>
      <w:r>
        <w:instrText xml:space="preserve"> HYPERLINK "https://www.yhresearch.cn/reports/1919887/water-affairs" \h </w:instrText>
      </w:r>
      <w:r>
        <w:fldChar w:fldCharType="separate"/>
      </w:r>
      <w:r>
        <w:rPr>
          <w:rStyle w:val="13"/>
          <w:color w:val="0563C1"/>
        </w:rPr>
        <w:t>全球水务行业发展现状及未来趋势</w:t>
      </w:r>
      <w:r>
        <w:rPr>
          <w:rStyle w:val="13"/>
          <w:color w:val="0563C1"/>
        </w:rPr>
        <w:fldChar w:fldCharType="end"/>
      </w:r>
    </w:p>
    <w:p w14:paraId="58CF69A4">
      <w:pPr>
        <w:spacing w:after="200" w:line="400" w:lineRule="atLeast"/>
      </w:pPr>
      <w:r>
        <w:fldChar w:fldCharType="begin"/>
      </w:r>
      <w:r>
        <w:instrText xml:space="preserve"> HYPERLINK "https://dspace.uces.edu.ar/bitstream/123456789/5624/1/Sistema_Ehrlich.pdf" \h </w:instrText>
      </w:r>
      <w:r>
        <w:fldChar w:fldCharType="separate"/>
      </w:r>
      <w:r>
        <w:rPr>
          <w:rStyle w:val="13"/>
          <w:color w:val="0563C1"/>
        </w:rPr>
        <w:t>El Sistema Acuífero Guarani: Regulación y Explotación del Agua Potable en los Tratados Internacionales de Libre Comercio y el papel de las Empresas Multinacionales, 2007.</w:t>
      </w:r>
      <w:r>
        <w:rPr>
          <w:rStyle w:val="13"/>
          <w:color w:val="0563C1"/>
        </w:rPr>
        <w:fldChar w:fldCharType="end"/>
      </w:r>
    </w:p>
    <w:p w14:paraId="6D51363C">
      <w:pPr>
        <w:spacing w:after="200" w:line="400" w:lineRule="atLeast"/>
      </w:pPr>
      <w:r>
        <w:fldChar w:fldCharType="begin"/>
      </w:r>
      <w:r>
        <w:instrText xml:space="preserve"> HYPERLINK "http://www.asia-ep.net/newsshow.php?cid=14&amp;id=831" \h </w:instrText>
      </w:r>
      <w:r>
        <w:fldChar w:fldCharType="separate"/>
      </w:r>
      <w:r>
        <w:rPr>
          <w:rStyle w:val="13"/>
          <w:color w:val="0563C1"/>
        </w:rPr>
        <w:t>秩序与颠覆：水业功勋人物、年度企业颁奖当前位置：首页 &gt; 新闻动态 &gt; 新闻动态 &gt; 正文</w:t>
      </w:r>
      <w:r>
        <w:rPr>
          <w:rStyle w:val="13"/>
          <w:color w:val="0563C1"/>
        </w:rPr>
        <w:fldChar w:fldCharType="end"/>
      </w:r>
    </w:p>
    <w:p w14:paraId="09A78BB2">
      <w:pPr>
        <w:spacing w:after="200" w:line="400" w:lineRule="atLeast"/>
      </w:pPr>
      <w:r>
        <w:fldChar w:fldCharType="begin"/>
      </w:r>
      <w:r>
        <w:instrText xml:space="preserve"> HYPERLINK "https://m.iwantquick.com/index.php?m=home&amp;c=View&amp;a=index&amp;aid=465" \h </w:instrText>
      </w:r>
      <w:r>
        <w:fldChar w:fldCharType="separate"/>
      </w:r>
      <w:r>
        <w:rPr>
          <w:rStyle w:val="13"/>
          <w:color w:val="0563C1"/>
        </w:rPr>
        <w:t>中国水业十大企业</w:t>
      </w:r>
      <w:r>
        <w:rPr>
          <w:rStyle w:val="13"/>
          <w:color w:val="0563C1"/>
        </w:rPr>
        <w:fldChar w:fldCharType="end"/>
      </w:r>
    </w:p>
    <w:p w14:paraId="712F509C">
      <w:pPr>
        <w:spacing w:after="200" w:line="400" w:lineRule="atLeast"/>
      </w:pPr>
      <w:r>
        <w:fldChar w:fldCharType="begin"/>
      </w:r>
      <w:r>
        <w:instrText xml:space="preserve"> HYPERLINK "https://www.rwbaird.com/siteassets/gib/pdf/global-water-sector-update-q1-2024.pdf" \h </w:instrText>
      </w:r>
      <w:r>
        <w:fldChar w:fldCharType="separate"/>
      </w:r>
      <w:r>
        <w:rPr>
          <w:rStyle w:val="13"/>
          <w:color w:val="0563C1"/>
        </w:rPr>
        <w:t>BAIRD'S PERSPECTIVES ON THE GLOBAL WATER SECTOR</w:t>
      </w:r>
      <w:r>
        <w:rPr>
          <w:rStyle w:val="13"/>
          <w:color w:val="0563C1"/>
        </w:rPr>
        <w:fldChar w:fldCharType="end"/>
      </w:r>
    </w:p>
    <w:p w14:paraId="128B5811">
      <w:pPr>
        <w:spacing w:after="200" w:line="400" w:lineRule="atLeast"/>
      </w:pPr>
      <w:r>
        <w:fldChar w:fldCharType="begin"/>
      </w:r>
      <w:r>
        <w:instrText xml:space="preserve"> HYPERLINK "https://www.h2o-china.com/column/1073.html" \h </w:instrText>
      </w:r>
      <w:r>
        <w:fldChar w:fldCharType="separate"/>
      </w:r>
      <w:r>
        <w:rPr>
          <w:rStyle w:val="13"/>
          <w:color w:val="0563C1"/>
        </w:rPr>
        <w:t>水业战略论坛会后感</w:t>
      </w:r>
      <w:r>
        <w:rPr>
          <w:rStyle w:val="13"/>
          <w:color w:val="0563C1"/>
        </w:rPr>
        <w:fldChar w:fldCharType="end"/>
      </w:r>
    </w:p>
    <w:p w14:paraId="1EAD611C">
      <w:pPr>
        <w:spacing w:after="200" w:line="400" w:lineRule="atLeast"/>
      </w:pPr>
      <w:r>
        <w:fldChar w:fldCharType="begin"/>
      </w:r>
      <w:r>
        <w:instrText xml:space="preserve"> HYPERLINK "https://www.sohu.com/a/479914760_121118710" \h </w:instrText>
      </w:r>
      <w:r>
        <w:fldChar w:fldCharType="separate"/>
      </w:r>
      <w:r>
        <w:rPr>
          <w:rStyle w:val="13"/>
          <w:color w:val="0563C1"/>
        </w:rPr>
        <w:t>全球十大水利公司！榜首日赚10亿，中国1亿人喝水被卡脖子</w:t>
      </w:r>
      <w:r>
        <w:rPr>
          <w:rStyle w:val="13"/>
          <w:color w:val="0563C1"/>
        </w:rPr>
        <w:fldChar w:fldCharType="end"/>
      </w:r>
    </w:p>
    <w:p w14:paraId="24E2B8B6">
      <w:pPr>
        <w:spacing w:after="200" w:line="400" w:lineRule="atLeast"/>
      </w:pPr>
      <w:r>
        <w:fldChar w:fldCharType="begin"/>
      </w:r>
      <w:r>
        <w:instrText xml:space="preserve"> HYPERLINK "https://m.sgpjbg.com/info/e208cc6aae72a258f658d997f78c964c.html" \h </w:instrText>
      </w:r>
      <w:r>
        <w:fldChar w:fldCharType="separate"/>
      </w:r>
      <w:r>
        <w:rPr>
          <w:rStyle w:val="13"/>
          <w:color w:val="0563C1"/>
        </w:rPr>
        <w:t>2021智慧水务行业深度报告：千亿市场!战略性看好智慧水务行业(20页).pdf</w:t>
      </w:r>
      <w:r>
        <w:rPr>
          <w:rStyle w:val="13"/>
          <w:color w:val="0563C1"/>
        </w:rPr>
        <w:fldChar w:fldCharType="end"/>
      </w:r>
    </w:p>
    <w:p w14:paraId="454B738E">
      <w:pPr>
        <w:spacing w:after="200" w:line="400" w:lineRule="atLeast"/>
      </w:pPr>
      <w:r>
        <w:fldChar w:fldCharType="begin"/>
      </w:r>
      <w:r>
        <w:instrText xml:space="preserve"> HYPERLINK "https://files.metaso.cn/api/public-file/preview?fileName=8677552045701255168.pdf" \h </w:instrText>
      </w:r>
      <w:r>
        <w:fldChar w:fldCharType="separate"/>
      </w:r>
      <w:r>
        <w:rPr>
          <w:rStyle w:val="13"/>
          <w:color w:val="0563C1"/>
        </w:rPr>
        <w:t>让一部分建筑人先看到未来</w:t>
      </w:r>
      <w:r>
        <w:rPr>
          <w:rStyle w:val="13"/>
          <w:color w:val="0563C1"/>
        </w:rPr>
        <w:fldChar w:fldCharType="end"/>
      </w:r>
    </w:p>
    <w:p w14:paraId="5DE58077">
      <w:pPr>
        <w:spacing w:after="200" w:line="400" w:lineRule="atLeast"/>
      </w:pPr>
      <w:r>
        <w:fldChar w:fldCharType="begin"/>
      </w:r>
      <w:r>
        <w:instrText xml:space="preserve"> HYPERLINK "https://eawaterexpo.com/wp-content/uploads/2025/09/post-show-report-2025-lr.pdf.pdf" \h </w:instrText>
      </w:r>
      <w:r>
        <w:fldChar w:fldCharType="separate"/>
      </w:r>
      <w:r>
        <w:rPr>
          <w:rStyle w:val="13"/>
          <w:color w:val="0563C1"/>
        </w:rPr>
        <w:t>POST SHOW REPORT 2025</w:t>
      </w:r>
      <w:r>
        <w:rPr>
          <w:rStyle w:val="13"/>
          <w:color w:val="0563C1"/>
        </w:rPr>
        <w:fldChar w:fldCharType="end"/>
      </w:r>
    </w:p>
    <w:p w14:paraId="6634BFA6">
      <w:pPr>
        <w:spacing w:after="200" w:line="400" w:lineRule="atLeast"/>
      </w:pPr>
      <w:r>
        <w:fldChar w:fldCharType="begin"/>
      </w:r>
      <w:r>
        <w:instrText xml:space="preserve"> HYPERLINK "https://downloads.ctfassets.net/f7hp8esjm2is/3ODuE7IMah8xzYhhgOqRgf/eeca63c0fc5bb9a291f5a763e7ad50e0/50BT_Full_report.pdf" \h </w:instrText>
      </w:r>
      <w:r>
        <w:fldChar w:fldCharType="separate"/>
      </w:r>
      <w:r>
        <w:rPr>
          <w:rStyle w:val="13"/>
          <w:color w:val="0563C1"/>
        </w:rPr>
        <w:t>50 Breakthroughs: Critical Scientific and Technological Advances Needed for Sustainable Global Development</w:t>
      </w:r>
      <w:r>
        <w:rPr>
          <w:rStyle w:val="13"/>
          <w:color w:val="0563C1"/>
        </w:rPr>
        <w:fldChar w:fldCharType="end"/>
      </w:r>
    </w:p>
    <w:p w14:paraId="4754ACAE">
      <w:pPr>
        <w:spacing w:after="200" w:line="400" w:lineRule="atLeast"/>
      </w:pPr>
      <w:r>
        <w:fldChar w:fldCharType="begin"/>
      </w:r>
      <w:r>
        <w:instrText xml:space="preserve"> HYPERLINK "https://link.epo.org/web/publications/studies/de-innovation-in-water-related-technologies-executive-summary.pdf" \h </w:instrText>
      </w:r>
      <w:r>
        <w:fldChar w:fldCharType="separate"/>
      </w:r>
      <w:r>
        <w:rPr>
          <w:rStyle w:val="13"/>
          <w:color w:val="0563C1"/>
        </w:rPr>
        <w:t>Innovationen bei wasserbezogenen Technologien</w:t>
      </w:r>
      <w:r>
        <w:rPr>
          <w:rStyle w:val="13"/>
          <w:color w:val="0563C1"/>
        </w:rPr>
        <w:fldChar w:fldCharType="end"/>
      </w:r>
    </w:p>
    <w:p w14:paraId="0B5FFF1C">
      <w:pPr>
        <w:spacing w:after="200" w:line="400" w:lineRule="atLeast"/>
      </w:pPr>
      <w:r>
        <w:fldChar w:fldCharType="begin"/>
      </w:r>
      <w:r>
        <w:instrText xml:space="preserve"> HYPERLINK "http://www.membranes.com.cn/xingyedongtai/xiehuidongtai/2021-05-13/40442.html" \h </w:instrText>
      </w:r>
      <w:r>
        <w:fldChar w:fldCharType="separate"/>
      </w:r>
      <w:r>
        <w:rPr>
          <w:rStyle w:val="13"/>
          <w:color w:val="0563C1"/>
        </w:rPr>
        <w:t>GWI全球水务公司排行榜又发布了</w:t>
      </w:r>
      <w:r>
        <w:rPr>
          <w:rStyle w:val="13"/>
          <w:color w:val="0563C1"/>
        </w:rPr>
        <w:fldChar w:fldCharType="end"/>
      </w:r>
    </w:p>
    <w:p w14:paraId="2310EAAC">
      <w:pPr>
        <w:spacing w:after="200" w:line="400" w:lineRule="atLeast"/>
      </w:pPr>
      <w:r>
        <w:fldChar w:fldCharType="begin"/>
      </w:r>
      <w:r>
        <w:instrText xml:space="preserve"> HYPERLINK "https://eswp.com/wp-content/uploads/IWC24-W03-Industrial-Water-Reuse-Workshop.pdf" \h </w:instrText>
      </w:r>
      <w:r>
        <w:fldChar w:fldCharType="separate"/>
      </w:r>
      <w:r>
        <w:rPr>
          <w:rStyle w:val="13"/>
          <w:color w:val="0563C1"/>
        </w:rPr>
        <w:t>INDUSTRIAL WATER REUSE: LESSONS LEARNED AND NEW TECHNOLOGIES</w:t>
      </w:r>
      <w:r>
        <w:rPr>
          <w:rStyle w:val="13"/>
          <w:color w:val="0563C1"/>
        </w:rPr>
        <w:fldChar w:fldCharType="end"/>
      </w:r>
    </w:p>
    <w:p w14:paraId="14269C0D">
      <w:pPr>
        <w:spacing w:after="200" w:line="400" w:lineRule="atLeast"/>
      </w:pPr>
      <w:r>
        <w:fldChar w:fldCharType="begin"/>
      </w:r>
      <w:r>
        <w:instrText xml:space="preserve"> HYPERLINK "https://signin.globalwebindex.com/" \h </w:instrText>
      </w:r>
      <w:r>
        <w:fldChar w:fldCharType="separate"/>
      </w:r>
      <w:r>
        <w:rPr>
          <w:rStyle w:val="13"/>
          <w:color w:val="0563C1"/>
        </w:rPr>
        <w:t>GWI</w:t>
      </w:r>
      <w:r>
        <w:rPr>
          <w:rStyle w:val="13"/>
          <w:color w:val="0563C1"/>
        </w:rPr>
        <w:fldChar w:fldCharType="end"/>
      </w:r>
    </w:p>
    <w:p w14:paraId="798EE0D9">
      <w:pPr>
        <w:spacing w:after="200" w:line="400" w:lineRule="atLeast"/>
      </w:pPr>
      <w:r>
        <w:fldChar w:fldCharType="begin"/>
      </w:r>
      <w:r>
        <w:instrText xml:space="preserve"> HYPERLINK "http://finance.sina.com.cn/tech/2020-12-11/doc-iiznezxs6296396.shtml" \h </w:instrText>
      </w:r>
      <w:r>
        <w:fldChar w:fldCharType="separate"/>
      </w:r>
      <w:r>
        <w:rPr>
          <w:rStyle w:val="13"/>
          <w:color w:val="0563C1"/>
        </w:rPr>
        <w:t>GWI：2020年游戏报告</w:t>
      </w:r>
      <w:r>
        <w:rPr>
          <w:rStyle w:val="13"/>
          <w:color w:val="0563C1"/>
        </w:rPr>
        <w:fldChar w:fldCharType="end"/>
      </w:r>
    </w:p>
    <w:p w14:paraId="2871D139">
      <w:pPr>
        <w:spacing w:after="200" w:line="400" w:lineRule="atLeast"/>
      </w:pPr>
      <w:r>
        <w:fldChar w:fldCharType="begin"/>
      </w:r>
      <w:r>
        <w:instrText xml:space="preserve"> HYPERLINK "http://www.gwtr.com/smart_water_for_Indiana.pdf" \h </w:instrText>
      </w:r>
      <w:r>
        <w:fldChar w:fldCharType="separate"/>
      </w:r>
      <w:r>
        <w:rPr>
          <w:rStyle w:val="13"/>
          <w:color w:val="0563C1"/>
        </w:rPr>
        <w:t>Smart water for a healthy economy</w:t>
      </w:r>
      <w:r>
        <w:rPr>
          <w:rStyle w:val="13"/>
          <w:color w:val="0563C1"/>
        </w:rPr>
        <w:fldChar w:fldCharType="end"/>
      </w:r>
    </w:p>
    <w:p w14:paraId="42E61B83">
      <w:pPr>
        <w:spacing w:after="200" w:line="400" w:lineRule="atLeast"/>
      </w:pPr>
      <w:r>
        <w:fldChar w:fldCharType="begin"/>
      </w:r>
      <w:r>
        <w:instrText xml:space="preserve"> HYPERLINK "http://finance.sina.com.cn/tech/2022-01-12/doc-ikyakumx9805829.shtml" \h </w:instrText>
      </w:r>
      <w:r>
        <w:fldChar w:fldCharType="separate"/>
      </w:r>
      <w:r>
        <w:rPr>
          <w:rStyle w:val="13"/>
          <w:color w:val="0563C1"/>
        </w:rPr>
        <w:t>GWI：2022年消费者趋势报告</w:t>
      </w:r>
      <w:r>
        <w:rPr>
          <w:rStyle w:val="13"/>
          <w:color w:val="0563C1"/>
        </w:rPr>
        <w:fldChar w:fldCharType="end"/>
      </w:r>
    </w:p>
    <w:p w14:paraId="35442214">
      <w:pPr>
        <w:spacing w:after="200" w:line="400" w:lineRule="atLeast"/>
      </w:pPr>
      <w:r>
        <w:fldChar w:fldCharType="begin"/>
      </w:r>
      <w:r>
        <w:instrText xml:space="preserve"> HYPERLINK "https://iris.unipa.it/retrieve/2ed2685a-34f2-422d-bd5d-42109c9080dd/1-s2.0-S2214714425015089-main.pdf" \h </w:instrText>
      </w:r>
      <w:r>
        <w:fldChar w:fldCharType="separate"/>
      </w:r>
      <w:r>
        <w:rPr>
          <w:rStyle w:val="13"/>
          <w:color w:val="0563C1"/>
        </w:rPr>
        <w:t>Membrane bioreactor and ultrafiltration for water reuse: a pilot scale study on urban wastewater treatment</w:t>
      </w:r>
      <w:r>
        <w:rPr>
          <w:rStyle w:val="13"/>
          <w:color w:val="0563C1"/>
        </w:rPr>
        <w:fldChar w:fldCharType="end"/>
      </w:r>
    </w:p>
    <w:p w14:paraId="46589477">
      <w:pPr>
        <w:spacing w:after="200" w:line="400" w:lineRule="atLeast"/>
      </w:pPr>
      <w:r>
        <w:fldChar w:fldCharType="begin"/>
      </w:r>
      <w:r>
        <w:instrText xml:space="preserve"> HYPERLINK "https://pdf.dfcfw.com/pdf/H2_AN202311011607636403_1.pdf" \h </w:instrText>
      </w:r>
      <w:r>
        <w:fldChar w:fldCharType="separate"/>
      </w:r>
      <w:r>
        <w:rPr>
          <w:rStyle w:val="13"/>
          <w:color w:val="0563C1"/>
        </w:rPr>
        <w:t>北京碧水源科技股份有限公司2023年度第七期超短期融资券（科创票据）募集说明书</w:t>
      </w:r>
      <w:r>
        <w:rPr>
          <w:rStyle w:val="13"/>
          <w:color w:val="0563C1"/>
        </w:rPr>
        <w:fldChar w:fldCharType="end"/>
      </w:r>
    </w:p>
    <w:p w14:paraId="58332293">
      <w:pPr>
        <w:spacing w:after="200" w:line="400" w:lineRule="atLeast"/>
      </w:pPr>
      <w:r>
        <w:fldChar w:fldCharType="begin"/>
      </w:r>
      <w:r>
        <w:instrText xml:space="preserve"> HYPERLINK "https://sg.uobkayhian.com/page/site/english/pdf/SPFocus_081617.pdf" \h </w:instrText>
      </w:r>
      <w:r>
        <w:fldChar w:fldCharType="separate"/>
      </w:r>
      <w:r>
        <w:rPr>
          <w:rStyle w:val="13"/>
          <w:color w:val="0563C1"/>
        </w:rPr>
        <w:t>Singapore Small &amp; Mid Cap Picks 2017</w:t>
      </w:r>
      <w:r>
        <w:rPr>
          <w:rStyle w:val="13"/>
          <w:color w:val="0563C1"/>
        </w:rPr>
        <w:fldChar w:fldCharType="end"/>
      </w:r>
    </w:p>
    <w:p w14:paraId="7F6AB476">
      <w:pPr>
        <w:spacing w:after="200" w:line="400" w:lineRule="atLeast"/>
      </w:pPr>
      <w:r>
        <w:fldChar w:fldCharType="begin"/>
      </w:r>
      <w:r>
        <w:instrText xml:space="preserve"> HYPERLINK "https://kh.aquaenergyexpo.com/wp-content/uploads/2022/12/Advances-in-Membrane-Technologies-for-Water-Treatment-%E2%80%93-Materials-Processes-and-Applications.pdf" \h </w:instrText>
      </w:r>
      <w:r>
        <w:fldChar w:fldCharType="separate"/>
      </w:r>
      <w:r>
        <w:rPr>
          <w:rStyle w:val="13"/>
          <w:color w:val="0563C1"/>
        </w:rPr>
        <w:t>Advances in Membrane Technologies for Water Treatment: Materials, Processes and Applications</w:t>
      </w:r>
      <w:r>
        <w:rPr>
          <w:rStyle w:val="13"/>
          <w:color w:val="0563C1"/>
        </w:rPr>
        <w:fldChar w:fldCharType="end"/>
      </w:r>
    </w:p>
    <w:p w14:paraId="6E1D6FB5">
      <w:pPr>
        <w:spacing w:after="200" w:line="400" w:lineRule="atLeast"/>
      </w:pPr>
      <w:r>
        <w:fldChar w:fldCharType="begin"/>
      </w:r>
      <w:r>
        <w:instrText xml:space="preserve"> HYPERLINK "https://monami.hs-mittweida.de/files/1822/DIPLOMARBEIT_Sarina_Reischert.pdf" \h </w:instrText>
      </w:r>
      <w:r>
        <w:fldChar w:fldCharType="separate"/>
      </w:r>
      <w:r>
        <w:rPr>
          <w:rStyle w:val="13"/>
          <w:color w:val="0563C1"/>
        </w:rPr>
        <w:t>Betrachtung einer Kombination aus Rieselstrom-Bioreaktor-Verfahren und Membranfiltration zur weitergehenden Abwasserbehandlung</w:t>
      </w:r>
      <w:r>
        <w:rPr>
          <w:rStyle w:val="13"/>
          <w:color w:val="0563C1"/>
        </w:rPr>
        <w:fldChar w:fldCharType="end"/>
      </w:r>
    </w:p>
    <w:p w14:paraId="36B52F94">
      <w:pPr>
        <w:spacing w:after="200" w:line="400" w:lineRule="atLeast"/>
      </w:pPr>
      <w:r>
        <w:fldChar w:fldCharType="begin"/>
      </w:r>
      <w:r>
        <w:instrText xml:space="preserve"> HYPERLINK "https://en.academic.ru/dic.nsf/enwiki/9494732" \h </w:instrText>
      </w:r>
      <w:r>
        <w:fldChar w:fldCharType="separate"/>
      </w:r>
      <w:r>
        <w:rPr>
          <w:rStyle w:val="13"/>
          <w:color w:val="0563C1"/>
        </w:rPr>
        <w:t>Membrane bioreactor</w:t>
      </w:r>
      <w:r>
        <w:rPr>
          <w:rStyle w:val="13"/>
          <w:color w:val="0563C1"/>
        </w:rPr>
        <w:fldChar w:fldCharType="end"/>
      </w:r>
    </w:p>
    <w:p w14:paraId="57C8F811">
      <w:pPr>
        <w:spacing w:after="200" w:line="400" w:lineRule="atLeast"/>
      </w:pPr>
      <w:r>
        <w:fldChar w:fldCharType="begin"/>
      </w:r>
      <w:r>
        <w:instrText xml:space="preserve"> HYPERLINK "https://files.metaso.cn/api/public-file/preview?fileName=8691363127072686080.pdf" \h </w:instrText>
      </w:r>
      <w:r>
        <w:fldChar w:fldCharType="separate"/>
      </w:r>
      <w:r>
        <w:rPr>
          <w:rStyle w:val="13"/>
          <w:color w:val="0563C1"/>
        </w:rPr>
        <w:t>膜生物反应器 水和污水处理的原理与应用（原著第2版）</w:t>
      </w:r>
      <w:r>
        <w:rPr>
          <w:rStyle w:val="13"/>
          <w:color w:val="0563C1"/>
        </w:rPr>
        <w:fldChar w:fldCharType="end"/>
      </w:r>
    </w:p>
    <w:p w14:paraId="279C835F">
      <w:pPr>
        <w:spacing w:after="200" w:line="400" w:lineRule="atLeast"/>
      </w:pPr>
      <w:r>
        <w:fldChar w:fldCharType="begin"/>
      </w:r>
      <w:r>
        <w:instrText xml:space="preserve"> HYPERLINK "https://dww.show/mbr-101-what-is-a-membrane-bioreactor/" \h </w:instrText>
      </w:r>
      <w:r>
        <w:fldChar w:fldCharType="separate"/>
      </w:r>
      <w:r>
        <w:rPr>
          <w:rStyle w:val="13"/>
          <w:color w:val="0563C1"/>
        </w:rPr>
        <w:t>Membrane Bioreactors (MBRs): A Deep Dive on Water and Wastewater Treatment</w:t>
      </w:r>
      <w:r>
        <w:rPr>
          <w:rStyle w:val="13"/>
          <w:color w:val="0563C1"/>
        </w:rPr>
        <w:fldChar w:fldCharType="end"/>
      </w:r>
    </w:p>
    <w:p w14:paraId="30056112">
      <w:pPr>
        <w:spacing w:after="200" w:line="400" w:lineRule="atLeast"/>
      </w:pPr>
      <w:r>
        <w:fldChar w:fldCharType="begin"/>
      </w:r>
      <w:r>
        <w:instrText xml:space="preserve"> HYPERLINK "https://backend.orbit.dtu.dk/ws/portalfiles/portal/178418760/Thesis_online_version_Carina_Schneider.pdf" \h </w:instrText>
      </w:r>
      <w:r>
        <w:fldChar w:fldCharType="separate"/>
      </w:r>
      <w:r>
        <w:rPr>
          <w:rStyle w:val="13"/>
          <w:color w:val="0563C1"/>
        </w:rPr>
        <w:t>Novel biomimetic membrane technologies for the application in water treatment and energy production</w:t>
      </w:r>
      <w:r>
        <w:rPr>
          <w:rStyle w:val="13"/>
          <w:color w:val="0563C1"/>
        </w:rPr>
        <w:fldChar w:fldCharType="end"/>
      </w:r>
    </w:p>
    <w:p w14:paraId="6BBD03F8">
      <w:pPr>
        <w:spacing w:after="200" w:line="400" w:lineRule="atLeast"/>
      </w:pPr>
      <w:r>
        <w:fldChar w:fldCharType="begin"/>
      </w:r>
      <w:r>
        <w:instrText xml:space="preserve"> HYPERLINK "https://www.pimagazine-asia.com/8774/" \h </w:instrText>
      </w:r>
      <w:r>
        <w:fldChar w:fldCharType="separate"/>
      </w:r>
      <w:r>
        <w:rPr>
          <w:rStyle w:val="13"/>
          <w:color w:val="0563C1"/>
        </w:rPr>
        <w:t>Technologies for treatment of salinity/TDS and water recovery</w:t>
      </w:r>
      <w:r>
        <w:rPr>
          <w:rStyle w:val="13"/>
          <w:color w:val="0563C1"/>
        </w:rPr>
        <w:fldChar w:fldCharType="end"/>
      </w:r>
    </w:p>
    <w:p w14:paraId="6C113A90">
      <w:pPr>
        <w:spacing w:after="200" w:line="400" w:lineRule="atLeast"/>
      </w:pPr>
      <w:r>
        <w:fldChar w:fldCharType="begin"/>
      </w:r>
      <w:r>
        <w:instrText xml:space="preserve"> HYPERLINK "https://files.metaso.cn/api/public-file/preview?fileName=8677542916742631424.pdf" \h </w:instrText>
      </w:r>
      <w:r>
        <w:fldChar w:fldCharType="separate"/>
      </w:r>
      <w:r>
        <w:rPr>
          <w:rStyle w:val="13"/>
          <w:color w:val="0563C1"/>
        </w:rPr>
        <w:t>北排混合所有制改革改制惊动水务市场</w:t>
      </w:r>
      <w:r>
        <w:rPr>
          <w:rStyle w:val="13"/>
          <w:color w:val="0563C1"/>
        </w:rPr>
        <w:fldChar w:fldCharType="end"/>
      </w:r>
    </w:p>
    <w:p w14:paraId="15401B4C">
      <w:pPr>
        <w:spacing w:after="200" w:line="400" w:lineRule="atLeast"/>
      </w:pPr>
      <w:r>
        <w:fldChar w:fldCharType="begin"/>
      </w:r>
      <w:r>
        <w:instrText xml:space="preserve"> HYPERLINK "https://files.metaso.cn/api/public-file/preview?fileName=8677543760615624704.pdf" \h </w:instrText>
      </w:r>
      <w:r>
        <w:fldChar w:fldCharType="separate"/>
      </w:r>
      <w:r>
        <w:rPr>
          <w:rStyle w:val="13"/>
          <w:color w:val="0563C1"/>
        </w:rPr>
        <w:t>水务行业及水务公司分析研究报告（2024年）：（十二）</w:t>
      </w:r>
      <w:r>
        <w:rPr>
          <w:rStyle w:val="13"/>
          <w:color w:val="0563C1"/>
        </w:rPr>
        <w:fldChar w:fldCharType="end"/>
      </w:r>
    </w:p>
    <w:p w14:paraId="5787610A">
      <w:pPr>
        <w:spacing w:after="200" w:line="400" w:lineRule="atLeast"/>
      </w:pPr>
      <w:r>
        <w:fldChar w:fldCharType="begin"/>
      </w:r>
      <w:r>
        <w:instrText xml:space="preserve"> HYPERLINK "https://www.99xueshu.com/w/ikey4798ihpi.html" \h </w:instrText>
      </w:r>
      <w:r>
        <w:fldChar w:fldCharType="separate"/>
      </w:r>
      <w:r>
        <w:rPr>
          <w:rStyle w:val="13"/>
          <w:color w:val="0563C1"/>
        </w:rPr>
        <w:t>水务应用</w:t>
      </w:r>
      <w:r>
        <w:rPr>
          <w:rStyle w:val="13"/>
          <w:color w:val="0563C1"/>
        </w:rPr>
        <w:fldChar w:fldCharType="end"/>
      </w:r>
    </w:p>
    <w:p w14:paraId="4D9FA005">
      <w:pPr>
        <w:spacing w:after="200" w:line="400" w:lineRule="atLeast"/>
      </w:pPr>
      <w:r>
        <w:fldChar w:fldCharType="begin"/>
      </w:r>
      <w:r>
        <w:instrText xml:space="preserve"> HYPERLINK "https://d.ocn.com.cn/company/HK0371.shtml" \h </w:instrText>
      </w:r>
      <w:r>
        <w:fldChar w:fldCharType="separate"/>
      </w:r>
      <w:r>
        <w:rPr>
          <w:rStyle w:val="13"/>
          <w:color w:val="0563C1"/>
        </w:rPr>
        <w:t>北控水务集团企业指标及投资项目数据-中投顾问投资大数据</w:t>
      </w:r>
      <w:r>
        <w:rPr>
          <w:rStyle w:val="13"/>
          <w:color w:val="0563C1"/>
        </w:rPr>
        <w:fldChar w:fldCharType="end"/>
      </w:r>
    </w:p>
    <w:p w14:paraId="106F36C9">
      <w:pPr>
        <w:spacing w:after="200" w:line="400" w:lineRule="atLeast"/>
      </w:pPr>
      <w:r>
        <w:fldChar w:fldCharType="begin"/>
      </w:r>
      <w:r>
        <w:instrText xml:space="preserve"> HYPERLINK "https://www.gatsbyafrica.org.uk/app/uploads/2023/11/wbs-water-service-delivery.pdf" \h </w:instrText>
      </w:r>
      <w:r>
        <w:fldChar w:fldCharType="separate"/>
      </w:r>
      <w:r>
        <w:rPr>
          <w:rStyle w:val="13"/>
          <w:color w:val="0563C1"/>
        </w:rPr>
        <w:t>A GLOBAL WATER BENCHMARKING STUDY FOR KENYA</w:t>
      </w:r>
      <w:r>
        <w:rPr>
          <w:rStyle w:val="13"/>
          <w:color w:val="0563C1"/>
        </w:rPr>
        <w:fldChar w:fldCharType="end"/>
      </w:r>
    </w:p>
    <w:p w14:paraId="262EFCA7">
      <w:pPr>
        <w:spacing w:after="200" w:line="400" w:lineRule="atLeast"/>
      </w:pPr>
      <w:r>
        <w:fldChar w:fldCharType="begin"/>
      </w:r>
      <w:r>
        <w:instrText xml:space="preserve"> HYPERLINK "https://www.esmap.org/node/29707" \h </w:instrText>
      </w:r>
      <w:r>
        <w:fldChar w:fldCharType="separate"/>
      </w:r>
      <w:r>
        <w:rPr>
          <w:rStyle w:val="13"/>
          <w:color w:val="0563C1"/>
        </w:rPr>
        <w:t>Hydropower : Unveiling the Socioeconomic Benefits - Technical Report</w:t>
      </w:r>
      <w:r>
        <w:rPr>
          <w:rStyle w:val="13"/>
          <w:color w:val="0563C1"/>
        </w:rPr>
        <w:fldChar w:fldCharType="end"/>
      </w:r>
    </w:p>
    <w:p w14:paraId="5015B2B7">
      <w:pPr>
        <w:spacing w:after="200" w:line="400" w:lineRule="atLeast"/>
      </w:pPr>
      <w:r>
        <w:fldChar w:fldCharType="begin"/>
      </w:r>
      <w:r>
        <w:instrText xml:space="preserve"> HYPERLINK "https://edepot.wur.nl/15555" \h </w:instrText>
      </w:r>
      <w:r>
        <w:fldChar w:fldCharType="separate"/>
      </w:r>
      <w:r>
        <w:rPr>
          <w:rStyle w:val="13"/>
          <w:color w:val="0563C1"/>
        </w:rPr>
        <w:t>Economische betekenis van waterzuiveringstechnologie Eindrapportage</w:t>
      </w:r>
      <w:r>
        <w:rPr>
          <w:rStyle w:val="13"/>
          <w:color w:val="0563C1"/>
        </w:rPr>
        <w:fldChar w:fldCharType="end"/>
      </w:r>
    </w:p>
    <w:p w14:paraId="354505BC">
      <w:pPr>
        <w:spacing w:after="200" w:line="400" w:lineRule="atLeast"/>
      </w:pPr>
      <w:r>
        <w:fldChar w:fldCharType="begin"/>
      </w:r>
      <w:r>
        <w:instrText xml:space="preserve"> HYPERLINK "https://www.sohu.com/a/954875043_99904785" \h </w:instrText>
      </w:r>
      <w:r>
        <w:fldChar w:fldCharType="separate"/>
      </w:r>
      <w:r>
        <w:rPr>
          <w:rStyle w:val="13"/>
          <w:color w:val="0563C1"/>
        </w:rPr>
        <w:t>Scaling Water Reuse: A Tipping Point for Municipal and Industrial Use</w:t>
      </w:r>
      <w:r>
        <w:rPr>
          <w:rStyle w:val="13"/>
          <w:color w:val="0563C1"/>
        </w:rPr>
        <w:fldChar w:fldCharType="end"/>
      </w:r>
    </w:p>
    <w:p w14:paraId="62AF0010">
      <w:pPr>
        <w:spacing w:after="200" w:line="400" w:lineRule="atLeast"/>
      </w:pPr>
      <w:r>
        <w:fldChar w:fldCharType="begin"/>
      </w:r>
      <w:r>
        <w:instrText xml:space="preserve"> HYPERLINK "https://www.marvel.ru/images/wisiwig/Riverbed/SteelCentral%20NPM%20%28NetProfiler%20%2B%20NetShark%29%20Solution%20Overview.pdf" \h </w:instrText>
      </w:r>
      <w:r>
        <w:fldChar w:fldCharType="separate"/>
      </w:r>
      <w:r>
        <w:rPr>
          <w:rStyle w:val="13"/>
          <w:color w:val="0563C1"/>
        </w:rPr>
        <w:t>SteelCentral NPM</w:t>
      </w:r>
      <w:r>
        <w:rPr>
          <w:rStyle w:val="13"/>
          <w:color w:val="0563C1"/>
        </w:rPr>
        <w:fldChar w:fldCharType="end"/>
      </w:r>
    </w:p>
    <w:p w14:paraId="77FD539A">
      <w:pPr>
        <w:spacing w:after="200" w:line="400" w:lineRule="atLeast"/>
      </w:pPr>
      <w:r>
        <w:fldChar w:fldCharType="begin"/>
      </w:r>
      <w:r>
        <w:instrText xml:space="preserve"> HYPERLINK "https://www.academiesciences.ma/pdf/bulletin6.pdf" \h </w:instrText>
      </w:r>
      <w:r>
        <w:fldChar w:fldCharType="separate"/>
      </w:r>
      <w:r>
        <w:rPr>
          <w:rStyle w:val="13"/>
          <w:color w:val="0563C1"/>
        </w:rPr>
        <w:t>Les Biotechnologies Environnementales</w:t>
      </w:r>
      <w:r>
        <w:rPr>
          <w:rStyle w:val="13"/>
          <w:color w:val="0563C1"/>
        </w:rPr>
        <w:fldChar w:fldCharType="end"/>
      </w:r>
    </w:p>
    <w:p w14:paraId="45C93F23">
      <w:pPr>
        <w:spacing w:after="200" w:line="400" w:lineRule="atLeast"/>
      </w:pPr>
      <w:r>
        <w:fldChar w:fldCharType="begin"/>
      </w:r>
      <w:r>
        <w:instrText xml:space="preserve"> HYPERLINK "https://www.gdwsa.com/UploadFiles/News/2024/4/202404071149327622.pdf" \h </w:instrText>
      </w:r>
      <w:r>
        <w:fldChar w:fldCharType="separate"/>
      </w:r>
      <w:r>
        <w:rPr>
          <w:rStyle w:val="13"/>
          <w:color w:val="0563C1"/>
        </w:rPr>
        <w:t>关于填报中国城镇供水排水协会2023年度城镇水务统计年鉴（供水）统计数据的通知</w:t>
      </w:r>
      <w:r>
        <w:rPr>
          <w:rStyle w:val="13"/>
          <w:color w:val="0563C1"/>
        </w:rPr>
        <w:fldChar w:fldCharType="end"/>
      </w:r>
    </w:p>
    <w:p w14:paraId="3CA126F9">
      <w:pPr>
        <w:spacing w:after="200" w:line="400" w:lineRule="atLeast"/>
      </w:pPr>
      <w:r>
        <w:fldChar w:fldCharType="begin"/>
      </w:r>
      <w:r>
        <w:instrText xml:space="preserve"> HYPERLINK "https://www.163.com/dy/article/K3FTDBH00530UFIR.html" \h </w:instrText>
      </w:r>
      <w:r>
        <w:fldChar w:fldCharType="separate"/>
      </w:r>
      <w:r>
        <w:rPr>
          <w:rStyle w:val="13"/>
          <w:color w:val="0563C1"/>
        </w:rPr>
        <w:t>技术、经济效益分析</w:t>
      </w:r>
      <w:r>
        <w:rPr>
          <w:rStyle w:val="13"/>
          <w:color w:val="0563C1"/>
        </w:rPr>
        <w:fldChar w:fldCharType="end"/>
      </w:r>
    </w:p>
    <w:p w14:paraId="0ED1308A">
      <w:pPr>
        <w:spacing w:after="200" w:line="400" w:lineRule="atLeast"/>
      </w:pPr>
      <w:r>
        <w:fldChar w:fldCharType="begin"/>
      </w:r>
      <w:r>
        <w:instrText xml:space="preserve"> HYPERLINK "https://files.metaso.cn/api/public-file/preview?fileName=8677543987111063552.pdf" \h </w:instrText>
      </w:r>
      <w:r>
        <w:fldChar w:fldCharType="separate"/>
      </w:r>
      <w:r>
        <w:rPr>
          <w:rStyle w:val="13"/>
          <w:color w:val="0563C1"/>
        </w:rPr>
        <w:t>水务行业及水务公司分析研究报告（2024年）</w:t>
      </w:r>
      <w:r>
        <w:rPr>
          <w:rStyle w:val="13"/>
          <w:color w:val="0563C1"/>
        </w:rPr>
        <w:fldChar w:fldCharType="end"/>
      </w:r>
    </w:p>
    <w:p w14:paraId="430F611B">
      <w:pPr>
        <w:spacing w:after="200" w:line="400" w:lineRule="atLeast"/>
      </w:pPr>
      <w:r>
        <w:fldChar w:fldCharType="begin"/>
      </w:r>
      <w:r>
        <w:instrText xml:space="preserve"> HYPERLINK "https://www.globalinforesearch.com.cn/reports/1488282/hydrological-software" \h </w:instrText>
      </w:r>
      <w:r>
        <w:fldChar w:fldCharType="separate"/>
      </w:r>
      <w:r>
        <w:rPr>
          <w:rStyle w:val="13"/>
          <w:color w:val="0563C1"/>
        </w:rPr>
        <w:t>2024年全球市场水文软件总体规模、主要企业、主要地区、产品和应用细分研究报告</w:t>
      </w:r>
      <w:r>
        <w:rPr>
          <w:rStyle w:val="13"/>
          <w:color w:val="0563C1"/>
        </w:rPr>
        <w:fldChar w:fldCharType="end"/>
      </w:r>
    </w:p>
    <w:p w14:paraId="48566D77">
      <w:pPr>
        <w:spacing w:after="200" w:line="400" w:lineRule="atLeast"/>
      </w:pPr>
      <w:r>
        <w:fldChar w:fldCharType="begin"/>
      </w:r>
      <w:r>
        <w:instrText xml:space="preserve"> HYPERLINK "https://www.globalinforesearch.com.cn/reports/1217146/municipal-water-treatment" \h </w:instrText>
      </w:r>
      <w:r>
        <w:fldChar w:fldCharType="separate"/>
      </w:r>
      <w:r>
        <w:rPr>
          <w:rStyle w:val="13"/>
          <w:color w:val="0563C1"/>
        </w:rPr>
        <w:t>2024年全球市场市政水处理总体规模、主要企业、主要地区、产品和应用细分研究报告</w:t>
      </w:r>
      <w:r>
        <w:rPr>
          <w:rStyle w:val="13"/>
          <w:color w:val="0563C1"/>
        </w:rPr>
        <w:fldChar w:fldCharType="end"/>
      </w:r>
    </w:p>
    <w:p w14:paraId="79A5CE2E">
      <w:pPr>
        <w:spacing w:after="200" w:line="400" w:lineRule="atLeast"/>
      </w:pPr>
      <w:r>
        <w:fldChar w:fldCharType="begin"/>
      </w:r>
      <w:r>
        <w:instrText xml:space="preserve"> HYPERLINK "https://m.gelonghui.com/p/1417020" \h </w:instrText>
      </w:r>
      <w:r>
        <w:fldChar w:fldCharType="separate"/>
      </w:r>
      <w:r>
        <w:rPr>
          <w:rStyle w:val="13"/>
          <w:color w:val="0563C1"/>
        </w:rPr>
        <w:t>2024年水能市场报告-规模、重点企业排名与发展策略分析</w:t>
      </w:r>
      <w:r>
        <w:rPr>
          <w:rStyle w:val="13"/>
          <w:color w:val="0563C1"/>
        </w:rPr>
        <w:fldChar w:fldCharType="end"/>
      </w:r>
    </w:p>
    <w:p w14:paraId="3514D7F6">
      <w:pPr>
        <w:spacing w:after="200" w:line="400" w:lineRule="atLeast"/>
      </w:pPr>
      <w:r>
        <w:fldChar w:fldCharType="begin"/>
      </w:r>
      <w:r>
        <w:instrText xml:space="preserve"> HYPERLINK "https://ec.europa.eu/competition/mergers/cases1/202205/M_10108_8144504_4178_3.pdf" \h </w:instrText>
      </w:r>
      <w:r>
        <w:fldChar w:fldCharType="separate"/>
      </w:r>
      <w:r>
        <w:rPr>
          <w:rStyle w:val="13"/>
          <w:color w:val="0563C1"/>
        </w:rPr>
        <w:t>Case M.10108 - S&amp;P GLOBAL/ IHS MARKIT</w:t>
      </w:r>
      <w:r>
        <w:rPr>
          <w:rStyle w:val="13"/>
          <w:color w:val="0563C1"/>
        </w:rPr>
        <w:fldChar w:fldCharType="end"/>
      </w:r>
    </w:p>
    <w:p w14:paraId="2010079F">
      <w:pPr>
        <w:spacing w:after="200" w:line="400" w:lineRule="atLeast"/>
      </w:pPr>
      <w:r>
        <w:fldChar w:fldCharType="begin"/>
      </w:r>
      <w:r>
        <w:instrText xml:space="preserve"> HYPERLINK "https://www.researchnester.com/reports/smart-water-metering-market/5090" \h </w:instrText>
      </w:r>
      <w:r>
        <w:fldChar w:fldCharType="separate"/>
      </w:r>
      <w:r>
        <w:rPr>
          <w:rStyle w:val="13"/>
          <w:color w:val="0563C1"/>
        </w:rPr>
        <w:t>An Outline of the Global Smart Water Metering Market</w:t>
      </w:r>
      <w:r>
        <w:rPr>
          <w:rStyle w:val="13"/>
          <w:color w:val="0563C1"/>
        </w:rPr>
        <w:fldChar w:fldCharType="end"/>
      </w:r>
    </w:p>
    <w:p w14:paraId="6693155A">
      <w:pPr>
        <w:spacing w:after="200" w:line="400" w:lineRule="atLeast"/>
      </w:pPr>
      <w:r>
        <w:fldChar w:fldCharType="begin"/>
      </w:r>
      <w:r>
        <w:instrText xml:space="preserve"> HYPERLINK "https://cordis.europa.eu/docs/projects/cnect/2/619172/080/deliverables/001-sh2oD82POLIMIWP8technologywatchV11.pdf" \h </w:instrText>
      </w:r>
      <w:r>
        <w:fldChar w:fldCharType="separate"/>
      </w:r>
      <w:r>
        <w:rPr>
          <w:rStyle w:val="13"/>
          <w:color w:val="0563C1"/>
        </w:rPr>
        <w:t>TECHNOLOGY WATCH REPORT Exploring the market dimensions</w:t>
      </w:r>
      <w:r>
        <w:rPr>
          <w:rStyle w:val="13"/>
          <w:color w:val="0563C1"/>
        </w:rPr>
        <w:fldChar w:fldCharType="end"/>
      </w:r>
    </w:p>
    <w:p w14:paraId="0A3B29FF">
      <w:pPr>
        <w:spacing w:after="200" w:line="400" w:lineRule="atLeast"/>
      </w:pPr>
      <w:r>
        <w:fldChar w:fldCharType="begin"/>
      </w:r>
      <w:r>
        <w:instrText xml:space="preserve"> HYPERLINK "https://www.insightaceanalytic.com/report/smart-water-metering-market/1775" \h </w:instrText>
      </w:r>
      <w:r>
        <w:fldChar w:fldCharType="separate"/>
      </w:r>
      <w:r>
        <w:rPr>
          <w:rStyle w:val="13"/>
          <w:color w:val="0563C1"/>
        </w:rPr>
        <w:t>The Global Smart Water Metering Market Size</w:t>
      </w:r>
      <w:r>
        <w:rPr>
          <w:rStyle w:val="13"/>
          <w:color w:val="0563C1"/>
        </w:rPr>
        <w:fldChar w:fldCharType="end"/>
      </w:r>
    </w:p>
    <w:p w14:paraId="5C0C25BA">
      <w:pPr>
        <w:spacing w:after="200" w:line="400" w:lineRule="atLeast"/>
      </w:pPr>
      <w:r>
        <w:fldChar w:fldCharType="begin"/>
      </w:r>
      <w:r>
        <w:instrText xml:space="preserve"> HYPERLINK "https://www.ice.it/export_sud/catalogo_BIAT_2016.pdf" \h </w:instrText>
      </w:r>
      <w:r>
        <w:fldChar w:fldCharType="separate"/>
      </w:r>
      <w:r>
        <w:rPr>
          <w:rStyle w:val="13"/>
          <w:color w:val="0563C1"/>
        </w:rPr>
        <w:t>BIAT - Innovation and High Technology Lab</w:t>
      </w:r>
      <w:r>
        <w:rPr>
          <w:rStyle w:val="13"/>
          <w:color w:val="0563C1"/>
        </w:rPr>
        <w:fldChar w:fldCharType="end"/>
      </w:r>
    </w:p>
    <w:p w14:paraId="46DB3FF1">
      <w:pPr>
        <w:spacing w:after="200" w:line="400" w:lineRule="atLeast"/>
      </w:pPr>
      <w:r>
        <w:fldChar w:fldCharType="begin"/>
      </w:r>
      <w:r>
        <w:instrText xml:space="preserve"> HYPERLINK "https://www.powersystemsdesign.com/articles/smart-water-meter-market-to-eclipse-1b-in-five-years/29/7965" \h </w:instrText>
      </w:r>
      <w:r>
        <w:fldChar w:fldCharType="separate"/>
      </w:r>
      <w:r>
        <w:rPr>
          <w:rStyle w:val="13"/>
          <w:color w:val="0563C1"/>
        </w:rPr>
        <w:t>Smart Water Meter Intelligence Service</w:t>
      </w:r>
      <w:r>
        <w:rPr>
          <w:rStyle w:val="13"/>
          <w:color w:val="0563C1"/>
        </w:rPr>
        <w:fldChar w:fldCharType="end"/>
      </w:r>
    </w:p>
    <w:p w14:paraId="6B721B90">
      <w:pPr>
        <w:spacing w:after="200" w:line="400" w:lineRule="atLeast"/>
      </w:pPr>
      <w:r>
        <w:fldChar w:fldCharType="begin"/>
      </w:r>
      <w:r>
        <w:instrText xml:space="preserve"> HYPERLINK "https://www.politesi.polimi.it/bitstream/10589/171225/3/Smart%20Water%20Metering%20An%20Analytical%20Model%20To%20Assess%20Cost%20And%20Benefits.pdf" \h </w:instrText>
      </w:r>
      <w:r>
        <w:fldChar w:fldCharType="separate"/>
      </w:r>
      <w:r>
        <w:rPr>
          <w:rStyle w:val="13"/>
          <w:color w:val="0563C1"/>
        </w:rPr>
        <w:t>Smart water metering: analytical model computation for an estimated costs and benefits analysis</w:t>
      </w:r>
      <w:r>
        <w:rPr>
          <w:rStyle w:val="13"/>
          <w:color w:val="0563C1"/>
        </w:rPr>
        <w:fldChar w:fldCharType="end"/>
      </w:r>
    </w:p>
    <w:p w14:paraId="580C4C8E">
      <w:pPr>
        <w:spacing w:after="200" w:line="400" w:lineRule="atLeast"/>
      </w:pPr>
      <w:r>
        <w:fldChar w:fldCharType="begin"/>
      </w:r>
      <w:r>
        <w:instrText xml:space="preserve"> HYPERLINK "http://www.whglhb.com/news_detail/1016.html" \h </w:instrText>
      </w:r>
      <w:r>
        <w:fldChar w:fldCharType="separate"/>
      </w:r>
      <w:r>
        <w:rPr>
          <w:rStyle w:val="13"/>
          <w:color w:val="0563C1"/>
        </w:rPr>
        <w:t>污水处理反渗透RO膜技术指标</w:t>
      </w:r>
      <w:r>
        <w:rPr>
          <w:rStyle w:val="13"/>
          <w:color w:val="0563C1"/>
        </w:rPr>
        <w:fldChar w:fldCharType="end"/>
      </w:r>
    </w:p>
    <w:p w14:paraId="1F574EE1">
      <w:pPr>
        <w:spacing w:after="200" w:line="400" w:lineRule="atLeast"/>
      </w:pPr>
      <w:r>
        <w:fldChar w:fldCharType="begin"/>
      </w:r>
      <w:r>
        <w:instrText xml:space="preserve"> HYPERLINK "https://files.metaso.cn/api/public-file/preview?fileName=8689566907665412096.pdf" \h </w:instrText>
      </w:r>
      <w:r>
        <w:fldChar w:fldCharType="separate"/>
      </w:r>
      <w:r>
        <w:rPr>
          <w:rStyle w:val="13"/>
          <w:color w:val="0563C1"/>
        </w:rPr>
        <w:t>城市污水处理技术及工程实例</w:t>
      </w:r>
      <w:r>
        <w:rPr>
          <w:rStyle w:val="13"/>
          <w:color w:val="0563C1"/>
        </w:rPr>
        <w:fldChar w:fldCharType="end"/>
      </w:r>
    </w:p>
    <w:p w14:paraId="01789923">
      <w:pPr>
        <w:spacing w:after="200" w:line="400" w:lineRule="atLeast"/>
      </w:pPr>
      <w:r>
        <w:fldChar w:fldCharType="begin"/>
      </w:r>
      <w:r>
        <w:instrText xml:space="preserve"> HYPERLINK "https://pdf.dfcfw.com/pdf/H3_AP201311200004682154_1.pdf?1601213285000.pdf" \h </w:instrText>
      </w:r>
      <w:r>
        <w:fldChar w:fldCharType="separate"/>
      </w:r>
      <w:r>
        <w:rPr>
          <w:rStyle w:val="13"/>
          <w:color w:val="0563C1"/>
        </w:rPr>
        <w:t>津膜科技 未来两年景气度有望上升，内生外延增长均可期待</w:t>
      </w:r>
      <w:r>
        <w:rPr>
          <w:rStyle w:val="13"/>
          <w:color w:val="0563C1"/>
        </w:rPr>
        <w:fldChar w:fldCharType="end"/>
      </w:r>
    </w:p>
    <w:p w14:paraId="32411822">
      <w:pPr>
        <w:spacing w:after="200" w:line="400" w:lineRule="atLeast"/>
      </w:pPr>
      <w:r>
        <w:fldChar w:fldCharType="begin"/>
      </w:r>
      <w:r>
        <w:instrText xml:space="preserve"> HYPERLINK "http://www.glhbgs.com/newszzy1/id/889.html" \h </w:instrText>
      </w:r>
      <w:r>
        <w:fldChar w:fldCharType="separate"/>
      </w:r>
      <w:r>
        <w:rPr>
          <w:rStyle w:val="13"/>
          <w:color w:val="0563C1"/>
        </w:rPr>
        <w:t>《水污染防治行动计划》（即水十条）的编制进入关键阶段</w:t>
      </w:r>
      <w:r>
        <w:rPr>
          <w:rStyle w:val="13"/>
          <w:color w:val="0563C1"/>
        </w:rPr>
        <w:fldChar w:fldCharType="end"/>
      </w:r>
    </w:p>
    <w:p w14:paraId="3B2BD2D9">
      <w:pPr>
        <w:spacing w:after="200" w:line="400" w:lineRule="atLeast"/>
      </w:pPr>
      <w:r>
        <w:fldChar w:fldCharType="begin"/>
      </w:r>
      <w:r>
        <w:instrText xml:space="preserve"> HYPERLINK "https://www2.iea.lth.se/publications/Reports/LTH-IEA-7294.pdf" \h </w:instrText>
      </w:r>
      <w:r>
        <w:fldChar w:fldCharType="separate"/>
      </w:r>
      <w:r>
        <w:rPr>
          <w:rStyle w:val="13"/>
          <w:color w:val="0563C1"/>
        </w:rPr>
        <w:t>Operational Digital Twins for Water Resource Recovery Facilities – Rationale, Components and Case Studies</w:t>
      </w:r>
      <w:r>
        <w:rPr>
          <w:rStyle w:val="13"/>
          <w:color w:val="0563C1"/>
        </w:rPr>
        <w:fldChar w:fldCharType="end"/>
      </w:r>
    </w:p>
    <w:p w14:paraId="3FF769A8">
      <w:pPr>
        <w:spacing w:after="200" w:line="400" w:lineRule="atLeast"/>
      </w:pPr>
      <w:r>
        <w:fldChar w:fldCharType="begin"/>
      </w:r>
      <w:r>
        <w:instrText xml:space="preserve"> HYPERLINK "https://swan-forum.com/wp-content/uploads/2022/08/SWAN-Digital-Twin-Readiness-Guide.pdf" \h </w:instrText>
      </w:r>
      <w:r>
        <w:fldChar w:fldCharType="separate"/>
      </w:r>
      <w:r>
        <w:rPr>
          <w:rStyle w:val="13"/>
          <w:color w:val="0563C1"/>
        </w:rPr>
        <w:t>Digital Twin Readiness Guide: Applying SWAN's Digital Twin Architecture to the water industry</w:t>
      </w:r>
      <w:r>
        <w:rPr>
          <w:rStyle w:val="13"/>
          <w:color w:val="0563C1"/>
        </w:rPr>
        <w:fldChar w:fldCharType="end"/>
      </w:r>
    </w:p>
    <w:p w14:paraId="5AC55BAF">
      <w:pPr>
        <w:spacing w:after="200" w:line="400" w:lineRule="atLeast"/>
      </w:pPr>
      <w:r>
        <w:fldChar w:fldCharType="begin"/>
      </w:r>
      <w:r>
        <w:instrText xml:space="preserve"> HYPERLINK "https://fenix.tecnico.ulisboa.pt/downloadFile/563345090421174/TESE_76235_AnaRolla_VF.pdf" \h </w:instrText>
      </w:r>
      <w:r>
        <w:fldChar w:fldCharType="separate"/>
      </w:r>
      <w:r>
        <w:rPr>
          <w:rStyle w:val="13"/>
          <w:color w:val="0563C1"/>
        </w:rPr>
        <w:t>Smart Water-Energy Management Using Digital Twin in Water Distribution Systems</w:t>
      </w:r>
      <w:r>
        <w:rPr>
          <w:rStyle w:val="13"/>
          <w:color w:val="0563C1"/>
        </w:rPr>
        <w:fldChar w:fldCharType="end"/>
      </w:r>
    </w:p>
    <w:p w14:paraId="756FB9D8">
      <w:pPr>
        <w:spacing w:after="200" w:line="400" w:lineRule="atLeast"/>
      </w:pPr>
      <w:r>
        <w:fldChar w:fldCharType="begin"/>
      </w:r>
      <w:r>
        <w:instrText xml:space="preserve"> HYPERLINK "https://swan-forum.com/wp-content/uploads/2022/12/SWAN-5th-Digital-Twin-Workshop_Work-Group-Highlights.pdf" \h </w:instrText>
      </w:r>
      <w:r>
        <w:fldChar w:fldCharType="separate"/>
      </w:r>
      <w:r>
        <w:rPr>
          <w:rStyle w:val="13"/>
          <w:color w:val="0563C1"/>
        </w:rPr>
        <w:t>SWAN Digital Twin Work Group Highlights</w:t>
      </w:r>
      <w:r>
        <w:rPr>
          <w:rStyle w:val="13"/>
          <w:color w:val="0563C1"/>
        </w:rPr>
        <w:fldChar w:fldCharType="end"/>
      </w:r>
    </w:p>
    <w:p w14:paraId="4BAEC164">
      <w:pPr>
        <w:spacing w:after="200" w:line="400" w:lineRule="atLeast"/>
      </w:pPr>
      <w:r>
        <w:fldChar w:fldCharType="begin"/>
      </w:r>
      <w:r>
        <w:instrText xml:space="preserve"> HYPERLINK "https://konferencija-plin.unisb.hr/wp-content/uploads/zbornici/Zbornik-radova-PLIN-2025.pdf" \h </w:instrText>
      </w:r>
      <w:r>
        <w:fldChar w:fldCharType="separate"/>
      </w:r>
      <w:r>
        <w:rPr>
          <w:rStyle w:val="13"/>
          <w:color w:val="0563C1"/>
        </w:rPr>
        <w:t>ZBORNIK RADOVA PROCEEDINGS 23. SKUP O PRIRODNOM PLINU, TOPLINI I VODI 23rd NATURAL GAS, HEAT AND WATER CONFERENCE 16th INTERNATIONAL NATURAL GAS, HEAT AND WATER CONFERENCE</w:t>
      </w:r>
      <w:r>
        <w:rPr>
          <w:rStyle w:val="13"/>
          <w:color w:val="0563C1"/>
        </w:rPr>
        <w:fldChar w:fldCharType="end"/>
      </w:r>
    </w:p>
    <w:p w14:paraId="4D0BFB9F">
      <w:pPr>
        <w:spacing w:after="200" w:line="400" w:lineRule="atLeast"/>
      </w:pPr>
      <w:r>
        <w:fldChar w:fldCharType="begin"/>
      </w:r>
      <w:r>
        <w:instrText xml:space="preserve"> HYPERLINK "https://www.scilit.com/publications/a091a1395b5f093c99b96cdb2f18bf54" \h </w:instrText>
      </w:r>
      <w:r>
        <w:fldChar w:fldCharType="separate"/>
      </w:r>
      <w:r>
        <w:rPr>
          <w:rStyle w:val="13"/>
          <w:color w:val="0563C1"/>
        </w:rPr>
        <w:t>Digital Twin Applications in the Water Sector: A Review</w:t>
      </w:r>
      <w:r>
        <w:rPr>
          <w:rStyle w:val="13"/>
          <w:color w:val="0563C1"/>
        </w:rPr>
        <w:fldChar w:fldCharType="end"/>
      </w:r>
    </w:p>
    <w:p w14:paraId="38EFE1A1">
      <w:pPr>
        <w:spacing w:after="200" w:line="400" w:lineRule="atLeast"/>
      </w:pPr>
      <w:r>
        <w:fldChar w:fldCharType="begin"/>
      </w:r>
      <w:r>
        <w:instrText xml:space="preserve"> HYPERLINK "https://vdegeler.com/files/24ditec.pdf" \h </w:instrText>
      </w:r>
      <w:r>
        <w:fldChar w:fldCharType="separate"/>
      </w:r>
      <w:r>
        <w:rPr>
          <w:rStyle w:val="13"/>
          <w:color w:val="0563C1"/>
        </w:rPr>
        <w:t>DiTEC: Digital Twin for Evolutionary Changes in Water Distribution Networks</w:t>
      </w:r>
      <w:r>
        <w:rPr>
          <w:rStyle w:val="13"/>
          <w:color w:val="0563C1"/>
        </w:rPr>
        <w:fldChar w:fldCharType="end"/>
      </w:r>
    </w:p>
    <w:p w14:paraId="02A287CA">
      <w:pPr>
        <w:spacing w:after="200" w:line="400" w:lineRule="atLeast"/>
      </w:pPr>
      <w:r>
        <w:fldChar w:fldCharType="begin"/>
      </w:r>
      <w:r>
        <w:instrText xml:space="preserve"> HYPERLINK "https://www.xylem.com/zh-cn/making-waves/water-utilities-news/5-xylem-customers-revolutionizing-water-access-affordability-resilience/" \h </w:instrText>
      </w:r>
      <w:r>
        <w:fldChar w:fldCharType="separate"/>
      </w:r>
      <w:r>
        <w:rPr>
          <w:rStyle w:val="13"/>
          <w:color w:val="0563C1"/>
        </w:rPr>
        <w:t>Making Waves in 2023: 5 Xylem customers revolutionizing water access, affordability, and resilience</w:t>
      </w:r>
      <w:r>
        <w:rPr>
          <w:rStyle w:val="13"/>
          <w:color w:val="0563C1"/>
        </w:rPr>
        <w:fldChar w:fldCharType="end"/>
      </w:r>
    </w:p>
    <w:p w14:paraId="1E7354C3">
      <w:pPr>
        <w:spacing w:after="200" w:line="400" w:lineRule="atLeast"/>
      </w:pPr>
      <w:r>
        <w:fldChar w:fldCharType="begin"/>
      </w:r>
      <w:r>
        <w:instrText xml:space="preserve"> HYPERLINK "https://www.engineering.org.cn/engi/CN/PDF/10.1016/j.eng.2020.09.012" \h </w:instrText>
      </w:r>
      <w:r>
        <w:fldChar w:fldCharType="separate"/>
      </w:r>
      <w:r>
        <w:rPr>
          <w:rStyle w:val="13"/>
          <w:color w:val="0563C1"/>
        </w:rPr>
        <w:t>大型膜生物反应器在中国工业废水处理中的应用——技术经济特征、驱动力和展望</w:t>
      </w:r>
      <w:r>
        <w:rPr>
          <w:rStyle w:val="13"/>
          <w:color w:val="0563C1"/>
        </w:rPr>
        <w:fldChar w:fldCharType="end"/>
      </w:r>
    </w:p>
    <w:p w14:paraId="05983C95">
      <w:pPr>
        <w:spacing w:after="200" w:line="400" w:lineRule="atLeast"/>
      </w:pPr>
      <w:r>
        <w:fldChar w:fldCharType="begin"/>
      </w:r>
      <w:r>
        <w:instrText xml:space="preserve"> HYPERLINK "https://cs.livedu.com.cn/filebase//B8E76EBB4CDA6DD1E050007F010041C0/20210121201611231787665.pdf" \h </w:instrText>
      </w:r>
      <w:r>
        <w:fldChar w:fldCharType="separate"/>
      </w:r>
      <w:r>
        <w:rPr>
          <w:rStyle w:val="13"/>
          <w:color w:val="0563C1"/>
        </w:rPr>
        <w:t>内部收益率</w:t>
      </w:r>
      <w:r>
        <w:rPr>
          <w:rStyle w:val="13"/>
          <w:color w:val="0563C1"/>
        </w:rPr>
        <w:fldChar w:fldCharType="end"/>
      </w:r>
    </w:p>
    <w:p w14:paraId="78F3B8B9">
      <w:pPr>
        <w:spacing w:after="200" w:line="400" w:lineRule="atLeast"/>
      </w:pPr>
      <w:r>
        <w:fldChar w:fldCharType="begin"/>
      </w:r>
      <w:r>
        <w:instrText xml:space="preserve"> HYPERLINK "https://huanbao.bjx.com.cn/tech/20180621/159587.shtml" \h </w:instrText>
      </w:r>
      <w:r>
        <w:fldChar w:fldCharType="separate"/>
      </w:r>
      <w:r>
        <w:rPr>
          <w:rStyle w:val="13"/>
          <w:color w:val="0563C1"/>
        </w:rPr>
        <w:t>膜反应器（MBR）在工业废水处理中的应用进展</w:t>
      </w:r>
      <w:r>
        <w:rPr>
          <w:rStyle w:val="13"/>
          <w:color w:val="0563C1"/>
        </w:rPr>
        <w:fldChar w:fldCharType="end"/>
      </w:r>
    </w:p>
    <w:p w14:paraId="0D6A98EA">
      <w:pPr>
        <w:spacing w:after="200" w:line="400" w:lineRule="atLeast"/>
      </w:pPr>
      <w:r>
        <w:fldChar w:fldCharType="begin"/>
      </w:r>
      <w:r>
        <w:instrText xml:space="preserve"> HYPERLINK "https://discuss.ourrea.com/t/irr/123" \h </w:instrText>
      </w:r>
      <w:r>
        <w:fldChar w:fldCharType="separate"/>
      </w:r>
      <w:r>
        <w:rPr>
          <w:rStyle w:val="13"/>
          <w:color w:val="0563C1"/>
        </w:rPr>
        <w:t>内部收益率IRR</w:t>
      </w:r>
      <w:r>
        <w:rPr>
          <w:rStyle w:val="13"/>
          <w:color w:val="0563C1"/>
        </w:rPr>
        <w:fldChar w:fldCharType="end"/>
      </w:r>
    </w:p>
    <w:p w14:paraId="4E4CD40A">
      <w:pPr>
        <w:spacing w:after="200" w:line="400" w:lineRule="atLeast"/>
      </w:pPr>
      <w:r>
        <w:fldChar w:fldCharType="begin"/>
      </w:r>
      <w:r>
        <w:instrText xml:space="preserve"> HYPERLINK "https://baike.baidu.com/item/%E4%B8%AD%E6%B0%B4%E5%9B%9E%E7%94%A8%E8%A3%85%E7%BD%AE/1785709" \h </w:instrText>
      </w:r>
      <w:r>
        <w:fldChar w:fldCharType="separate"/>
      </w:r>
      <w:r>
        <w:rPr>
          <w:rStyle w:val="13"/>
          <w:color w:val="0563C1"/>
        </w:rPr>
        <w:t>中水回用装置</w:t>
      </w:r>
      <w:r>
        <w:rPr>
          <w:rStyle w:val="13"/>
          <w:color w:val="0563C1"/>
        </w:rPr>
        <w:fldChar w:fldCharType="end"/>
      </w:r>
    </w:p>
    <w:p w14:paraId="30B583E5">
      <w:pPr>
        <w:spacing w:after="200" w:line="400" w:lineRule="atLeast"/>
      </w:pPr>
      <w:r>
        <w:fldChar w:fldCharType="begin"/>
      </w:r>
      <w:r>
        <w:instrText xml:space="preserve"> HYPERLINK "http://www.ckcholding.com/gsxw/46.html" \h </w:instrText>
      </w:r>
      <w:r>
        <w:fldChar w:fldCharType="separate"/>
      </w:r>
      <w:r>
        <w:rPr>
          <w:rStyle w:val="13"/>
          <w:color w:val="0563C1"/>
        </w:rPr>
        <w:t>内部收益率-IRR</w:t>
      </w:r>
      <w:r>
        <w:rPr>
          <w:rStyle w:val="13"/>
          <w:color w:val="0563C1"/>
        </w:rPr>
        <w:fldChar w:fldCharType="end"/>
      </w:r>
    </w:p>
    <w:p w14:paraId="17010439">
      <w:pPr>
        <w:spacing w:after="200" w:line="400" w:lineRule="atLeast"/>
      </w:pPr>
      <w:r>
        <w:fldChar w:fldCharType="begin"/>
      </w:r>
      <w:r>
        <w:instrText xml:space="preserve"> HYPERLINK "https://edu.iask.sina.com.cn/jy/lpKZkViv67.html" \h </w:instrText>
      </w:r>
      <w:r>
        <w:fldChar w:fldCharType="separate"/>
      </w:r>
      <w:r>
        <w:rPr>
          <w:rStyle w:val="13"/>
          <w:color w:val="0563C1"/>
        </w:rPr>
        <w:t>irr内部收益率</w:t>
      </w:r>
      <w:r>
        <w:rPr>
          <w:rStyle w:val="13"/>
          <w:color w:val="0563C1"/>
        </w:rPr>
        <w:fldChar w:fldCharType="end"/>
      </w:r>
    </w:p>
    <w:p w14:paraId="59577E00">
      <w:pPr>
        <w:spacing w:after="200" w:line="400" w:lineRule="atLeast"/>
      </w:pPr>
      <w:r>
        <w:fldChar w:fldCharType="begin"/>
      </w:r>
      <w:r>
        <w:instrText xml:space="preserve"> HYPERLINK "https://www.andi.com.co/Uploads/Agua%20y%20Cambio%20Clim%C3%A1tico.pdf" \h </w:instrText>
      </w:r>
      <w:r>
        <w:fldChar w:fldCharType="separate"/>
      </w:r>
      <w:r>
        <w:rPr>
          <w:rStyle w:val="13"/>
          <w:color w:val="0563C1"/>
        </w:rPr>
        <w:t>Informe Mundial de las Naciones Unidas sobre el Desarrollo de los Recursos Hídricos 2020: Agua y Cambio Climático</w:t>
      </w:r>
      <w:r>
        <w:rPr>
          <w:rStyle w:val="13"/>
          <w:color w:val="0563C1"/>
        </w:rPr>
        <w:fldChar w:fldCharType="end"/>
      </w:r>
    </w:p>
    <w:p w14:paraId="12C63F89">
      <w:pPr>
        <w:spacing w:after="200" w:line="400" w:lineRule="atLeast"/>
      </w:pPr>
      <w:r>
        <w:fldChar w:fldCharType="begin"/>
      </w:r>
      <w:r>
        <w:instrText xml:space="preserve"> HYPERLINK "https://www.econstor.eu/bitstream/10419/312420/1/1918777470.pdf" \h </w:instrText>
      </w:r>
      <w:r>
        <w:fldChar w:fldCharType="separate"/>
      </w:r>
      <w:r>
        <w:rPr>
          <w:rStyle w:val="13"/>
          <w:color w:val="0563C1"/>
        </w:rPr>
        <w:t>Innovationen in der Wasserwirtschaft: Patent-, Publikations-, Außenhandelsanalyse zur technologischen Leistungsfähigkeit der deutschen Wasserwirtschaft. (Innovations-)Ökonomische Betrachtungen von Wasserverschmutzung und Wasserknappheit</w:t>
      </w:r>
      <w:r>
        <w:rPr>
          <w:rStyle w:val="13"/>
          <w:color w:val="0563C1"/>
        </w:rPr>
        <w:fldChar w:fldCharType="end"/>
      </w:r>
    </w:p>
    <w:p w14:paraId="50D547A9">
      <w:pPr>
        <w:spacing w:after="200" w:line="400" w:lineRule="atLeast"/>
      </w:pPr>
      <w:r>
        <w:fldChar w:fldCharType="begin"/>
      </w:r>
      <w:r>
        <w:instrText xml:space="preserve"> HYPERLINK "http://yyhx.ciac.jl.cn/CN/Y2016/V33/I5/513" \h </w:instrText>
      </w:r>
      <w:r>
        <w:fldChar w:fldCharType="separate"/>
      </w:r>
      <w:r>
        <w:rPr>
          <w:rStyle w:val="13"/>
          <w:color w:val="0563C1"/>
        </w:rPr>
        <w:t>The United Nations World Water Development Report 2014</w:t>
      </w:r>
      <w:r>
        <w:rPr>
          <w:rStyle w:val="13"/>
          <w:color w:val="0563C1"/>
        </w:rPr>
        <w:fldChar w:fldCharType="end"/>
      </w:r>
    </w:p>
    <w:p w14:paraId="47D258E3">
      <w:pPr>
        <w:spacing w:after="200" w:line="400" w:lineRule="atLeast"/>
      </w:pPr>
      <w:r>
        <w:fldChar w:fldCharType="begin"/>
      </w:r>
      <w:r>
        <w:instrText xml:space="preserve"> HYPERLINK "https://digitallibrary.un.org/record/4042870/files/1401806_IT.pdf" \h </w:instrText>
      </w:r>
      <w:r>
        <w:fldChar w:fldCharType="separate"/>
      </w:r>
      <w:r>
        <w:rPr>
          <w:rStyle w:val="13"/>
          <w:color w:val="0563C1"/>
        </w:rPr>
        <w:t>Rapporto mondiale delle Nazioni Unite sullo sviluppo delle risorse idriche 2024: L'acqua per la prosperità e la pace</w:t>
      </w:r>
      <w:r>
        <w:rPr>
          <w:rStyle w:val="13"/>
          <w:color w:val="0563C1"/>
        </w:rPr>
        <w:fldChar w:fldCharType="end"/>
      </w:r>
    </w:p>
    <w:p w14:paraId="57361D2E">
      <w:pPr>
        <w:spacing w:after="200" w:line="400" w:lineRule="atLeast"/>
      </w:pPr>
      <w:r>
        <w:fldChar w:fldCharType="begin"/>
      </w:r>
      <w:r>
        <w:instrText xml:space="preserve"> HYPERLINK "https://agua.org.mx/wp-content/uploads/2016/03/Agua_y_empleo_2016.pdf" \h </w:instrText>
      </w:r>
      <w:r>
        <w:fldChar w:fldCharType="separate"/>
      </w:r>
      <w:r>
        <w:rPr>
          <w:rStyle w:val="13"/>
          <w:color w:val="0563C1"/>
        </w:rPr>
        <w:t>Informe de las Naciones Unidas sobre el Desarrollo de los Recursos Hídricos en el Mundo 2016: Agua y Empleo</w:t>
      </w:r>
      <w:r>
        <w:rPr>
          <w:rStyle w:val="13"/>
          <w:color w:val="0563C1"/>
        </w:rPr>
        <w:fldChar w:fldCharType="end"/>
      </w:r>
    </w:p>
    <w:p w14:paraId="0F52B316">
      <w:pPr>
        <w:spacing w:after="200" w:line="400" w:lineRule="atLeast"/>
      </w:pPr>
      <w:r>
        <w:fldChar w:fldCharType="begin"/>
      </w:r>
      <w:r>
        <w:instrText xml:space="preserve"> HYPERLINK "https://www.actu-environnement.com/media/pdf/news-26458-rapport-emploi-eau.pdf" \h </w:instrText>
      </w:r>
      <w:r>
        <w:fldChar w:fldCharType="separate"/>
      </w:r>
      <w:r>
        <w:rPr>
          <w:rStyle w:val="13"/>
          <w:color w:val="0563C1"/>
        </w:rPr>
        <w:t>Rapport mondial des Nations Unies sur la mise en valeur des ressources en eau 2016: L'EAU ET L'EMPLOI</w:t>
      </w:r>
      <w:r>
        <w:rPr>
          <w:rStyle w:val="13"/>
          <w:color w:val="0563C1"/>
        </w:rPr>
        <w:fldChar w:fldCharType="end"/>
      </w:r>
    </w:p>
    <w:p w14:paraId="5895A70C">
      <w:pPr>
        <w:spacing w:after="200" w:line="400" w:lineRule="atLeast"/>
      </w:pPr>
      <w:r>
        <w:fldChar w:fldCharType="begin"/>
      </w:r>
      <w:r>
        <w:instrText xml:space="preserve"> HYPERLINK "https://www.gwiwaterdata.com/" \h </w:instrText>
      </w:r>
      <w:r>
        <w:fldChar w:fldCharType="separate"/>
      </w:r>
      <w:r>
        <w:rPr>
          <w:rStyle w:val="13"/>
          <w:color w:val="0563C1"/>
        </w:rPr>
        <w:t>GWI Privacy Policy</w:t>
      </w:r>
      <w:r>
        <w:rPr>
          <w:rStyle w:val="13"/>
          <w:color w:val="0563C1"/>
        </w:rPr>
        <w:fldChar w:fldCharType="end"/>
      </w:r>
    </w:p>
    <w:p w14:paraId="101BF8EE">
      <w:pPr>
        <w:spacing w:after="400" w:line="400" w:lineRule="atLeast"/>
      </w:pPr>
      <w:r>
        <w:t>[Alternative Water Treatments ](https://www.gsa.gov/system/files/18-Alternative Water Treatments for Cooling Towers.pdf)</w:t>
      </w:r>
    </w:p>
    <w:p w14:paraId="2D900AE5">
      <w:pPr>
        <w:spacing w:after="200" w:line="400" w:lineRule="atLeast"/>
      </w:pPr>
      <w:r>
        <w:fldChar w:fldCharType="begin"/>
      </w:r>
      <w:r>
        <w:instrText xml:space="preserve"> HYPERLINK "https://digital.wpi.edu/downloads/c821gk39d?locale=en" \h </w:instrText>
      </w:r>
      <w:r>
        <w:fldChar w:fldCharType="separate"/>
      </w:r>
      <w:r>
        <w:rPr>
          <w:rStyle w:val="13"/>
          <w:color w:val="0563C1"/>
        </w:rPr>
        <w:t>Water Flow Meter Replacement</w:t>
      </w:r>
      <w:r>
        <w:rPr>
          <w:rStyle w:val="13"/>
          <w:color w:val="0563C1"/>
        </w:rPr>
        <w:fldChar w:fldCharType="end"/>
      </w:r>
    </w:p>
    <w:p w14:paraId="01B109C2">
      <w:pPr>
        <w:spacing w:after="200" w:line="400" w:lineRule="atLeast"/>
      </w:pPr>
      <w:r>
        <w:fldChar w:fldCharType="begin"/>
      </w:r>
      <w:r>
        <w:instrText xml:space="preserve"> HYPERLINK "https://futurewater.uct.ac.za/about-our-collaborators-bridging-waters/bridging-waters-14-june-2018" \h </w:instrText>
      </w:r>
      <w:r>
        <w:fldChar w:fldCharType="separate"/>
      </w:r>
      <w:r>
        <w:rPr>
          <w:rStyle w:val="13"/>
          <w:color w:val="0563C1"/>
        </w:rPr>
        <w:t>The business case for improving water resilience</w:t>
      </w:r>
      <w:r>
        <w:rPr>
          <w:rStyle w:val="13"/>
          <w:color w:val="0563C1"/>
        </w:rPr>
        <w:fldChar w:fldCharType="end"/>
      </w:r>
    </w:p>
    <w:p w14:paraId="10F017F7">
      <w:pPr>
        <w:spacing w:after="200" w:line="400" w:lineRule="atLeast"/>
      </w:pPr>
      <w:r>
        <w:fldChar w:fldCharType="begin"/>
      </w:r>
      <w:r>
        <w:instrText xml:space="preserve"> HYPERLINK "https://www.gsa.gov/system/files/Applied_Research/GPG%20Infographics%201-50.pdf" \h </w:instrText>
      </w:r>
      <w:r>
        <w:fldChar w:fldCharType="separate"/>
      </w:r>
      <w:r>
        <w:rPr>
          <w:rStyle w:val="13"/>
          <w:color w:val="0563C1"/>
        </w:rPr>
        <w:t>Wireless Sensor Networks for Data Centers</w:t>
      </w:r>
      <w:r>
        <w:rPr>
          <w:rStyle w:val="13"/>
          <w:color w:val="0563C1"/>
        </w:rPr>
        <w:fldChar w:fldCharType="end"/>
      </w:r>
    </w:p>
    <w:p w14:paraId="72F54C95">
      <w:pPr>
        <w:spacing w:after="200" w:line="400" w:lineRule="atLeast"/>
      </w:pPr>
      <w:r>
        <w:fldChar w:fldCharType="begin"/>
      </w:r>
      <w:r>
        <w:instrText xml:space="preserve"> HYPERLINK "https://files.metaso.cn/api/public-file/preview?fileName=8676827864111403008.pdf" \h </w:instrText>
      </w:r>
      <w:r>
        <w:fldChar w:fldCharType="separate"/>
      </w:r>
      <w:r>
        <w:rPr>
          <w:rStyle w:val="13"/>
          <w:color w:val="0563C1"/>
        </w:rPr>
        <w:t>科思顿工程行业月度观察（2022.09）</w:t>
      </w:r>
      <w:r>
        <w:rPr>
          <w:rStyle w:val="13"/>
          <w:color w:val="0563C1"/>
        </w:rPr>
        <w:fldChar w:fldCharType="end"/>
      </w:r>
    </w:p>
    <w:p w14:paraId="4CFB9B8D">
      <w:pPr>
        <w:spacing w:after="200" w:line="400" w:lineRule="atLeast"/>
      </w:pPr>
      <w:r>
        <w:fldChar w:fldCharType="begin"/>
      </w:r>
      <w:r>
        <w:instrText xml:space="preserve"> HYPERLINK "https://weibo.com/ttarticle/p/show?id=2309404651624051114113" \h </w:instrText>
      </w:r>
      <w:r>
        <w:fldChar w:fldCharType="separate"/>
      </w:r>
      <w:r>
        <w:rPr>
          <w:rStyle w:val="13"/>
          <w:color w:val="0563C1"/>
        </w:rPr>
        <w:t>中国深入推进污水资源化利用 膜法再生水技术或迎千亿市场</w:t>
      </w:r>
      <w:r>
        <w:rPr>
          <w:rStyle w:val="13"/>
          <w:color w:val="0563C1"/>
        </w:rPr>
        <w:fldChar w:fldCharType="end"/>
      </w:r>
    </w:p>
    <w:p w14:paraId="3143268B">
      <w:pPr>
        <w:spacing w:after="200" w:line="400" w:lineRule="atLeast"/>
      </w:pPr>
      <w:r>
        <w:fldChar w:fldCharType="begin"/>
      </w:r>
      <w:r>
        <w:instrText xml:space="preserve"> HYPERLINK "https://files.metaso.cn/api/public-file/preview?fileName=8677549776222076928.pdf" \h </w:instrText>
      </w:r>
      <w:r>
        <w:fldChar w:fldCharType="separate"/>
      </w:r>
      <w:r>
        <w:rPr>
          <w:rStyle w:val="13"/>
          <w:color w:val="0563C1"/>
        </w:rPr>
        <w:t>2021-12-27_工程行业政策年度大盘点</w:t>
      </w:r>
      <w:r>
        <w:rPr>
          <w:rStyle w:val="13"/>
          <w:color w:val="0563C1"/>
        </w:rPr>
        <w:fldChar w:fldCharType="end"/>
      </w:r>
    </w:p>
    <w:p w14:paraId="05DA83AD">
      <w:pPr>
        <w:spacing w:after="200" w:line="400" w:lineRule="atLeast"/>
      </w:pPr>
      <w:r>
        <w:fldChar w:fldCharType="begin"/>
      </w:r>
      <w:r>
        <w:instrText xml:space="preserve"> HYPERLINK "https://www.chyxx.com/industry/201003/3241285T1D.html" \h </w:instrText>
      </w:r>
      <w:r>
        <w:fldChar w:fldCharType="separate"/>
      </w:r>
      <w:r>
        <w:rPr>
          <w:rStyle w:val="13"/>
          <w:color w:val="0563C1"/>
        </w:rPr>
        <w:t>2007年我国污水处理行业的发展与膜技术的应用</w:t>
      </w:r>
      <w:r>
        <w:rPr>
          <w:rStyle w:val="13"/>
          <w:color w:val="0563C1"/>
        </w:rPr>
        <w:fldChar w:fldCharType="end"/>
      </w:r>
    </w:p>
    <w:p w14:paraId="64CB13C6">
      <w:pPr>
        <w:spacing w:after="200" w:line="400" w:lineRule="atLeast"/>
      </w:pPr>
      <w:r>
        <w:fldChar w:fldCharType="begin"/>
      </w:r>
      <w:r>
        <w:instrText xml:space="preserve"> HYPERLINK "http://www.hyzsyjy.com/report/412457.html" \h </w:instrText>
      </w:r>
      <w:r>
        <w:fldChar w:fldCharType="separate"/>
      </w:r>
      <w:r>
        <w:rPr>
          <w:rStyle w:val="13"/>
          <w:color w:val="0563C1"/>
        </w:rPr>
        <w:t>污水处理行业报告报告|中国污水处理行业“十四五”规划及2035年远景目标报告2022～2028年</w:t>
      </w:r>
      <w:r>
        <w:rPr>
          <w:rStyle w:val="13"/>
          <w:color w:val="0563C1"/>
        </w:rPr>
        <w:fldChar w:fldCharType="end"/>
      </w:r>
    </w:p>
    <w:p w14:paraId="5C48ECCD">
      <w:pPr>
        <w:spacing w:after="200" w:line="400" w:lineRule="atLeast"/>
      </w:pPr>
      <w:r>
        <w:fldChar w:fldCharType="begin"/>
      </w:r>
      <w:r>
        <w:instrText xml:space="preserve"> HYPERLINK "https://www.suntar.com/zixun/zb_users/upload/2022/12/20221215151952167108879276776.pdf" \h </w:instrText>
      </w:r>
      <w:r>
        <w:fldChar w:fldCharType="separate"/>
      </w:r>
      <w:r>
        <w:rPr>
          <w:rStyle w:val="13"/>
          <w:color w:val="0563C1"/>
        </w:rPr>
        <w:t>三达膜环境技术股份有限公司2021年年度报告</w:t>
      </w:r>
      <w:r>
        <w:rPr>
          <w:rStyle w:val="13"/>
          <w:color w:val="0563C1"/>
        </w:rPr>
        <w:fldChar w:fldCharType="end"/>
      </w:r>
    </w:p>
    <w:p w14:paraId="68B1137B">
      <w:pPr>
        <w:spacing w:after="200" w:line="400" w:lineRule="atLeast"/>
      </w:pPr>
      <w:r>
        <w:fldChar w:fldCharType="begin"/>
      </w:r>
      <w:r>
        <w:instrText xml:space="preserve"> HYPERLINK "http://qccdata.qichacha.com/ReportData/PDF/0a3f1de41acbba8d3ecd65aede77008e.pdf" \h </w:instrText>
      </w:r>
      <w:r>
        <w:fldChar w:fldCharType="separate"/>
      </w:r>
      <w:r>
        <w:rPr>
          <w:rStyle w:val="13"/>
          <w:color w:val="0563C1"/>
        </w:rPr>
        <w:t>金科环境(688466.SH) 问渠那得清如许，膜法强企乘风来</w:t>
      </w:r>
      <w:r>
        <w:rPr>
          <w:rStyle w:val="13"/>
          <w:color w:val="0563C1"/>
        </w:rPr>
        <w:fldChar w:fldCharType="end"/>
      </w:r>
    </w:p>
    <w:p w14:paraId="06FCC374">
      <w:pPr>
        <w:spacing w:after="200" w:line="400" w:lineRule="atLeast"/>
      </w:pPr>
      <w:r>
        <w:fldChar w:fldCharType="begin"/>
      </w:r>
      <w:r>
        <w:instrText xml:space="preserve"> HYPERLINK "https://pdf.dfcfw.com/pdf/H3_AP202106141497941045_1.pdf" \h </w:instrText>
      </w:r>
      <w:r>
        <w:fldChar w:fldCharType="separate"/>
      </w:r>
      <w:r>
        <w:rPr>
          <w:rStyle w:val="13"/>
          <w:color w:val="0563C1"/>
        </w:rPr>
        <w:t>环保工程及服务“十四五”污水规划发布，需求加速释放</w:t>
      </w:r>
      <w:r>
        <w:rPr>
          <w:rStyle w:val="13"/>
          <w:color w:val="0563C1"/>
        </w:rPr>
        <w:fldChar w:fldCharType="end"/>
      </w:r>
    </w:p>
    <w:p w14:paraId="4AD3D1D2">
      <w:pPr>
        <w:spacing w:after="200" w:line="400" w:lineRule="atLeast"/>
      </w:pPr>
      <w:r>
        <w:fldChar w:fldCharType="begin"/>
      </w:r>
      <w:r>
        <w:instrText xml:space="preserve"> HYPERLINK "http://www.icid-ciid.org/icid_data_web/ar_2023-24.pdf" \h </w:instrText>
      </w:r>
      <w:r>
        <w:fldChar w:fldCharType="separate"/>
      </w:r>
      <w:r>
        <w:rPr>
          <w:rStyle w:val="13"/>
          <w:color w:val="0563C1"/>
        </w:rPr>
        <w:t>Annual Report 2023-24</w:t>
      </w:r>
      <w:r>
        <w:rPr>
          <w:rStyle w:val="13"/>
          <w:color w:val="0563C1"/>
        </w:rPr>
        <w:fldChar w:fldCharType="end"/>
      </w:r>
    </w:p>
    <w:p w14:paraId="4600F656">
      <w:pPr>
        <w:spacing w:after="200" w:line="400" w:lineRule="atLeast"/>
      </w:pPr>
      <w:r>
        <w:fldChar w:fldCharType="begin"/>
      </w:r>
      <w:r>
        <w:instrText xml:space="preserve"> HYPERLINK "https://iwa-network.org/wp-content/uploads/2019/10/IWA_2018_2019_Annual_Report.pdf" \h </w:instrText>
      </w:r>
      <w:r>
        <w:fldChar w:fldCharType="separate"/>
      </w:r>
      <w:r>
        <w:rPr>
          <w:rStyle w:val="13"/>
          <w:color w:val="0563C1"/>
        </w:rPr>
        <w:t>IWA Annual Report | inspiring change</w:t>
      </w:r>
      <w:r>
        <w:rPr>
          <w:rStyle w:val="13"/>
          <w:color w:val="0563C1"/>
        </w:rPr>
        <w:fldChar w:fldCharType="end"/>
      </w:r>
    </w:p>
    <w:p w14:paraId="2F6290CF">
      <w:pPr>
        <w:spacing w:after="200" w:line="400" w:lineRule="atLeast"/>
      </w:pPr>
      <w:r>
        <w:fldChar w:fldCharType="begin"/>
      </w:r>
      <w:r>
        <w:instrText xml:space="preserve"> HYPERLINK "https://repositorio.ufms.br/bitstream/123456789/2600/1/LAURO%20MAYMONE%20COELHO%20NETTO.pdf" \h </w:instrText>
      </w:r>
      <w:r>
        <w:fldChar w:fldCharType="separate"/>
      </w:r>
      <w:r>
        <w:rPr>
          <w:rStyle w:val="13"/>
          <w:color w:val="0563C1"/>
        </w:rPr>
        <w:t>EFICIÊNCIA ENERGÉTICA EM SISTEMAS DE BOMBEAMENTO – ESTUDO DE CASO SISTEMA DE ABASTECIMENTO DE PRIMAVERA DO LESTE – (MT)</w:t>
      </w:r>
      <w:r>
        <w:rPr>
          <w:rStyle w:val="13"/>
          <w:color w:val="0563C1"/>
        </w:rPr>
        <w:fldChar w:fldCharType="end"/>
      </w:r>
    </w:p>
    <w:p w14:paraId="18DBC6B4">
      <w:pPr>
        <w:spacing w:after="200" w:line="400" w:lineRule="atLeast"/>
      </w:pPr>
      <w:r>
        <w:fldChar w:fldCharType="begin"/>
      </w:r>
      <w:r>
        <w:instrText xml:space="preserve"> HYPERLINK "https://opac.dbu.de/ab/DBU-Abschlussbericht-AZ-22455.pdf" \h </w:instrText>
      </w:r>
      <w:r>
        <w:fldChar w:fldCharType="separate"/>
      </w:r>
      <w:r>
        <w:rPr>
          <w:rStyle w:val="13"/>
          <w:color w:val="0563C1"/>
        </w:rPr>
        <w:t>Leitfaden Benchmarking in der Wasserwirtschaft</w:t>
      </w:r>
      <w:r>
        <w:rPr>
          <w:rStyle w:val="13"/>
          <w:color w:val="0563C1"/>
        </w:rPr>
        <w:fldChar w:fldCharType="end"/>
      </w:r>
    </w:p>
    <w:p w14:paraId="177D0349">
      <w:pPr>
        <w:spacing w:after="200" w:line="400" w:lineRule="atLeast"/>
      </w:pPr>
      <w:r>
        <w:fldChar w:fldCharType="begin"/>
      </w:r>
      <w:r>
        <w:instrText xml:space="preserve"> HYPERLINK "https://iwa-network.org/wp-content/uploads/2015/12/IWA-Individual-Membership-Brochure_Aug-23_Low-Res.pdf" \h </w:instrText>
      </w:r>
      <w:r>
        <w:fldChar w:fldCharType="separate"/>
      </w:r>
      <w:r>
        <w:rPr>
          <w:rStyle w:val="13"/>
          <w:color w:val="0563C1"/>
        </w:rPr>
        <w:t>Leading the future of water with you</w:t>
      </w:r>
      <w:r>
        <w:rPr>
          <w:rStyle w:val="13"/>
          <w:color w:val="0563C1"/>
        </w:rPr>
        <w:fldChar w:fldCharType="end"/>
      </w:r>
    </w:p>
    <w:p w14:paraId="56D8E82D">
      <w:pPr>
        <w:spacing w:after="200" w:line="400" w:lineRule="atLeast"/>
      </w:pPr>
      <w:r>
        <w:fldChar w:fldCharType="begin"/>
      </w:r>
      <w:r>
        <w:instrText xml:space="preserve"> HYPERLINK "https://www.avkvalvulas.com/-/media/websites/avk-global/files/downloads/interlink/interlink48.pdf?rev=-1" \h </w:instrText>
      </w:r>
      <w:r>
        <w:fldChar w:fldCharType="separate"/>
      </w:r>
      <w:r>
        <w:rPr>
          <w:rStyle w:val="13"/>
          <w:color w:val="0563C1"/>
        </w:rPr>
        <w:t>EXPECT STORIES FROM THE AVK WORLD</w:t>
      </w:r>
      <w:r>
        <w:rPr>
          <w:rStyle w:val="13"/>
          <w:color w:val="0563C1"/>
        </w:rPr>
        <w:fldChar w:fldCharType="end"/>
      </w:r>
    </w:p>
    <w:p w14:paraId="053833EF">
      <w:pPr>
        <w:spacing w:after="200" w:line="400" w:lineRule="atLeast"/>
      </w:pPr>
      <w:r>
        <w:fldChar w:fldCharType="begin"/>
      </w:r>
      <w:r>
        <w:instrText xml:space="preserve"> HYPERLINK "https://wateractionhub.org/organizations/269/d/international-water-association/" \h </w:instrText>
      </w:r>
      <w:r>
        <w:fldChar w:fldCharType="separate"/>
      </w:r>
      <w:r>
        <w:rPr>
          <w:rStyle w:val="13"/>
          <w:color w:val="0563C1"/>
        </w:rPr>
        <w:t>International Water Association</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FAA1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5">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7267A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7415</Words>
  <Characters>8245</Characters>
  <TotalTime>0</TotalTime>
  <ScaleCrop>false</ScaleCrop>
  <LinksUpToDate>false</LinksUpToDate>
  <CharactersWithSpaces>8422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2026-01-17T18:05:39Z</dcterms:created>
  <dc:creator>86188</dc:creator>
  <cp:lastModifiedBy>dyx</cp:lastModifiedBy>
  <dcterms:modified xsi:type="dcterms:W3CDTF">2026-01-17T18:05:51Z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8c89d3e56c36ee4a864bac0695abb3ab","ProduceID":"Metasota_docx_69634a567486ff2c16e3c748_1_da38da90-82df-44be-bfd1-7a1011930aef","ReservedCode2":"8c89d3e56c36ee4a864bac0695abb3ab","PropagateID":"Metasota_docx_69634a567486ff2c16e3c748_1_da38da90-82df-44be-bfd1-7a1011930aef","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A7254C6B4E0943F99A73C3DD99175340_12</vt:lpwstr>
  </property>
</Properties>
</file>