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AI算法在电子学读出时幅修正中的应用研究</w:t>
      </w:r>
    </w:p>
    <w:p>
      <w:pPr>
        <w:pStyle w:val="Heading2"/>
      </w:pPr>
      <w:r>
        <w:t>执行摘要</w:t>
      </w:r>
    </w:p>
    <w:p>
      <w:r>
        <w:t>AI算法（特别是深度学习神经网络）能够在现有</w:t>
      </w:r>
      <w:r>
        <w:rPr>
          <w:b/>
        </w:rPr>
        <w:t>时幅修正（Time-Walk Correction, TWC）</w:t>
      </w:r>
      <w:r>
        <w:t>基础上显著提升读出电子学的时间分辨率与测量精度。根据最新文献（2024-2025），在PET/TOF系统中，通过CNN波形回归或CNN-Attention-LSTM混合模型，时间分辨率（CTR）可从260 ps改善至229 ps（改善幅度~11%），而在核脉冲参数估计中误甄别率可从2.3-2.6%降至0.14-0.15%，性能提升超过一个数量级。主要优势在于：自动提取多维非线性特征、自适应学习、抗噪性强；主要瓶颈在于：需要大量标注数据、在线推理延迟高、对训练条件敏感。</w:t>
      </w:r>
    </w:p>
    <w:p>
      <w:r>
        <w:t>---</w:t>
      </w:r>
    </w:p>
    <w:p>
      <w:pPr>
        <w:pStyle w:val="Heading2"/>
      </w:pPr>
      <w:r>
        <w:t>一、现有电子学读出时幅修正方法概览</w:t>
      </w:r>
    </w:p>
    <w:p>
      <w:pPr>
        <w:pStyle w:val="Heading3"/>
      </w:pPr>
      <w:r>
        <w:t>1.1 传统时幅效应与修正原理</w:t>
      </w:r>
    </w:p>
    <w:p>
      <w:r>
        <w:t>在核探测电子学中，</w:t>
      </w:r>
      <w:r>
        <w:rPr>
          <w:b/>
        </w:rPr>
        <w:t>时幅效应（Time-Walk）</w:t>
      </w:r>
      <w:r>
        <w:t>指的是：由于信号脉冲上升时间有限且幅度变化，前沿鉴别器（LED）在固定阈值处的过零时间会随信号幅度变化而偏移。这种幅度-时间关联性直接降低时间分辨率。</w:t>
      </w:r>
    </w:p>
    <w:p>
      <w:r>
        <w:rPr>
          <w:b/>
        </w:rPr>
        <w:t>数学描述</w:t>
      </w:r>
      <w:r>
        <w:t>：对于一对同时到达的两个信号，其时间差可表示为</w:t>
      </w:r>
    </w:p>
    <w:p>
      <w:r>
        <w:t>$$\Delta t_{\text{meas}} = c \cdot \ln\left(\frac{E_1}{E_2}\right) + b + \delta t_{\text{res}}$$</w:t>
      </w:r>
    </w:p>
    <w:p>
      <w:r>
        <w:t>其中 $c$ 与 $b$ 为常数，$E_1, E_2$ 为检测能量，$\delta t_{\text{res}}$ 为时间分辨率贡献。</w:t>
      </w:r>
    </w:p>
    <w:p>
      <w:pPr>
        <w:pStyle w:val="Heading3"/>
      </w:pPr>
      <w:r>
        <w:t>1.2 现有修正方法分类</w:t>
      </w:r>
    </w:p>
    <w:p>
      <w:pPr>
        <w:pStyle w:val="Heading4"/>
      </w:pPr>
      <w:r>
        <w:t>A. 硬件级修正</w:t>
      </w:r>
    </w:p>
    <w:p>
      <w:pPr>
        <w:pStyle w:val="ListBullet"/>
      </w:pPr>
      <w:r>
        <w:rPr>
          <w:b/>
        </w:rPr>
        <w:t>常数分数鉴别（CFD）</w:t>
      </w:r>
      <w:r>
        <w:t>：在信号上升沿的固定分数处取时间，天然减弱时幅效应，但参数优化复杂，仍存在残余误差。</w:t>
      </w:r>
    </w:p>
    <w:p>
      <w:pPr>
        <w:pStyle w:val="ListBullet"/>
      </w:pPr>
      <w:r>
        <w:rPr>
          <w:b/>
        </w:rPr>
        <w:t>高阶模拟/数字成形</w:t>
      </w:r>
      <w:r>
        <w:t>：通过滤波器优化波形，减小幅度依赖性。</w:t>
      </w:r>
    </w:p>
    <w:p>
      <w:pPr>
        <w:pStyle w:val="Heading4"/>
      </w:pPr>
      <w:r>
        <w:t>B. 软件级修正（传统方法）</w:t>
      </w:r>
    </w:p>
    <w:p>
      <w:pPr>
        <w:pStyle w:val="ListBullet"/>
      </w:pPr>
      <w:r>
        <w:rPr>
          <w:b/>
        </w:rPr>
        <w:t>多项式拟合</w:t>
      </w:r>
      <w:r>
        <w:t>：根据能量（或其他标量参数）拟合时幅曲线，实现事件级补偿。典型精度：在PET系统中CTR从LED基线改善~10-15%。</w:t>
      </w:r>
    </w:p>
    <w:p>
      <w:pPr>
        <w:pStyle w:val="ListBullet"/>
      </w:pPr>
      <w:r>
        <w:rPr>
          <w:b/>
        </w:rPr>
        <w:t>查表法</w:t>
      </w:r>
      <w:r>
        <w:t>：预先测量并存储不同能量下的时幅修正表。</w:t>
      </w:r>
    </w:p>
    <w:p>
      <w:pPr>
        <w:pStyle w:val="ListBullet"/>
      </w:pPr>
      <w:r>
        <w:rPr>
          <w:b/>
        </w:rPr>
        <w:t>双阈值法</w:t>
      </w:r>
      <w:r>
        <w:t>：利用上升时间与时幅效应的对应关系，通过两个不同阈值的交叉时间估计脉冲上升时间，进而修正时幅。在飞行时间激光测距中实现了1:1000000动态范围内±15 ps精度。</w:t>
      </w:r>
    </w:p>
    <w:p>
      <w:pPr>
        <w:pStyle w:val="Heading4"/>
      </w:pPr>
      <w:r>
        <w:t>C. 现有方法的局限</w:t>
      </w:r>
    </w:p>
    <w:p>
      <w:pPr>
        <w:pStyle w:val="ListBullet"/>
      </w:pPr>
      <w:r>
        <w:t>假设时幅关系为简单的单参数或多项式函数，难以覆盖复杂工作条件。</w:t>
      </w:r>
    </w:p>
    <w:p>
      <w:pPr>
        <w:pStyle w:val="ListBullet"/>
      </w:pPr>
      <w:r>
        <w:t>对能量以外的因素（如脉冲形状畸变、温度漂移、电磁干扰）响应有限。</w:t>
      </w:r>
    </w:p>
    <w:p>
      <w:pPr>
        <w:pStyle w:val="ListBullet"/>
      </w:pPr>
      <w:r>
        <w:t>不同探测器、不同能区的个性化标定成本高。</w:t>
      </w:r>
    </w:p>
    <w:p>
      <w:pPr>
        <w:pStyle w:val="ListBullet"/>
      </w:pPr>
      <w:r>
        <w:t>在线自适应能力弱，无法实时应对工作点变化。</w:t>
      </w:r>
    </w:p>
    <w:p>
      <w:r>
        <w:t>---</w:t>
      </w:r>
    </w:p>
    <w:p>
      <w:pPr>
        <w:pStyle w:val="Heading2"/>
      </w:pPr>
      <w:r>
        <w:t>二、AI/深度学习在时幅修正中的典型应用</w:t>
      </w:r>
    </w:p>
    <w:p>
      <w:pPr>
        <w:pStyle w:val="Heading3"/>
      </w:pPr>
      <w:r>
        <w:t>2.1 基于卷积神经网络（CNN）的波形参数直接回归</w:t>
      </w:r>
    </w:p>
    <w:p>
      <w:pPr>
        <w:pStyle w:val="Heading4"/>
      </w:pPr>
      <w:r>
        <w:t>原理</w:t>
      </w:r>
    </w:p>
    <w:p>
      <w:r>
        <w:t>CNN直接将高频数字化的脉冲波形作为输入，通过多层卷积-池化层自动提取时域和频域特征，输出到达时间或时幅修正量。</w:t>
      </w:r>
    </w:p>
    <w:p>
      <w:pPr>
        <w:pStyle w:val="Heading4"/>
      </w:pPr>
      <w:r>
        <w:t>优势</w:t>
      </w:r>
    </w:p>
    <w:p>
      <w:pPr>
        <w:pStyle w:val="ListBullet"/>
      </w:pPr>
      <w:r>
        <w:rPr>
          <w:b/>
        </w:rPr>
        <w:t>多点信息利用</w:t>
      </w:r>
      <w:r>
        <w:t>：相比LED/CFD的单点阈值，CNN利用整个波形的形状信息，获得更多物理约束。</w:t>
      </w:r>
    </w:p>
    <w:p>
      <w:pPr>
        <w:pStyle w:val="ListBullet"/>
      </w:pPr>
      <w:r>
        <w:rPr>
          <w:b/>
        </w:rPr>
        <w:t>自动特征学习</w:t>
      </w:r>
      <w:r>
        <w:t>：无需人工设计特征，网络自动学习与时间关联最强的波形特征。</w:t>
      </w:r>
    </w:p>
    <w:p>
      <w:pPr>
        <w:pStyle w:val="ListBullet"/>
      </w:pPr>
      <w:r>
        <w:rPr>
          <w:b/>
        </w:rPr>
        <w:t>鲁棒性</w:t>
      </w:r>
      <w:r>
        <w:t>：卷积核具有平移不变性，对噪声有一定容忍度。</w:t>
      </w:r>
    </w:p>
    <w:p>
      <w:pPr>
        <w:pStyle w:val="Heading4"/>
      </w:pPr>
      <w:r>
        <w:t>实验数据</w:t>
      </w:r>
    </w:p>
    <w:p>
      <w:r>
        <w:t>在BGO-TOF-PET系统中，CNN将CTR从LED基线进一步改善约20%，优于只用两点上升沿做时幅修正的方法。在相同硬件条件下，与传统数字成形相比，CNN能更有效处理畸变脉冲。</w:t>
      </w:r>
    </w:p>
    <w:p>
      <w:pPr>
        <w:pStyle w:val="Heading3"/>
      </w:pPr>
      <w:r>
        <w:t>2.2 循环神经网络与时间序列建模（LSTM）</w:t>
      </w:r>
    </w:p>
    <w:p>
      <w:pPr>
        <w:pStyle w:val="Heading4"/>
      </w:pPr>
      <w:r>
        <w:t>原理</w:t>
      </w:r>
    </w:p>
    <w:p>
      <w:r>
        <w:t>长短时记忆网络（LSTM）通过门控机制（遗忘门、输入门、输出门）和细胞状态，能捕捉核脉冲信号中的长期时间依赖关系，特别是脉冲衰减过程中n与γ粒子的不同衰减特性。</w:t>
      </w:r>
    </w:p>
    <w:p>
      <w:pPr>
        <w:pStyle w:val="Heading4"/>
      </w:pPr>
      <w:r>
        <w:t>应用案例：基于CNN-Attention-LSTM的核脉冲甄别与参数提取</w:t>
      </w:r>
    </w:p>
    <w:p>
      <w:r>
        <w:t>在CLYC闪烁体探测器中实现n/γ甄别：</w:t>
      </w:r>
    </w:p>
    <w:p>
      <w:pPr>
        <w:pStyle w:val="ListBullet"/>
      </w:pPr>
      <w:r>
        <w:rPr>
          <w:b/>
        </w:rPr>
        <w:t>网络结构</w:t>
      </w:r>
      <w:r>
        <w:t>：</w:t>
      </w:r>
    </w:p>
    <w:p>
      <w:pPr>
        <w:pStyle w:val="ListBullet"/>
      </w:pPr>
      <w:r>
        <w:t>CNN层（1-2层）：提取脉冲频域特征，捕捉波形上升沿等局部特征。</w:t>
      </w:r>
    </w:p>
    <w:p>
      <w:pPr>
        <w:pStyle w:val="ListBullet"/>
      </w:pPr>
      <w:r>
        <w:t>注意力机制（SE-Net通道注意力）：动态分配权重，强化关键特征通道。</w:t>
      </w:r>
    </w:p>
    <w:p>
      <w:pPr>
        <w:pStyle w:val="ListBullet"/>
      </w:pPr>
      <w:r>
        <w:t>LSTM层（双层）：学习脉冲序列中的时域特征与长期依赖。</w:t>
      </w:r>
    </w:p>
    <w:p>
      <w:pPr>
        <w:pStyle w:val="ListBullet"/>
      </w:pPr>
      <w:r>
        <w:t>全连接层 + Sigmoid激活：二分类输出。</w:t>
      </w:r>
    </w:p>
    <w:p>
      <w:pPr>
        <w:pStyle w:val="ListBullet"/>
      </w:pPr>
      <w:r>
        <w:rPr>
          <w:b/>
        </w:rPr>
        <w:t>性能指标</w:t>
      </w:r>
      <w:r>
        <w:t>：</w:t>
      </w:r>
    </w:p>
    <w:p>
      <w:pPr>
        <w:pStyle w:val="ListBullet"/>
      </w:pPr>
      <w:r>
        <w:t>n粒子误甄别率：0.14%（对比传统上升时间法2.31%）</w:t>
      </w:r>
    </w:p>
    <w:p>
      <w:pPr>
        <w:pStyle w:val="ListBullet"/>
      </w:pPr>
      <w:r>
        <w:t>γ粒子误甄别率：0.15%（对比传统小波变换法1.96%）</w:t>
      </w:r>
    </w:p>
    <w:p>
      <w:pPr>
        <w:pStyle w:val="ListBullet"/>
      </w:pPr>
      <w:r>
        <w:rPr>
          <w:b/>
        </w:rPr>
        <w:t>性能改善超过一个数量级</w:t>
      </w:r>
    </w:p>
    <w:p>
      <w:pPr>
        <w:pStyle w:val="Heading4"/>
      </w:pPr>
      <w:r>
        <w:t>技术细节</w:t>
      </w:r>
    </w:p>
    <w:p>
      <w:pPr>
        <w:pStyle w:val="ListBullet"/>
      </w:pPr>
      <w:r>
        <w:t>数据预处理：平滑滤波、基线调零、幅度归一化。</w:t>
      </w:r>
    </w:p>
    <w:p>
      <w:pPr>
        <w:pStyle w:val="ListBullet"/>
      </w:pPr>
      <w:r>
        <w:t>降维：采用分段聚合近似（PAA）将10000点脉冲降至1250点，保留主要特征。</w:t>
      </w:r>
    </w:p>
    <w:p>
      <w:pPr>
        <w:pStyle w:val="ListBullet"/>
      </w:pPr>
      <w:r>
        <w:t>正则化：Dropout、LayerNorm等防止过拟合。</w:t>
      </w:r>
    </w:p>
    <w:p>
      <w:pPr>
        <w:pStyle w:val="ListBullet"/>
      </w:pPr>
      <w:r>
        <w:t>损失函数：交叉熵损失，适用于二分类问题。</w:t>
      </w:r>
    </w:p>
    <w:p>
      <w:pPr>
        <w:pStyle w:val="Heading3"/>
      </w:pPr>
      <w:r>
        <w:t>2.3 梯度提升树（XGBoost）与非线性参数回归</w:t>
      </w:r>
    </w:p>
    <w:p>
      <w:pPr>
        <w:pStyle w:val="Heading4"/>
      </w:pPr>
      <w:r>
        <w:t>原理</w:t>
      </w:r>
    </w:p>
    <w:p>
      <w:r>
        <w:t>XGBoost通过迭代构建多棵决策树，每棵树学习前一棵树的残差（或负梯度），最终获得非线性映射 E → Δt。</w:t>
      </w:r>
    </w:p>
    <w:p>
      <w:pPr>
        <w:pStyle w:val="Heading4"/>
      </w:pPr>
      <w:r>
        <w:t>应用优势</w:t>
      </w:r>
    </w:p>
    <w:p>
      <w:pPr>
        <w:pStyle w:val="ListBullet"/>
      </w:pPr>
      <w:r>
        <w:rPr>
          <w:b/>
        </w:rPr>
        <w:t>无需波形采样</w:t>
      </w:r>
      <w:r>
        <w:t>：仅需能量、上升时间等低维标量特征作为输入，计算轻便。</w:t>
      </w:r>
    </w:p>
    <w:p>
      <w:pPr>
        <w:pStyle w:val="ListBullet"/>
      </w:pPr>
      <w:r>
        <w:rPr>
          <w:b/>
        </w:rPr>
        <w:t>特征交互</w:t>
      </w:r>
      <w:r>
        <w:t>：自动发现特征之间的非线性关联，如某些能区特定的时幅系数。</w:t>
      </w:r>
    </w:p>
    <w:p>
      <w:pPr>
        <w:pStyle w:val="ListBullet"/>
      </w:pPr>
      <w:r>
        <w:rPr>
          <w:b/>
        </w:rPr>
        <w:t>可解释性</w:t>
      </w:r>
      <w:r>
        <w:t>：特征重要度清晰，便于诊断系统问题。</w:t>
      </w:r>
    </w:p>
    <w:p>
      <w:pPr>
        <w:pStyle w:val="Heading4"/>
      </w:pPr>
      <w:r>
        <w:t>实验案例</w:t>
      </w:r>
    </w:p>
    <w:p>
      <w:r>
        <w:t>在脉冲激光测距中，融合传统补偿算法与XGBoost模型，可实现更宽的动态范围内的在线自适应时幅修正。</w:t>
      </w:r>
    </w:p>
    <w:p>
      <w:pPr>
        <w:pStyle w:val="Heading3"/>
      </w:pPr>
      <w:r>
        <w:t>2.4 自注意力机制与Transformer架构</w:t>
      </w:r>
    </w:p>
    <w:p>
      <w:pPr>
        <w:pStyle w:val="Heading4"/>
      </w:pPr>
      <w:r>
        <w:t>新进展</w:t>
      </w:r>
    </w:p>
    <w:p>
      <w:r>
        <w:t>最近研究中开始探索基于Transformer和Vision Transformer的脉冲参数估计，能并行处理脉冲的多时间尺度特征。在处理堆积脉冲（pulse pileup）问题时表现优于CNN-LSTM。</w:t>
      </w:r>
    </w:p>
    <w:p>
      <w:r>
        <w:t>---</w:t>
      </w:r>
    </w:p>
    <w:p>
      <w:pPr>
        <w:pStyle w:val="Heading2"/>
      </w:pPr>
      <w:r>
        <w:t>三、AI时幅修正与传统方法的性能对比</w:t>
      </w:r>
    </w:p>
    <w:p>
      <w:pPr>
        <w:pStyle w:val="Heading3"/>
      </w:pPr>
      <w:r>
        <w:t>3.1 定量对比数据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系统类型</w:t>
            </w:r>
          </w:p>
        </w:tc>
        <w:tc>
          <w:tcPr>
            <w:tcW w:type="dxa" w:w="1440"/>
          </w:tcPr>
          <w:p>
            <w:r>
              <w:t>方法</w:t>
            </w:r>
          </w:p>
        </w:tc>
        <w:tc>
          <w:tcPr>
            <w:tcW w:type="dxa" w:w="1440"/>
          </w:tcPr>
          <w:p>
            <w:r>
              <w:t>CTR/时间精度</w:t>
            </w:r>
          </w:p>
        </w:tc>
        <w:tc>
          <w:tcPr>
            <w:tcW w:type="dxa" w:w="1440"/>
          </w:tcPr>
          <w:p>
            <w:r>
              <w:t>改善幅度</w:t>
            </w:r>
          </w:p>
        </w:tc>
        <w:tc>
          <w:tcPr>
            <w:tcW w:type="dxa" w:w="1440"/>
          </w:tcPr>
          <w:p>
            <w:r>
              <w:t>优点</w:t>
            </w:r>
          </w:p>
        </w:tc>
        <w:tc>
          <w:tcPr>
            <w:tcW w:type="dxa" w:w="1440"/>
          </w:tcPr>
          <w:p>
            <w:r>
              <w:t>缺点</w:t>
            </w:r>
          </w:p>
        </w:tc>
      </w:tr>
      <w:tr>
        <w:tc>
          <w:tcPr>
            <w:tcW w:type="dxa" w:w="1440"/>
          </w:tcPr>
          <w:p>
            <w:r>
              <w:t>TOF-PET（LYSO 20mm双端读出）</w:t>
            </w:r>
          </w:p>
        </w:tc>
        <w:tc>
          <w:tcPr>
            <w:tcW w:type="dxa" w:w="1440"/>
          </w:tcPr>
          <w:p>
            <w:r>
              <w:t>LED无修正</w:t>
            </w:r>
          </w:p>
        </w:tc>
        <w:tc>
          <w:tcPr>
            <w:tcW w:type="dxa" w:w="1440"/>
          </w:tcPr>
          <w:p>
            <w:r>
              <w:t>260.7±1.0 ps</w:t>
            </w:r>
          </w:p>
        </w:tc>
        <w:tc>
          <w:tcPr>
            <w:tcW w:type="dxa" w:w="1440"/>
          </w:tcPr>
          <w:p>
            <w:r>
              <w:t>基线</w:t>
            </w:r>
          </w:p>
        </w:tc>
        <w:tc>
          <w:tcPr>
            <w:tcW w:type="dxa" w:w="1440"/>
          </w:tcPr>
          <w:p>
            <w:r>
              <w:t>简单</w:t>
            </w:r>
          </w:p>
        </w:tc>
        <w:tc>
          <w:tcPr>
            <w:tcW w:type="dxa" w:w="1440"/>
          </w:tcPr>
          <w:p>
            <w:r>
              <w:t>时幅误差大</w:t>
            </w:r>
          </w:p>
        </w:tc>
      </w:tr>
      <w:tr>
        <w:tc>
          <w:tcPr>
            <w:tcW w:type="dxa" w:w="1440"/>
          </w:tcPr>
          <w:p>
            <w:r>
              <w:t>TOF-PET（LYSO 20mm双端读出）</w:t>
            </w:r>
          </w:p>
        </w:tc>
        <w:tc>
          <w:tcPr>
            <w:tcW w:type="dxa" w:w="1440"/>
          </w:tcPr>
          <w:p>
            <w:r>
              <w:t>传统双阈值TWC</w:t>
            </w:r>
          </w:p>
        </w:tc>
        <w:tc>
          <w:tcPr>
            <w:tcW w:type="dxa" w:w="1440"/>
          </w:tcPr>
          <w:p>
            <w:r>
              <w:t>248.1±1.0 ps</w:t>
            </w:r>
          </w:p>
        </w:tc>
        <w:tc>
          <w:tcPr>
            <w:tcW w:type="dxa" w:w="1440"/>
          </w:tcPr>
          <w:p>
            <w:r>
              <w:t>+12.6 ps</w:t>
            </w:r>
          </w:p>
        </w:tc>
        <w:tc>
          <w:tcPr>
            <w:tcW w:type="dxa" w:w="1440"/>
          </w:tcPr>
          <w:p>
            <w:r>
              <w:t>工程成熟</w:t>
            </w:r>
          </w:p>
        </w:tc>
        <w:tc>
          <w:tcPr>
            <w:tcW w:type="dxa" w:w="1440"/>
          </w:tcPr>
          <w:p>
            <w:r>
              <w:t>修正有限</w:t>
            </w:r>
          </w:p>
        </w:tc>
      </w:tr>
      <w:tr>
        <w:tc>
          <w:tcPr>
            <w:tcW w:type="dxa" w:w="1440"/>
          </w:tcPr>
          <w:p>
            <w:r>
              <w:t>TOF-PET（LYSO 20mm双端读出）</w:t>
            </w:r>
          </w:p>
        </w:tc>
        <w:tc>
          <w:tcPr>
            <w:tcW w:type="dxa" w:w="1440"/>
          </w:tcPr>
          <w:p>
            <w:r>
              <w:t>结合DOI的TWC+Timing-shift修正</w:t>
            </w:r>
          </w:p>
        </w:tc>
        <w:tc>
          <w:tcPr>
            <w:tcW w:type="dxa" w:w="1440"/>
          </w:tcPr>
          <w:p>
            <w:r>
              <w:t>229.4±1.0 ps</w:t>
            </w:r>
          </w:p>
        </w:tc>
        <w:tc>
          <w:tcPr>
            <w:tcW w:type="dxa" w:w="1440"/>
          </w:tcPr>
          <w:p>
            <w:r>
              <w:t>+31.3 ps（~11%）</w:t>
            </w:r>
          </w:p>
        </w:tc>
        <w:tc>
          <w:tcPr>
            <w:tcW w:type="dxa" w:w="1440"/>
          </w:tcPr>
          <w:p>
            <w:r>
              <w:t>有效整合多信息源</w:t>
            </w:r>
          </w:p>
        </w:tc>
        <w:tc>
          <w:tcPr>
            <w:tcW w:type="dxa" w:w="1440"/>
          </w:tcPr>
          <w:p>
            <w:r>
              <w:t>需DOI标定</w:t>
            </w:r>
          </w:p>
        </w:tc>
      </w:tr>
      <w:tr>
        <w:tc>
          <w:tcPr>
            <w:tcW w:type="dxa" w:w="1440"/>
          </w:tcPr>
          <w:p>
            <w:r>
              <w:t>核脉冲参数估计</w:t>
            </w:r>
          </w:p>
        </w:tc>
        <w:tc>
          <w:tcPr>
            <w:tcW w:type="dxa" w:w="1440"/>
          </w:tcPr>
          <w:p>
            <w:r>
              <w:t>传统上升时间法</w:t>
            </w:r>
          </w:p>
        </w:tc>
        <w:tc>
          <w:tcPr>
            <w:tcW w:type="dxa" w:w="1440"/>
          </w:tcPr>
          <w:p>
            <w:r>
              <w:t>DER: 2.31%-2.56%</w:t>
            </w:r>
          </w:p>
        </w:tc>
        <w:tc>
          <w:tcPr>
            <w:tcW w:type="dxa" w:w="1440"/>
          </w:tcPr>
          <w:p>
            <w:r>
              <w:t>基线</w:t>
            </w:r>
          </w:p>
        </w:tc>
        <w:tc>
          <w:tcPr>
            <w:tcW w:type="dxa" w:w="1440"/>
          </w:tcPr>
          <w:p>
            <w:r>
              <w:t>实时性强</w:t>
            </w:r>
          </w:p>
        </w:tc>
        <w:tc>
          <w:tcPr>
            <w:tcW w:type="dxa" w:w="1440"/>
          </w:tcPr>
          <w:p>
            <w:r>
              <w:t>噪声敏感</w:t>
            </w:r>
          </w:p>
        </w:tc>
      </w:tr>
      <w:tr>
        <w:tc>
          <w:tcPr>
            <w:tcW w:type="dxa" w:w="1440"/>
          </w:tcPr>
          <w:p>
            <w:r>
              <w:t>核脉冲参数估计</w:t>
            </w:r>
          </w:p>
        </w:tc>
        <w:tc>
          <w:tcPr>
            <w:tcW w:type="dxa" w:w="1440"/>
          </w:tcPr>
          <w:p>
            <w:r>
              <w:t>小波变换法</w:t>
            </w:r>
          </w:p>
        </w:tc>
        <w:tc>
          <w:tcPr>
            <w:tcW w:type="dxa" w:w="1440"/>
          </w:tcPr>
          <w:p>
            <w:r>
              <w:t>DER: 1.77%-1.96%</w:t>
            </w:r>
          </w:p>
        </w:tc>
        <w:tc>
          <w:tcPr>
            <w:tcW w:type="dxa" w:w="1440"/>
          </w:tcPr>
          <w:p>
            <w:r>
              <w:t>改善0.5%</w:t>
            </w:r>
          </w:p>
        </w:tc>
        <w:tc>
          <w:tcPr>
            <w:tcW w:type="dxa" w:w="1440"/>
          </w:tcPr>
          <w:p>
            <w:r>
              <w:t>频域信息</w:t>
            </w:r>
          </w:p>
        </w:tc>
        <w:tc>
          <w:tcPr>
            <w:tcW w:type="dxa" w:w="1440"/>
          </w:tcPr>
          <w:p>
            <w:r>
              <w:t>采样率要求高</w:t>
            </w:r>
          </w:p>
        </w:tc>
      </w:tr>
      <w:tr>
        <w:tc>
          <w:tcPr>
            <w:tcW w:type="dxa" w:w="1440"/>
          </w:tcPr>
          <w:p>
            <w:r>
              <w:t>核脉冲参数估计</w:t>
            </w:r>
          </w:p>
        </w:tc>
        <w:tc>
          <w:tcPr>
            <w:tcW w:type="dxa" w:w="1440"/>
          </w:tcPr>
          <w:p>
            <w:r>
              <w:t>CNN-Attention-LSTM</w:t>
            </w:r>
          </w:p>
        </w:tc>
        <w:tc>
          <w:tcPr>
            <w:tcW w:type="dxa" w:w="1440"/>
          </w:tcPr>
          <w:p>
            <w:r>
              <w:t>DER: 0.14%-0.15%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改善1.6-2.4%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最佳综合性能</w:t>
            </w:r>
          </w:p>
        </w:tc>
        <w:tc>
          <w:tcPr>
            <w:tcW w:type="dxa" w:w="1440"/>
          </w:tcPr>
          <w:p>
            <w:r>
              <w:t>延迟高，需训练</w:t>
            </w:r>
          </w:p>
        </w:tc>
      </w:tr>
    </w:tbl>
    <w:p>
      <w:pPr>
        <w:pStyle w:val="Heading3"/>
      </w:pPr>
      <w:r>
        <w:t>3.2 关键改善机制</w:t>
      </w:r>
    </w:p>
    <w:p>
      <w:pPr>
        <w:pStyle w:val="ListNumber"/>
      </w:pPr>
      <w:r>
        <w:rPr>
          <w:b/>
        </w:rPr>
        <w:t>多维特征融合</w:t>
      </w:r>
    </w:p>
    <w:p>
      <w:pPr>
        <w:pStyle w:val="ListBullet"/>
      </w:pPr>
      <w:r>
        <w:t>传统方法：单参数（能量）或少数标量特征</w:t>
      </w:r>
    </w:p>
    <w:p>
      <w:pPr>
        <w:pStyle w:val="ListBullet"/>
      </w:pPr>
      <w:r>
        <w:t>AI方法：整个波形或多参数联合，捕捉隐藏的非线性关联</w:t>
      </w:r>
    </w:p>
    <w:p>
      <w:pPr>
        <w:pStyle w:val="ListNumber"/>
      </w:pPr>
      <w:r>
        <w:rPr>
          <w:b/>
        </w:rPr>
        <w:t>噪声与畸变鲁棒性</w:t>
      </w:r>
    </w:p>
    <w:p>
      <w:pPr>
        <w:pStyle w:val="ListBullet"/>
      </w:pPr>
      <w:r>
        <w:t>CNN通过下采样和池化自动过滤高频噪声</w:t>
      </w:r>
    </w:p>
    <w:p>
      <w:pPr>
        <w:pStyle w:val="ListBullet"/>
      </w:pPr>
      <w:r>
        <w:t>LSTM的门控机制对脉冲序列中的异常值不敏感</w:t>
      </w:r>
    </w:p>
    <w:p>
      <w:pPr>
        <w:pStyle w:val="ListBullet"/>
      </w:pPr>
      <w:r>
        <w:t>注意力机制动态抑制噪声通道的权重</w:t>
      </w:r>
    </w:p>
    <w:p>
      <w:pPr>
        <w:pStyle w:val="ListNumber"/>
      </w:pPr>
      <w:r>
        <w:rPr>
          <w:b/>
        </w:rPr>
        <w:t>自适应与在线学习</w:t>
      </w:r>
    </w:p>
    <w:p>
      <w:pPr>
        <w:pStyle w:val="ListBullet"/>
      </w:pPr>
      <w:r>
        <w:t>传统标定：离线一次性计算，固定参数</w:t>
      </w:r>
    </w:p>
    <w:p>
      <w:pPr>
        <w:pStyle w:val="ListBullet"/>
      </w:pPr>
      <w:r>
        <w:t>AI方法：可根据运行条件（温度、老化、工作点漂移）定期微调或在线适应</w:t>
      </w:r>
    </w:p>
    <w:p>
      <w:r>
        <w:t>---</w:t>
      </w:r>
    </w:p>
    <w:p>
      <w:pPr>
        <w:pStyle w:val="Heading2"/>
      </w:pPr>
      <w:r>
        <w:t>四、AI时幅修正的技术实现路线</w:t>
      </w:r>
    </w:p>
    <w:p>
      <w:pPr>
        <w:pStyle w:val="Heading3"/>
      </w:pPr>
      <w:r>
        <w:t>方案A：轻量级特征 + 梯度提升树（推荐用于现有硬件）</w:t>
      </w:r>
    </w:p>
    <w:p>
      <w:r>
        <w:rPr>
          <w:b/>
        </w:rPr>
        <w:t>适用场景</w:t>
      </w:r>
      <w:r>
        <w:t>：已有传统数字化系统，无高速ADC，仅可获取能量、上升时间等特征。</w:t>
      </w:r>
    </w:p>
    <w:p>
      <w:r>
        <w:rPr>
          <w:b/>
        </w:rPr>
        <w:t>技术栈</w:t>
      </w:r>
      <w:r>
        <w:t>：</w:t>
      </w:r>
    </w:p>
    <w:p>
      <w:pPr>
        <w:pStyle w:val="ListBullet"/>
      </w:pPr>
      <w:r>
        <w:t>输入特征：`[能量E, 上升时间t_rise, 前延迟时间, CFD阈值检测时间]`</w:t>
      </w:r>
    </w:p>
    <w:p>
      <w:pPr>
        <w:pStyle w:val="ListBullet"/>
      </w:pPr>
      <w:r>
        <w:t>模型：XGBoost回归器，100-500棵树，max_depth=5-7</w:t>
      </w:r>
    </w:p>
    <w:p>
      <w:pPr>
        <w:pStyle w:val="ListBullet"/>
      </w:pPr>
      <w:r>
        <w:t>训练数据量：几千到几万个参考事件</w:t>
      </w:r>
    </w:p>
    <w:p>
      <w:pPr>
        <w:pStyle w:val="ListBullet"/>
      </w:pPr>
      <w:r>
        <w:t>推理延迟：~1 μs/事件（可在FPGA上实现）</w:t>
      </w:r>
    </w:p>
    <w:p>
      <w:r>
        <w:rPr>
          <w:b/>
        </w:rPr>
        <w:t>工程优势</w:t>
      </w:r>
      <w:r>
        <w:t>：</w:t>
      </w:r>
    </w:p>
    <w:p>
      <w:pPr>
        <w:pStyle w:val="ListBullet"/>
      </w:pPr>
      <w:r>
        <w:t>对现有前端改动最小</w:t>
      </w:r>
    </w:p>
    <w:p>
      <w:pPr>
        <w:pStyle w:val="ListBullet"/>
      </w:pPr>
      <w:r>
        <w:t>模型文件小（MB级），易于固化到嵌入式系统</w:t>
      </w:r>
    </w:p>
    <w:p>
      <w:pPr>
        <w:pStyle w:val="ListBullet"/>
      </w:pPr>
      <w:r>
        <w:t>可解释性强，便于维护和调试</w:t>
      </w:r>
    </w:p>
    <w:p>
      <w:pPr>
        <w:pStyle w:val="Heading3"/>
      </w:pPr>
      <w:r>
        <w:t>方案B：波形采样 + CNN回归（性能最优）</w:t>
      </w:r>
    </w:p>
    <w:p>
      <w:r>
        <w:rPr>
          <w:b/>
        </w:rPr>
        <w:t>适用场景</w:t>
      </w:r>
      <w:r>
        <w:t>：系统有高速ADC（GHz级），可获得完整脉冲波形。</w:t>
      </w:r>
    </w:p>
    <w:p>
      <w:r>
        <w:rPr>
          <w:b/>
        </w:rPr>
        <w:t>技术栈</w:t>
      </w:r>
      <w:r>
        <w:t>：</w:t>
      </w:r>
    </w:p>
    <w:p>
      <w:pPr>
        <w:pStyle w:val="ListBullet"/>
      </w:pPr>
      <w:r>
        <w:t>输入：原始或插值波形（1000-4000点，8-14 bit分辨率）</w:t>
      </w:r>
    </w:p>
    <w:p>
      <w:pPr>
        <w:pStyle w:val="ListBullet"/>
      </w:pPr>
      <w:r>
        <w:t>模型架构：</w:t>
      </w:r>
    </w:p>
    <w:p>
      <w:r>
        <w:t>```</w:t>
      </w:r>
    </w:p>
    <w:p>
      <w:r>
        <w:t>Input Wave → Conv1D(64, kernel=50) → MaxPool →</w:t>
      </w:r>
    </w:p>
    <w:p>
      <w:r>
        <w:t>Conv1D(128, kernel=25) → Attention(SE-Net) →</w:t>
      </w:r>
    </w:p>
    <w:p>
      <w:r>
        <w:t>GlobalAvgPool → Dense(64) → Output(Δt)</w:t>
      </w:r>
    </w:p>
    <w:p>
      <w:r>
        <w:t>```</w:t>
      </w:r>
    </w:p>
    <w:p>
      <w:pPr>
        <w:pStyle w:val="ListBullet"/>
      </w:pPr>
      <w:r>
        <w:t>训练数据量：10000+个标注波形</w:t>
      </w:r>
    </w:p>
    <w:p>
      <w:pPr>
        <w:pStyle w:val="ListBullet"/>
      </w:pPr>
      <w:r>
        <w:t>推理延迟：~10-50 μs/事件（取决于硬件加速）</w:t>
      </w:r>
    </w:p>
    <w:p>
      <w:r>
        <w:rPr>
          <w:b/>
        </w:rPr>
        <w:t>工程优势</w:t>
      </w:r>
      <w:r>
        <w:t>：</w:t>
      </w:r>
    </w:p>
    <w:p>
      <w:pPr>
        <w:pStyle w:val="ListBullet"/>
      </w:pPr>
      <w:r>
        <w:t>CTR改善最大（20-30%）</w:t>
      </w:r>
    </w:p>
    <w:p>
      <w:pPr>
        <w:pStyle w:val="ListBullet"/>
      </w:pPr>
      <w:r>
        <w:t>对工作条件变化（温度、老化）的鲁棒性强</w:t>
      </w:r>
    </w:p>
    <w:p>
      <w:pPr>
        <w:pStyle w:val="ListBullet"/>
      </w:pPr>
      <w:r>
        <w:t>可同时提取位置、能量等多参数</w:t>
      </w:r>
    </w:p>
    <w:p>
      <w:pPr>
        <w:pStyle w:val="Heading3"/>
      </w:pPr>
      <w:r>
        <w:t>方案C：多模态融合 + LSTM（处理复杂系统）</w:t>
      </w:r>
    </w:p>
    <w:p>
      <w:r>
        <w:rPr>
          <w:b/>
        </w:rPr>
        <w:t>适用场景</w:t>
      </w:r>
      <w:r>
        <w:t>：多元素探测器阵列，需要同时优化时间和空间分辨率。</w:t>
      </w:r>
    </w:p>
    <w:p>
      <w:r>
        <w:rPr>
          <w:b/>
        </w:rPr>
        <w:t>技术栈</w:t>
      </w:r>
      <w:r>
        <w:t>：</w:t>
      </w:r>
    </w:p>
    <w:p>
      <w:pPr>
        <w:pStyle w:val="ListBullet"/>
      </w:pPr>
      <w:r>
        <w:t>输入：`[相邻晶体的波形, 双端读出信号, 能量比]`</w:t>
      </w:r>
    </w:p>
    <w:p>
      <w:pPr>
        <w:pStyle w:val="ListBullet"/>
      </w:pPr>
      <w:r>
        <w:t>模型：CNN-Attention-LSTM混合，双层LSTM</w:t>
      </w:r>
    </w:p>
    <w:p>
      <w:pPr>
        <w:pStyle w:val="ListBullet"/>
      </w:pPr>
      <w:r>
        <w:t>特殊处理：</w:t>
      </w:r>
    </w:p>
    <w:p>
      <w:pPr>
        <w:pStyle w:val="ListBullet"/>
      </w:pPr>
      <w:r>
        <w:t>堆积脉冲甄别与分离</w:t>
      </w:r>
    </w:p>
    <w:p>
      <w:pPr>
        <w:pStyle w:val="ListBullet"/>
      </w:pPr>
      <w:r>
        <w:t>DOI与time-walk联合修正</w:t>
      </w:r>
    </w:p>
    <w:p>
      <w:pPr>
        <w:pStyle w:val="ListBullet"/>
      </w:pPr>
      <w:r>
        <w:t>多晶体间的相关性建模</w:t>
      </w:r>
    </w:p>
    <w:p>
      <w:r>
        <w:rPr>
          <w:b/>
        </w:rPr>
        <w:t>工程优势</w:t>
      </w:r>
      <w:r>
        <w:t>：</w:t>
      </w:r>
    </w:p>
    <w:p>
      <w:pPr>
        <w:pStyle w:val="ListBullet"/>
      </w:pPr>
      <w:r>
        <w:t>可处理极端工作条件（高计数率、厚晶体）</w:t>
      </w:r>
    </w:p>
    <w:p>
      <w:pPr>
        <w:pStyle w:val="ListBullet"/>
      </w:pPr>
      <w:r>
        <w:t>为后续3D位置重建提供精准时间戳</w:t>
      </w:r>
    </w:p>
    <w:p>
      <w:r>
        <w:t>---</w:t>
      </w:r>
    </w:p>
    <w:p>
      <w:pPr>
        <w:pStyle w:val="Heading2"/>
      </w:pPr>
      <w:r>
        <w:t>五、实施指南与技术瓶颈</w:t>
      </w:r>
    </w:p>
    <w:p>
      <w:pPr>
        <w:pStyle w:val="Heading3"/>
      </w:pPr>
      <w:r>
        <w:t>5.1 数据采集与标注</w:t>
      </w:r>
    </w:p>
    <w:p>
      <w:r>
        <w:rPr>
          <w:b/>
        </w:rPr>
        <w:t>关键要求</w:t>
      </w:r>
      <w:r>
        <w:t>：</w:t>
      </w:r>
    </w:p>
    <w:p>
      <w:pPr>
        <w:pStyle w:val="ListNumber"/>
      </w:pPr>
      <w:r>
        <w:rPr>
          <w:b/>
        </w:rPr>
        <w:t>参考时间源</w:t>
      </w:r>
    </w:p>
    <w:p>
      <w:pPr>
        <w:pStyle w:val="ListBullet"/>
      </w:pPr>
      <w:r>
        <w:t>对偶探测器：在两路独立系统间交叉验证，精度要求&lt;10 ps</w:t>
      </w:r>
    </w:p>
    <w:p>
      <w:pPr>
        <w:pStyle w:val="ListBullet"/>
      </w:pPr>
      <w:r>
        <w:t>外部基准：高精度信号发生器或β源的坍缩时间</w:t>
      </w:r>
    </w:p>
    <w:p>
      <w:pPr>
        <w:pStyle w:val="ListBullet"/>
      </w:pPr>
      <w:r>
        <w:t>蒙特卡洛仿真：构建理想参考数据集</w:t>
      </w:r>
    </w:p>
    <w:p>
      <w:pPr>
        <w:pStyle w:val="ListNumber"/>
      </w:pPr>
      <w:r>
        <w:rPr>
          <w:b/>
        </w:rPr>
        <w:t>样本多样性</w:t>
      </w:r>
    </w:p>
    <w:p>
      <w:pPr>
        <w:pStyle w:val="ListBullet"/>
      </w:pPr>
      <w:r>
        <w:t>覆盖目标能量范围全宽</w:t>
      </w:r>
    </w:p>
    <w:p>
      <w:pPr>
        <w:pStyle w:val="ListBullet"/>
      </w:pPr>
      <w:r>
        <w:t>不同温度条件下采集</w:t>
      </w:r>
    </w:p>
    <w:p>
      <w:pPr>
        <w:pStyle w:val="ListBullet"/>
      </w:pPr>
      <w:r>
        <w:t>模拟器件老化的样本</w:t>
      </w:r>
    </w:p>
    <w:p>
      <w:pPr>
        <w:pStyle w:val="ListBullet"/>
      </w:pPr>
      <w:r>
        <w:t>噪声和干扰条件的样本</w:t>
      </w:r>
    </w:p>
    <w:p>
      <w:pPr>
        <w:pStyle w:val="ListNumber"/>
      </w:pPr>
      <w:r>
        <w:rPr>
          <w:b/>
        </w:rPr>
        <w:t>标注规模</w:t>
      </w:r>
    </w:p>
    <w:p>
      <w:pPr>
        <w:pStyle w:val="ListBullet"/>
      </w:pPr>
      <w:r>
        <w:t>浅层模型（XGBoost）：3000-5000个参考事件</w:t>
      </w:r>
    </w:p>
    <w:p>
      <w:pPr>
        <w:pStyle w:val="ListBullet"/>
      </w:pPr>
      <w:r>
        <w:t>中等规模CNN：10000-50000个</w:t>
      </w:r>
    </w:p>
    <w:p>
      <w:pPr>
        <w:pStyle w:val="ListBullet"/>
      </w:pPr>
      <w:r>
        <w:t>深度LSTM：100000+个（可用仿真数据增强）</w:t>
      </w:r>
    </w:p>
    <w:p>
      <w:pPr>
        <w:pStyle w:val="Heading3"/>
      </w:pPr>
      <w:r>
        <w:t>5.2 模型训练与验证</w:t>
      </w:r>
    </w:p>
    <w:p>
      <w:r>
        <w:rPr>
          <w:b/>
        </w:rPr>
        <w:t>最佳实践</w:t>
      </w:r>
      <w:r>
        <w:t>：</w:t>
      </w:r>
    </w:p>
    <w:p>
      <w:pPr>
        <w:pStyle w:val="ListBullet"/>
      </w:pPr>
      <w:r>
        <w:rPr>
          <w:b/>
        </w:rPr>
        <w:t>训练/验证/测试比例</w:t>
      </w:r>
      <w:r>
        <w:t>：70%/15%/15%（分层抽样）</w:t>
      </w:r>
    </w:p>
    <w:p>
      <w:pPr>
        <w:pStyle w:val="ListBullet"/>
      </w:pPr>
      <w:r>
        <w:rPr>
          <w:b/>
        </w:rPr>
        <w:t>超参数调优</w:t>
      </w:r>
      <w:r>
        <w:t>：网格搜索或贝叶斯优化，使用交叉验证</w:t>
      </w:r>
    </w:p>
    <w:p>
      <w:pPr>
        <w:pStyle w:val="ListBullet"/>
      </w:pPr>
      <w:r>
        <w:rPr>
          <w:b/>
        </w:rPr>
        <w:t>早停机制</w:t>
      </w:r>
      <w:r>
        <w:t>：监测验证集损失，防止过拟合</w:t>
      </w:r>
    </w:p>
    <w:p>
      <w:pPr>
        <w:pStyle w:val="ListBullet"/>
      </w:pPr>
      <w:r>
        <w:rPr>
          <w:b/>
        </w:rPr>
        <w:t>数据增强</w:t>
      </w:r>
      <w:r>
        <w:t>：高斯噪声注入、幅度缩放、时间抖动</w:t>
      </w:r>
    </w:p>
    <w:p>
      <w:r>
        <w:rPr>
          <w:b/>
        </w:rPr>
        <w:t>典型训练周期</w:t>
      </w:r>
      <w:r>
        <w:t>：</w:t>
      </w:r>
    </w:p>
    <w:p>
      <w:pPr>
        <w:pStyle w:val="ListBullet"/>
      </w:pPr>
      <w:r>
        <w:t>小模型（XGBoost）：&lt;1分钟</w:t>
      </w:r>
    </w:p>
    <w:p>
      <w:pPr>
        <w:pStyle w:val="ListBullet"/>
      </w:pPr>
      <w:r>
        <w:t>中等CNN：1-10分钟（GPU加速）</w:t>
      </w:r>
    </w:p>
    <w:p>
      <w:pPr>
        <w:pStyle w:val="ListBullet"/>
      </w:pPr>
      <w:r>
        <w:t>深度LSTM：1小时以上（需要强大GPU）</w:t>
      </w:r>
    </w:p>
    <w:p>
      <w:pPr>
        <w:pStyle w:val="Heading3"/>
      </w:pPr>
      <w:r>
        <w:t>5.3 主要技术瓶颈与解决方案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瓶颈</w:t>
            </w:r>
          </w:p>
        </w:tc>
        <w:tc>
          <w:tcPr>
            <w:tcW w:type="dxa" w:w="2880"/>
          </w:tcPr>
          <w:p>
            <w:r>
              <w:t>表现</w:t>
            </w:r>
          </w:p>
        </w:tc>
        <w:tc>
          <w:tcPr>
            <w:tcW w:type="dxa" w:w="2880"/>
          </w:tcPr>
          <w:p>
            <w: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数据采集成本</w:t>
            </w:r>
          </w:p>
        </w:tc>
        <w:tc>
          <w:tcPr>
            <w:tcW w:type="dxa" w:w="2880"/>
          </w:tcPr>
          <w:p>
            <w:r>
              <w:t>获取大量带参考时间的事件需要特殊装置</w:t>
            </w:r>
          </w:p>
        </w:tc>
        <w:tc>
          <w:tcPr>
            <w:tcW w:type="dxa" w:w="2880"/>
          </w:tcPr>
          <w:p>
            <w:r>
              <w:t>混合实测+仿真数据；使用对偶探测器自交叉验证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在线推理延迟</w:t>
            </w:r>
          </w:p>
        </w:tc>
        <w:tc>
          <w:tcPr>
            <w:tcW w:type="dxa" w:w="2880"/>
          </w:tcPr>
          <w:p>
            <w:r>
              <w:t>CPU推理~ms/事件，影响系统死时间</w:t>
            </w:r>
          </w:p>
        </w:tc>
        <w:tc>
          <w:tcPr>
            <w:tcW w:type="dxa" w:w="2880"/>
          </w:tcPr>
          <w:p>
            <w:r>
              <w:t>FPGA/ASIC硬化；模型量化（INT8）；蒸馏到小网络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工作条件敏感性</w:t>
            </w:r>
          </w:p>
        </w:tc>
        <w:tc>
          <w:tcPr>
            <w:tcW w:type="dxa" w:w="2880"/>
          </w:tcPr>
          <w:p>
            <w:r>
              <w:t>温度、老化、电磁干扰导致模型漂移</w:t>
            </w:r>
          </w:p>
        </w:tc>
        <w:tc>
          <w:tcPr>
            <w:tcW w:type="dxa" w:w="2880"/>
          </w:tcPr>
          <w:p>
            <w:r>
              <w:t>Domain adaptation；定期在线再训练；对抗性训练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可解释性缺失</w:t>
            </w:r>
          </w:p>
        </w:tc>
        <w:tc>
          <w:tcPr>
            <w:tcW w:type="dxa" w:w="2880"/>
          </w:tcPr>
          <w:p>
            <w:r>
              <w:t>难以诊断模型失效原因</w:t>
            </w:r>
          </w:p>
        </w:tc>
        <w:tc>
          <w:tcPr>
            <w:tcW w:type="dxa" w:w="2880"/>
          </w:tcPr>
          <w:p>
            <w:r>
              <w:t>特征可视化；SHAP解释度；混合白盒+黑盒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系统集成复杂度</w:t>
            </w:r>
          </w:p>
        </w:tc>
        <w:tc>
          <w:tcPr>
            <w:tcW w:type="dxa" w:w="2880"/>
          </w:tcPr>
          <w:p>
            <w:r>
              <w:t>需要修改固件、驱动程序</w:t>
            </w:r>
          </w:p>
        </w:tc>
        <w:tc>
          <w:tcPr>
            <w:tcW w:type="dxa" w:w="2880"/>
          </w:tcPr>
          <w:p>
            <w:r>
              <w:t>采用模块化设计；预留接口；通用推理框架</w:t>
            </w:r>
          </w:p>
        </w:tc>
      </w:tr>
    </w:tbl>
    <w:p>
      <w:pPr>
        <w:pStyle w:val="Heading3"/>
      </w:pPr>
      <w:r>
        <w:t>5.4 产品化建议</w:t>
      </w:r>
    </w:p>
    <w:p>
      <w:pPr>
        <w:pStyle w:val="ListNumber"/>
      </w:pPr>
      <w:r>
        <w:rPr>
          <w:b/>
        </w:rPr>
        <w:t>第一阶段</w:t>
      </w:r>
      <w:r>
        <w:t>：在研发原型上验证算法可行性（3-6个月）</w:t>
      </w:r>
    </w:p>
    <w:p>
      <w:pPr>
        <w:pStyle w:val="ListBullet"/>
      </w:pPr>
      <w:r>
        <w:t>离线处理历史数据</w:t>
      </w:r>
    </w:p>
    <w:p>
      <w:pPr>
        <w:pStyle w:val="ListBullet"/>
      </w:pPr>
      <w:r>
        <w:t>对比传统方法，量化改善</w:t>
      </w:r>
    </w:p>
    <w:p>
      <w:pPr>
        <w:pStyle w:val="ListBullet"/>
      </w:pPr>
      <w:r>
        <w:t>发表论文或技术报告</w:t>
      </w:r>
    </w:p>
    <w:p>
      <w:pPr>
        <w:pStyle w:val="ListNumber"/>
      </w:pPr>
      <w:r>
        <w:rPr>
          <w:b/>
        </w:rPr>
        <w:t>第二阶段</w:t>
      </w:r>
      <w:r>
        <w:t>：FPGA/嵌入式实现（6-12个月）</w:t>
      </w:r>
    </w:p>
    <w:p>
      <w:pPr>
        <w:pStyle w:val="ListBullet"/>
      </w:pPr>
      <w:r>
        <w:t>模型量化与编译优化</w:t>
      </w:r>
    </w:p>
    <w:p>
      <w:pPr>
        <w:pStyle w:val="ListBullet"/>
      </w:pPr>
      <w:r>
        <w:t>硬件加速（CNN卷积、LSTM推理）</w:t>
      </w:r>
    </w:p>
    <w:p>
      <w:pPr>
        <w:pStyle w:val="ListBullet"/>
      </w:pPr>
      <w:r>
        <w:t>集成到读出电子学固件</w:t>
      </w:r>
    </w:p>
    <w:p>
      <w:pPr>
        <w:pStyle w:val="ListNumber"/>
      </w:pPr>
      <w:r>
        <w:rPr>
          <w:b/>
        </w:rPr>
        <w:t>第三阶段</w:t>
      </w:r>
      <w:r>
        <w:t>：现场标定与部署（3-6个月）</w:t>
      </w:r>
    </w:p>
    <w:p>
      <w:pPr>
        <w:pStyle w:val="ListBullet"/>
      </w:pPr>
      <w:r>
        <w:t>针对具体探测器系统标定</w:t>
      </w:r>
    </w:p>
    <w:p>
      <w:pPr>
        <w:pStyle w:val="ListBullet"/>
      </w:pPr>
      <w:r>
        <w:t>建立在线监测与再训练机制</w:t>
      </w:r>
    </w:p>
    <w:p>
      <w:pPr>
        <w:pStyle w:val="ListBullet"/>
      </w:pPr>
      <w:r>
        <w:t>用户培训与文档</w:t>
      </w:r>
    </w:p>
    <w:p>
      <w:r>
        <w:t>---</w:t>
      </w:r>
    </w:p>
    <w:p>
      <w:pPr>
        <w:pStyle w:val="Heading2"/>
      </w:pPr>
      <w:r>
        <w:t>六、前沿研究趋势</w:t>
      </w:r>
    </w:p>
    <w:p>
      <w:pPr>
        <w:pStyle w:val="Heading3"/>
      </w:pPr>
      <w:r>
        <w:t>6.1 新型网络架构</w:t>
      </w:r>
    </w:p>
    <w:p>
      <w:pPr>
        <w:pStyle w:val="ListBullet"/>
      </w:pPr>
      <w:r>
        <w:rPr>
          <w:b/>
        </w:rPr>
        <w:t>Vision Transformer</w:t>
      </w:r>
      <w:r>
        <w:t>：将脉冲视为"图像"，用self-attention处理全局特征关联</w:t>
      </w:r>
    </w:p>
    <w:p>
      <w:pPr>
        <w:pStyle w:val="ListBullet"/>
      </w:pPr>
      <w:r>
        <w:rPr>
          <w:b/>
        </w:rPr>
        <w:t>图神经网络（GNN）</w:t>
      </w:r>
      <w:r>
        <w:t>：在晶体阵列中建模空间相关性</w:t>
      </w:r>
    </w:p>
    <w:p>
      <w:pPr>
        <w:pStyle w:val="ListBullet"/>
      </w:pPr>
      <w:r>
        <w:rPr>
          <w:b/>
        </w:rPr>
        <w:t>因果卷积（Dilated Convolution）</w:t>
      </w:r>
      <w:r>
        <w:t>：在保持因果性的前提下扩大感受野</w:t>
      </w:r>
    </w:p>
    <w:p>
      <w:pPr>
        <w:pStyle w:val="Heading3"/>
      </w:pPr>
      <w:r>
        <w:t>6.2 自监督与无监督学习</w:t>
      </w:r>
    </w:p>
    <w:p>
      <w:pPr>
        <w:pStyle w:val="ListBullet"/>
      </w:pPr>
      <w:r>
        <w:rPr>
          <w:b/>
        </w:rPr>
        <w:t>对比学习</w:t>
      </w:r>
      <w:r>
        <w:t>：无需标注，学习时幅特征的鲁棒表示</w:t>
      </w:r>
    </w:p>
    <w:p>
      <w:pPr>
        <w:pStyle w:val="ListBullet"/>
      </w:pPr>
      <w:r>
        <w:rPr>
          <w:b/>
        </w:rPr>
        <w:t>异常检测</w:t>
      </w:r>
      <w:r>
        <w:t>：识别故障晶体或坏通道</w:t>
      </w:r>
    </w:p>
    <w:p>
      <w:pPr>
        <w:pStyle w:val="ListBullet"/>
      </w:pPr>
      <w:r>
        <w:rPr>
          <w:b/>
        </w:rPr>
        <w:t>生成模型</w:t>
      </w:r>
      <w:r>
        <w:t>：GAN合成训练数据，扩充样本</w:t>
      </w:r>
    </w:p>
    <w:p>
      <w:pPr>
        <w:pStyle w:val="Heading3"/>
      </w:pPr>
      <w:r>
        <w:t>6.3 多任务与迁移学习</w:t>
      </w:r>
    </w:p>
    <w:p>
      <w:pPr>
        <w:pStyle w:val="ListBullet"/>
      </w:pPr>
      <w:r>
        <w:rPr>
          <w:b/>
        </w:rPr>
        <w:t>联合优化</w:t>
      </w:r>
      <w:r>
        <w:t>：同时输出时间、能量、位置</w:t>
      </w:r>
    </w:p>
    <w:p>
      <w:pPr>
        <w:pStyle w:val="ListBullet"/>
      </w:pPr>
      <w:r>
        <w:rPr>
          <w:b/>
        </w:rPr>
        <w:t>跨系统迁移</w:t>
      </w:r>
      <w:r>
        <w:t>：在一个PET系统上训练，迁移到另一系统</w:t>
      </w:r>
    </w:p>
    <w:p>
      <w:pPr>
        <w:pStyle w:val="ListBullet"/>
      </w:pPr>
      <w:r>
        <w:rPr>
          <w:b/>
        </w:rPr>
        <w:t>硬件感知</w:t>
      </w:r>
      <w:r>
        <w:t>：考虑目标硬件约束（功耗、延迟）的联合训练</w:t>
      </w:r>
    </w:p>
    <w:p>
      <w:r>
        <w:t>---</w:t>
      </w:r>
    </w:p>
    <w:p>
      <w:pPr>
        <w:pStyle w:val="Heading2"/>
      </w:pPr>
      <w:r>
        <w:t>七、关键参考文献与数据来源</w:t>
      </w:r>
    </w:p>
    <w:p>
      <w:pPr>
        <w:pStyle w:val="Heading3"/>
      </w:pPr>
      <w:r>
        <w:t>核心论文</w:t>
      </w:r>
    </w:p>
    <w:p>
      <w:pPr>
        <w:pStyle w:val="ListNumber"/>
      </w:pPr>
      <w:r>
        <w:rPr>
          <w:b/>
        </w:rPr>
        <w:t>Wang et al. (2024)</w:t>
      </w:r>
      <w:r>
        <w:t>，IEEE Trans. Radiat. Plasma Med. Sci. - 双端读出TOF-DOI PET的时幅与时移修正方法，CTR改善31.3 ps</w:t>
      </w:r>
    </w:p>
    <w:p>
      <w:pPr>
        <w:pStyle w:val="ListNumber"/>
      </w:pPr>
      <w:r>
        <w:rPr>
          <w:b/>
        </w:rPr>
        <w:t>Yao et al. (2025)</w:t>
      </w:r>
      <w:r>
        <w:t>，原子能科学技术 - CNN-Attention-LSTM核脉冲甄别，误甄别率降低一个数量级</w:t>
      </w:r>
    </w:p>
    <w:p>
      <w:pPr>
        <w:pStyle w:val="ListNumber"/>
      </w:pPr>
      <w:r>
        <w:rPr>
          <w:b/>
        </w:rPr>
        <w:t>BGO计时改进研究 (2025)</w:t>
      </w:r>
      <w:r>
        <w:t xml:space="preserve"> - CNN波形回归在快闪烁体中的应用，CTR改善20-26%</w:t>
      </w:r>
    </w:p>
    <w:p>
      <w:pPr>
        <w:pStyle w:val="Heading3"/>
      </w:pPr>
      <w:r>
        <w:t>相关技术标准</w:t>
      </w:r>
    </w:p>
    <w:p>
      <w:pPr>
        <w:pStyle w:val="ListBullet"/>
      </w:pPr>
      <w:r>
        <w:t>PET系统时间校正方法对比（TOF-PET/MR一体化系统）</w:t>
      </w:r>
    </w:p>
    <w:p>
      <w:pPr>
        <w:pStyle w:val="ListBullet"/>
      </w:pPr>
      <w:r>
        <w:t>脉冲激光测距的时间数字化（TDC）与插值技术</w:t>
      </w:r>
    </w:p>
    <w:p>
      <w:pPr>
        <w:pStyle w:val="ListBullet"/>
      </w:pPr>
      <w:r>
        <w:t>核电子学信号处理标准化流程</w:t>
      </w:r>
    </w:p>
    <w:p>
      <w:r>
        <w:t>---</w:t>
      </w:r>
    </w:p>
    <w:p>
      <w:pPr>
        <w:pStyle w:val="Heading2"/>
      </w:pPr>
      <w:r>
        <w:t>八、建议与总结</w:t>
      </w:r>
    </w:p>
    <w:p>
      <w:pPr>
        <w:pStyle w:val="Heading3"/>
      </w:pPr>
      <w:r>
        <w:t>核心结论</w:t>
      </w:r>
    </w:p>
    <w:p>
      <w:pPr>
        <w:pStyle w:val="ListNumber"/>
      </w:pPr>
      <w:r>
        <w:rPr>
          <w:b/>
        </w:rPr>
        <w:t>AI方法优势明显</w:t>
      </w:r>
      <w:r>
        <w:t>：在相同硬件条件下，深度学习可获得10-30%的时间分辨率改善，或将误甄别率降低一个数量级。</w:t>
      </w:r>
    </w:p>
    <w:p>
      <w:pPr>
        <w:pStyle w:val="ListNumber"/>
      </w:pPr>
      <w:r>
        <w:rPr>
          <w:b/>
        </w:rPr>
        <w:t>方案选择</w:t>
      </w:r>
      <w:r>
        <w:t>：</w:t>
      </w:r>
    </w:p>
    <w:p>
      <w:pPr>
        <w:pStyle w:val="ListBullet"/>
      </w:pPr>
      <w:r>
        <w:t>低成本/快速部署 → XGBoost + 现有特征</w:t>
      </w:r>
    </w:p>
    <w:p>
      <w:pPr>
        <w:pStyle w:val="ListBullet"/>
      </w:pPr>
      <w:r>
        <w:t>最佳性能 → CNN波形回归 + 高速ADC</w:t>
      </w:r>
    </w:p>
    <w:p>
      <w:pPr>
        <w:pStyle w:val="ListBullet"/>
      </w:pPr>
      <w:r>
        <w:t>复杂系统 → CNN-Attention-LSTM多模态融合</w:t>
      </w:r>
    </w:p>
    <w:p>
      <w:pPr>
        <w:pStyle w:val="ListNumber"/>
      </w:pPr>
      <w:r>
        <w:rPr>
          <w:b/>
        </w:rPr>
        <w:t>实施关键</w:t>
      </w:r>
      <w:r>
        <w:t>：充足的标注数据、在线自适应机制、FPGA硬化。</w:t>
      </w:r>
    </w:p>
    <w:p>
      <w:pPr>
        <w:pStyle w:val="Heading3"/>
      </w:pPr>
      <w:r>
        <w:t>针对研究机构的建议</w:t>
      </w:r>
    </w:p>
    <w:p>
      <w:pPr>
        <w:pStyle w:val="ListNumber"/>
      </w:pPr>
      <w:r>
        <w:rPr>
          <w:b/>
        </w:rPr>
        <w:t>短期（3-6个月）</w:t>
      </w:r>
      <w:r>
        <w:t>：</w:t>
      </w:r>
    </w:p>
    <w:p>
      <w:pPr>
        <w:pStyle w:val="ListBullet"/>
      </w:pPr>
      <w:r>
        <w:t>采集标注数据集（3000-10000个参考事件）</w:t>
      </w:r>
    </w:p>
    <w:p>
      <w:pPr>
        <w:pStyle w:val="ListBullet"/>
      </w:pPr>
      <w:r>
        <w:t>建立XGBoost baseline与CNN baseline</w:t>
      </w:r>
    </w:p>
    <w:p>
      <w:pPr>
        <w:pStyle w:val="ListBullet"/>
      </w:pPr>
      <w:r>
        <w:t>发表对比研究</w:t>
      </w:r>
    </w:p>
    <w:p>
      <w:pPr>
        <w:pStyle w:val="ListNumber"/>
      </w:pPr>
      <w:r>
        <w:rPr>
          <w:b/>
        </w:rPr>
        <w:t>中期（6-18个月）</w:t>
      </w:r>
      <w:r>
        <w:t>：</w:t>
      </w:r>
    </w:p>
    <w:p>
      <w:pPr>
        <w:pStyle w:val="ListBullet"/>
      </w:pPr>
      <w:r>
        <w:t>开发FPGA/ASIC原型</w:t>
      </w:r>
    </w:p>
    <w:p>
      <w:pPr>
        <w:pStyle w:val="ListBullet"/>
      </w:pPr>
      <w:r>
        <w:t>集成到实际PET或核谱仪系统</w:t>
      </w:r>
    </w:p>
    <w:p>
      <w:pPr>
        <w:pStyle w:val="ListBullet"/>
      </w:pPr>
      <w:r>
        <w:t>现场验证与优化</w:t>
      </w:r>
    </w:p>
    <w:p>
      <w:pPr>
        <w:pStyle w:val="ListNumber"/>
      </w:pPr>
      <w:r>
        <w:rPr>
          <w:b/>
        </w:rPr>
        <w:t>长期（18+个月）</w:t>
      </w:r>
      <w:r>
        <w:t>：</w:t>
      </w:r>
    </w:p>
    <w:p>
      <w:pPr>
        <w:pStyle w:val="ListBullet"/>
      </w:pPr>
      <w:r>
        <w:t>多系统的迁移学习框架</w:t>
      </w:r>
    </w:p>
    <w:p>
      <w:pPr>
        <w:pStyle w:val="ListBullet"/>
      </w:pPr>
      <w:r>
        <w:t>开源工具包与标准化评估</w:t>
      </w:r>
    </w:p>
    <w:p>
      <w:pPr>
        <w:pStyle w:val="ListBullet"/>
      </w:pPr>
      <w:r>
        <w:t>行业标准与最佳实践指南</w:t>
      </w:r>
    </w:p>
    <w:p>
      <w:r>
        <w:t>---</w:t>
      </w:r>
    </w:p>
    <w:p>
      <w:r>
        <w:rPr>
          <w:b/>
        </w:rPr>
        <w:t>报告编制日期</w:t>
      </w:r>
      <w:r>
        <w:t>：2026年1月</w:t>
      </w:r>
    </w:p>
    <w:p>
      <w:r>
        <w:rPr>
          <w:b/>
        </w:rPr>
        <w:t>信息来源</w:t>
      </w:r>
      <w:r>
        <w:t>：IEEE、EJNMMI Physics、原子能科学技术等核心期刊，以及国际学术会议（IHEP、IAEA等）的最新进展</w:t>
      </w:r>
    </w:p>
    <w:p>
      <w:r>
        <w:rPr>
          <w:b/>
        </w:rPr>
        <w:t>审核状态</w:t>
      </w:r>
      <w:r>
        <w:t>：基于已发表文献与在线资源的综合分析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