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"/>
        <w:spacing w:before="48" w:line="221" w:lineRule="auto"/>
        <w:outlineLvl w:val="0"/>
        <w:rPr/>
      </w:pPr>
      <w:r>
        <w:rPr>
          <w:b/>
          <w:bCs/>
          <w:spacing w:val="-3"/>
        </w:rPr>
        <w:t>优化</w:t>
      </w:r>
      <w:r>
        <w:rPr>
          <w:rFonts w:ascii="Arial" w:hAnsi="Arial" w:eastAsia="Arial" w:cs="Arial"/>
          <w:b/>
          <w:bCs/>
          <w:spacing w:val="-3"/>
        </w:rPr>
        <w:t>GCS</w:t>
      </w:r>
      <w:r>
        <w:rPr>
          <w:b/>
          <w:bCs/>
          <w:spacing w:val="-3"/>
        </w:rPr>
        <w:t>算法中安全凸集自动化生成方法的综合分析</w:t>
      </w:r>
    </w:p>
    <w:p>
      <w:pPr>
        <w:pStyle w:val="BodyText"/>
        <w:ind w:left="499" w:right="3" w:hanging="130"/>
        <w:spacing w:before="245" w:line="268" w:lineRule="auto"/>
        <w:rPr/>
      </w:pPr>
      <w:r>
        <w:rPr>
          <w:spacing w:val="-2"/>
        </w:rPr>
        <w:t>·核心可行性评估：结合</w:t>
      </w:r>
      <w:r>
        <w:rPr>
          <w:rFonts w:ascii="SimSun" w:hAnsi="SimSun" w:eastAsia="SimSun" w:cs="SimSun"/>
          <w:spacing w:val="-2"/>
        </w:rPr>
        <w:t>PRM</w:t>
      </w:r>
      <w:r>
        <w:rPr>
          <w:rFonts w:ascii="SimSun" w:hAnsi="SimSun" w:eastAsia="SimSun" w:cs="SimSun"/>
          <w:spacing w:val="55"/>
        </w:rPr>
        <w:t xml:space="preserve"> </w:t>
      </w:r>
      <w:r>
        <w:rPr>
          <w:spacing w:val="-2"/>
        </w:rPr>
        <w:t>算法生成静态连通图，再利用凸算法自动构造凸集供给</w:t>
      </w:r>
      <w:r>
        <w:rPr>
          <w:rFonts w:ascii="SimSun" w:hAnsi="SimSun" w:eastAsia="SimSun" w:cs="SimSun"/>
          <w:spacing w:val="-3"/>
        </w:rPr>
        <w:t>GCS</w:t>
      </w:r>
      <w:r>
        <w:rPr>
          <w:rFonts w:ascii="SimSun" w:hAnsi="SimSun" w:eastAsia="SimSun" w:cs="SimSun"/>
          <w:spacing w:val="37"/>
        </w:rPr>
        <w:t xml:space="preserve"> </w:t>
      </w:r>
      <w:r>
        <w:rPr>
          <w:spacing w:val="-3"/>
        </w:rPr>
        <w:t>算法</w:t>
      </w:r>
      <w:r>
        <w:rPr/>
        <w:t xml:space="preserve"> </w:t>
      </w:r>
      <w:r>
        <w:rPr/>
        <w:t>的思路通常是可行的，尤其在静态环境中，但需条件性优化以应对</w:t>
      </w:r>
      <w:r>
        <w:rPr>
          <w:spacing w:val="-1"/>
        </w:rPr>
        <w:t>计算复杂度和采样偏差。</w:t>
      </w:r>
    </w:p>
    <w:p>
      <w:pPr>
        <w:pStyle w:val="BodyText"/>
        <w:ind w:left="500" w:right="57"/>
        <w:spacing w:before="143" w:line="278" w:lineRule="auto"/>
        <w:rPr/>
      </w:pPr>
      <w:r>
        <w:rPr/>
        <w:t>根据研究表明，这种耦合可提升</w:t>
      </w:r>
      <w:r>
        <w:rPr>
          <w:rFonts w:ascii="SimSun" w:hAnsi="SimSun" w:eastAsia="SimSun" w:cs="SimSun"/>
        </w:rPr>
        <w:t>GCS</w:t>
      </w:r>
      <w:r>
        <w:rPr>
          <w:rFonts w:ascii="SimSun" w:hAnsi="SimSun" w:eastAsia="SimSun" w:cs="SimSun"/>
          <w:spacing w:val="57"/>
        </w:rPr>
        <w:t xml:space="preserve"> </w:t>
      </w:r>
      <w:r>
        <w:rPr/>
        <w:t>的自动化程度和规划效率，但可能在动态或高维场景中</w:t>
      </w:r>
      <w:r>
        <w:rPr/>
        <w:t xml:space="preserve"> </w:t>
      </w:r>
      <w:r>
        <w:rPr>
          <w:spacing w:val="-4"/>
        </w:rPr>
        <w:t>面临挑战。</w:t>
      </w:r>
    </w:p>
    <w:p>
      <w:pPr>
        <w:pStyle w:val="BodyText"/>
        <w:ind w:left="499" w:right="98" w:hanging="130"/>
        <w:spacing w:before="235" w:line="292" w:lineRule="auto"/>
        <w:rPr/>
      </w:pPr>
      <w:r>
        <w:rPr>
          <w:spacing w:val="-3"/>
        </w:rPr>
        <w:t>·</w:t>
      </w:r>
      <w:r>
        <w:rPr>
          <w:spacing w:val="-91"/>
        </w:rPr>
        <w:t xml:space="preserve"> </w:t>
      </w:r>
      <w:r>
        <w:rPr>
          <w:spacing w:val="-3"/>
        </w:rPr>
        <w:t>主要优势与局限：该思路的优势在于概率完备性和凸优化的结合，能生成高质量凸集；局限</w:t>
      </w:r>
      <w:r>
        <w:rPr/>
        <w:t xml:space="preserve"> </w:t>
      </w:r>
      <w:r>
        <w:rPr/>
        <w:t>包括采样不均导致的覆盖不足，以及潜在的计算开销。证据显示，在复杂环境中，它往往优</w:t>
      </w:r>
      <w:r>
        <w:rPr>
          <w:spacing w:val="16"/>
        </w:rPr>
        <w:t xml:space="preserve"> </w:t>
      </w:r>
      <w:r>
        <w:rPr>
          <w:spacing w:val="-1"/>
        </w:rPr>
        <w:t>于纯采样方法，但需权衡环境适应性。</w:t>
      </w:r>
    </w:p>
    <w:p>
      <w:pPr>
        <w:pStyle w:val="BodyText"/>
        <w:ind w:left="499" w:right="175" w:hanging="130"/>
        <w:spacing w:before="232" w:line="276" w:lineRule="auto"/>
        <w:rPr/>
      </w:pPr>
      <w:r>
        <w:rPr>
          <w:spacing w:val="-5"/>
        </w:rPr>
        <w:t>·实施建议：建议采用改进</w:t>
      </w:r>
      <w:r>
        <w:rPr>
          <w:rFonts w:ascii="SimSun" w:hAnsi="SimSun" w:eastAsia="SimSun" w:cs="SimSun"/>
          <w:spacing w:val="-5"/>
        </w:rPr>
        <w:t>PRM</w:t>
      </w:r>
      <w:r>
        <w:rPr>
          <w:rFonts w:ascii="SimSun" w:hAnsi="SimSun" w:eastAsia="SimSun" w:cs="SimSun"/>
          <w:spacing w:val="61"/>
        </w:rPr>
        <w:t xml:space="preserve"> </w:t>
      </w:r>
      <w:r>
        <w:rPr>
          <w:spacing w:val="-5"/>
        </w:rPr>
        <w:t>变</w:t>
      </w:r>
      <w:r>
        <w:rPr>
          <w:spacing w:val="-56"/>
        </w:rPr>
        <w:t xml:space="preserve"> </w:t>
      </w:r>
      <w:r>
        <w:rPr>
          <w:spacing w:val="-5"/>
        </w:rPr>
        <w:t>体</w:t>
      </w:r>
      <w:r>
        <w:rPr>
          <w:spacing w:val="-5"/>
        </w:rPr>
        <w:t xml:space="preserve"> </w:t>
      </w:r>
      <w:r>
        <w:rPr>
          <w:spacing w:val="-5"/>
        </w:rPr>
        <w:t>(</w:t>
      </w:r>
      <w:r>
        <w:rPr>
          <w:spacing w:val="-56"/>
        </w:rPr>
        <w:t xml:space="preserve"> </w:t>
      </w:r>
      <w:r>
        <w:rPr>
          <w:spacing w:val="-5"/>
        </w:rPr>
        <w:t>如</w:t>
      </w:r>
      <w:r>
        <w:rPr>
          <w:rFonts w:ascii="SimSun" w:hAnsi="SimSun" w:eastAsia="SimSun" w:cs="SimSun"/>
          <w:spacing w:val="-5"/>
        </w:rPr>
        <w:t>PRM*)  </w:t>
      </w:r>
      <w:r>
        <w:rPr>
          <w:spacing w:val="-5"/>
        </w:rPr>
        <w:t>结合</w:t>
      </w:r>
      <w:r>
        <w:rPr>
          <w:rFonts w:ascii="SimSun" w:hAnsi="SimSun" w:eastAsia="SimSun" w:cs="SimSun"/>
          <w:spacing w:val="-5"/>
        </w:rPr>
        <w:t>IRIS</w:t>
      </w:r>
      <w:r>
        <w:rPr>
          <w:spacing w:val="-5"/>
        </w:rPr>
        <w:t>凸集膨胀算法，先采样自由空间，</w:t>
      </w:r>
      <w:r>
        <w:rPr/>
        <w:t xml:space="preserve"> </w:t>
      </w:r>
      <w:r>
        <w:rPr>
          <w:spacing w:val="-1"/>
        </w:rPr>
        <w:t>再膨胀为凸集；针对局限，可引入自适应采样以提升鲁棒性。</w:t>
      </w:r>
    </w:p>
    <w:p>
      <w:pPr>
        <w:pStyle w:val="BodyText"/>
        <w:ind w:left="499" w:right="190" w:hanging="130"/>
        <w:spacing w:before="263" w:line="264" w:lineRule="auto"/>
        <w:rPr/>
      </w:pPr>
      <w:r>
        <w:rPr>
          <w:spacing w:val="-2"/>
        </w:rPr>
        <w:t>·替代方法：除</w:t>
      </w:r>
      <w:r>
        <w:rPr>
          <w:rFonts w:ascii="SimSun" w:hAnsi="SimSun" w:eastAsia="SimSun" w:cs="SimSun"/>
          <w:spacing w:val="-2"/>
        </w:rPr>
        <w:t>PRM</w:t>
      </w:r>
      <w:r>
        <w:rPr>
          <w:rFonts w:ascii="SimSun" w:hAnsi="SimSun" w:eastAsia="SimSun" w:cs="SimSun"/>
          <w:spacing w:val="45"/>
        </w:rPr>
        <w:t xml:space="preserve"> </w:t>
      </w:r>
      <w:r>
        <w:rPr>
          <w:spacing w:val="-2"/>
        </w:rPr>
        <w:t>外，可考虑</w:t>
      </w:r>
      <w:r>
        <w:rPr>
          <w:rFonts w:ascii="SimSun" w:hAnsi="SimSun" w:eastAsia="SimSun" w:cs="SimSun"/>
          <w:spacing w:val="-2"/>
        </w:rPr>
        <w:t>IRIS-based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spacing w:val="-2"/>
        </w:rPr>
        <w:t>方法、时空</w:t>
      </w:r>
      <w:r>
        <w:rPr>
          <w:rFonts w:ascii="SimSun" w:hAnsi="SimSun" w:eastAsia="SimSun" w:cs="SimSun"/>
          <w:spacing w:val="-2"/>
        </w:rPr>
        <w:t>G</w:t>
      </w:r>
      <w:r>
        <w:rPr>
          <w:rFonts w:ascii="SimSun" w:hAnsi="SimSun" w:eastAsia="SimSun" w:cs="SimSun"/>
          <w:spacing w:val="-3"/>
        </w:rPr>
        <w:t>CS</w:t>
      </w:r>
      <w:r>
        <w:rPr>
          <w:rFonts w:ascii="SimSun" w:hAnsi="SimSun" w:eastAsia="SimSun" w:cs="SimSun"/>
          <w:spacing w:val="46"/>
        </w:rPr>
        <w:t xml:space="preserve"> </w:t>
      </w:r>
      <w:r>
        <w:rPr>
          <w:spacing w:val="-3"/>
        </w:rPr>
        <w:t>扩展或机器学习辅助生成，这些</w:t>
      </w:r>
      <w:r>
        <w:rPr/>
        <w:t xml:space="preserve"> </w:t>
      </w:r>
      <w:r>
        <w:rPr>
          <w:spacing w:val="-1"/>
        </w:rPr>
        <w:t>方法在动态环境中更具潜力，但计算门槛较高。</w:t>
      </w:r>
    </w:p>
    <w:p>
      <w:pPr>
        <w:pStyle w:val="BodyText"/>
        <w:ind w:left="499" w:hanging="130"/>
        <w:spacing w:before="265" w:line="280" w:lineRule="auto"/>
        <w:rPr/>
      </w:pPr>
      <w:r>
        <w:rPr>
          <w:spacing w:val="4"/>
        </w:rPr>
        <w:t>·整体优化方向：</w:t>
      </w:r>
      <w:r>
        <w:rPr>
          <w:rFonts w:ascii="Arial" w:hAnsi="Arial" w:eastAsia="Arial" w:cs="Arial"/>
        </w:rPr>
        <w:t>GCS</w:t>
      </w:r>
      <w:r>
        <w:rPr>
          <w:spacing w:val="4"/>
        </w:rPr>
        <w:t>算法可通过</w:t>
      </w:r>
      <w:r>
        <w:rPr>
          <w:rFonts w:ascii="Arial" w:hAnsi="Arial" w:eastAsia="Arial" w:cs="Arial"/>
        </w:rPr>
        <w:t>GPU</w:t>
      </w:r>
      <w:r>
        <w:rPr>
          <w:spacing w:val="4"/>
        </w:rPr>
        <w:t>加速、启发式搜索(如</w:t>
      </w:r>
      <w:r>
        <w:rPr>
          <w:rFonts w:ascii="Arial" w:hAnsi="Arial" w:eastAsia="Arial" w:cs="Arial"/>
          <w:spacing w:val="4"/>
        </w:rPr>
        <w:t>A*</w:t>
      </w:r>
      <w:r>
        <w:rPr>
          <w:spacing w:val="4"/>
        </w:rPr>
        <w:t>变体)进一步优化，以处理高</w:t>
      </w:r>
      <w:r>
        <w:rPr/>
        <w:t xml:space="preserve"> </w:t>
      </w:r>
      <w:r>
        <w:rPr>
          <w:spacing w:val="-4"/>
        </w:rPr>
        <w:t>维问题和动态障碍。</w:t>
      </w:r>
    </w:p>
    <w:p>
      <w:pPr>
        <w:pStyle w:val="BodyText"/>
        <w:ind w:left="3"/>
        <w:spacing w:before="298" w:line="222" w:lineRule="auto"/>
        <w:rPr/>
      </w:pPr>
      <w:r>
        <w:rPr>
          <w:rFonts w:ascii="SimSun" w:hAnsi="SimSun" w:eastAsia="SimSun" w:cs="SimSun"/>
          <w:b/>
          <w:bCs/>
          <w:spacing w:val="-4"/>
        </w:rPr>
        <w:t>GCS</w:t>
      </w:r>
      <w:r>
        <w:rPr>
          <w:rFonts w:ascii="SimSun" w:hAnsi="SimSun" w:eastAsia="SimSun" w:cs="SimSun"/>
          <w:spacing w:val="56"/>
        </w:rPr>
        <w:t xml:space="preserve"> </w:t>
      </w:r>
      <w:r>
        <w:rPr>
          <w:b/>
          <w:bCs/>
          <w:spacing w:val="-4"/>
        </w:rPr>
        <w:t>算法的核心机制</w:t>
      </w:r>
    </w:p>
    <w:p>
      <w:pPr>
        <w:pStyle w:val="BodyText"/>
        <w:ind w:right="125"/>
        <w:spacing w:before="118" w:line="325" w:lineRule="auto"/>
        <w:rPr/>
      </w:pPr>
      <w:r>
        <w:rPr>
          <w:rFonts w:ascii="Times New Roman" w:hAnsi="Times New Roman" w:eastAsia="Times New Roman" w:cs="Times New Roman"/>
        </w:rPr>
        <w:t>GCS</w:t>
      </w:r>
      <w:r>
        <w:rPr>
          <w:rFonts w:ascii="Times New Roman" w:hAnsi="Times New Roman" w:eastAsia="Times New Roman" w:cs="Times New Roman"/>
          <w:spacing w:val="1"/>
        </w:rPr>
        <w:t>(</w:t>
      </w:r>
      <w:r>
        <w:rPr>
          <w:rFonts w:ascii="Times New Roman" w:hAnsi="Times New Roman" w:eastAsia="Times New Roman" w:cs="Times New Roman"/>
        </w:rPr>
        <w:t>Graphs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rFonts w:ascii="Times New Roman" w:hAnsi="Times New Roman" w:eastAsia="Times New Roman" w:cs="Times New Roman"/>
        </w:rPr>
        <w:t>of</w:t>
      </w:r>
      <w:r>
        <w:rPr>
          <w:rFonts w:ascii="Times New Roman" w:hAnsi="Times New Roman" w:eastAsia="Times New Roman" w:cs="Times New Roman"/>
          <w:spacing w:val="1"/>
        </w:rPr>
        <w:t xml:space="preserve">    </w:t>
      </w:r>
      <w:r>
        <w:rPr>
          <w:rFonts w:ascii="Times New Roman" w:hAnsi="Times New Roman" w:eastAsia="Times New Roman" w:cs="Times New Roman"/>
        </w:rPr>
        <w:t>Convex</w:t>
      </w:r>
      <w:r>
        <w:rPr>
          <w:rFonts w:ascii="Times New Roman" w:hAnsi="Times New Roman" w:eastAsia="Times New Roman" w:cs="Times New Roman"/>
          <w:spacing w:val="1"/>
        </w:rPr>
        <w:t xml:space="preserve">     </w:t>
      </w:r>
      <w:r>
        <w:rPr>
          <w:rFonts w:ascii="Times New Roman" w:hAnsi="Times New Roman" w:eastAsia="Times New Roman" w:cs="Times New Roman"/>
        </w:rPr>
        <w:t>Sets</w:t>
      </w:r>
      <w:r>
        <w:rPr>
          <w:rFonts w:ascii="Times New Roman" w:hAnsi="Times New Roman" w:eastAsia="Times New Roman" w:cs="Times New Roman"/>
          <w:spacing w:val="1"/>
        </w:rPr>
        <w:t>)  </w:t>
      </w:r>
      <w:r>
        <w:rPr>
          <w:spacing w:val="1"/>
        </w:rPr>
        <w:t>算法是一</w:t>
      </w:r>
      <w:r>
        <w:rPr/>
        <w:t>种混合整数凸优化框架，用于机器人路径规划中求解</w:t>
      </w:r>
      <w:r>
        <w:rPr/>
        <w:t xml:space="preserve"> </w:t>
      </w:r>
      <w:r>
        <w:rPr/>
        <w:t>最短路径问题。它将配置空间近似为凸集的并集，这些凸集代表自由空间的安全区域。通过构建</w:t>
      </w:r>
      <w:r>
        <w:rPr>
          <w:spacing w:val="9"/>
        </w:rPr>
        <w:t xml:space="preserve"> </w:t>
      </w:r>
      <w:r>
        <w:rPr>
          <w:spacing w:val="6"/>
        </w:rPr>
        <w:t>图结构(顶点为凸集，边为相交关系),</w:t>
      </w:r>
      <w:r>
        <w:rPr>
          <w:rFonts w:ascii="Times New Roman" w:hAnsi="Times New Roman" w:eastAsia="Times New Roman" w:cs="Times New Roman"/>
        </w:rPr>
        <w:t>GCS</w:t>
      </w:r>
      <w:r>
        <w:rPr>
          <w:rFonts w:ascii="Times New Roman" w:hAnsi="Times New Roman" w:eastAsia="Times New Roman" w:cs="Times New Roman"/>
          <w:spacing w:val="6"/>
        </w:rPr>
        <w:t xml:space="preserve"> </w:t>
      </w:r>
      <w:r>
        <w:rPr>
          <w:spacing w:val="6"/>
        </w:rPr>
        <w:t>将连续路径优化转化为离散图搜索</w:t>
      </w:r>
      <w:r>
        <w:rPr>
          <w:spacing w:val="5"/>
        </w:rPr>
        <w:t>与凸优化的结</w:t>
      </w:r>
    </w:p>
    <w:p>
      <w:pPr>
        <w:pStyle w:val="BodyText"/>
        <w:ind w:right="141"/>
        <w:spacing w:before="9" w:line="332" w:lineRule="auto"/>
        <w:rPr/>
      </w:pPr>
      <w:r>
        <w:rPr/>
        <w:t>合。然而，当前凸集生成多依赖人工或半自动方法，如</w:t>
      </w:r>
      <w:r>
        <w:rPr>
          <w:rFonts w:ascii="SimSun" w:hAnsi="SimSun" w:eastAsia="SimSun" w:cs="SimSun"/>
        </w:rPr>
        <w:t>IRIS</w:t>
      </w:r>
      <w:r>
        <w:rPr/>
        <w:t>区域膨胀，导致自动</w:t>
      </w:r>
      <w:r>
        <w:rPr>
          <w:spacing w:val="-1"/>
        </w:rPr>
        <w:t>化程度有限，在</w:t>
      </w:r>
      <w:r>
        <w:rPr/>
        <w:t xml:space="preserve"> </w:t>
      </w:r>
      <w:r>
        <w:rPr>
          <w:spacing w:val="-2"/>
        </w:rPr>
        <w:t>复杂环境中扩展性差。</w:t>
      </w:r>
    </w:p>
    <w:p>
      <w:pPr>
        <w:pStyle w:val="BodyText"/>
        <w:ind w:left="3"/>
        <w:spacing w:before="104" w:line="222" w:lineRule="auto"/>
        <w:rPr/>
      </w:pPr>
      <w:r>
        <w:rPr>
          <w:rFonts w:ascii="SimSun" w:hAnsi="SimSun" w:eastAsia="SimSun" w:cs="SimSun"/>
          <w:b/>
          <w:bCs/>
          <w:spacing w:val="-3"/>
        </w:rPr>
        <w:t>PRM+</w:t>
      </w:r>
      <w:r>
        <w:rPr>
          <w:rFonts w:ascii="SimSun" w:hAnsi="SimSun" w:eastAsia="SimSun" w:cs="SimSun"/>
          <w:spacing w:val="111"/>
        </w:rPr>
        <w:t xml:space="preserve"> </w:t>
      </w:r>
      <w:r>
        <w:rPr>
          <w:b/>
          <w:bCs/>
          <w:spacing w:val="-3"/>
        </w:rPr>
        <w:t>凸算法耦合的可行路径</w:t>
      </w:r>
    </w:p>
    <w:p>
      <w:pPr>
        <w:pStyle w:val="BodyText"/>
        <w:spacing w:before="114" w:line="213" w:lineRule="auto"/>
        <w:rPr>
          <w:rFonts w:ascii="SimSun" w:hAnsi="SimSun" w:eastAsia="SimSun" w:cs="SimSun"/>
        </w:rPr>
      </w:pPr>
      <w:r>
        <w:rPr>
          <w:spacing w:val="6"/>
        </w:rPr>
        <w:t>研究表明，将</w:t>
      </w:r>
      <w:r>
        <w:rPr>
          <w:rFonts w:ascii="SimSun" w:hAnsi="SimSun" w:eastAsia="SimSun" w:cs="SimSun"/>
        </w:rPr>
        <w:t>PRM</w:t>
      </w:r>
      <w:r>
        <w:rPr>
          <w:rFonts w:ascii="SimSun" w:hAnsi="SimSun" w:eastAsia="SimSun" w:cs="SimSun"/>
          <w:spacing w:val="64"/>
        </w:rPr>
        <w:t xml:space="preserve"> </w:t>
      </w:r>
      <w:r>
        <w:rPr>
          <w:spacing w:val="6"/>
        </w:rPr>
        <w:t>的随机采样与凸算法(如凸包或区域生长)结合，能自动生成凸集供给</w:t>
      </w:r>
      <w:r>
        <w:rPr>
          <w:rFonts w:ascii="SimSun" w:hAnsi="SimSun" w:eastAsia="SimSun" w:cs="SimSun"/>
        </w:rPr>
        <w:t>GCS</w:t>
      </w:r>
      <w:r>
        <w:rPr>
          <w:rFonts w:ascii="SimSun" w:hAnsi="SimSun" w:eastAsia="SimSun" w:cs="SimSun"/>
          <w:spacing w:val="6"/>
        </w:rPr>
        <w:t>.</w:t>
      </w:r>
    </w:p>
    <w:p>
      <w:pPr>
        <w:pStyle w:val="BodyText"/>
        <w:ind w:right="82"/>
        <w:spacing w:before="153" w:line="328" w:lineRule="auto"/>
        <w:rPr/>
      </w:pPr>
      <w:r>
        <w:rPr/>
        <w:t>具体实施可分阶段：先用</w:t>
      </w:r>
      <w:r>
        <w:rPr>
          <w:rFonts w:ascii="SimSun" w:hAnsi="SimSun" w:eastAsia="SimSun" w:cs="SimSun"/>
        </w:rPr>
        <w:t>PRM</w:t>
      </w:r>
      <w:r>
        <w:rPr>
          <w:rFonts w:ascii="SimSun" w:hAnsi="SimSun" w:eastAsia="SimSun" w:cs="SimSun"/>
          <w:spacing w:val="56"/>
        </w:rPr>
        <w:t xml:space="preserve"> </w:t>
      </w:r>
      <w:r>
        <w:rPr/>
        <w:t>构建路图采样自由点，再通过凸优化膨胀为凸集。该路径</w:t>
      </w:r>
      <w:r>
        <w:rPr>
          <w:spacing w:val="-1"/>
        </w:rPr>
        <w:t>在静态环</w:t>
      </w:r>
      <w:r>
        <w:rPr/>
        <w:t xml:space="preserve"> </w:t>
      </w:r>
      <w:r>
        <w:rPr/>
        <w:t>境中高效，但需注意窄通道覆盖问题。</w:t>
      </w:r>
    </w:p>
    <w:p>
      <w:pPr>
        <w:pStyle w:val="BodyText"/>
        <w:ind w:left="3"/>
        <w:spacing w:before="114" w:line="222" w:lineRule="auto"/>
        <w:rPr/>
      </w:pPr>
      <w:r>
        <w:rPr>
          <w:b/>
          <w:bCs/>
          <w:spacing w:val="-4"/>
        </w:rPr>
        <w:t>其他自动化生成策略</w:t>
      </w:r>
    </w:p>
    <w:p>
      <w:pPr>
        <w:pStyle w:val="BodyText"/>
        <w:ind w:right="122"/>
        <w:spacing w:before="103" w:line="336" w:lineRule="auto"/>
        <w:rPr/>
      </w:pPr>
      <w:r>
        <w:rPr/>
        <w:t>替代方案包括栅格分解、势场函数和机器学习方法，如使用神经网络预测凸集边界。这些方法可</w:t>
      </w:r>
      <w:r>
        <w:rPr>
          <w:spacing w:val="12"/>
        </w:rPr>
        <w:t xml:space="preserve"> </w:t>
      </w:r>
      <w:r>
        <w:rPr>
          <w:spacing w:val="-1"/>
        </w:rPr>
        <w:t>补充</w:t>
      </w:r>
      <w:r>
        <w:rPr>
          <w:rFonts w:ascii="Arial" w:hAnsi="Arial" w:eastAsia="Arial" w:cs="Arial"/>
          <w:spacing w:val="-1"/>
        </w:rPr>
        <w:t>PRM</w:t>
      </w:r>
      <w:r>
        <w:rPr>
          <w:spacing w:val="-1"/>
        </w:rPr>
        <w:t>的局限，尤其在动态环境中提供更灵活的适应性，但需评估计算成本。</w:t>
      </w:r>
    </w:p>
    <w:p>
      <w:pPr>
        <w:pStyle w:val="BodyText"/>
        <w:ind w:left="3"/>
        <w:spacing w:before="125" w:line="222" w:lineRule="auto"/>
        <w:rPr/>
      </w:pPr>
      <w:r>
        <w:rPr>
          <w:b/>
          <w:bCs/>
          <w:spacing w:val="1"/>
        </w:rPr>
        <w:t>决策支持</w:t>
      </w:r>
    </w:p>
    <w:p>
      <w:pPr>
        <w:pStyle w:val="BodyText"/>
        <w:ind w:right="160"/>
        <w:spacing w:before="103" w:line="336" w:lineRule="auto"/>
        <w:rPr/>
      </w:pPr>
      <w:r>
        <w:rPr>
          <w:spacing w:val="1"/>
        </w:rPr>
        <w:t>总体而言，</w:t>
      </w:r>
      <w:r>
        <w:rPr>
          <w:rFonts w:ascii="Arial" w:hAnsi="Arial" w:eastAsia="Arial" w:cs="Arial"/>
        </w:rPr>
        <w:t>PRM</w:t>
      </w:r>
      <w:r>
        <w:rPr>
          <w:rFonts w:ascii="Arial" w:hAnsi="Arial" w:eastAsia="Arial" w:cs="Arial"/>
          <w:spacing w:val="1"/>
        </w:rPr>
        <w:t>+</w:t>
      </w:r>
      <w:r>
        <w:rPr>
          <w:spacing w:val="1"/>
        </w:rPr>
        <w:t>凸算法是前景性思路，适用于高</w:t>
      </w:r>
      <w:r>
        <w:rPr/>
        <w:t>维静态规划；对于动态场景，建议探索混合方</w:t>
      </w:r>
      <w:r>
        <w:rPr/>
        <w:t xml:space="preserve"> </w:t>
      </w:r>
      <w:r>
        <w:rPr>
          <w:spacing w:val="-1"/>
        </w:rPr>
        <w:t>法。优先考虑环境复杂度和计算资源，以确保安全与效率平衡。</w:t>
      </w:r>
    </w:p>
    <w:p>
      <w:pPr>
        <w:spacing w:line="336" w:lineRule="auto"/>
        <w:sectPr>
          <w:pgSz w:w="12240" w:h="15840"/>
          <w:pgMar w:top="1135" w:right="1044" w:bottom="0" w:left="980" w:header="0" w:footer="0" w:gutter="0"/>
        </w:sectPr>
        <w:rPr/>
      </w:pPr>
    </w:p>
    <w:p>
      <w:pPr>
        <w:spacing w:line="372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01" w:line="221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13"/>
        </w:rPr>
        <w:t>优化</w:t>
      </w:r>
      <w:r>
        <w:rPr>
          <w:rFonts w:ascii="Arial" w:hAnsi="Arial" w:eastAsia="Arial" w:cs="Arial"/>
          <w:sz w:val="31"/>
          <w:szCs w:val="31"/>
          <w:b/>
          <w:bCs/>
          <w:spacing w:val="-13"/>
        </w:rPr>
        <w:t>GCS</w:t>
      </w:r>
      <w:r>
        <w:rPr>
          <w:sz w:val="31"/>
          <w:szCs w:val="31"/>
          <w:b/>
          <w:bCs/>
          <w:spacing w:val="-13"/>
        </w:rPr>
        <w:t>算法中安全凸集自动化生成方法的综合分析报告</w:t>
      </w:r>
    </w:p>
    <w:p>
      <w:pPr>
        <w:pStyle w:val="BodyText"/>
        <w:ind w:left="13"/>
        <w:spacing w:before="180" w:line="223" w:lineRule="auto"/>
        <w:outlineLvl w:val="3"/>
        <w:rPr/>
      </w:pPr>
      <w:r>
        <w:rPr>
          <w:b/>
          <w:bCs/>
          <w:spacing w:val="-2"/>
        </w:rPr>
        <w:t>一、引言</w:t>
      </w:r>
    </w:p>
    <w:p>
      <w:pPr>
        <w:pStyle w:val="BodyText"/>
        <w:ind w:left="10" w:right="146"/>
        <w:spacing w:before="220" w:line="3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GCS(Graphs  of  Convex  Sets)</w:t>
      </w:r>
      <w:r>
        <w:rPr>
          <w:rFonts w:ascii="SimSun" w:hAnsi="SimSun" w:eastAsia="SimSun" w:cs="SimSun"/>
          <w:spacing w:val="-36"/>
        </w:rPr>
        <w:t xml:space="preserve"> </w:t>
      </w:r>
      <w:r>
        <w:rPr/>
        <w:t>算法作为机器人路径规划的核心框架，通过凸集图结构实现高</w:t>
      </w:r>
      <w:r>
        <w:rPr/>
        <w:t xml:space="preserve"> </w:t>
      </w:r>
      <w:r>
        <w:rPr>
          <w:spacing w:val="1"/>
        </w:rPr>
        <w:t>效的最短路径求解，已广泛应用于机器人导航</w:t>
      </w:r>
      <w:r>
        <w:rPr/>
        <w:t>、动态控制等领域。然而，其安全凸集生成依赖人</w:t>
      </w:r>
      <w:r>
        <w:rPr/>
        <w:t xml:space="preserve"> </w:t>
      </w:r>
      <w:r>
        <w:rPr>
          <w:spacing w:val="1"/>
        </w:rPr>
        <w:t>工手动播种或离线工具，导致自动化程度有限，限制了在复杂动态环境中的应用。本报告聚焦于</w:t>
      </w:r>
      <w:r>
        <w:rPr/>
        <w:t xml:space="preserve"> </w:t>
      </w:r>
      <w:r>
        <w:rPr/>
        <w:t>自动化生成安全凸集的方法优化，针对核心问题进行系统分析：一是结合</w:t>
      </w:r>
      <w:r>
        <w:rPr>
          <w:rFonts w:ascii="SimSun" w:hAnsi="SimSun" w:eastAsia="SimSun" w:cs="SimSun"/>
          <w:spacing w:val="-1"/>
        </w:rPr>
        <w:t>PRM(Probabilistic</w:t>
      </w:r>
    </w:p>
    <w:p>
      <w:pPr>
        <w:pStyle w:val="BodyText"/>
        <w:ind w:left="10" w:right="65"/>
        <w:spacing w:before="9" w:line="313" w:lineRule="auto"/>
        <w:rPr/>
      </w:pPr>
      <w:r>
        <w:rPr>
          <w:rFonts w:ascii="SimSun" w:hAnsi="SimSun" w:eastAsia="SimSun" w:cs="SimSun"/>
        </w:rPr>
        <w:t>Roadmap)</w:t>
      </w:r>
      <w:r>
        <w:rPr>
          <w:rFonts w:ascii="SimSun" w:hAnsi="SimSun" w:eastAsia="SimSun" w:cs="SimSun"/>
          <w:spacing w:val="61"/>
        </w:rPr>
        <w:t xml:space="preserve">  </w:t>
      </w:r>
      <w:r>
        <w:rPr/>
        <w:t>算法生成静态连通图，再利用凸算法自动构造凸集的可行性及实施路径；二是探讨其</w:t>
      </w:r>
      <w:r>
        <w:rPr>
          <w:spacing w:val="1"/>
        </w:rPr>
        <w:t xml:space="preserve"> </w:t>
      </w:r>
      <w:r>
        <w:rPr/>
        <w:t>他自动化方法及</w:t>
      </w:r>
      <w:r>
        <w:rPr>
          <w:rFonts w:ascii="SimSun" w:hAnsi="SimSun" w:eastAsia="SimSun" w:cs="SimSun"/>
        </w:rPr>
        <w:t>GCS</w:t>
      </w:r>
      <w:r>
        <w:rPr>
          <w:rFonts w:ascii="SimSun" w:hAnsi="SimSun" w:eastAsia="SimSun" w:cs="SimSun"/>
          <w:spacing w:val="51"/>
        </w:rPr>
        <w:t xml:space="preserve"> </w:t>
      </w:r>
      <w:r>
        <w:rPr/>
        <w:t>算法的整体优化方向。报告基于现有研究数据和算法原理，提供全面评估与</w:t>
      </w:r>
      <w:r>
        <w:rPr/>
        <w:t xml:space="preserve"> </w:t>
      </w:r>
      <w:r>
        <w:rPr>
          <w:spacing w:val="-2"/>
        </w:rPr>
        <w:t>洞察，支持决策优化。</w:t>
      </w:r>
    </w:p>
    <w:p>
      <w:pPr>
        <w:pStyle w:val="BodyText"/>
        <w:ind w:left="13"/>
        <w:spacing w:before="284" w:line="222" w:lineRule="auto"/>
        <w:outlineLvl w:val="3"/>
        <w:rPr/>
      </w:pPr>
      <w:r>
        <w:rPr>
          <w:b/>
          <w:bCs/>
          <w:spacing w:val="-4"/>
        </w:rPr>
        <w:t>二、</w:t>
      </w:r>
      <w:r>
        <w:rPr>
          <w:rFonts w:ascii="Times New Roman" w:hAnsi="Times New Roman" w:eastAsia="Times New Roman" w:cs="Times New Roman"/>
          <w:b/>
          <w:bCs/>
          <w:spacing w:val="-4"/>
        </w:rPr>
        <w:t>GCS </w:t>
      </w:r>
      <w:r>
        <w:rPr>
          <w:b/>
          <w:bCs/>
          <w:spacing w:val="-4"/>
        </w:rPr>
        <w:t>算法原理及其凸集生成瓶颈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59"/>
        <w:spacing w:before="78" w:line="222" w:lineRule="auto"/>
        <w:rPr/>
      </w:pPr>
      <w:r>
        <w:rPr>
          <w:spacing w:val="-4"/>
        </w:rPr>
        <w:t>(</w:t>
      </w:r>
      <w:r>
        <w:rPr>
          <w:spacing w:val="-71"/>
        </w:rPr>
        <w:t xml:space="preserve"> </w:t>
      </w:r>
      <w:r>
        <w:rPr>
          <w:spacing w:val="-4"/>
        </w:rPr>
        <w:t>一)</w:t>
      </w:r>
      <w:r>
        <w:rPr>
          <w:spacing w:val="-57"/>
        </w:rPr>
        <w:t xml:space="preserve"> </w:t>
      </w:r>
      <w:r>
        <w:rPr>
          <w:rFonts w:ascii="SimSun" w:hAnsi="SimSun" w:eastAsia="SimSun" w:cs="SimSun"/>
          <w:spacing w:val="-4"/>
        </w:rPr>
        <w:t>GCS</w:t>
      </w:r>
      <w:r>
        <w:rPr>
          <w:rFonts w:ascii="SimSun" w:hAnsi="SimSun" w:eastAsia="SimSun" w:cs="SimSun"/>
          <w:spacing w:val="57"/>
        </w:rPr>
        <w:t xml:space="preserve"> </w:t>
      </w:r>
      <w:r>
        <w:rPr>
          <w:spacing w:val="-4"/>
        </w:rPr>
        <w:t>算法基本机制</w:t>
      </w:r>
    </w:p>
    <w:p>
      <w:pPr>
        <w:pStyle w:val="BodyText"/>
        <w:ind w:left="10" w:right="142"/>
        <w:spacing w:before="262" w:line="305" w:lineRule="auto"/>
        <w:rPr/>
      </w:pPr>
      <w:r>
        <w:rPr>
          <w:rFonts w:ascii="SimSun" w:hAnsi="SimSun" w:eastAsia="SimSun" w:cs="SimSun"/>
          <w:spacing w:val="-2"/>
        </w:rPr>
        <w:t>GCS</w:t>
      </w:r>
      <w:r>
        <w:rPr>
          <w:rFonts w:ascii="SimSun" w:hAnsi="SimSun" w:eastAsia="SimSun" w:cs="SimSun"/>
          <w:spacing w:val="48"/>
        </w:rPr>
        <w:t xml:space="preserve"> </w:t>
      </w:r>
      <w:r>
        <w:rPr>
          <w:spacing w:val="-2"/>
        </w:rPr>
        <w:t>算法将配置空间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(configuration</w:t>
      </w:r>
      <w:r>
        <w:rPr>
          <w:rFonts w:ascii="SimSun" w:hAnsi="SimSun" w:eastAsia="SimSun" w:cs="SimSun"/>
          <w:spacing w:val="63"/>
        </w:rPr>
        <w:t xml:space="preserve"> </w:t>
      </w:r>
      <w:r>
        <w:rPr>
          <w:rFonts w:ascii="SimSun" w:hAnsi="SimSun" w:eastAsia="SimSun" w:cs="SimSun"/>
          <w:spacing w:val="-2"/>
        </w:rPr>
        <w:t>space)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2"/>
        </w:rPr>
        <w:t>内近似为有限凸集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  <w:spacing w:val="-2"/>
        </w:rPr>
        <w:t>(convex</w:t>
      </w:r>
      <w:r>
        <w:rPr>
          <w:rFonts w:ascii="SimSun" w:hAnsi="SimSun" w:eastAsia="SimSun" w:cs="SimSun"/>
          <w:spacing w:val="114"/>
        </w:rPr>
        <w:t xml:space="preserve"> </w:t>
      </w:r>
      <w:r>
        <w:rPr>
          <w:rFonts w:ascii="SimSun" w:hAnsi="SimSun" w:eastAsia="SimSun" w:cs="SimSun"/>
          <w:spacing w:val="-2"/>
        </w:rPr>
        <w:t>sets)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2"/>
        </w:rPr>
        <w:t>的并集，这些</w:t>
      </w:r>
      <w:r>
        <w:rPr/>
        <w:t xml:space="preserve"> </w:t>
      </w:r>
      <w:r>
        <w:rPr>
          <w:spacing w:val="1"/>
        </w:rPr>
        <w:t>凸集代表自由空间</w:t>
      </w:r>
      <w:r>
        <w:rPr>
          <w:spacing w:val="1"/>
        </w:rPr>
        <w:t xml:space="preserve"> </w:t>
      </w:r>
      <w:r>
        <w:rPr>
          <w:rFonts w:ascii="Arial" w:hAnsi="Arial" w:eastAsia="Arial" w:cs="Arial"/>
          <w:spacing w:val="1"/>
        </w:rPr>
        <w:t>(</w:t>
      </w:r>
      <w:r>
        <w:rPr>
          <w:rFonts w:ascii="Arial" w:hAnsi="Arial" w:eastAsia="Arial" w:cs="Arial"/>
        </w:rPr>
        <w:t>free</w:t>
      </w:r>
      <w:r>
        <w:rPr>
          <w:rFonts w:ascii="Arial" w:hAnsi="Arial" w:eastAsia="Arial" w:cs="Arial"/>
          <w:spacing w:val="1"/>
        </w:rPr>
        <w:t xml:space="preserve">   </w:t>
      </w:r>
      <w:r>
        <w:rPr>
          <w:rFonts w:ascii="Arial" w:hAnsi="Arial" w:eastAsia="Arial" w:cs="Arial"/>
        </w:rPr>
        <w:t>space</w:t>
      </w:r>
      <w:r>
        <w:rPr>
          <w:rFonts w:ascii="Arial" w:hAnsi="Arial" w:eastAsia="Arial" w:cs="Arial"/>
          <w:spacing w:val="1"/>
        </w:rPr>
        <w:t>)</w:t>
      </w:r>
      <w:r>
        <w:rPr>
          <w:rFonts w:ascii="Arial" w:hAnsi="Arial" w:eastAsia="Arial" w:cs="Arial"/>
          <w:spacing w:val="47"/>
        </w:rPr>
        <w:t xml:space="preserve"> </w:t>
      </w:r>
      <w:r>
        <w:rPr>
          <w:spacing w:val="1"/>
        </w:rPr>
        <w:t>的安全区域。根据文献，</w:t>
      </w:r>
      <w:r>
        <w:rPr>
          <w:rFonts w:ascii="Arial" w:hAnsi="Arial" w:eastAsia="Arial" w:cs="Arial"/>
        </w:rPr>
        <w:t>GCS</w:t>
      </w:r>
      <w:r>
        <w:rPr>
          <w:spacing w:val="1"/>
        </w:rPr>
        <w:t>构建一个图结构，其中顶点对应</w:t>
      </w:r>
      <w:r>
        <w:rPr/>
        <w:t xml:space="preserve"> </w:t>
      </w:r>
      <w:r>
        <w:rPr>
          <w:spacing w:val="-1"/>
        </w:rPr>
        <w:t>凸集，边连接相交凸集，从而将连续路径优化转化为混合整数凸规划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(Mixed-Integer</w:t>
      </w:r>
      <w:r>
        <w:rPr>
          <w:rFonts w:ascii="SimSun" w:hAnsi="SimSun" w:eastAsia="SimSun" w:cs="SimSun"/>
          <w:spacing w:val="40"/>
        </w:rPr>
        <w:t xml:space="preserve">  </w:t>
      </w:r>
      <w:r>
        <w:rPr>
          <w:rFonts w:ascii="SimSun" w:hAnsi="SimSun" w:eastAsia="SimSun" w:cs="SimSun"/>
          <w:spacing w:val="-1"/>
        </w:rPr>
        <w:t>Convex</w:t>
      </w:r>
      <w:r>
        <w:rPr>
          <w:rFonts w:ascii="SimSun" w:hAnsi="SimSun" w:eastAsia="SimSun" w:cs="SimSun"/>
        </w:rPr>
        <w:t xml:space="preserve">  </w:t>
      </w:r>
      <w:r>
        <w:rPr>
          <w:rFonts w:ascii="Arial" w:hAnsi="Arial" w:eastAsia="Arial" w:cs="Arial"/>
        </w:rPr>
        <w:t>Program,MICP)</w:t>
      </w:r>
      <w:r>
        <w:rPr>
          <w:rFonts w:ascii="Arial" w:hAnsi="Arial" w:eastAsia="Arial" w:cs="Arial"/>
          <w:spacing w:val="-34"/>
        </w:rPr>
        <w:t xml:space="preserve"> </w:t>
      </w:r>
      <w:r>
        <w:rPr>
          <w:rFonts w:ascii="SimSun" w:hAnsi="SimSun" w:eastAsia="SimSun" w:cs="SimSun"/>
        </w:rPr>
        <w:t>。</w:t>
      </w:r>
      <w:r>
        <w:rPr>
          <w:rFonts w:ascii="SimSun" w:hAnsi="SimSun" w:eastAsia="SimSun" w:cs="SimSun"/>
          <w:spacing w:val="43"/>
        </w:rPr>
        <w:t xml:space="preserve"> </w:t>
      </w:r>
      <w:r>
        <w:rPr/>
        <w:t>该机制融合计算几何</w:t>
      </w:r>
      <w:r>
        <w:rPr/>
        <w:t xml:space="preserve"> </w:t>
      </w:r>
      <w:r>
        <w:rPr>
          <w:rFonts w:ascii="Arial" w:hAnsi="Arial" w:eastAsia="Arial" w:cs="Arial"/>
        </w:rPr>
        <w:t>(computational     geometry)</w:t>
      </w:r>
      <w:r>
        <w:rPr>
          <w:rFonts w:ascii="Arial" w:hAnsi="Arial" w:eastAsia="Arial" w:cs="Arial"/>
          <w:spacing w:val="45"/>
        </w:rPr>
        <w:t xml:space="preserve"> </w:t>
      </w:r>
      <w:r>
        <w:rPr/>
        <w:t>和凸优化</w:t>
      </w:r>
      <w:r>
        <w:rPr>
          <w:spacing w:val="-1"/>
        </w:rPr>
        <w:t>，利用凸包</w:t>
      </w:r>
    </w:p>
    <w:p>
      <w:pPr>
        <w:pStyle w:val="BodyText"/>
        <w:ind w:left="10" w:right="142" w:firstLine="149"/>
        <w:spacing w:before="51" w:line="328" w:lineRule="auto"/>
        <w:rPr/>
      </w:pPr>
      <w:r>
        <w:rPr>
          <w:rFonts w:ascii="SimSun" w:hAnsi="SimSun" w:eastAsia="SimSun" w:cs="SimSun"/>
          <w:spacing w:val="-2"/>
        </w:rPr>
        <w:t>(convex hull)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2"/>
        </w:rPr>
        <w:t>确保轨迹的可行性</w:t>
      </w:r>
      <w:r>
        <w:rPr>
          <w:spacing w:val="-3"/>
        </w:rPr>
        <w:t>和最优性，支持路径同伦类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spacing w:val="-3"/>
        </w:rPr>
        <w:t>(path</w:t>
      </w:r>
      <w:r>
        <w:rPr>
          <w:rFonts w:ascii="SimSun" w:hAnsi="SimSun" w:eastAsia="SimSun" w:cs="SimSun"/>
          <w:spacing w:val="84"/>
        </w:rPr>
        <w:t xml:space="preserve"> </w:t>
      </w:r>
      <w:r>
        <w:rPr>
          <w:rFonts w:ascii="SimSun" w:hAnsi="SimSun" w:eastAsia="SimSun" w:cs="SimSun"/>
          <w:spacing w:val="-3"/>
        </w:rPr>
        <w:t>homotopy</w:t>
      </w:r>
      <w:r>
        <w:rPr>
          <w:rFonts w:ascii="SimSun" w:hAnsi="SimSun" w:eastAsia="SimSun" w:cs="SimSun"/>
          <w:spacing w:val="91"/>
        </w:rPr>
        <w:t xml:space="preserve"> </w:t>
      </w:r>
      <w:r>
        <w:rPr>
          <w:rFonts w:ascii="SimSun" w:hAnsi="SimSun" w:eastAsia="SimSun" w:cs="SimSun"/>
          <w:spacing w:val="-3"/>
        </w:rPr>
        <w:t>classes)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3"/>
        </w:rPr>
        <w:t>的</w:t>
      </w:r>
      <w:r>
        <w:rPr>
          <w:spacing w:val="-38"/>
        </w:rPr>
        <w:t xml:space="preserve"> </w:t>
      </w:r>
      <w:r>
        <w:rPr>
          <w:spacing w:val="-3"/>
        </w:rPr>
        <w:t>多</w:t>
      </w:r>
      <w:r>
        <w:rPr/>
        <w:t xml:space="preserve"> </w:t>
      </w:r>
      <w:r>
        <w:rPr>
          <w:spacing w:val="-9"/>
        </w:rPr>
        <w:t>样性。</w:t>
      </w:r>
    </w:p>
    <w:p>
      <w:pPr>
        <w:pStyle w:val="BodyText"/>
        <w:ind w:left="10" w:right="137"/>
        <w:spacing w:before="139" w:line="318" w:lineRule="auto"/>
        <w:jc w:val="both"/>
        <w:rPr/>
      </w:pPr>
      <w:r>
        <w:rPr/>
        <w:t>具体而言，</w:t>
      </w:r>
      <w:r>
        <w:rPr>
          <w:rFonts w:ascii="Arial" w:hAnsi="Arial" w:eastAsia="Arial" w:cs="Arial"/>
        </w:rPr>
        <w:t>GCS</w:t>
      </w:r>
      <w:r>
        <w:rPr/>
        <w:t>求解最短路径问题时，通过分支定界求解器获得全局最优或近似解。其工作机制</w:t>
      </w:r>
      <w:r>
        <w:rPr>
          <w:spacing w:val="8"/>
        </w:rPr>
        <w:t xml:space="preserve"> </w:t>
      </w:r>
      <w:r>
        <w:rPr>
          <w:spacing w:val="-1"/>
        </w:rPr>
        <w:t>依赖预定义的安全凸集，这些凸集需覆盖自由空间并形成连通图</w:t>
      </w:r>
      <w:r>
        <w:rPr>
          <w:spacing w:val="-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(connectivity        graph)</w:t>
      </w:r>
      <w:r>
        <w:rPr>
          <w:rFonts w:ascii="SimSun" w:hAnsi="SimSun" w:eastAsia="SimSun" w:cs="SimSun"/>
          <w:spacing w:val="-1"/>
        </w:rPr>
        <w:t>。</w:t>
      </w:r>
      <w:r>
        <w:rPr>
          <w:spacing w:val="-1"/>
        </w:rPr>
        <w:t>在机器</w:t>
      </w:r>
      <w:r>
        <w:rPr>
          <w:spacing w:val="18"/>
        </w:rPr>
        <w:t xml:space="preserve"> </w:t>
      </w:r>
      <w:r>
        <w:rPr>
          <w:spacing w:val="-2"/>
        </w:rPr>
        <w:t>人应用中，</w:t>
      </w:r>
      <w:r>
        <w:rPr>
          <w:rFonts w:ascii="Arial" w:hAnsi="Arial" w:eastAsia="Arial" w:cs="Arial"/>
          <w:spacing w:val="-2"/>
        </w:rPr>
        <w:t>GCS</w:t>
      </w:r>
      <w:r>
        <w:rPr>
          <w:spacing w:val="-2"/>
        </w:rPr>
        <w:t>可处理速度和加速度约束，但凸集的预定义是关键前提。</w:t>
      </w:r>
    </w:p>
    <w:p>
      <w:pPr>
        <w:pStyle w:val="BodyText"/>
        <w:ind w:left="159"/>
        <w:spacing w:before="262" w:line="222" w:lineRule="auto"/>
        <w:rPr/>
      </w:pPr>
      <w:r>
        <w:rPr>
          <w:spacing w:val="6"/>
        </w:rPr>
        <w:t>(二)当前凸集生成模式的局限性</w:t>
      </w:r>
    </w:p>
    <w:p>
      <w:pPr>
        <w:pStyle w:val="BodyText"/>
        <w:ind w:left="10"/>
        <w:spacing w:before="244" w:line="212" w:lineRule="auto"/>
        <w:rPr>
          <w:rFonts w:ascii="Times New Roman" w:hAnsi="Times New Roman" w:eastAsia="Times New Roman" w:cs="Times New Roman"/>
        </w:rPr>
      </w:pPr>
      <w:r>
        <w:rPr>
          <w:spacing w:val="1"/>
        </w:rPr>
        <w:t>现有凸集生成多采用手动或半自动方法，如</w:t>
      </w:r>
      <w:r>
        <w:rPr>
          <w:rFonts w:ascii="Times New Roman" w:hAnsi="Times New Roman" w:eastAsia="Times New Roman" w:cs="Times New Roman"/>
        </w:rPr>
        <w:t>Iterative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</w:rPr>
        <w:t>Region</w:t>
      </w:r>
      <w:r>
        <w:rPr>
          <w:rFonts w:ascii="Times New Roman" w:hAnsi="Times New Roman" w:eastAsia="Times New Roman" w:cs="Times New Roman"/>
          <w:spacing w:val="1"/>
        </w:rPr>
        <w:t xml:space="preserve">   </w:t>
      </w:r>
      <w:r>
        <w:rPr>
          <w:rFonts w:ascii="Times New Roman" w:hAnsi="Times New Roman" w:eastAsia="Times New Roman" w:cs="Times New Roman"/>
        </w:rPr>
        <w:t>Inflation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 via   Semidefinite</w:t>
      </w:r>
    </w:p>
    <w:p>
      <w:pPr>
        <w:pStyle w:val="BodyText"/>
        <w:ind w:left="10" w:right="144"/>
        <w:spacing w:before="159" w:line="305" w:lineRule="auto"/>
        <w:rPr/>
      </w:pPr>
      <w:r>
        <w:rPr>
          <w:rFonts w:ascii="SimSun" w:hAnsi="SimSun" w:eastAsia="SimSun" w:cs="SimSun"/>
        </w:rPr>
        <w:t>Programming</w:t>
      </w:r>
      <w:r>
        <w:rPr>
          <w:rFonts w:ascii="SimSun" w:hAnsi="SimSun" w:eastAsia="SimSun" w:cs="SimSun"/>
          <w:spacing w:val="1"/>
        </w:rPr>
        <w:t>(</w:t>
      </w:r>
      <w:r>
        <w:rPr>
          <w:rFonts w:ascii="SimSun" w:hAnsi="SimSun" w:eastAsia="SimSun" w:cs="SimSun"/>
        </w:rPr>
        <w:t>IRIS</w:t>
      </w:r>
      <w:r>
        <w:rPr>
          <w:rFonts w:ascii="SimSun" w:hAnsi="SimSun" w:eastAsia="SimSun" w:cs="SimSun"/>
          <w:spacing w:val="1"/>
        </w:rPr>
        <w:t>),  </w:t>
      </w:r>
      <w:r>
        <w:rPr>
          <w:spacing w:val="1"/>
        </w:rPr>
        <w:t>从种子点迭代膨胀凸集。然而，据报告，这种模式依赖人工选取种子或调</w:t>
      </w:r>
      <w:r>
        <w:rPr>
          <w:spacing w:val="7"/>
        </w:rPr>
        <w:t xml:space="preserve"> </w:t>
      </w:r>
      <w:r>
        <w:rPr>
          <w:spacing w:val="-1"/>
        </w:rPr>
        <w:t>整参数，导致自动化程度低，尤其在动态环境中难以实时响应</w:t>
      </w:r>
      <w:r>
        <w:rPr>
          <w:spacing w:val="-2"/>
        </w:rPr>
        <w:t>障碍物变化。</w:t>
      </w:r>
    </w:p>
    <w:p>
      <w:pPr>
        <w:pStyle w:val="BodyText"/>
        <w:ind w:left="10" w:right="157"/>
        <w:spacing w:before="178" w:line="321" w:lineRule="auto"/>
        <w:jc w:val="both"/>
        <w:rPr/>
      </w:pPr>
      <w:r>
        <w:rPr>
          <w:spacing w:val="5"/>
        </w:rPr>
        <w:t>主要瓶颈包括：1)人工干预风险，在复杂环境中可能遗漏关键路径同伦类；2)计算复杂度高，</w:t>
      </w:r>
      <w:r>
        <w:rPr>
          <w:spacing w:val="13"/>
        </w:rPr>
        <w:t xml:space="preserve"> </w:t>
      </w:r>
      <w:r>
        <w:rPr>
          <w:spacing w:val="4"/>
        </w:rPr>
        <w:t>高维计算几何操作导致时间开销大，仅适用于静态环境；3)覆盖与连通性</w:t>
      </w:r>
      <w:r>
        <w:rPr>
          <w:spacing w:val="3"/>
        </w:rPr>
        <w:t>不足，对非凸空间的</w:t>
      </w:r>
      <w:r>
        <w:rPr/>
        <w:t xml:space="preserve">  </w:t>
      </w:r>
      <w:r>
        <w:rPr/>
        <w:t>内近似可能不完整，影响全局最优性。这些局限性使</w:t>
      </w:r>
      <w:r>
        <w:rPr>
          <w:rFonts w:ascii="SimSun" w:hAnsi="SimSun" w:eastAsia="SimSun" w:cs="SimSun"/>
        </w:rPr>
        <w:t>GCS</w:t>
      </w:r>
      <w:r>
        <w:rPr>
          <w:rFonts w:ascii="SimSun" w:hAnsi="SimSun" w:eastAsia="SimSun" w:cs="SimSun"/>
          <w:spacing w:val="46"/>
        </w:rPr>
        <w:t xml:space="preserve"> </w:t>
      </w:r>
      <w:r>
        <w:rPr/>
        <w:t>在高</w:t>
      </w:r>
      <w:r>
        <w:rPr>
          <w:spacing w:val="-1"/>
        </w:rPr>
        <w:t>维复杂任务中扩展困难，亟需自动</w:t>
      </w:r>
      <w:r>
        <w:rPr/>
        <w:t xml:space="preserve"> </w:t>
      </w:r>
      <w:r>
        <w:rPr>
          <w:spacing w:val="-4"/>
        </w:rPr>
        <w:t>化优化。</w:t>
      </w:r>
    </w:p>
    <w:p>
      <w:pPr>
        <w:spacing w:line="321" w:lineRule="auto"/>
        <w:sectPr>
          <w:headerReference w:type="default" r:id="rId1"/>
          <w:pgSz w:w="12240" w:h="15840"/>
          <w:pgMar w:top="1200" w:right="989" w:bottom="0" w:left="970" w:header="1190" w:footer="0" w:gutter="0"/>
        </w:sectPr>
        <w:rPr/>
      </w:pPr>
    </w:p>
    <w:p>
      <w:pPr>
        <w:spacing w:line="351" w:lineRule="auto"/>
        <w:rPr>
          <w:rFonts w:ascii="Arial"/>
          <w:sz w:val="21"/>
        </w:rPr>
      </w:pPr>
      <w:r/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2" w:lineRule="auto"/>
        <w:outlineLvl w:val="3"/>
        <w:rPr/>
      </w:pPr>
      <w:r>
        <w:rPr>
          <w:b/>
          <w:bCs/>
          <w:spacing w:val="-5"/>
        </w:rPr>
        <w:t>三、</w:t>
      </w:r>
      <w:r>
        <w:rPr>
          <w:rFonts w:ascii="SimSun" w:hAnsi="SimSun" w:eastAsia="SimSun" w:cs="SimSun"/>
          <w:b/>
          <w:bCs/>
          <w:spacing w:val="-5"/>
        </w:rPr>
        <w:t>PRM</w:t>
      </w:r>
      <w:r>
        <w:rPr>
          <w:rFonts w:ascii="SimSun" w:hAnsi="SimSun" w:eastAsia="SimSun" w:cs="SimSun"/>
          <w:spacing w:val="82"/>
        </w:rPr>
        <w:t xml:space="preserve"> </w:t>
      </w:r>
      <w:r>
        <w:rPr>
          <w:b/>
          <w:bCs/>
          <w:spacing w:val="-5"/>
        </w:rPr>
        <w:t>算法原理及其与</w:t>
      </w:r>
      <w:r>
        <w:rPr>
          <w:rFonts w:ascii="SimSun" w:hAnsi="SimSun" w:eastAsia="SimSun" w:cs="SimSun"/>
          <w:b/>
          <w:bCs/>
          <w:spacing w:val="-5"/>
        </w:rPr>
        <w:t>GCS</w:t>
      </w:r>
      <w:r>
        <w:rPr>
          <w:rFonts w:ascii="SimSun" w:hAnsi="SimSun" w:eastAsia="SimSun" w:cs="SimSun"/>
          <w:spacing w:val="57"/>
        </w:rPr>
        <w:t xml:space="preserve"> </w:t>
      </w:r>
      <w:r>
        <w:rPr>
          <w:b/>
          <w:bCs/>
          <w:spacing w:val="-5"/>
        </w:rPr>
        <w:t>的关联性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8" w:line="222" w:lineRule="auto"/>
        <w:rPr/>
      </w:pPr>
      <w:r>
        <w:rPr>
          <w:spacing w:val="2"/>
        </w:rPr>
        <w:t>(一)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</w:rPr>
        <w:t>PRM</w:t>
      </w:r>
      <w:r>
        <w:rPr>
          <w:spacing w:val="2"/>
        </w:rPr>
        <w:t>算法基本原理</w:t>
      </w:r>
    </w:p>
    <w:p>
      <w:pPr>
        <w:pStyle w:val="BodyText"/>
        <w:ind w:right="122"/>
        <w:spacing w:before="235" w:line="315" w:lineRule="auto"/>
        <w:rPr/>
      </w:pPr>
      <w:r>
        <w:rPr>
          <w:rFonts w:ascii="Times New Roman" w:hAnsi="Times New Roman" w:eastAsia="Times New Roman" w:cs="Times New Roman"/>
        </w:rPr>
        <w:t>PRM</w:t>
      </w:r>
      <w:r>
        <w:rPr>
          <w:spacing w:val="3"/>
        </w:rPr>
        <w:t>算法是一种采样规划</w:t>
      </w:r>
      <w:r>
        <w:rPr>
          <w:spacing w:val="3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(</w:t>
      </w:r>
      <w:r>
        <w:rPr>
          <w:rFonts w:ascii="Times New Roman" w:hAnsi="Times New Roman" w:eastAsia="Times New Roman" w:cs="Times New Roman"/>
        </w:rPr>
        <w:t>sampling</w:t>
      </w:r>
      <w:r>
        <w:rPr>
          <w:rFonts w:ascii="Times New Roman" w:hAnsi="Times New Roman" w:eastAsia="Times New Roman" w:cs="Times New Roman"/>
          <w:spacing w:val="3"/>
        </w:rPr>
        <w:t>-</w:t>
      </w:r>
      <w:r>
        <w:rPr>
          <w:rFonts w:ascii="Times New Roman" w:hAnsi="Times New Roman" w:eastAsia="Times New Roman" w:cs="Times New Roman"/>
        </w:rPr>
        <w:t>based</w:t>
      </w:r>
      <w:r>
        <w:rPr>
          <w:rFonts w:ascii="Times New Roman" w:hAnsi="Times New Roman" w:eastAsia="Times New Roman" w:cs="Times New Roman"/>
          <w:spacing w:val="3"/>
        </w:rPr>
        <w:t xml:space="preserve">         </w:t>
      </w:r>
      <w:r>
        <w:rPr>
          <w:rFonts w:ascii="Times New Roman" w:hAnsi="Times New Roman" w:eastAsia="Times New Roman" w:cs="Times New Roman"/>
        </w:rPr>
        <w:t>planning</w:t>
      </w:r>
      <w:r>
        <w:rPr>
          <w:rFonts w:ascii="Times New Roman" w:hAnsi="Times New Roman" w:eastAsia="Times New Roman" w:cs="Times New Roman"/>
          <w:spacing w:val="3"/>
        </w:rPr>
        <w:t>)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3"/>
        </w:rPr>
        <w:t>方法，</w:t>
      </w:r>
      <w:r>
        <w:rPr>
          <w:spacing w:val="2"/>
        </w:rPr>
        <w:t>通过在配置空间随机采样碰撞自</w:t>
      </w:r>
      <w:r>
        <w:rPr/>
        <w:t xml:space="preserve"> </w:t>
      </w:r>
      <w:r>
        <w:rPr>
          <w:spacing w:val="11"/>
        </w:rPr>
        <w:t>由点</w:t>
      </w:r>
      <w:r>
        <w:rPr>
          <w:spacing w:val="11"/>
        </w:rPr>
        <w:t xml:space="preserve"> </w:t>
      </w:r>
      <w:r>
        <w:rPr>
          <w:rFonts w:ascii="Arial" w:hAnsi="Arial" w:eastAsia="Arial" w:cs="Arial"/>
          <w:spacing w:val="11"/>
        </w:rPr>
        <w:t>(</w:t>
      </w:r>
      <w:r>
        <w:rPr>
          <w:rFonts w:ascii="Arial" w:hAnsi="Arial" w:eastAsia="Arial" w:cs="Arial"/>
        </w:rPr>
        <w:t>collision</w:t>
      </w:r>
      <w:r>
        <w:rPr>
          <w:rFonts w:ascii="Arial" w:hAnsi="Arial" w:eastAsia="Arial" w:cs="Arial"/>
          <w:spacing w:val="11"/>
        </w:rPr>
        <w:t>-</w:t>
      </w:r>
      <w:r>
        <w:rPr>
          <w:rFonts w:ascii="Arial" w:hAnsi="Arial" w:eastAsia="Arial" w:cs="Arial"/>
        </w:rPr>
        <w:t>free</w:t>
      </w:r>
      <w:r>
        <w:rPr>
          <w:rFonts w:ascii="Arial" w:hAnsi="Arial" w:eastAsia="Arial" w:cs="Arial"/>
          <w:spacing w:val="11"/>
        </w:rPr>
        <w:t xml:space="preserve">       </w:t>
      </w:r>
      <w:r>
        <w:rPr>
          <w:rFonts w:ascii="Arial" w:hAnsi="Arial" w:eastAsia="Arial" w:cs="Arial"/>
        </w:rPr>
        <w:t>configurations</w:t>
      </w:r>
      <w:r>
        <w:rPr>
          <w:rFonts w:ascii="Arial" w:hAnsi="Arial" w:eastAsia="Arial" w:cs="Arial"/>
          <w:spacing w:val="11"/>
        </w:rPr>
        <w:t>),</w:t>
      </w:r>
      <w:r>
        <w:rPr>
          <w:spacing w:val="11"/>
        </w:rPr>
        <w:t>并使用局部规划器(如直线连接)构建路图</w:t>
      </w:r>
    </w:p>
    <w:p>
      <w:pPr>
        <w:pStyle w:val="BodyText"/>
        <w:ind w:right="236" w:firstLine="149"/>
        <w:spacing w:before="31" w:line="328" w:lineRule="auto"/>
        <w:rPr/>
      </w:pPr>
      <w:r>
        <w:rPr>
          <w:rFonts w:ascii="SimSun" w:hAnsi="SimSun" w:eastAsia="SimSun" w:cs="SimSun"/>
          <w:spacing w:val="-1"/>
        </w:rPr>
        <w:t>(roadmap)。</w:t>
      </w:r>
      <w:r>
        <w:rPr>
          <w:rFonts w:ascii="SimSun" w:hAnsi="SimSun" w:eastAsia="SimSun" w:cs="SimSun"/>
          <w:spacing w:val="42"/>
        </w:rPr>
        <w:t xml:space="preserve"> </w:t>
      </w:r>
      <w:r>
        <w:rPr>
          <w:spacing w:val="-1"/>
        </w:rPr>
        <w:t>其核心机制依赖概率完备性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(probabilistic</w:t>
      </w:r>
      <w:r>
        <w:rPr>
          <w:rFonts w:ascii="SimSun" w:hAnsi="SimSun" w:eastAsia="SimSun" w:cs="SimSun"/>
          <w:spacing w:val="50"/>
        </w:rPr>
        <w:t xml:space="preserve"> </w:t>
      </w:r>
      <w:r>
        <w:rPr>
          <w:rFonts w:ascii="SimSun" w:hAnsi="SimSun" w:eastAsia="SimSun" w:cs="SimSun"/>
          <w:spacing w:val="-1"/>
        </w:rPr>
        <w:t>c</w:t>
      </w:r>
      <w:r>
        <w:rPr>
          <w:rFonts w:ascii="SimSun" w:hAnsi="SimSun" w:eastAsia="SimSun" w:cs="SimSun"/>
          <w:spacing w:val="-2"/>
        </w:rPr>
        <w:t>ompleteness),</w:t>
      </w:r>
      <w:r>
        <w:rPr>
          <w:spacing w:val="-2"/>
        </w:rPr>
        <w:t>即采样密度增加时</w:t>
      </w:r>
      <w:r>
        <w:rPr/>
        <w:t xml:space="preserve"> </w:t>
      </w:r>
      <w:r>
        <w:rPr>
          <w:spacing w:val="-1"/>
        </w:rPr>
        <w:t>趋近覆盖所有路径同伦类。</w:t>
      </w:r>
    </w:p>
    <w:p>
      <w:pPr>
        <w:pStyle w:val="BodyText"/>
        <w:ind w:right="60"/>
        <w:spacing w:before="45" w:line="340" w:lineRule="auto"/>
        <w:jc w:val="both"/>
        <w:rPr/>
      </w:pPr>
      <w:r>
        <w:rPr/>
        <w:t>查询阶段通过</w:t>
      </w:r>
      <w:r>
        <w:rPr>
          <w:rFonts w:ascii="Arial" w:hAnsi="Arial" w:eastAsia="Arial" w:cs="Arial"/>
        </w:rPr>
        <w:t>A*</w:t>
      </w:r>
      <w:r>
        <w:rPr/>
        <w:t>或</w:t>
      </w:r>
      <w:r>
        <w:rPr>
          <w:rFonts w:ascii="Arial" w:hAnsi="Arial" w:eastAsia="Arial" w:cs="Arial"/>
        </w:rPr>
        <w:t>Dijkstra </w:t>
      </w:r>
      <w:r>
        <w:rPr/>
        <w:t>算法搜索最短路径，常结合后处理如捷径平滑</w:t>
      </w:r>
      <w:r>
        <w:rPr/>
        <w:t xml:space="preserve"> </w:t>
      </w:r>
      <w:r>
        <w:rPr>
          <w:rFonts w:ascii="Arial" w:hAnsi="Arial" w:eastAsia="Arial" w:cs="Arial"/>
        </w:rPr>
        <w:t>(shortcut     smoothing)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spacing w:val="-1"/>
        </w:rPr>
        <w:t>提升轨迹质量。</w:t>
      </w:r>
      <w:r>
        <w:rPr>
          <w:rFonts w:ascii="SimSun" w:hAnsi="SimSun" w:eastAsia="SimSun" w:cs="SimSun"/>
          <w:spacing w:val="-1"/>
        </w:rPr>
        <w:t>PRM</w:t>
      </w:r>
      <w:r>
        <w:rPr>
          <w:rFonts w:ascii="SimSun" w:hAnsi="SimSun" w:eastAsia="SimSun" w:cs="SimSun"/>
          <w:spacing w:val="66"/>
        </w:rPr>
        <w:t xml:space="preserve"> </w:t>
      </w:r>
      <w:r>
        <w:rPr>
          <w:spacing w:val="-1"/>
        </w:rPr>
        <w:t>适用于高维配置空间，但采样偏差可能导致窄通道</w:t>
      </w:r>
      <w:r>
        <w:rPr>
          <w:spacing w:val="-1"/>
        </w:rPr>
        <w:t xml:space="preserve"> </w:t>
      </w:r>
      <w:r>
        <w:rPr>
          <w:rFonts w:ascii="SimSun" w:hAnsi="SimSun" w:eastAsia="SimSun" w:cs="SimSun"/>
          <w:spacing w:val="-1"/>
        </w:rPr>
        <w:t>(nar</w:t>
      </w:r>
      <w:r>
        <w:rPr>
          <w:rFonts w:ascii="SimSun" w:hAnsi="SimSun" w:eastAsia="SimSun" w:cs="SimSun"/>
          <w:spacing w:val="-2"/>
        </w:rPr>
        <w:t>row</w:t>
      </w:r>
      <w:r>
        <w:rPr>
          <w:rFonts w:ascii="SimSun" w:hAnsi="SimSun" w:eastAsia="SimSun" w:cs="SimSun"/>
          <w:spacing w:val="40"/>
        </w:rPr>
        <w:t xml:space="preserve">  </w:t>
      </w:r>
      <w:r>
        <w:rPr>
          <w:rFonts w:ascii="SimSun" w:hAnsi="SimSun" w:eastAsia="SimSun" w:cs="SimSun"/>
          <w:spacing w:val="-2"/>
        </w:rPr>
        <w:t>passages)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-2"/>
        </w:rPr>
        <w:t>覆</w:t>
      </w:r>
      <w:r>
        <w:rPr/>
        <w:t xml:space="preserve"> </w:t>
      </w:r>
      <w:r>
        <w:rPr>
          <w:spacing w:val="-8"/>
        </w:rPr>
        <w:t>盖不足。</w:t>
      </w:r>
    </w:p>
    <w:p>
      <w:pPr>
        <w:pStyle w:val="BodyText"/>
        <w:ind w:left="149"/>
        <w:spacing w:before="230" w:line="221" w:lineRule="auto"/>
        <w:rPr/>
      </w:pPr>
      <w:r>
        <w:rPr>
          <w:spacing w:val="1"/>
        </w:rPr>
        <w:t>(二)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</w:rPr>
        <w:t>PRM</w:t>
      </w:r>
      <w:r>
        <w:rPr>
          <w:spacing w:val="1"/>
        </w:rPr>
        <w:t>与</w:t>
      </w:r>
      <w:r>
        <w:rPr>
          <w:rFonts w:ascii="Times New Roman" w:hAnsi="Times New Roman" w:eastAsia="Times New Roman" w:cs="Times New Roman"/>
        </w:rPr>
        <w:t>GCS</w:t>
      </w:r>
      <w:r>
        <w:rPr>
          <w:rFonts w:ascii="Times New Roman" w:hAnsi="Times New Roman" w:eastAsia="Times New Roman" w:cs="Times New Roman"/>
          <w:spacing w:val="1"/>
        </w:rPr>
        <w:t xml:space="preserve"> </w:t>
      </w:r>
      <w:r>
        <w:rPr>
          <w:spacing w:val="1"/>
        </w:rPr>
        <w:t>任务的关联性</w:t>
      </w:r>
    </w:p>
    <w:p>
      <w:pPr>
        <w:pStyle w:val="BodyText"/>
        <w:spacing w:before="272" w:line="306" w:lineRule="auto"/>
        <w:jc w:val="both"/>
        <w:rPr/>
      </w:pPr>
      <w:r>
        <w:rPr>
          <w:rFonts w:ascii="SimSun" w:hAnsi="SimSun" w:eastAsia="SimSun" w:cs="SimSun"/>
        </w:rPr>
        <w:t>PRM</w:t>
      </w:r>
      <w:r>
        <w:rPr>
          <w:rFonts w:ascii="SimSun" w:hAnsi="SimSun" w:eastAsia="SimSun" w:cs="SimSun"/>
          <w:spacing w:val="56"/>
        </w:rPr>
        <w:t xml:space="preserve"> </w:t>
      </w:r>
      <w:r>
        <w:rPr/>
        <w:t>的随机采样机制可作为</w:t>
      </w:r>
      <w:r>
        <w:rPr>
          <w:rFonts w:ascii="SimSun" w:hAnsi="SimSun" w:eastAsia="SimSun" w:cs="SimSun"/>
        </w:rPr>
        <w:t>GCS</w:t>
      </w:r>
      <w:r>
        <w:rPr>
          <w:rFonts w:ascii="SimSun" w:hAnsi="SimSun" w:eastAsia="SimSun" w:cs="SimSun"/>
          <w:spacing w:val="46"/>
        </w:rPr>
        <w:t xml:space="preserve"> </w:t>
      </w:r>
      <w:r>
        <w:rPr/>
        <w:t>凸集生成的初始种子，支持自动化膨胀。据，</w:t>
      </w:r>
      <w:r>
        <w:rPr>
          <w:rFonts w:ascii="SimSun" w:hAnsi="SimSun" w:eastAsia="SimSun" w:cs="SimSun"/>
        </w:rPr>
        <w:t>PRM</w:t>
      </w:r>
      <w:r>
        <w:rPr>
          <w:rFonts w:ascii="SimSun" w:hAnsi="SimSun" w:eastAsia="SimSun" w:cs="SimSun"/>
          <w:spacing w:val="56"/>
        </w:rPr>
        <w:t xml:space="preserve"> </w:t>
      </w:r>
      <w:r>
        <w:rPr/>
        <w:t>生成静态连通</w:t>
      </w:r>
      <w:r>
        <w:rPr/>
        <w:t xml:space="preserve"> </w:t>
      </w:r>
      <w:r>
        <w:rPr>
          <w:spacing w:val="1"/>
        </w:rPr>
        <w:t>图后，可结合凸算法构造凸集，提升</w:t>
      </w:r>
      <w:r>
        <w:rPr>
          <w:rFonts w:ascii="SimSun" w:hAnsi="SimSun" w:eastAsia="SimSun" w:cs="SimSun"/>
        </w:rPr>
        <w:t>GCS</w:t>
      </w:r>
      <w:r>
        <w:rPr>
          <w:rFonts w:ascii="SimSun" w:hAnsi="SimSun" w:eastAsia="SimSun" w:cs="SimSun"/>
          <w:spacing w:val="36"/>
        </w:rPr>
        <w:t xml:space="preserve"> </w:t>
      </w:r>
      <w:r>
        <w:rPr>
          <w:spacing w:val="1"/>
        </w:rPr>
        <w:t>对复杂</w:t>
      </w:r>
      <w:r>
        <w:rPr/>
        <w:t>环境的适应性。这种关联性在于</w:t>
      </w:r>
      <w:r>
        <w:rPr>
          <w:rFonts w:ascii="SimSun" w:hAnsi="SimSun" w:eastAsia="SimSun" w:cs="SimSun"/>
        </w:rPr>
        <w:t>PRM</w:t>
      </w:r>
      <w:r>
        <w:rPr>
          <w:rFonts w:ascii="SimSun" w:hAnsi="SimSun" w:eastAsia="SimSun" w:cs="SimSun"/>
          <w:spacing w:val="56"/>
        </w:rPr>
        <w:t xml:space="preserve"> </w:t>
      </w:r>
      <w:r>
        <w:rPr/>
        <w:t>的离散图与</w:t>
      </w:r>
      <w:r>
        <w:rPr/>
        <w:t xml:space="preserve"> </w:t>
      </w:r>
      <w:r>
        <w:rPr>
          <w:rFonts w:ascii="SimSun" w:hAnsi="SimSun" w:eastAsia="SimSun" w:cs="SimSun"/>
          <w:spacing w:val="-2"/>
        </w:rPr>
        <w:t>GCS</w:t>
      </w:r>
      <w:r>
        <w:rPr>
          <w:rFonts w:ascii="SimSun" w:hAnsi="SimSun" w:eastAsia="SimSun" w:cs="SimSun"/>
          <w:spacing w:val="48"/>
        </w:rPr>
        <w:t xml:space="preserve"> </w:t>
      </w:r>
      <w:r>
        <w:rPr>
          <w:spacing w:val="-2"/>
        </w:rPr>
        <w:t>的凸图映射，确保连通性和安全性。</w:t>
      </w:r>
    </w:p>
    <w:p>
      <w:pPr>
        <w:pStyle w:val="BodyText"/>
        <w:ind w:left="3"/>
        <w:spacing w:before="253" w:line="219" w:lineRule="auto"/>
        <w:outlineLvl w:val="3"/>
        <w:rPr/>
      </w:pPr>
      <w:r>
        <w:rPr>
          <w:b/>
          <w:bCs/>
          <w:spacing w:val="-6"/>
        </w:rPr>
        <w:t>四、</w:t>
      </w:r>
      <w:r>
        <w:rPr>
          <w:rFonts w:ascii="Times New Roman" w:hAnsi="Times New Roman" w:eastAsia="Times New Roman" w:cs="Times New Roman"/>
          <w:b/>
          <w:bCs/>
          <w:spacing w:val="-6"/>
        </w:rPr>
        <w:t>“PRM+</w:t>
      </w:r>
      <w:r>
        <w:rPr>
          <w:b/>
          <w:bCs/>
          <w:spacing w:val="-6"/>
        </w:rPr>
        <w:t>凸算法”耦合路线的可行性与</w:t>
      </w:r>
      <w:r>
        <w:rPr>
          <w:b/>
          <w:bCs/>
          <w:spacing w:val="-7"/>
        </w:rPr>
        <w:t>评估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9" w:line="222" w:lineRule="auto"/>
        <w:rPr/>
      </w:pPr>
      <w:r>
        <w:rPr>
          <w:spacing w:val="12"/>
        </w:rPr>
        <w:t>(一)可行性研判</w:t>
      </w:r>
    </w:p>
    <w:p>
      <w:pPr>
        <w:pStyle w:val="BodyText"/>
        <w:ind w:right="106"/>
        <w:spacing w:before="242" w:line="313" w:lineRule="auto"/>
        <w:tabs>
          <w:tab w:val="left" w:pos="148"/>
        </w:tabs>
        <w:jc w:val="both"/>
        <w:rPr/>
      </w:pPr>
      <w:r>
        <w:rPr/>
        <w:t>该思路通常是可行的，尤其在静态环境中条件性可行。理论上，</w:t>
      </w:r>
      <w:r>
        <w:rPr>
          <w:rFonts w:ascii="Times New Roman" w:hAnsi="Times New Roman" w:eastAsia="Times New Roman" w:cs="Times New Roman"/>
        </w:rPr>
        <w:t>PR</w:t>
      </w:r>
      <w:r>
        <w:rPr>
          <w:rFonts w:ascii="Times New Roman" w:hAnsi="Times New Roman" w:eastAsia="Times New Roman" w:cs="Times New Roman"/>
          <w:spacing w:val="-1"/>
        </w:rPr>
        <w:t>M</w:t>
      </w:r>
      <w:r>
        <w:rPr>
          <w:rFonts w:ascii="Times New Roman" w:hAnsi="Times New Roman" w:eastAsia="Times New Roman" w:cs="Times New Roman"/>
          <w:spacing w:val="-23"/>
        </w:rPr>
        <w:t xml:space="preserve"> </w:t>
      </w:r>
      <w:r>
        <w:rPr>
          <w:spacing w:val="-1"/>
        </w:rPr>
        <w:t>采样自由点后，通过凸算法</w:t>
      </w:r>
      <w:r>
        <w:rPr/>
        <w:t xml:space="preserve"> </w:t>
      </w:r>
      <w:r>
        <w:rPr/>
        <w:tab/>
      </w:r>
      <w:r>
        <w:rPr>
          <w:spacing w:val="2"/>
        </w:rPr>
        <w:t>(如</w:t>
      </w:r>
      <w:r>
        <w:rPr>
          <w:rFonts w:ascii="SimSun" w:hAnsi="SimSun" w:eastAsia="SimSun" w:cs="SimSun"/>
        </w:rPr>
        <w:t>IRIS</w:t>
      </w:r>
      <w:r>
        <w:rPr>
          <w:spacing w:val="2"/>
        </w:rPr>
        <w:t>或半定规划)膨胀为凸集，形成</w:t>
      </w:r>
      <w:r>
        <w:rPr>
          <w:rFonts w:ascii="SimSun" w:hAnsi="SimSun" w:eastAsia="SimSun" w:cs="SimSun"/>
        </w:rPr>
        <w:t>GCS</w:t>
      </w:r>
      <w:r>
        <w:rPr>
          <w:rFonts w:ascii="SimSun" w:hAnsi="SimSun" w:eastAsia="SimSun" w:cs="SimSun"/>
          <w:spacing w:val="36"/>
        </w:rPr>
        <w:t xml:space="preserve"> </w:t>
      </w:r>
      <w:r>
        <w:rPr>
          <w:spacing w:val="2"/>
        </w:rPr>
        <w:t>图顶点。实践上，据，这种耦合可实现安全凸</w:t>
      </w:r>
      <w:r>
        <w:rPr>
          <w:spacing w:val="1"/>
        </w:rPr>
        <w:t>集的</w:t>
      </w:r>
      <w:r>
        <w:rPr/>
        <w:t xml:space="preserve"> </w:t>
      </w:r>
      <w:r>
        <w:rPr>
          <w:spacing w:val="-2"/>
        </w:rPr>
        <w:t>全自动生成，支持</w:t>
      </w:r>
      <w:r>
        <w:rPr>
          <w:rFonts w:ascii="SimSun" w:hAnsi="SimSun" w:eastAsia="SimSun" w:cs="SimSun"/>
          <w:spacing w:val="-2"/>
        </w:rPr>
        <w:t>GCS</w:t>
      </w:r>
      <w:r>
        <w:rPr>
          <w:rFonts w:ascii="SimSun" w:hAnsi="SimSun" w:eastAsia="SimSun" w:cs="SimSun"/>
          <w:spacing w:val="50"/>
        </w:rPr>
        <w:t xml:space="preserve"> </w:t>
      </w:r>
      <w:r>
        <w:rPr>
          <w:spacing w:val="-2"/>
        </w:rPr>
        <w:t>的连续轨迹优化。</w:t>
      </w:r>
    </w:p>
    <w:p>
      <w:pPr>
        <w:pStyle w:val="BodyText"/>
        <w:spacing w:before="148" w:line="213" w:lineRule="auto"/>
        <w:rPr/>
      </w:pPr>
      <w:r>
        <w:rPr/>
        <w:t>然而，可行性依赖环境：静态高维任务高效，但动</w:t>
      </w:r>
      <w:r>
        <w:rPr>
          <w:spacing w:val="-1"/>
        </w:rPr>
        <w:t>态场景需额外适应机制。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8" w:line="224" w:lineRule="auto"/>
        <w:rPr/>
      </w:pPr>
      <w:r>
        <w:rPr>
          <w:spacing w:val="14"/>
        </w:rPr>
        <w:t>(二)优势论述</w:t>
      </w:r>
    </w:p>
    <w:p>
      <w:pPr>
        <w:pStyle w:val="BodyText"/>
        <w:ind w:right="109"/>
        <w:spacing w:before="246" w:line="320" w:lineRule="auto"/>
        <w:rPr/>
      </w:pPr>
      <w:r>
        <w:rPr>
          <w:spacing w:val="3"/>
        </w:rPr>
        <w:t>优势包括：1)自动化提升，</w:t>
      </w:r>
      <w:r>
        <w:rPr>
          <w:spacing w:val="-8"/>
        </w:rPr>
        <w:t xml:space="preserve"> </w:t>
      </w:r>
      <w:r>
        <w:rPr>
          <w:rFonts w:ascii="Arial" w:hAnsi="Arial" w:eastAsia="Arial" w:cs="Arial"/>
        </w:rPr>
        <w:t>PRM</w:t>
      </w:r>
      <w:r>
        <w:rPr>
          <w:spacing w:val="3"/>
        </w:rPr>
        <w:t>概率采样减少人工干预；2)规划效率优化，结合凸优化提供全</w:t>
      </w:r>
      <w:r>
        <w:rPr/>
        <w:t xml:space="preserve"> </w:t>
      </w:r>
      <w:r>
        <w:rPr>
          <w:spacing w:val="5"/>
        </w:rPr>
        <w:t>局最优轨迹；3)环境适应性强，在高维任务中优</w:t>
      </w:r>
      <w:r>
        <w:rPr>
          <w:spacing w:val="4"/>
        </w:rPr>
        <w:t>于纯采样方法。</w:t>
      </w:r>
    </w:p>
    <w:p>
      <w:pPr>
        <w:pStyle w:val="BodyText"/>
        <w:ind w:left="149"/>
        <w:spacing w:before="260" w:line="222" w:lineRule="auto"/>
        <w:rPr/>
      </w:pPr>
      <w:r>
        <w:rPr>
          <w:spacing w:val="8"/>
        </w:rPr>
        <w:t>(三)潜在局限与挑战</w:t>
      </w:r>
    </w:p>
    <w:p>
      <w:pPr>
        <w:pStyle w:val="BodyText"/>
        <w:ind w:right="149"/>
        <w:spacing w:before="231" w:line="313" w:lineRule="auto"/>
        <w:jc w:val="both"/>
        <w:rPr/>
      </w:pPr>
      <w:r>
        <w:rPr>
          <w:spacing w:val="6"/>
        </w:rPr>
        <w:t>辩证评估显示，局限在于：1)采样偏差导致凸集覆盖不均，尤其窄通道；2</w:t>
      </w:r>
      <w:r>
        <w:rPr>
          <w:spacing w:val="5"/>
        </w:rPr>
        <w:t>)计算复杂度高，采</w:t>
      </w:r>
      <w:r>
        <w:rPr/>
        <w:t xml:space="preserve"> </w:t>
      </w:r>
      <w:r>
        <w:rPr>
          <w:spacing w:val="4"/>
        </w:rPr>
        <w:t>样与优化迭代需高资源；3)适用条件限于静态环境，动态障碍放大风险。相对于现有方法，其</w:t>
      </w:r>
      <w:r>
        <w:rPr>
          <w:spacing w:val="15"/>
        </w:rPr>
        <w:t xml:space="preserve"> </w:t>
      </w:r>
      <w:r>
        <w:rPr>
          <w:spacing w:val="-3"/>
        </w:rPr>
        <w:t>优势在效率，但局限在鲁棒性。</w:t>
      </w:r>
    </w:p>
    <w:p>
      <w:pPr>
        <w:spacing w:line="313" w:lineRule="auto"/>
        <w:sectPr>
          <w:headerReference w:type="default" r:id="rId2"/>
          <w:pgSz w:w="12240" w:h="15840"/>
          <w:pgMar w:top="400" w:right="1020" w:bottom="0" w:left="980" w:header="0" w:footer="0" w:gutter="0"/>
        </w:sectPr>
        <w:rPr/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right="67"/>
        <w:spacing w:before="78" w:line="311" w:lineRule="auto"/>
        <w:rPr/>
      </w:pPr>
      <w:r>
        <w:rPr/>
        <w:t>核心挑战包括：从离散图生成连续凸区域的精确性、保证安全性与连通性。计算成本可能导致延</w:t>
      </w:r>
      <w:r>
        <w:rPr>
          <w:spacing w:val="16"/>
        </w:rPr>
        <w:t xml:space="preserve"> </w:t>
      </w:r>
      <w:r>
        <w:rPr>
          <w:spacing w:val="-2"/>
        </w:rPr>
        <w:t>迟，需优化采样密度。</w:t>
      </w:r>
    </w:p>
    <w:p>
      <w:pPr>
        <w:pStyle w:val="BodyText"/>
        <w:ind w:left="149"/>
        <w:spacing w:before="269" w:line="222" w:lineRule="auto"/>
        <w:rPr/>
      </w:pPr>
      <w:r>
        <w:rPr>
          <w:spacing w:val="8"/>
        </w:rPr>
        <w:t>(四)实施路径与技术细节</w:t>
      </w:r>
    </w:p>
    <w:p>
      <w:pPr>
        <w:pStyle w:val="BodyText"/>
        <w:ind w:right="96"/>
        <w:spacing w:before="230" w:line="325" w:lineRule="auto"/>
        <w:jc w:val="both"/>
        <w:rPr/>
      </w:pPr>
      <w:r>
        <w:rPr>
          <w:spacing w:val="4"/>
        </w:rPr>
        <w:t>实施可展开为：1)</w:t>
      </w:r>
      <w:r>
        <w:rPr>
          <w:spacing w:val="-37"/>
        </w:rPr>
        <w:t xml:space="preserve"> </w:t>
      </w:r>
      <w:r>
        <w:rPr>
          <w:rFonts w:ascii="SimSun" w:hAnsi="SimSun" w:eastAsia="SimSun" w:cs="SimSun"/>
        </w:rPr>
        <w:t>PRM</w:t>
      </w:r>
      <w:r>
        <w:rPr>
          <w:rFonts w:ascii="SimSun" w:hAnsi="SimSun" w:eastAsia="SimSun" w:cs="SimSun"/>
          <w:spacing w:val="65"/>
        </w:rPr>
        <w:t xml:space="preserve"> </w:t>
      </w:r>
      <w:r>
        <w:rPr>
          <w:spacing w:val="4"/>
        </w:rPr>
        <w:t>变体选择，如</w:t>
      </w:r>
      <w:r>
        <w:rPr>
          <w:rFonts w:ascii="SimSun" w:hAnsi="SimSun" w:eastAsia="SimSun" w:cs="SimSun"/>
        </w:rPr>
        <w:t>PRM</w:t>
      </w:r>
      <w:r>
        <w:rPr>
          <w:rFonts w:ascii="SimSun" w:hAnsi="SimSun" w:eastAsia="SimSun" w:cs="SimSun"/>
          <w:spacing w:val="4"/>
        </w:rPr>
        <w:t>*</w:t>
      </w:r>
      <w:r>
        <w:rPr>
          <w:rFonts w:ascii="SimSun" w:hAnsi="SimSun" w:eastAsia="SimSun" w:cs="SimSun"/>
          <w:spacing w:val="56"/>
        </w:rPr>
        <w:t xml:space="preserve"> </w:t>
      </w:r>
      <w:r>
        <w:rPr>
          <w:spacing w:val="4"/>
        </w:rPr>
        <w:t>确保渐近最优；2)</w:t>
      </w:r>
      <w:r>
        <w:rPr>
          <w:spacing w:val="3"/>
        </w:rPr>
        <w:t>凸化算法应用，采用凸包或区域</w:t>
      </w:r>
      <w:r>
        <w:rPr/>
        <w:t xml:space="preserve"> </w:t>
      </w:r>
      <w:r>
        <w:rPr>
          <w:spacing w:val="9"/>
        </w:rPr>
        <w:t>生长处理采样点；3)障碍物处理，通过碰撞检测过滤无效点；4)安全性验证，利用</w:t>
      </w:r>
      <w:r>
        <w:rPr>
          <w:rFonts w:ascii="Times New Roman" w:hAnsi="Times New Roman" w:eastAsia="Times New Roman" w:cs="Times New Roman"/>
        </w:rPr>
        <w:t>MICP</w:t>
      </w:r>
      <w:r>
        <w:rPr>
          <w:spacing w:val="9"/>
        </w:rPr>
        <w:t>求解</w:t>
      </w:r>
      <w:r>
        <w:rPr>
          <w:spacing w:val="1"/>
        </w:rPr>
        <w:t xml:space="preserve"> </w:t>
      </w:r>
      <w:r>
        <w:rPr>
          <w:spacing w:val="-6"/>
        </w:rPr>
        <w:t>器校验凸集。</w:t>
      </w:r>
    </w:p>
    <w:tbl>
      <w:tblPr>
        <w:tblStyle w:val="TableNormal"/>
        <w:tblW w:w="697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970"/>
      </w:tblGrid>
      <w:tr>
        <w:trPr>
          <w:trHeight w:val="982" w:hRule="atLeast"/>
        </w:trPr>
        <w:tc>
          <w:tcPr>
            <w:tcW w:w="6970" w:type="dxa"/>
            <w:vAlign w:val="top"/>
          </w:tcPr>
          <w:p>
            <w:pPr>
              <w:pStyle w:val="TableText"/>
              <w:ind w:left="148"/>
              <w:spacing w:before="170" w:line="220" w:lineRule="auto"/>
              <w:rPr/>
            </w:pPr>
            <w:r>
              <w:rPr>
                <w:b/>
                <w:bCs/>
                <w:spacing w:val="-2"/>
              </w:rPr>
              <w:t>实施步骤</w:t>
            </w:r>
            <w:r>
              <w:rPr>
                <w:spacing w:val="-2"/>
              </w:rPr>
              <w:t xml:space="preserve">        </w:t>
            </w:r>
            <w:r>
              <w:rPr>
                <w:b/>
                <w:bCs/>
                <w:spacing w:val="-2"/>
              </w:rPr>
              <w:t>关键技术</w:t>
            </w:r>
            <w:r>
              <w:rPr>
                <w:spacing w:val="10"/>
              </w:rPr>
              <w:t xml:space="preserve">     </w:t>
            </w:r>
            <w:r>
              <w:rPr>
                <w:b/>
                <w:bCs/>
                <w:spacing w:val="-2"/>
              </w:rPr>
              <w:t>输入/输出</w:t>
            </w:r>
            <w:r>
              <w:rPr>
                <w:spacing w:val="7"/>
              </w:rPr>
              <w:t xml:space="preserve">           </w:t>
            </w:r>
            <w:r>
              <w:rPr>
                <w:b/>
                <w:bCs/>
                <w:spacing w:val="-2"/>
              </w:rPr>
              <w:t>潜在挑战</w:t>
            </w:r>
          </w:p>
          <w:p>
            <w:pPr>
              <w:pStyle w:val="TableText"/>
              <w:ind w:left="145"/>
              <w:spacing w:before="230" w:line="219" w:lineRule="auto"/>
              <w:rPr/>
            </w:pPr>
            <w:r>
              <w:rPr/>
              <w:t>1.配置空间采样</w:t>
            </w:r>
            <w:r>
              <w:rPr>
                <w:spacing w:val="89"/>
              </w:rPr>
              <w:t xml:space="preserve"> </w:t>
            </w:r>
            <w:r>
              <w:rPr/>
              <w:t>PRM随机采样  环境模型→</w:t>
            </w:r>
            <w:r>
              <w:rPr>
                <w:spacing w:val="-65"/>
              </w:rPr>
              <w:t xml:space="preserve"> </w:t>
            </w:r>
            <w:r>
              <w:rPr>
                <w:spacing w:val="-1"/>
              </w:rPr>
              <w:t>自由点集   采样偏差</w:t>
            </w:r>
          </w:p>
        </w:tc>
      </w:tr>
      <w:tr>
        <w:trPr>
          <w:trHeight w:val="518" w:hRule="atLeast"/>
        </w:trPr>
        <w:tc>
          <w:tcPr>
            <w:tcW w:w="6970" w:type="dxa"/>
            <w:vAlign w:val="top"/>
          </w:tcPr>
          <w:p>
            <w:pPr>
              <w:pStyle w:val="TableText"/>
              <w:ind w:left="145"/>
              <w:spacing w:before="152" w:line="219" w:lineRule="auto"/>
              <w:rPr/>
            </w:pPr>
            <w:r>
              <w:rPr>
                <w:spacing w:val="3"/>
              </w:rPr>
              <w:t>2.路图构建</w:t>
            </w:r>
            <w:r>
              <w:rPr>
                <w:spacing w:val="18"/>
              </w:rPr>
              <w:t xml:space="preserve">     </w:t>
            </w:r>
            <w:r>
              <w:rPr>
                <w:spacing w:val="3"/>
              </w:rPr>
              <w:t>局部规划器   点集→初始路图</w:t>
            </w:r>
            <w:r>
              <w:rPr>
                <w:spacing w:val="13"/>
              </w:rPr>
              <w:t xml:space="preserve">      </w:t>
            </w:r>
            <w:r>
              <w:rPr>
                <w:spacing w:val="3"/>
              </w:rPr>
              <w:t>窄通道覆盖</w:t>
            </w:r>
          </w:p>
        </w:tc>
      </w:tr>
      <w:tr>
        <w:trPr>
          <w:trHeight w:val="538" w:hRule="atLeast"/>
        </w:trPr>
        <w:tc>
          <w:tcPr>
            <w:tcW w:w="6970" w:type="dxa"/>
            <w:vAlign w:val="top"/>
          </w:tcPr>
          <w:p>
            <w:pPr>
              <w:pStyle w:val="TableText"/>
              <w:ind w:left="145"/>
              <w:spacing w:before="163" w:line="220" w:lineRule="auto"/>
              <w:rPr/>
            </w:pPr>
            <w:r>
              <w:rPr>
                <w:spacing w:val="-1"/>
              </w:rPr>
              <w:t>3.凸集膨胀</w:t>
            </w:r>
            <w:r>
              <w:rPr>
                <w:spacing w:val="20"/>
              </w:rPr>
              <w:t xml:space="preserve">     </w:t>
            </w:r>
            <w:r>
              <w:rPr>
                <w:spacing w:val="-1"/>
              </w:rPr>
              <w:t>IRIS半定规划</w:t>
            </w:r>
            <w:r>
              <w:rPr>
                <w:spacing w:val="26"/>
              </w:rPr>
              <w:t xml:space="preserve">  </w:t>
            </w:r>
            <w:r>
              <w:rPr>
                <w:spacing w:val="-1"/>
              </w:rPr>
              <w:t>路图节点→</w:t>
            </w:r>
            <w:r>
              <w:rPr>
                <w:spacing w:val="-80"/>
              </w:rPr>
              <w:t xml:space="preserve"> </w:t>
            </w:r>
            <w:r>
              <w:rPr>
                <w:spacing w:val="-1"/>
              </w:rPr>
              <w:t>凸集集合</w:t>
            </w:r>
            <w:r>
              <w:rPr>
                <w:spacing w:val="100"/>
              </w:rPr>
              <w:t xml:space="preserve"> </w:t>
            </w:r>
            <w:r>
              <w:rPr>
                <w:spacing w:val="-1"/>
              </w:rPr>
              <w:t>计算开销</w:t>
            </w:r>
          </w:p>
        </w:tc>
      </w:tr>
      <w:tr>
        <w:trPr>
          <w:trHeight w:val="518" w:hRule="atLeast"/>
        </w:trPr>
        <w:tc>
          <w:tcPr>
            <w:tcW w:w="6970" w:type="dxa"/>
            <w:vAlign w:val="top"/>
          </w:tcPr>
          <w:p>
            <w:pPr>
              <w:pStyle w:val="TableText"/>
              <w:ind w:left="145"/>
              <w:spacing w:before="155" w:line="221" w:lineRule="auto"/>
              <w:rPr/>
            </w:pPr>
            <w:r>
              <w:rPr>
                <w:spacing w:val="-1"/>
              </w:rPr>
              <w:t>4.GCS图构造     交集检测     凸集</w:t>
            </w:r>
            <w:r>
              <w:rPr>
                <w:spacing w:val="-83"/>
              </w:rPr>
              <w:t xml:space="preserve"> </w:t>
            </w:r>
            <w:r>
              <w:rPr>
                <w:spacing w:val="-1"/>
              </w:rPr>
              <w:t>→</w:t>
            </w:r>
            <w:r>
              <w:rPr>
                <w:spacing w:val="-72"/>
              </w:rPr>
              <w:t xml:space="preserve"> </w:t>
            </w:r>
            <w:r>
              <w:rPr>
                <w:spacing w:val="-1"/>
              </w:rPr>
              <w:t>凸集图  </w:t>
            </w:r>
            <w:r>
              <w:rPr>
                <w:spacing w:val="-2"/>
              </w:rPr>
              <w:t xml:space="preserve">       连通性不足</w:t>
            </w:r>
          </w:p>
        </w:tc>
      </w:tr>
      <w:tr>
        <w:trPr>
          <w:trHeight w:val="523" w:hRule="atLeast"/>
        </w:trPr>
        <w:tc>
          <w:tcPr>
            <w:tcW w:w="6970" w:type="dxa"/>
            <w:vAlign w:val="top"/>
          </w:tcPr>
          <w:p>
            <w:pPr>
              <w:pStyle w:val="TableText"/>
              <w:ind w:left="145"/>
              <w:spacing w:before="157" w:line="220" w:lineRule="auto"/>
              <w:rPr/>
            </w:pPr>
            <w:r>
              <w:rPr>
                <w:spacing w:val="1"/>
              </w:rPr>
              <w:t>5.路径优化</w:t>
            </w:r>
            <w:r>
              <w:rPr>
                <w:spacing w:val="18"/>
              </w:rPr>
              <w:t xml:space="preserve">     </w:t>
            </w:r>
            <w:r>
              <w:rPr/>
              <w:t>MICP</w:t>
            </w:r>
            <w:r>
              <w:rPr>
                <w:spacing w:val="1"/>
              </w:rPr>
              <w:t>求解     凸集图→优化轨迹     动态适应</w:t>
            </w:r>
          </w:p>
        </w:tc>
      </w:tr>
    </w:tbl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spacing w:before="78" w:line="213" w:lineRule="auto"/>
        <w:rPr/>
      </w:pPr>
      <w:r>
        <w:rPr>
          <w:spacing w:val="-1"/>
        </w:rPr>
        <w:t>该路径需引入自适应采样缓解挑战，确保计算成本可控。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1" w:lineRule="auto"/>
        <w:outlineLvl w:val="3"/>
        <w:rPr/>
      </w:pPr>
      <w:r>
        <w:rPr>
          <w:b/>
          <w:bCs/>
          <w:spacing w:val="-5"/>
        </w:rPr>
        <w:t>五、其他自动化凸集生成方法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49"/>
        <w:spacing w:before="79" w:line="221" w:lineRule="auto"/>
        <w:rPr/>
      </w:pPr>
      <w:r>
        <w:rPr>
          <w:spacing w:val="14"/>
        </w:rPr>
        <w:t>(一)方法概览</w:t>
      </w:r>
    </w:p>
    <w:p>
      <w:pPr>
        <w:pStyle w:val="BodyText"/>
        <w:spacing w:before="242" w:line="329" w:lineRule="auto"/>
        <w:jc w:val="both"/>
        <w:rPr/>
      </w:pPr>
      <w:r>
        <w:rPr>
          <w:spacing w:val="-1"/>
        </w:rPr>
        <w:t>除</w:t>
      </w:r>
      <w:r>
        <w:rPr>
          <w:rFonts w:ascii="SimSun" w:hAnsi="SimSun" w:eastAsia="SimSun" w:cs="SimSun"/>
          <w:spacing w:val="-1"/>
        </w:rPr>
        <w:t>PRM</w:t>
      </w:r>
      <w:r>
        <w:rPr>
          <w:rFonts w:ascii="SimSun" w:hAnsi="SimSun" w:eastAsia="SimSun" w:cs="SimSun"/>
          <w:spacing w:val="43"/>
        </w:rPr>
        <w:t xml:space="preserve"> </w:t>
      </w:r>
      <w:r>
        <w:rPr>
          <w:spacing w:val="-1"/>
        </w:rPr>
        <w:t>外，可行替代包括：1)</w:t>
      </w:r>
      <w:r>
        <w:rPr>
          <w:rFonts w:ascii="SimSun" w:hAnsi="SimSun" w:eastAsia="SimSun" w:cs="SimSun"/>
          <w:spacing w:val="-1"/>
        </w:rPr>
        <w:t>IRIS-based</w:t>
      </w:r>
      <w:r>
        <w:rPr>
          <w:rFonts w:ascii="SimSun" w:hAnsi="SimSun" w:eastAsia="SimSun" w:cs="SimSun"/>
          <w:spacing w:val="93"/>
        </w:rPr>
        <w:t xml:space="preserve"> </w:t>
      </w:r>
      <w:r>
        <w:rPr>
          <w:spacing w:val="-1"/>
        </w:rPr>
        <w:t>方法，通过半定规划迭代膨胀凸集，覆盖完整但计算</w:t>
      </w:r>
      <w:r>
        <w:rPr/>
        <w:t xml:space="preserve">  </w:t>
      </w:r>
      <w:r>
        <w:rPr>
          <w:spacing w:val="9"/>
        </w:rPr>
        <w:t>密集；2)时空</w:t>
      </w:r>
      <w:r>
        <w:rPr>
          <w:rFonts w:ascii="SimSun" w:hAnsi="SimSun" w:eastAsia="SimSun" w:cs="SimSun"/>
        </w:rPr>
        <w:t>GCS</w:t>
      </w:r>
      <w:r>
        <w:rPr>
          <w:rFonts w:ascii="SimSun" w:hAnsi="SimSun" w:eastAsia="SimSun" w:cs="SimSun"/>
          <w:spacing w:val="9"/>
        </w:rPr>
        <w:t>(</w:t>
      </w:r>
      <w:r>
        <w:rPr>
          <w:rFonts w:ascii="SimSun" w:hAnsi="SimSun" w:eastAsia="SimSun" w:cs="SimSun"/>
        </w:rPr>
        <w:t>ST</w:t>
      </w:r>
      <w:r>
        <w:rPr>
          <w:rFonts w:ascii="SimSun" w:hAnsi="SimSun" w:eastAsia="SimSun" w:cs="SimSun"/>
          <w:spacing w:val="9"/>
        </w:rPr>
        <w:t>-</w:t>
      </w:r>
      <w:r>
        <w:rPr>
          <w:rFonts w:ascii="SimSun" w:hAnsi="SimSun" w:eastAsia="SimSun" w:cs="SimSun"/>
        </w:rPr>
        <w:t>GCS</w:t>
      </w:r>
      <w:r>
        <w:rPr>
          <w:rFonts w:ascii="SimSun" w:hAnsi="SimSun" w:eastAsia="SimSun" w:cs="SimSun"/>
          <w:spacing w:val="9"/>
        </w:rPr>
        <w:t>)</w:t>
      </w:r>
      <w:r>
        <w:rPr>
          <w:rFonts w:ascii="SimSun" w:hAnsi="SimSun" w:eastAsia="SimSun" w:cs="SimSun"/>
          <w:spacing w:val="29"/>
        </w:rPr>
        <w:t xml:space="preserve">    </w:t>
      </w:r>
      <w:r>
        <w:rPr>
          <w:spacing w:val="9"/>
        </w:rPr>
        <w:t>扩展，融入时间维度支持动态障</w:t>
      </w:r>
      <w:r>
        <w:rPr>
          <w:spacing w:val="8"/>
        </w:rPr>
        <w:t>碍；3)栅格分解，利用势场函</w:t>
      </w:r>
      <w:r>
        <w:rPr/>
        <w:t xml:space="preserve"> </w:t>
      </w:r>
      <w:r>
        <w:rPr>
          <w:spacing w:val="4"/>
        </w:rPr>
        <w:t>数生成凸区域；4)机器学习方法，如神经网络预测凸集边</w:t>
      </w:r>
      <w:r>
        <w:rPr>
          <w:spacing w:val="3"/>
        </w:rPr>
        <w:t>界，提升适应性。</w:t>
      </w:r>
    </w:p>
    <w:p>
      <w:pPr>
        <w:pStyle w:val="BodyText"/>
        <w:ind w:left="149"/>
        <w:spacing w:before="227" w:line="221" w:lineRule="auto"/>
        <w:rPr/>
      </w:pPr>
      <w:r>
        <w:rPr>
          <w:spacing w:val="14"/>
        </w:rPr>
        <w:t>(二)优劣分析</w:t>
      </w:r>
    </w:p>
    <w:p>
      <w:pPr>
        <w:pStyle w:val="BodyText"/>
        <w:ind w:right="175"/>
        <w:spacing w:before="253" w:line="320" w:lineRule="auto"/>
        <w:rPr/>
      </w:pPr>
      <w:r>
        <w:rPr>
          <w:rFonts w:ascii="SimSun" w:hAnsi="SimSun" w:eastAsia="SimSun" w:cs="SimSun"/>
          <w:spacing w:val="-1"/>
        </w:rPr>
        <w:t>IRIS</w:t>
      </w:r>
      <w:r>
        <w:rPr>
          <w:spacing w:val="-1"/>
        </w:rPr>
        <w:t>优势在内近似优化，局限在低维适用</w:t>
      </w:r>
      <w:r>
        <w:rPr>
          <w:spacing w:val="-2"/>
        </w:rPr>
        <w:t>；</w:t>
      </w:r>
      <w:r>
        <w:rPr>
          <w:rFonts w:ascii="SimSun" w:hAnsi="SimSun" w:eastAsia="SimSun" w:cs="SimSun"/>
          <w:spacing w:val="-2"/>
        </w:rPr>
        <w:t>ST-GCS</w:t>
      </w:r>
      <w:r>
        <w:rPr>
          <w:rFonts w:ascii="SimSun" w:hAnsi="SimSun" w:eastAsia="SimSun" w:cs="SimSun"/>
          <w:spacing w:val="101"/>
        </w:rPr>
        <w:t xml:space="preserve"> </w:t>
      </w:r>
      <w:r>
        <w:rPr>
          <w:spacing w:val="-2"/>
        </w:rPr>
        <w:t>动态支持强，但维数爆炸。栅格分解简单，</w:t>
      </w:r>
      <w:r>
        <w:rPr/>
        <w:t xml:space="preserve"> </w:t>
      </w:r>
      <w:r>
        <w:rPr>
          <w:spacing w:val="-1"/>
        </w:rPr>
        <w:t>但精度低；机器学习创新性高，可处理不确</w:t>
      </w:r>
      <w:r>
        <w:rPr>
          <w:spacing w:val="-2"/>
        </w:rPr>
        <w:t>定性，但需训练数据。</w:t>
      </w:r>
    </w:p>
    <w:p>
      <w:pPr>
        <w:spacing w:line="320" w:lineRule="auto"/>
        <w:sectPr>
          <w:pgSz w:w="12240" w:h="15840"/>
          <w:pgMar w:top="400" w:right="1094" w:bottom="0" w:left="980" w:header="0" w:footer="0" w:gutter="0"/>
        </w:sectPr>
        <w:rPr/>
      </w:pPr>
    </w:p>
    <w:p>
      <w:pPr>
        <w:spacing w:before="91"/>
        <w:rPr/>
      </w:pPr>
      <w:r/>
    </w:p>
    <w:p>
      <w:pPr>
        <w:spacing w:before="91"/>
        <w:rPr/>
      </w:pPr>
      <w:r/>
    </w:p>
    <w:tbl>
      <w:tblPr>
        <w:tblStyle w:val="TableNormal"/>
        <w:tblW w:w="7939" w:type="dxa"/>
        <w:tblInd w:w="13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55"/>
        <w:gridCol w:w="1374"/>
        <w:gridCol w:w="1378"/>
        <w:gridCol w:w="1358"/>
        <w:gridCol w:w="1245"/>
        <w:gridCol w:w="1229"/>
      </w:tblGrid>
      <w:tr>
        <w:trPr>
          <w:trHeight w:val="1151" w:hRule="atLeast"/>
        </w:trPr>
        <w:tc>
          <w:tcPr>
            <w:tcW w:w="1355" w:type="dxa"/>
            <w:vAlign w:val="top"/>
            <w:tcBorders>
              <w:right w:val="nil"/>
            </w:tcBorders>
          </w:tcPr>
          <w:p>
            <w:pPr>
              <w:pStyle w:val="TableText"/>
              <w:ind w:left="147"/>
              <w:spacing w:before="191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方法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4"/>
              <w:spacing w:before="68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PRM</w:t>
            </w:r>
            <w:r>
              <w:rPr>
                <w:sz w:val="21"/>
                <w:szCs w:val="21"/>
                <w:spacing w:val="11"/>
              </w:rPr>
              <w:t>+凸</w:t>
            </w:r>
          </w:p>
        </w:tc>
        <w:tc>
          <w:tcPr>
            <w:tcW w:w="13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8"/>
              <w:spacing w:before="19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自动化程度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5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高</w:t>
            </w:r>
          </w:p>
        </w:tc>
        <w:tc>
          <w:tcPr>
            <w:tcW w:w="1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53"/>
              <w:spacing w:before="19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计算复杂度</w:t>
            </w:r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中等</w:t>
            </w:r>
          </w:p>
        </w:tc>
        <w:tc>
          <w:tcPr>
            <w:tcW w:w="1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35"/>
              <w:spacing w:before="19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覆盖完整性</w:t>
            </w:r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中等</w:t>
            </w:r>
          </w:p>
        </w:tc>
        <w:tc>
          <w:tcPr>
            <w:tcW w:w="124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227"/>
              <w:spacing w:before="19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适用场景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静态高维</w:t>
            </w:r>
          </w:p>
        </w:tc>
        <w:tc>
          <w:tcPr>
            <w:tcW w:w="1229" w:type="dxa"/>
            <w:vAlign w:val="top"/>
            <w:tcBorders>
              <w:left w:val="nil"/>
            </w:tcBorders>
          </w:tcPr>
          <w:p>
            <w:pPr>
              <w:pStyle w:val="TableText"/>
              <w:ind w:left="192"/>
              <w:spacing w:before="19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主要局限</w: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6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采样偏差</w:t>
            </w:r>
          </w:p>
        </w:tc>
      </w:tr>
      <w:tr>
        <w:trPr>
          <w:trHeight w:val="508" w:hRule="atLeast"/>
        </w:trPr>
        <w:tc>
          <w:tcPr>
            <w:tcW w:w="1355" w:type="dxa"/>
            <w:vAlign w:val="top"/>
            <w:tcBorders>
              <w:right w:val="nil"/>
            </w:tcBorders>
          </w:tcPr>
          <w:p>
            <w:pPr>
              <w:pStyle w:val="TableText"/>
              <w:ind w:left="144"/>
              <w:spacing w:before="173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IRIS-based</w:t>
            </w:r>
          </w:p>
        </w:tc>
        <w:tc>
          <w:tcPr>
            <w:tcW w:w="13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5"/>
              <w:spacing w:before="15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中等</w:t>
            </w:r>
          </w:p>
        </w:tc>
        <w:tc>
          <w:tcPr>
            <w:tcW w:w="1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0"/>
              <w:spacing w:before="15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高</w:t>
            </w:r>
          </w:p>
        </w:tc>
        <w:tc>
          <w:tcPr>
            <w:tcW w:w="1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2"/>
              <w:spacing w:before="15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高</w:t>
            </w:r>
          </w:p>
        </w:tc>
        <w:tc>
          <w:tcPr>
            <w:tcW w:w="124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5"/>
              <w:spacing w:before="15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低维复杂</w:t>
            </w:r>
          </w:p>
        </w:tc>
        <w:tc>
          <w:tcPr>
            <w:tcW w:w="1229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153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开销大</w:t>
            </w:r>
          </w:p>
        </w:tc>
      </w:tr>
      <w:tr>
        <w:trPr>
          <w:trHeight w:val="439" w:hRule="atLeast"/>
        </w:trPr>
        <w:tc>
          <w:tcPr>
            <w:tcW w:w="1355" w:type="dxa"/>
            <w:vAlign w:val="top"/>
            <w:tcBorders>
              <w:right w:val="nil"/>
            </w:tcBorders>
          </w:tcPr>
          <w:p>
            <w:pPr>
              <w:pStyle w:val="TableText"/>
              <w:ind w:left="144"/>
              <w:spacing w:before="178" w:line="18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ST-GCS</w:t>
            </w:r>
          </w:p>
        </w:tc>
        <w:tc>
          <w:tcPr>
            <w:tcW w:w="13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5"/>
              <w:spacing w:before="12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高</w:t>
            </w:r>
          </w:p>
        </w:tc>
        <w:tc>
          <w:tcPr>
            <w:tcW w:w="1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0"/>
              <w:spacing w:before="12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高</w:t>
            </w:r>
          </w:p>
        </w:tc>
        <w:tc>
          <w:tcPr>
            <w:tcW w:w="1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2"/>
              <w:spacing w:before="12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高</w:t>
            </w:r>
          </w:p>
        </w:tc>
        <w:tc>
          <w:tcPr>
            <w:tcW w:w="124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5"/>
              <w:spacing w:before="125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动态</w:t>
            </w:r>
          </w:p>
        </w:tc>
        <w:tc>
          <w:tcPr>
            <w:tcW w:w="1229" w:type="dxa"/>
            <w:vAlign w:val="top"/>
            <w:tcBorders>
              <w:left w:val="nil"/>
            </w:tcBorders>
          </w:tcPr>
          <w:p>
            <w:pPr>
              <w:pStyle w:val="TableText"/>
              <w:ind w:left="89"/>
              <w:spacing w:before="12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维数诅咒</w:t>
            </w:r>
          </w:p>
        </w:tc>
      </w:tr>
      <w:tr>
        <w:trPr>
          <w:trHeight w:val="528" w:hRule="atLeast"/>
        </w:trPr>
        <w:tc>
          <w:tcPr>
            <w:tcW w:w="1355" w:type="dxa"/>
            <w:vAlign w:val="top"/>
            <w:tcBorders>
              <w:right w:val="nil"/>
            </w:tcBorders>
          </w:tcPr>
          <w:p>
            <w:pPr>
              <w:pStyle w:val="TableText"/>
              <w:ind w:left="144"/>
              <w:spacing w:before="16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栅格分解</w:t>
            </w:r>
          </w:p>
        </w:tc>
        <w:tc>
          <w:tcPr>
            <w:tcW w:w="13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5"/>
              <w:spacing w:before="16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高</w:t>
            </w:r>
          </w:p>
        </w:tc>
        <w:tc>
          <w:tcPr>
            <w:tcW w:w="1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0"/>
              <w:spacing w:before="166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低</w:t>
            </w:r>
          </w:p>
        </w:tc>
        <w:tc>
          <w:tcPr>
            <w:tcW w:w="1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2"/>
              <w:spacing w:before="16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中等</w:t>
            </w:r>
          </w:p>
        </w:tc>
        <w:tc>
          <w:tcPr>
            <w:tcW w:w="124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5"/>
              <w:spacing w:before="16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大规模静态</w:t>
            </w:r>
          </w:p>
        </w:tc>
        <w:tc>
          <w:tcPr>
            <w:tcW w:w="1229" w:type="dxa"/>
            <w:vAlign w:val="top"/>
            <w:tcBorders>
              <w:left w:val="nil"/>
            </w:tcBorders>
          </w:tcPr>
          <w:p>
            <w:pPr>
              <w:pStyle w:val="TableText"/>
              <w:ind w:left="203"/>
              <w:spacing w:before="16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精度低</w:t>
            </w:r>
          </w:p>
        </w:tc>
      </w:tr>
      <w:tr>
        <w:trPr>
          <w:trHeight w:val="504" w:hRule="atLeast"/>
        </w:trPr>
        <w:tc>
          <w:tcPr>
            <w:tcW w:w="1355" w:type="dxa"/>
            <w:vAlign w:val="top"/>
            <w:tcBorders>
              <w:right w:val="nil"/>
            </w:tcBorders>
          </w:tcPr>
          <w:p>
            <w:pPr>
              <w:pStyle w:val="TableText"/>
              <w:ind w:left="144"/>
              <w:spacing w:before="15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7"/>
              </w:rPr>
              <w:t>机器学习</w:t>
            </w:r>
          </w:p>
        </w:tc>
        <w:tc>
          <w:tcPr>
            <w:tcW w:w="1374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75"/>
              <w:spacing w:before="15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高</w:t>
            </w:r>
          </w:p>
        </w:tc>
        <w:tc>
          <w:tcPr>
            <w:tcW w:w="137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50"/>
              <w:spacing w:before="15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中等</w:t>
            </w:r>
          </w:p>
        </w:tc>
        <w:tc>
          <w:tcPr>
            <w:tcW w:w="1358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2"/>
              <w:spacing w:before="15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中等</w:t>
            </w:r>
          </w:p>
        </w:tc>
        <w:tc>
          <w:tcPr>
            <w:tcW w:w="124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35"/>
              <w:spacing w:before="15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不确定环境</w:t>
            </w:r>
          </w:p>
        </w:tc>
        <w:tc>
          <w:tcPr>
            <w:tcW w:w="1229" w:type="dxa"/>
            <w:vAlign w:val="top"/>
            <w:tcBorders>
              <w:left w:val="nil"/>
            </w:tcBorders>
          </w:tcPr>
          <w:p>
            <w:pPr>
              <w:pStyle w:val="TableText"/>
              <w:ind w:left="204"/>
              <w:spacing w:before="15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数据依赖</w:t>
            </w:r>
          </w:p>
        </w:tc>
      </w:tr>
    </w:tbl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20"/>
        <w:spacing w:before="78" w:line="213" w:lineRule="auto"/>
        <w:rPr/>
      </w:pPr>
      <w:r>
        <w:rPr>
          <w:spacing w:val="-2"/>
        </w:rPr>
        <w:t>这些方法可互补，形成混合框架。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123"/>
        <w:spacing w:before="78" w:line="221" w:lineRule="auto"/>
        <w:outlineLvl w:val="3"/>
        <w:rPr/>
      </w:pPr>
      <w:r>
        <w:rPr>
          <w:b/>
          <w:bCs/>
          <w:spacing w:val="-5"/>
        </w:rPr>
        <w:t>六、</w:t>
      </w:r>
      <w:r>
        <w:rPr>
          <w:rFonts w:ascii="SimSun" w:hAnsi="SimSun" w:eastAsia="SimSun" w:cs="SimSun"/>
          <w:b/>
          <w:bCs/>
          <w:spacing w:val="-5"/>
        </w:rPr>
        <w:t>GCS</w:t>
      </w:r>
      <w:r>
        <w:rPr>
          <w:rFonts w:ascii="SimSun" w:hAnsi="SimSun" w:eastAsia="SimSun" w:cs="SimSun"/>
          <w:spacing w:val="75"/>
        </w:rPr>
        <w:t xml:space="preserve"> </w:t>
      </w:r>
      <w:r>
        <w:rPr>
          <w:b/>
          <w:bCs/>
          <w:spacing w:val="-5"/>
        </w:rPr>
        <w:t>算法的其他优化方向</w:t>
      </w:r>
    </w:p>
    <w:p>
      <w:pPr>
        <w:pStyle w:val="BodyText"/>
        <w:ind w:left="120"/>
        <w:spacing w:before="215" w:line="213" w:lineRule="auto"/>
        <w:rPr/>
      </w:pPr>
      <w:r>
        <w:rPr>
          <w:spacing w:val="6"/>
        </w:rPr>
        <w:t>除凸集生成外，</w:t>
      </w:r>
      <w:r>
        <w:rPr>
          <w:rFonts w:ascii="SimSun" w:hAnsi="SimSun" w:eastAsia="SimSun" w:cs="SimSun"/>
        </w:rPr>
        <w:t>GCS</w:t>
      </w:r>
      <w:r>
        <w:rPr>
          <w:rFonts w:ascii="SimSun" w:hAnsi="SimSun" w:eastAsia="SimSun" w:cs="SimSun"/>
          <w:spacing w:val="77"/>
        </w:rPr>
        <w:t xml:space="preserve"> </w:t>
      </w:r>
      <w:r>
        <w:rPr>
          <w:spacing w:val="6"/>
        </w:rPr>
        <w:t>可优化：1)图搜索效率，如</w:t>
      </w:r>
      <w:r>
        <w:rPr>
          <w:rFonts w:ascii="SimSun" w:hAnsi="SimSun" w:eastAsia="SimSun" w:cs="SimSun"/>
          <w:spacing w:val="6"/>
        </w:rPr>
        <w:t>A*</w:t>
      </w:r>
      <w:r>
        <w:rPr>
          <w:spacing w:val="6"/>
        </w:rPr>
        <w:t>启发式减少分</w:t>
      </w:r>
      <w:r>
        <w:rPr>
          <w:spacing w:val="5"/>
        </w:rPr>
        <w:t>支深度；2)路径平滑，结合</w:t>
      </w:r>
    </w:p>
    <w:p>
      <w:pPr>
        <w:pStyle w:val="BodyText"/>
        <w:ind w:left="120"/>
        <w:spacing w:before="143" w:line="320" w:lineRule="auto"/>
        <w:rPr/>
      </w:pPr>
      <w:r>
        <w:rPr>
          <w:rFonts w:ascii="SimSun" w:hAnsi="SimSun" w:eastAsia="SimSun" w:cs="SimSun"/>
          <w:spacing w:val="4"/>
        </w:rPr>
        <w:t>Bé</w:t>
      </w:r>
      <w:r>
        <w:rPr>
          <w:rFonts w:ascii="SimSun" w:hAnsi="SimSun" w:eastAsia="SimSun" w:cs="SimSun"/>
        </w:rPr>
        <w:t>zier</w:t>
      </w:r>
      <w:r>
        <w:rPr>
          <w:spacing w:val="4"/>
        </w:rPr>
        <w:t>曲线后处理；3)动态环境处理，融入时空维度；4)计算效率，</w:t>
      </w:r>
      <w:r>
        <w:rPr>
          <w:spacing w:val="-2"/>
        </w:rPr>
        <w:t xml:space="preserve"> </w:t>
      </w:r>
      <w:r>
        <w:rPr>
          <w:rFonts w:ascii="SimSun" w:hAnsi="SimSun" w:eastAsia="SimSun" w:cs="SimSun"/>
        </w:rPr>
        <w:t>GPU</w:t>
      </w:r>
      <w:r>
        <w:rPr>
          <w:rFonts w:ascii="SimSun" w:hAnsi="SimSun" w:eastAsia="SimSun" w:cs="SimSun"/>
          <w:spacing w:val="46"/>
        </w:rPr>
        <w:t xml:space="preserve"> </w:t>
      </w:r>
      <w:r>
        <w:rPr>
          <w:spacing w:val="4"/>
        </w:rPr>
        <w:t>加速交集计算。这些</w:t>
      </w:r>
      <w:r>
        <w:rPr/>
        <w:t xml:space="preserve"> </w:t>
      </w:r>
      <w:r>
        <w:rPr>
          <w:spacing w:val="-2"/>
        </w:rPr>
        <w:t>方向可缓解高维挑战，提升鲁棒性。</w:t>
      </w:r>
    </w:p>
    <w:p>
      <w:pPr>
        <w:pStyle w:val="BodyText"/>
        <w:ind w:left="123"/>
        <w:spacing w:before="235" w:line="222" w:lineRule="auto"/>
        <w:outlineLvl w:val="3"/>
        <w:rPr/>
      </w:pPr>
      <w:r>
        <w:rPr>
          <w:b/>
          <w:bCs/>
          <w:spacing w:val="-4"/>
        </w:rPr>
        <w:t>七、结论与决策建议</w:t>
      </w:r>
    </w:p>
    <w:p>
      <w:pPr>
        <w:pStyle w:val="BodyText"/>
        <w:ind w:left="120" w:right="32" w:hanging="120"/>
        <w:spacing w:before="213" w:line="328" w:lineRule="auto"/>
        <w:jc w:val="both"/>
        <w:rPr/>
      </w:pPr>
      <w:r>
        <w:rPr>
          <w:rFonts w:ascii="SimSun" w:hAnsi="SimSun" w:eastAsia="SimSun" w:cs="SimSun"/>
          <w:spacing w:val="-3"/>
        </w:rPr>
        <w:t>“PRM+</w:t>
      </w:r>
      <w:r>
        <w:rPr>
          <w:rFonts w:ascii="SimSun" w:hAnsi="SimSun" w:eastAsia="SimSun" w:cs="SimSun"/>
          <w:spacing w:val="89"/>
        </w:rPr>
        <w:t xml:space="preserve"> </w:t>
      </w:r>
      <w:r>
        <w:rPr>
          <w:spacing w:val="-3"/>
        </w:rPr>
        <w:t>凸算法”思路可行，应通过上述实施路径展开，适用于静态高维规划。其他方法如</w:t>
      </w:r>
      <w:r>
        <w:rPr>
          <w:rFonts w:ascii="SimSun" w:hAnsi="SimSun" w:eastAsia="SimSun" w:cs="SimSun"/>
          <w:spacing w:val="-3"/>
        </w:rPr>
        <w:t>ST-GCS</w:t>
      </w:r>
      <w:r>
        <w:rPr>
          <w:rFonts w:ascii="SimSun" w:hAnsi="SimSun" w:eastAsia="SimSun" w:cs="SimSun"/>
        </w:rPr>
        <w:t xml:space="preserve">  </w:t>
      </w:r>
      <w:r>
        <w:rPr/>
        <w:t>在动态场景更有前景。总体，自动化生成是</w:t>
      </w:r>
      <w:r>
        <w:rPr>
          <w:rFonts w:ascii="SimSun" w:hAnsi="SimSun" w:eastAsia="SimSun" w:cs="SimSun"/>
        </w:rPr>
        <w:t>GCS</w:t>
      </w:r>
      <w:r>
        <w:rPr>
          <w:rFonts w:ascii="SimSun" w:hAnsi="SimSun" w:eastAsia="SimSun" w:cs="SimSun"/>
          <w:spacing w:val="51"/>
        </w:rPr>
        <w:t xml:space="preserve"> </w:t>
      </w:r>
      <w:r>
        <w:rPr/>
        <w:t>优化的关键，建议优先评估环境复杂度，形成混</w:t>
      </w:r>
      <w:r>
        <w:rPr/>
        <w:t xml:space="preserve"> </w:t>
      </w:r>
      <w:r>
        <w:rPr>
          <w:spacing w:val="-4"/>
        </w:rPr>
        <w:t>合策略以支持机器人决策。</w:t>
      </w:r>
    </w:p>
    <w:p>
      <w:pPr>
        <w:ind w:left="120"/>
        <w:spacing w:before="147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3"/>
        </w:rPr>
        <w:t>Key</w:t>
      </w:r>
      <w:r>
        <w:rPr>
          <w:rFonts w:ascii="Arial" w:hAnsi="Arial" w:eastAsia="Arial" w:cs="Arial"/>
          <w:sz w:val="24"/>
          <w:szCs w:val="24"/>
          <w:b/>
          <w:bCs/>
          <w:spacing w:val="4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3"/>
        </w:rPr>
        <w:t>Citations</w:t>
      </w:r>
    </w:p>
    <w:p>
      <w:pPr>
        <w:spacing w:line="198" w:lineRule="auto"/>
        <w:sectPr>
          <w:pgSz w:w="12240" w:h="15840"/>
          <w:pgMar w:top="400" w:right="1094" w:bottom="0" w:left="860" w:header="0" w:footer="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before="69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3"/>
        </w:rPr>
        <w:t>·Graphs  of  Convex  Sets  with  Applications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 xml:space="preserve">  to</w:t>
      </w:r>
      <w:r>
        <w:rPr>
          <w:rFonts w:ascii="Arial" w:hAnsi="Arial" w:eastAsia="Arial" w:cs="Arial"/>
          <w:sz w:val="24"/>
          <w:szCs w:val="24"/>
          <w:spacing w:val="7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Optimal</w:t>
      </w:r>
      <w:r>
        <w:rPr>
          <w:rFonts w:ascii="Arial" w:hAnsi="Arial" w:eastAsia="Arial" w:cs="Arial"/>
          <w:sz w:val="24"/>
          <w:szCs w:val="24"/>
          <w:spacing w:val="7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Control..</w:t>
      </w:r>
    </w:p>
    <w:p>
      <w:pPr>
        <w:spacing w:before="212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  <w:position w:val="3"/>
        </w:rPr>
        <w:t>·Shortest  Paths</w:t>
      </w:r>
      <w:r>
        <w:rPr>
          <w:rFonts w:ascii="Arial" w:hAnsi="Arial" w:eastAsia="Arial" w:cs="Arial"/>
          <w:sz w:val="24"/>
          <w:szCs w:val="24"/>
          <w:spacing w:val="69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in</w:t>
      </w:r>
      <w:r>
        <w:rPr>
          <w:rFonts w:ascii="Arial" w:hAnsi="Arial" w:eastAsia="Arial" w:cs="Arial"/>
          <w:sz w:val="24"/>
          <w:szCs w:val="24"/>
          <w:spacing w:val="58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Graphs</w:t>
      </w:r>
      <w:r>
        <w:rPr>
          <w:rFonts w:ascii="Arial" w:hAnsi="Arial" w:eastAsia="Arial" w:cs="Arial"/>
          <w:sz w:val="24"/>
          <w:szCs w:val="24"/>
          <w:spacing w:val="53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of</w:t>
      </w:r>
      <w:r>
        <w:rPr>
          <w:rFonts w:ascii="Arial" w:hAnsi="Arial" w:eastAsia="Arial" w:cs="Arial"/>
          <w:sz w:val="24"/>
          <w:szCs w:val="24"/>
          <w:spacing w:val="49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Convex</w:t>
      </w:r>
      <w:r>
        <w:rPr>
          <w:rFonts w:ascii="Arial" w:hAnsi="Arial" w:eastAsia="Arial" w:cs="Arial"/>
          <w:sz w:val="24"/>
          <w:szCs w:val="24"/>
          <w:spacing w:val="56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Sets</w:t>
      </w:r>
    </w:p>
    <w:p>
      <w:pPr>
        <w:spacing w:before="21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·Motion</w:t>
      </w:r>
      <w:r>
        <w:rPr>
          <w:rFonts w:ascii="Arial" w:hAnsi="Arial" w:eastAsia="Arial" w:cs="Arial"/>
          <w:sz w:val="24"/>
          <w:szCs w:val="24"/>
          <w:spacing w:val="16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position w:val="4"/>
        </w:rPr>
        <w:t>planning  around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obstacles</w:t>
      </w:r>
      <w:r>
        <w:rPr>
          <w:rFonts w:ascii="Arial" w:hAnsi="Arial" w:eastAsia="Arial" w:cs="Arial"/>
          <w:sz w:val="24"/>
          <w:szCs w:val="24"/>
          <w:spacing w:val="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with</w:t>
      </w:r>
      <w:r>
        <w:rPr>
          <w:rFonts w:ascii="Arial" w:hAnsi="Arial" w:eastAsia="Arial" w:cs="Arial"/>
          <w:sz w:val="24"/>
          <w:szCs w:val="24"/>
          <w:spacing w:val="1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convex</w:t>
      </w:r>
      <w:r>
        <w:rPr>
          <w:rFonts w:ascii="Arial" w:hAnsi="Arial" w:eastAsia="Arial" w:cs="Arial"/>
          <w:sz w:val="24"/>
          <w:szCs w:val="24"/>
          <w:spacing w:val="1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optimization</w:t>
      </w:r>
    </w:p>
    <w:p>
      <w:pPr>
        <w:spacing w:before="212" w:line="328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·Implicit</w:t>
      </w:r>
      <w:r>
        <w:rPr>
          <w:rFonts w:ascii="Arial" w:hAnsi="Arial" w:eastAsia="Arial" w:cs="Arial"/>
          <w:sz w:val="24"/>
          <w:szCs w:val="24"/>
          <w:spacing w:val="53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Graph</w:t>
      </w:r>
      <w:r>
        <w:rPr>
          <w:rFonts w:ascii="Arial" w:hAnsi="Arial" w:eastAsia="Arial" w:cs="Arial"/>
          <w:sz w:val="24"/>
          <w:szCs w:val="24"/>
          <w:spacing w:val="5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Search</w:t>
      </w:r>
      <w:r>
        <w:rPr>
          <w:rFonts w:ascii="Arial" w:hAnsi="Arial" w:eastAsia="Arial" w:cs="Arial"/>
          <w:sz w:val="24"/>
          <w:szCs w:val="24"/>
          <w:spacing w:val="43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for</w:t>
      </w:r>
      <w:r>
        <w:rPr>
          <w:rFonts w:ascii="Arial" w:hAnsi="Arial" w:eastAsia="Arial" w:cs="Arial"/>
          <w:sz w:val="24"/>
          <w:szCs w:val="24"/>
          <w:spacing w:val="55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Planning</w:t>
      </w:r>
      <w:r>
        <w:rPr>
          <w:rFonts w:ascii="Arial" w:hAnsi="Arial" w:eastAsia="Arial" w:cs="Arial"/>
          <w:sz w:val="24"/>
          <w:szCs w:val="24"/>
          <w:spacing w:val="48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on</w:t>
      </w:r>
      <w:r>
        <w:rPr>
          <w:rFonts w:ascii="Arial" w:hAnsi="Arial" w:eastAsia="Arial" w:cs="Arial"/>
          <w:sz w:val="24"/>
          <w:szCs w:val="24"/>
          <w:spacing w:val="53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Graphs</w:t>
      </w:r>
      <w:r>
        <w:rPr>
          <w:rFonts w:ascii="Arial" w:hAnsi="Arial" w:eastAsia="Arial" w:cs="Arial"/>
          <w:sz w:val="24"/>
          <w:szCs w:val="24"/>
          <w:spacing w:val="48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o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f</w:t>
      </w:r>
      <w:r>
        <w:rPr>
          <w:rFonts w:ascii="Arial" w:hAnsi="Arial" w:eastAsia="Arial" w:cs="Arial"/>
          <w:sz w:val="24"/>
          <w:szCs w:val="24"/>
          <w:spacing w:val="44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Convex</w:t>
      </w:r>
      <w:r>
        <w:rPr>
          <w:rFonts w:ascii="Arial" w:hAnsi="Arial" w:eastAsia="Arial" w:cs="Arial"/>
          <w:sz w:val="24"/>
          <w:szCs w:val="24"/>
          <w:spacing w:val="5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Sets</w:t>
      </w:r>
    </w:p>
    <w:p>
      <w:pPr>
        <w:spacing w:before="202" w:line="328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·Asymptotically  Near  Optimal</w:t>
      </w:r>
      <w:r>
        <w:rPr>
          <w:rFonts w:ascii="Arial" w:hAnsi="Arial" w:eastAsia="Arial" w:cs="Arial"/>
          <w:sz w:val="24"/>
          <w:szCs w:val="24"/>
          <w:spacing w:val="1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Planning  with</w:t>
      </w:r>
      <w:r>
        <w:rPr>
          <w:rFonts w:ascii="Arial" w:hAnsi="Arial" w:eastAsia="Arial" w:cs="Arial"/>
          <w:sz w:val="24"/>
          <w:szCs w:val="24"/>
          <w:spacing w:val="12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Probabilistic</w:t>
      </w:r>
      <w:r>
        <w:rPr>
          <w:rFonts w:ascii="Arial" w:hAnsi="Arial" w:eastAsia="Arial" w:cs="Arial"/>
          <w:sz w:val="24"/>
          <w:szCs w:val="24"/>
          <w:spacing w:val="12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Roa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dmap</w:t>
      </w:r>
      <w:r>
        <w:rPr>
          <w:rFonts w:ascii="Arial" w:hAnsi="Arial" w:eastAsia="Arial" w:cs="Arial"/>
          <w:sz w:val="24"/>
          <w:szCs w:val="24"/>
          <w:spacing w:val="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Spanners</w:t>
      </w:r>
    </w:p>
    <w:p>
      <w:pPr>
        <w:spacing w:before="222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·Probabilistic  Roadmaps  for  Path  Planning</w:t>
      </w:r>
      <w:r>
        <w:rPr>
          <w:rFonts w:ascii="Arial" w:hAnsi="Arial" w:eastAsia="Arial" w:cs="Arial"/>
          <w:sz w:val="24"/>
          <w:szCs w:val="24"/>
          <w:spacing w:val="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in</w:t>
      </w:r>
      <w:r>
        <w:rPr>
          <w:rFonts w:ascii="Arial" w:hAnsi="Arial" w:eastAsia="Arial" w:cs="Arial"/>
          <w:sz w:val="24"/>
          <w:szCs w:val="24"/>
          <w:spacing w:val="10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High-Dimensional</w:t>
      </w:r>
      <w:r>
        <w:rPr>
          <w:rFonts w:ascii="Arial" w:hAnsi="Arial" w:eastAsia="Arial" w:cs="Arial"/>
          <w:sz w:val="24"/>
          <w:szCs w:val="24"/>
          <w:spacing w:val="6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Configuration</w:t>
      </w:r>
      <w:r>
        <w:rPr>
          <w:rFonts w:ascii="Arial" w:hAnsi="Arial" w:eastAsia="Arial" w:cs="Arial"/>
          <w:sz w:val="24"/>
          <w:szCs w:val="24"/>
          <w:spacing w:val="5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Spaces</w:t>
      </w:r>
    </w:p>
    <w:p>
      <w:pPr>
        <w:spacing w:before="203" w:line="328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·Motion</w:t>
      </w:r>
      <w:r>
        <w:rPr>
          <w:rFonts w:ascii="Arial" w:hAnsi="Arial" w:eastAsia="Arial" w:cs="Arial"/>
          <w:sz w:val="24"/>
          <w:szCs w:val="24"/>
          <w:spacing w:val="16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position w:val="4"/>
        </w:rPr>
        <w:t>planning  around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obstacles</w:t>
      </w:r>
      <w:r>
        <w:rPr>
          <w:rFonts w:ascii="Arial" w:hAnsi="Arial" w:eastAsia="Arial" w:cs="Arial"/>
          <w:sz w:val="24"/>
          <w:szCs w:val="24"/>
          <w:spacing w:val="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with</w:t>
      </w:r>
      <w:r>
        <w:rPr>
          <w:rFonts w:ascii="Arial" w:hAnsi="Arial" w:eastAsia="Arial" w:cs="Arial"/>
          <w:sz w:val="24"/>
          <w:szCs w:val="24"/>
          <w:spacing w:val="1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convex</w:t>
      </w:r>
      <w:r>
        <w:rPr>
          <w:rFonts w:ascii="Arial" w:hAnsi="Arial" w:eastAsia="Arial" w:cs="Arial"/>
          <w:sz w:val="24"/>
          <w:szCs w:val="24"/>
          <w:spacing w:val="1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optimization</w:t>
      </w:r>
    </w:p>
    <w:p>
      <w:pPr>
        <w:ind w:right="2085"/>
        <w:spacing w:before="201" w:line="38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·Space-Time  Graphs  of  Convex  Sets  for  Multi-Robot  </w:t>
      </w:r>
      <w:r>
        <w:rPr>
          <w:rFonts w:ascii="Arial" w:hAnsi="Arial" w:eastAsia="Arial" w:cs="Arial"/>
          <w:sz w:val="24"/>
          <w:szCs w:val="24"/>
          <w:spacing w:val="-2"/>
        </w:rPr>
        <w:t>Motion  Planning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·(PDF)Motion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planning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around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obstacles  wi</w:t>
      </w:r>
      <w:r>
        <w:rPr>
          <w:rFonts w:ascii="Arial" w:hAnsi="Arial" w:eastAsia="Arial" w:cs="Arial"/>
          <w:sz w:val="24"/>
          <w:szCs w:val="24"/>
          <w:spacing w:val="-2"/>
        </w:rPr>
        <w:t>th   convex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optimization</w:t>
      </w:r>
    </w:p>
    <w:p>
      <w:pPr>
        <w:ind w:left="148" w:hanging="149"/>
        <w:spacing w:before="202" w:line="32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·A  Biconvex  Method  for  Minimum-Time  Motion  Planning  Through</w:t>
      </w:r>
      <w:r>
        <w:rPr>
          <w:rFonts w:ascii="Arial" w:hAnsi="Arial" w:eastAsia="Arial" w:cs="Arial"/>
          <w:sz w:val="24"/>
          <w:szCs w:val="24"/>
          <w:spacing w:val="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S</w:t>
      </w:r>
      <w:r>
        <w:rPr>
          <w:rFonts w:ascii="Arial" w:hAnsi="Arial" w:eastAsia="Arial" w:cs="Arial"/>
          <w:sz w:val="24"/>
          <w:szCs w:val="24"/>
          <w:spacing w:val="-2"/>
        </w:rPr>
        <w:t>equences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of  Convex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Sets</w:t>
      </w:r>
    </w:p>
    <w:p>
      <w:pPr>
        <w:spacing w:before="22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·Fast</w:t>
      </w:r>
      <w:r>
        <w:rPr>
          <w:rFonts w:ascii="Arial" w:hAnsi="Arial" w:eastAsia="Arial" w:cs="Arial"/>
          <w:sz w:val="24"/>
          <w:szCs w:val="24"/>
          <w:spacing w:val="59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Path</w:t>
      </w:r>
      <w:r>
        <w:rPr>
          <w:rFonts w:ascii="Arial" w:hAnsi="Arial" w:eastAsia="Arial" w:cs="Arial"/>
          <w:sz w:val="24"/>
          <w:szCs w:val="24"/>
          <w:spacing w:val="60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Planning</w:t>
      </w:r>
      <w:r>
        <w:rPr>
          <w:rFonts w:ascii="Arial" w:hAnsi="Arial" w:eastAsia="Arial" w:cs="Arial"/>
          <w:sz w:val="24"/>
          <w:szCs w:val="24"/>
          <w:spacing w:val="46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Through</w:t>
      </w:r>
      <w:r>
        <w:rPr>
          <w:rFonts w:ascii="Arial" w:hAnsi="Arial" w:eastAsia="Arial" w:cs="Arial"/>
          <w:sz w:val="24"/>
          <w:szCs w:val="24"/>
          <w:spacing w:val="5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Large</w:t>
      </w:r>
      <w:r>
        <w:rPr>
          <w:rFonts w:ascii="Arial" w:hAnsi="Arial" w:eastAsia="Arial" w:cs="Arial"/>
          <w:sz w:val="24"/>
          <w:szCs w:val="24"/>
          <w:spacing w:val="53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Collections</w:t>
      </w:r>
      <w:r>
        <w:rPr>
          <w:rFonts w:ascii="Arial" w:hAnsi="Arial" w:eastAsia="Arial" w:cs="Arial"/>
          <w:sz w:val="24"/>
          <w:szCs w:val="24"/>
          <w:spacing w:val="4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of</w:t>
      </w:r>
      <w:r>
        <w:rPr>
          <w:rFonts w:ascii="Arial" w:hAnsi="Arial" w:eastAsia="Arial" w:cs="Arial"/>
          <w:sz w:val="24"/>
          <w:szCs w:val="24"/>
          <w:spacing w:val="43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Safe</w:t>
      </w:r>
      <w:r>
        <w:rPr>
          <w:rFonts w:ascii="Arial" w:hAnsi="Arial" w:eastAsia="Arial" w:cs="Arial"/>
          <w:sz w:val="24"/>
          <w:szCs w:val="24"/>
          <w:spacing w:val="5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Boxes</w:t>
      </w:r>
    </w:p>
    <w:p>
      <w:pPr>
        <w:spacing w:before="21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·A  comprehensive  review  of  path  planning</w:t>
      </w:r>
      <w:r>
        <w:rPr>
          <w:rFonts w:ascii="Arial" w:hAnsi="Arial" w:eastAsia="Arial" w:cs="Arial"/>
          <w:sz w:val="24"/>
          <w:szCs w:val="24"/>
          <w:spacing w:val="12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algorithms</w:t>
      </w:r>
      <w:r>
        <w:rPr>
          <w:rFonts w:ascii="Arial" w:hAnsi="Arial" w:eastAsia="Arial" w:cs="Arial"/>
          <w:sz w:val="24"/>
          <w:szCs w:val="24"/>
          <w:spacing w:val="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for</w:t>
      </w:r>
      <w:r>
        <w:rPr>
          <w:rFonts w:ascii="Arial" w:hAnsi="Arial" w:eastAsia="Arial" w:cs="Arial"/>
          <w:sz w:val="24"/>
          <w:szCs w:val="24"/>
          <w:spacing w:val="2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autonomous</w:t>
      </w:r>
      <w:r>
        <w:rPr>
          <w:rFonts w:ascii="Arial" w:hAnsi="Arial" w:eastAsia="Arial" w:cs="Arial"/>
          <w:sz w:val="24"/>
          <w:szCs w:val="24"/>
          <w:spacing w:val="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navigation</w:t>
      </w:r>
    </w:p>
    <w:p>
      <w:pPr>
        <w:ind w:left="148" w:right="112" w:hanging="149"/>
        <w:spacing w:before="213" w:line="34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·(PDF)A  Comprehensive  Sur</w:t>
      </w:r>
      <w:r>
        <w:rPr>
          <w:rFonts w:ascii="Arial" w:hAnsi="Arial" w:eastAsia="Arial" w:cs="Arial"/>
          <w:sz w:val="24"/>
          <w:szCs w:val="24"/>
          <w:spacing w:val="-1"/>
        </w:rPr>
        <w:t>vey  of  Path  Planning  Algorithms  for  Autonomous</w:t>
      </w:r>
      <w:r>
        <w:rPr>
          <w:rFonts w:ascii="Arial" w:hAnsi="Arial" w:eastAsia="Arial" w:cs="Arial"/>
          <w:sz w:val="24"/>
          <w:szCs w:val="24"/>
          <w:spacing w:val="5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Systems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and  Mobile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Robots:Trad</w:t>
      </w:r>
      <w:r>
        <w:rPr>
          <w:rFonts w:ascii="Arial" w:hAnsi="Arial" w:eastAsia="Arial" w:cs="Arial"/>
          <w:sz w:val="24"/>
          <w:szCs w:val="24"/>
          <w:spacing w:val="-1"/>
        </w:rPr>
        <w:t>itional  and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Modern</w:t>
      </w:r>
      <w:r>
        <w:rPr>
          <w:rFonts w:ascii="Arial" w:hAnsi="Arial" w:eastAsia="Arial" w:cs="Arial"/>
          <w:sz w:val="24"/>
          <w:szCs w:val="24"/>
          <w:spacing w:val="5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Approaches</w:t>
      </w:r>
    </w:p>
    <w:p>
      <w:pPr>
        <w:spacing w:before="166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·Motion</w:t>
      </w:r>
      <w:r>
        <w:rPr>
          <w:rFonts w:ascii="Arial" w:hAnsi="Arial" w:eastAsia="Arial" w:cs="Arial"/>
          <w:sz w:val="24"/>
          <w:szCs w:val="24"/>
          <w:spacing w:val="16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position w:val="4"/>
        </w:rPr>
        <w:t>planning  around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obstacles</w:t>
      </w:r>
      <w:r>
        <w:rPr>
          <w:rFonts w:ascii="Arial" w:hAnsi="Arial" w:eastAsia="Arial" w:cs="Arial"/>
          <w:sz w:val="24"/>
          <w:szCs w:val="24"/>
          <w:spacing w:val="8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with</w:t>
      </w:r>
      <w:r>
        <w:rPr>
          <w:rFonts w:ascii="Arial" w:hAnsi="Arial" w:eastAsia="Arial" w:cs="Arial"/>
          <w:sz w:val="24"/>
          <w:szCs w:val="24"/>
          <w:spacing w:val="1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convex</w:t>
      </w:r>
      <w:r>
        <w:rPr>
          <w:rFonts w:ascii="Arial" w:hAnsi="Arial" w:eastAsia="Arial" w:cs="Arial"/>
          <w:sz w:val="24"/>
          <w:szCs w:val="24"/>
          <w:spacing w:val="13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optimization</w:t>
      </w:r>
    </w:p>
    <w:p>
      <w:pPr>
        <w:spacing w:before="21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·Fast</w:t>
      </w:r>
      <w:r>
        <w:rPr>
          <w:rFonts w:ascii="Arial" w:hAnsi="Arial" w:eastAsia="Arial" w:cs="Arial"/>
          <w:sz w:val="24"/>
          <w:szCs w:val="24"/>
          <w:spacing w:val="59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Path</w:t>
      </w:r>
      <w:r>
        <w:rPr>
          <w:rFonts w:ascii="Arial" w:hAnsi="Arial" w:eastAsia="Arial" w:cs="Arial"/>
          <w:sz w:val="24"/>
          <w:szCs w:val="24"/>
          <w:spacing w:val="60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Planning</w:t>
      </w:r>
      <w:r>
        <w:rPr>
          <w:rFonts w:ascii="Arial" w:hAnsi="Arial" w:eastAsia="Arial" w:cs="Arial"/>
          <w:sz w:val="24"/>
          <w:szCs w:val="24"/>
          <w:spacing w:val="46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Through</w:t>
      </w:r>
      <w:r>
        <w:rPr>
          <w:rFonts w:ascii="Arial" w:hAnsi="Arial" w:eastAsia="Arial" w:cs="Arial"/>
          <w:sz w:val="24"/>
          <w:szCs w:val="24"/>
          <w:spacing w:val="5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Large</w:t>
      </w:r>
      <w:r>
        <w:rPr>
          <w:rFonts w:ascii="Arial" w:hAnsi="Arial" w:eastAsia="Arial" w:cs="Arial"/>
          <w:sz w:val="24"/>
          <w:szCs w:val="24"/>
          <w:spacing w:val="53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Collections</w:t>
      </w:r>
      <w:r>
        <w:rPr>
          <w:rFonts w:ascii="Arial" w:hAnsi="Arial" w:eastAsia="Arial" w:cs="Arial"/>
          <w:sz w:val="24"/>
          <w:szCs w:val="24"/>
          <w:spacing w:val="4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of</w:t>
      </w:r>
      <w:r>
        <w:rPr>
          <w:rFonts w:ascii="Arial" w:hAnsi="Arial" w:eastAsia="Arial" w:cs="Arial"/>
          <w:sz w:val="24"/>
          <w:szCs w:val="24"/>
          <w:spacing w:val="43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Safe</w:t>
      </w:r>
      <w:r>
        <w:rPr>
          <w:rFonts w:ascii="Arial" w:hAnsi="Arial" w:eastAsia="Arial" w:cs="Arial"/>
          <w:sz w:val="24"/>
          <w:szCs w:val="24"/>
          <w:spacing w:val="5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Boxes</w:t>
      </w:r>
    </w:p>
    <w:sectPr>
      <w:pgSz w:w="12240" w:h="15840"/>
      <w:pgMar w:top="400" w:right="1018" w:bottom="0" w:left="13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04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615962</wp:posOffset>
          </wp:positionH>
          <wp:positionV relativeFrom="page">
            <wp:posOffset>755679</wp:posOffset>
          </wp:positionV>
          <wp:extent cx="6527806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2780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2026-03-15T23:56:34Z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2026-03-15T23:56:34</vt:filetime>
  </property>
  <property fmtid="{D5CDD505-2E9C-101B-9397-08002B2CF9AE}" pid="4" name="UsrData">
    <vt:lpwstr>69b6d6afd3e451001fc5bb9dwl</vt:lpwstr>
  </property>
</Properties>
</file>