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499" w:right="68" w:hanging="130"/>
        <w:spacing w:before="226" w:line="264" w:lineRule="auto"/>
        <w:rPr/>
      </w:pPr>
      <w:r>
        <w:rPr>
          <w:rFonts w:ascii="Arial" w:hAnsi="Arial" w:eastAsia="Arial" w:cs="Arial"/>
          <w:spacing w:val="-1"/>
        </w:rPr>
        <w:t>·GCS </w:t>
      </w:r>
      <w:r>
        <w:rPr>
          <w:spacing w:val="-1"/>
        </w:rPr>
        <w:t>框架的核心优势与潜在局限：研究表明，</w:t>
      </w:r>
      <w:r>
        <w:rPr>
          <w:rFonts w:ascii="Arial" w:hAnsi="Arial" w:eastAsia="Arial" w:cs="Arial"/>
          <w:spacing w:val="-1"/>
        </w:rPr>
        <w:t>GCS</w:t>
      </w:r>
      <w:r>
        <w:rPr>
          <w:spacing w:val="-1"/>
        </w:rPr>
        <w:t>通过凸集图优化路径规划，能有效处理高</w:t>
      </w:r>
      <w:r>
        <w:rPr>
          <w:spacing w:val="18"/>
        </w:rPr>
        <w:t xml:space="preserve"> </w:t>
      </w:r>
      <w:r>
        <w:rPr/>
        <w:t>维空间，但依赖于高质量凸集生成，可能在复杂环境中导致次优路径或计算开销。</w:t>
      </w:r>
    </w:p>
    <w:p>
      <w:pPr>
        <w:pStyle w:val="BodyText"/>
        <w:ind w:left="499" w:right="70" w:hanging="130"/>
        <w:spacing w:before="273" w:line="264" w:lineRule="auto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·PRM</w:t>
      </w:r>
      <w:r>
        <w:rPr>
          <w:rFonts w:ascii="Times New Roman" w:hAnsi="Times New Roman" w:eastAsia="Times New Roman" w:cs="Times New Roman"/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与凸算法结合的可行性</w:t>
      </w:r>
      <w:r>
        <w:rPr>
          <w:spacing w:val="-1"/>
        </w:rPr>
        <w:t>：证据显示</w:t>
      </w:r>
      <w:r>
        <w:rPr>
          <w:spacing w:val="-2"/>
        </w:rPr>
        <w:t>，这种结合高度可行，能自动化生成安全凸集，提升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GCS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spacing w:val="-2"/>
        </w:rPr>
        <w:t>的覆盖率，但需注意采样密度和凸包计算的精度，以避免过度简化自由空间。</w:t>
      </w:r>
    </w:p>
    <w:p>
      <w:pPr>
        <w:pStyle w:val="BodyText"/>
        <w:ind w:left="499" w:right="17" w:hanging="130"/>
        <w:spacing w:before="253" w:line="272" w:lineRule="auto"/>
        <w:rPr/>
      </w:pPr>
      <w:r>
        <w:rPr>
          <w:spacing w:val="-1"/>
        </w:rPr>
        <w:t>·实施路径的实用性：通过</w:t>
      </w:r>
      <w:r>
        <w:rPr>
          <w:rFonts w:ascii="Times New Roman" w:hAnsi="Times New Roman" w:eastAsia="Times New Roman" w:cs="Times New Roman"/>
          <w:spacing w:val="-1"/>
        </w:rPr>
        <w:t>PRM</w:t>
      </w:r>
      <w:r>
        <w:rPr>
          <w:spacing w:val="-1"/>
        </w:rPr>
        <w:t>采样后应用凸包算法，可逐步构建凸集图；改进</w:t>
      </w:r>
      <w:r>
        <w:rPr>
          <w:rFonts w:ascii="Times New Roman" w:hAnsi="Times New Roman" w:eastAsia="Times New Roman" w:cs="Times New Roman"/>
          <w:spacing w:val="-1"/>
        </w:rPr>
        <w:t>PRM  </w:t>
      </w:r>
      <w:r>
        <w:rPr>
          <w:spacing w:val="-1"/>
        </w:rPr>
        <w:t>(如偏置</w:t>
      </w:r>
      <w:r>
        <w:rPr>
          <w:spacing w:val="4"/>
        </w:rPr>
        <w:t xml:space="preserve"> </w:t>
      </w:r>
      <w:r>
        <w:rPr>
          <w:spacing w:val="4"/>
        </w:rPr>
        <w:t>采样)可进一步优化，但可能面临高维计算挑战。</w:t>
      </w:r>
    </w:p>
    <w:p>
      <w:pPr>
        <w:pStyle w:val="BodyText"/>
        <w:ind w:left="499" w:right="141" w:hanging="126"/>
        <w:spacing w:before="253" w:line="276" w:lineRule="auto"/>
        <w:rPr/>
      </w:pPr>
      <w:r>
        <w:rPr>
          <w:b/>
          <w:bCs/>
          <w:spacing w:val="-3"/>
        </w:rPr>
        <w:t>·其他自动化生成思路：</w:t>
      </w:r>
      <w:r>
        <w:rPr>
          <w:spacing w:val="-3"/>
        </w:rPr>
        <w:t>如基于学习的区域膨胀</w:t>
      </w:r>
      <w:r>
        <w:rPr>
          <w:spacing w:val="-4"/>
        </w:rPr>
        <w:t>或隐式图搜索，似乎有望提供更灵活的优化，</w:t>
      </w:r>
      <w:r>
        <w:rPr/>
        <w:t xml:space="preserve"> </w:t>
      </w:r>
      <w:r>
        <w:rPr>
          <w:spacing w:val="-1"/>
        </w:rPr>
        <w:t>但需权衡计算成本和完整性。</w:t>
      </w:r>
    </w:p>
    <w:p>
      <w:pPr>
        <w:pStyle w:val="BodyText"/>
        <w:ind w:left="499" w:right="58" w:hanging="126"/>
        <w:spacing w:before="263" w:line="268" w:lineRule="auto"/>
        <w:rPr/>
      </w:pPr>
      <w:r>
        <w:rPr>
          <w:b/>
          <w:bCs/>
          <w:spacing w:val="-3"/>
        </w:rPr>
        <w:t>·</w:t>
      </w:r>
      <w:r>
        <w:rPr>
          <w:spacing w:val="-85"/>
        </w:rPr>
        <w:t xml:space="preserve"> </w:t>
      </w:r>
      <w:r>
        <w:rPr>
          <w:b/>
          <w:bCs/>
          <w:spacing w:val="-3"/>
        </w:rPr>
        <w:t>总体结论：</w:t>
      </w:r>
      <w:r>
        <w:rPr>
          <w:spacing w:val="-3"/>
        </w:rPr>
        <w:t>这些方法倾向于改善</w:t>
      </w:r>
      <w:r>
        <w:rPr>
          <w:rFonts w:ascii="Times New Roman" w:hAnsi="Times New Roman" w:eastAsia="Times New Roman" w:cs="Times New Roman"/>
          <w:spacing w:val="-3"/>
        </w:rPr>
        <w:t>GCS </w:t>
      </w:r>
      <w:r>
        <w:rPr>
          <w:spacing w:val="-3"/>
        </w:rPr>
        <w:t>的自动化，但实际应用中应根据环境复杂度选择，优先</w:t>
      </w:r>
      <w:r>
        <w:rPr/>
        <w:t xml:space="preserve"> </w:t>
      </w:r>
      <w:r>
        <w:rPr>
          <w:spacing w:val="-2"/>
        </w:rPr>
        <w:t>考虑平衡效率与安全。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GCS</w:t>
      </w:r>
      <w:r>
        <w:rPr>
          <w:sz w:val="30"/>
          <w:szCs w:val="30"/>
          <w:b/>
          <w:bCs/>
          <w:spacing w:val="6"/>
        </w:rPr>
        <w:t>概述</w:t>
      </w:r>
    </w:p>
    <w:p>
      <w:pPr>
        <w:pStyle w:val="BodyText"/>
        <w:ind w:right="10"/>
        <w:spacing w:before="190" w:line="332" w:lineRule="auto"/>
        <w:jc w:val="both"/>
        <w:rPr/>
      </w:pPr>
      <w:r>
        <w:rPr>
          <w:rFonts w:ascii="Times New Roman" w:hAnsi="Times New Roman" w:eastAsia="Times New Roman" w:cs="Times New Roman"/>
        </w:rPr>
        <w:t>Graph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Convex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Sets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1"/>
        </w:rPr>
        <w:t>) </w:t>
      </w:r>
      <w:r>
        <w:rPr>
          <w:spacing w:val="1"/>
        </w:rPr>
        <w:t>是一种路径规划框架，将配置空间分解为凸集图，其</w:t>
      </w:r>
      <w:r>
        <w:rPr/>
        <w:t>中顶点对应凸</w:t>
      </w:r>
      <w:r>
        <w:rPr/>
        <w:t xml:space="preserve"> </w:t>
      </w:r>
      <w:r>
        <w:rPr/>
        <w:t>安全区域，边连接相交集。通过凸优化求解最短路径，</w:t>
      </w:r>
      <w:r>
        <w:rPr>
          <w:rFonts w:ascii="Times New Roman" w:hAnsi="Times New Roman" w:eastAsia="Times New Roman" w:cs="Times New Roman"/>
        </w:rPr>
        <w:t>GCS </w:t>
      </w:r>
      <w:r>
        <w:rPr/>
        <w:t>能</w:t>
      </w:r>
      <w:r>
        <w:rPr>
          <w:spacing w:val="-1"/>
        </w:rPr>
        <w:t>生成平滑轨迹，适用于机器人臂或</w:t>
      </w:r>
      <w:r>
        <w:rPr/>
        <w:t xml:space="preserve">  </w:t>
      </w:r>
      <w:r>
        <w:rPr>
          <w:spacing w:val="1"/>
        </w:rPr>
        <w:t>无人机等场景。然而，它依赖预先生成的凸集，如果覆盖不全，可能导致路径不优或失败。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PRM</w:t>
      </w:r>
      <w:r>
        <w:rPr>
          <w:rFonts w:ascii="SimSun" w:hAnsi="SimSun" w:eastAsia="SimSun" w:cs="SimSun"/>
          <w:sz w:val="30"/>
          <w:szCs w:val="30"/>
          <w:spacing w:val="94"/>
        </w:rPr>
        <w:t xml:space="preserve"> </w:t>
      </w:r>
      <w:r>
        <w:rPr>
          <w:sz w:val="30"/>
          <w:szCs w:val="30"/>
          <w:b/>
          <w:bCs/>
          <w:spacing w:val="-6"/>
        </w:rPr>
        <w:t>与凸算法结合的可行性</w:t>
      </w:r>
    </w:p>
    <w:p>
      <w:pPr>
        <w:pStyle w:val="BodyText"/>
        <w:spacing w:before="196" w:line="330" w:lineRule="auto"/>
        <w:rPr/>
      </w:pPr>
      <w:r>
        <w:rPr/>
        <w:t>结合</w:t>
      </w:r>
      <w:r>
        <w:rPr>
          <w:rFonts w:ascii="Arial" w:hAnsi="Arial" w:eastAsia="Arial" w:cs="Arial"/>
        </w:rPr>
        <w:t>Probabilistic  Roadmap  Method  (PRM)</w:t>
      </w:r>
      <w:r>
        <w:rPr>
          <w:rFonts w:ascii="Arial" w:hAnsi="Arial" w:eastAsia="Arial" w:cs="Arial"/>
          <w:spacing w:val="-15"/>
        </w:rPr>
        <w:t xml:space="preserve"> </w:t>
      </w:r>
      <w:r>
        <w:rPr/>
        <w:t>与凸算</w:t>
      </w:r>
      <w:r>
        <w:rPr>
          <w:spacing w:val="-1"/>
        </w:rPr>
        <w:t>法生成安全凸集供给</w:t>
      </w:r>
      <w:r>
        <w:rPr>
          <w:rFonts w:ascii="Arial" w:hAnsi="Arial" w:eastAsia="Arial" w:cs="Arial"/>
          <w:spacing w:val="-1"/>
        </w:rPr>
        <w:t>GCS,   </w:t>
      </w:r>
      <w:r>
        <w:rPr>
          <w:spacing w:val="-1"/>
        </w:rPr>
        <w:t>似乎可行。这种</w:t>
      </w:r>
      <w:r>
        <w:rPr/>
        <w:t xml:space="preserve">  </w:t>
      </w:r>
      <w:r>
        <w:rPr>
          <w:spacing w:val="2"/>
        </w:rPr>
        <w:t>方法利用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2"/>
        </w:rPr>
        <w:t>的随机采样探索自由空间，然后通过凸包计算形成凸集，能</w:t>
      </w:r>
      <w:r>
        <w:rPr>
          <w:spacing w:val="1"/>
        </w:rPr>
        <w:t>自动化填充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1"/>
        </w:rPr>
        <w:t>图。研</w:t>
      </w:r>
      <w:r>
        <w:rPr/>
        <w:t xml:space="preserve"> </w:t>
      </w:r>
      <w:r>
        <w:rPr>
          <w:spacing w:val="1"/>
        </w:rPr>
        <w:t>究建议，在高维环境中，这能避免</w:t>
      </w: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的密集采样需求，但需警惕</w:t>
      </w:r>
      <w:r>
        <w:rPr>
          <w:rFonts w:ascii="Times New Roman" w:hAnsi="Times New Roman" w:eastAsia="Times New Roman" w:cs="Times New Roman"/>
        </w:rPr>
        <w:t>PRM</w:t>
      </w:r>
      <w:r>
        <w:rPr>
          <w:spacing w:val="1"/>
        </w:rPr>
        <w:t>的</w:t>
      </w:r>
      <w:r>
        <w:rPr/>
        <w:t>可见性局限，可能导致</w:t>
      </w:r>
      <w:r>
        <w:rPr/>
        <w:t xml:space="preserve"> </w:t>
      </w:r>
      <w:r>
        <w:rPr>
          <w:spacing w:val="-3"/>
        </w:rPr>
        <w:t>凸集不均匀分布。</w:t>
      </w:r>
    </w:p>
    <w:p>
      <w:pPr>
        <w:pStyle w:val="BodyText"/>
        <w:ind w:left="4"/>
        <w:spacing w:before="33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具体实施指南</w:t>
      </w:r>
    </w:p>
    <w:p>
      <w:pPr>
        <w:pStyle w:val="BodyText"/>
        <w:ind w:right="73"/>
        <w:spacing w:before="201" w:line="328" w:lineRule="auto"/>
        <w:rPr/>
      </w:pPr>
      <w:r>
        <w:rPr>
          <w:spacing w:val="1"/>
        </w:rPr>
        <w:t>实施可分步进行：首先用</w:t>
      </w:r>
      <w:r>
        <w:rPr>
          <w:rFonts w:ascii="Times New Roman" w:hAnsi="Times New Roman" w:eastAsia="Times New Roman" w:cs="Times New Roman"/>
        </w:rPr>
        <w:t>PRM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1"/>
        </w:rPr>
        <w:t>采样自由配置点；其次聚类点并</w:t>
      </w:r>
      <w:r>
        <w:rPr/>
        <w:t>计算凸包作为凸集；最后构建</w:t>
      </w:r>
      <w:r>
        <w:rPr>
          <w:rFonts w:ascii="Times New Roman" w:hAnsi="Times New Roman" w:eastAsia="Times New Roman" w:cs="Times New Roman"/>
        </w:rPr>
        <w:t>GCS </w:t>
      </w:r>
      <w:r>
        <w:rPr>
          <w:spacing w:val="1"/>
        </w:rPr>
        <w:t>图并优化轨迹。这能提供安全区域，但需监控计算复杂度。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其他优化思路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8" w:line="328" w:lineRule="exact"/>
        <w:rPr>
          <w:sz w:val="17"/>
          <w:szCs w:val="17"/>
        </w:rPr>
      </w:pPr>
      <w:r>
        <w:rPr>
          <w:spacing w:val="-4"/>
          <w:position w:val="1"/>
        </w:rPr>
        <w:t>哈</w:t>
      </w:r>
      <w:r>
        <w:rPr>
          <w:spacing w:val="-4"/>
          <w:position w:val="1"/>
        </w:rPr>
        <w:t xml:space="preserve">  </w:t>
      </w:r>
      <w:r>
        <w:rPr>
          <w:rFonts w:ascii="Arial" w:hAnsi="Arial" w:eastAsia="Arial" w:cs="Arial"/>
          <w:spacing w:val="-4"/>
          <w:position w:val="1"/>
        </w:rPr>
        <w:t>nnA      </w:t>
      </w:r>
      <w:r>
        <w:rPr>
          <w:spacing w:val="-4"/>
          <w:position w:val="1"/>
        </w:rPr>
        <w:t>鸣</w:t>
      </w:r>
      <w:r>
        <w:rPr>
          <w:spacing w:val="-4"/>
          <w:position w:val="1"/>
        </w:rPr>
        <w:t xml:space="preserve">    </w:t>
      </w:r>
      <w:r>
        <w:rPr>
          <w:spacing w:val="-4"/>
          <w:position w:val="1"/>
        </w:rPr>
        <w:t>+由去式</w:t>
      </w:r>
      <w:r>
        <w:rPr>
          <w:rFonts w:ascii="Arial" w:hAnsi="Arial" w:eastAsia="Arial" w:cs="Arial"/>
          <w:spacing w:val="-4"/>
          <w:position w:val="1"/>
        </w:rPr>
        <w:t>a*</w:t>
      </w:r>
      <w:r>
        <w:rPr>
          <w:spacing w:val="-4"/>
          <w:position w:val="1"/>
        </w:rPr>
        <w:t>亦</w:t>
      </w:r>
      <w:r>
        <w:rPr>
          <w:spacing w:val="-4"/>
          <w:position w:val="1"/>
        </w:rPr>
        <w:t xml:space="preserve">  </w:t>
      </w:r>
      <w:r>
        <w:rPr>
          <w:spacing w:val="-4"/>
          <w:position w:val="1"/>
        </w:rPr>
        <w:t>可白</w:t>
      </w:r>
      <w:r>
        <w:rPr>
          <w:spacing w:val="-5"/>
          <w:position w:val="1"/>
        </w:rPr>
        <w:t>二/</w:t>
      </w:r>
      <w:r>
        <w:rPr>
          <w:rFonts w:ascii="Arial" w:hAnsi="Arial" w:eastAsia="Arial" w:cs="Arial"/>
          <w:spacing w:val="-5"/>
          <w:position w:val="1"/>
        </w:rPr>
        <w:t>LH</w:t>
      </w:r>
      <w:r>
        <w:rPr>
          <w:rFonts w:ascii="Arial" w:hAnsi="Arial" w:eastAsia="Arial" w:cs="Arial"/>
          <w:spacing w:val="24"/>
          <w:position w:val="1"/>
        </w:rPr>
        <w:t xml:space="preserve"> </w:t>
      </w:r>
      <w:r>
        <w:rPr>
          <w:spacing w:val="-5"/>
          <w:position w:val="1"/>
        </w:rPr>
        <w:t>式</w:t>
      </w:r>
      <w:r>
        <w:rPr>
          <w:spacing w:val="-5"/>
          <w:position w:val="1"/>
        </w:rPr>
        <w:t xml:space="preserve">  </w:t>
      </w:r>
      <w:r>
        <w:rPr>
          <w:spacing w:val="-5"/>
          <w:position w:val="1"/>
        </w:rPr>
        <w:t>域</w:t>
      </w:r>
      <w:r>
        <w:rPr>
          <w:spacing w:val="9"/>
          <w:position w:val="1"/>
        </w:rPr>
        <w:t xml:space="preserve">  </w:t>
      </w:r>
      <w:r>
        <w:rPr>
          <w:spacing w:val="-5"/>
          <w:position w:val="1"/>
        </w:rPr>
        <w:t>代</w:t>
      </w:r>
      <w:r>
        <w:rPr>
          <w:rFonts w:ascii="Arial" w:hAnsi="Arial" w:eastAsia="Arial" w:cs="Arial"/>
          <w:spacing w:val="-5"/>
          <w:position w:val="1"/>
        </w:rPr>
        <w:t>Ln0c        </w:t>
      </w:r>
      <w:r>
        <w:rPr>
          <w:spacing w:val="-5"/>
          <w:position w:val="1"/>
        </w:rPr>
        <w:t>+</w:t>
      </w:r>
      <w:r>
        <w:rPr>
          <w:spacing w:val="-5"/>
          <w:position w:val="1"/>
        </w:rPr>
        <w:t xml:space="preserve"> </w:t>
      </w:r>
      <w:r>
        <w:rPr>
          <w:spacing w:val="-5"/>
          <w:position w:val="1"/>
        </w:rPr>
        <w:t>责六玄</w:t>
      </w:r>
      <w:r>
        <w:rPr>
          <w:spacing w:val="-5"/>
          <w:position w:val="1"/>
        </w:rPr>
        <w:t xml:space="preserve">   </w:t>
      </w:r>
      <w:r>
        <w:rPr>
          <w:sz w:val="11"/>
          <w:szCs w:val="11"/>
          <w:spacing w:val="-5"/>
        </w:rPr>
        <w:t>当</w:t>
      </w:r>
      <w:r>
        <w:rPr>
          <w:sz w:val="11"/>
          <w:szCs w:val="11"/>
          <w:spacing w:val="2"/>
        </w:rPr>
        <w:t xml:space="preserve">   </w:t>
      </w:r>
      <w:r>
        <w:rPr>
          <w:sz w:val="11"/>
          <w:szCs w:val="11"/>
          <w:position w:val="-2"/>
        </w:rPr>
        <w:drawing>
          <wp:inline distT="0" distB="0" distL="0" distR="0">
            <wp:extent cx="82543" cy="3812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43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3"/>
        </w:rPr>
        <w:t xml:space="preserve">                 </w:t>
      </w:r>
      <w:r>
        <w:rPr>
          <w:sz w:val="17"/>
          <w:szCs w:val="17"/>
          <w:spacing w:val="-5"/>
          <w:position w:val="1"/>
        </w:rPr>
        <w:t>广：+加</w:t>
      </w:r>
    </w:p>
    <w:p>
      <w:pPr>
        <w:spacing w:line="328" w:lineRule="exact"/>
        <w:sectPr>
          <w:pgSz w:w="12240" w:h="15840"/>
          <w:pgMar w:top="1117" w:right="1018" w:bottom="0" w:left="980" w:header="0" w:footer="0" w:gutter="0"/>
        </w:sectPr>
        <w:rPr>
          <w:sz w:val="17"/>
          <w:szCs w:val="17"/>
        </w:rPr>
      </w:pPr>
    </w:p>
    <w:p>
      <w:pPr>
        <w:pStyle w:val="BodyText"/>
        <w:ind w:left="7" w:right="129"/>
        <w:spacing w:before="47" w:line="34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际」</w:t>
      </w:r>
      <w:r>
        <w:rPr>
          <w:rFonts w:ascii="SimSun" w:hAnsi="SimSun" w:eastAsia="SimSun" w:cs="SimSun"/>
          <w:sz w:val="23"/>
          <w:szCs w:val="23"/>
          <w:spacing w:val="-2"/>
        </w:rPr>
        <w:t>PKIVI,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sz w:val="23"/>
          <w:szCs w:val="23"/>
          <w:spacing w:val="-2"/>
        </w:rPr>
        <w:t>隐</w:t>
      </w:r>
      <w:r>
        <w:rPr>
          <w:sz w:val="23"/>
          <w:szCs w:val="23"/>
          <w:spacing w:val="-2"/>
        </w:rPr>
        <w:t xml:space="preserve">  </w:t>
      </w:r>
      <w:r>
        <w:rPr>
          <w:sz w:val="23"/>
          <w:szCs w:val="23"/>
          <w:spacing w:val="-2"/>
        </w:rPr>
        <w:t>图技系或</w:t>
      </w:r>
      <w:r>
        <w:rPr>
          <w:rFonts w:ascii="SimSun" w:hAnsi="SimSun" w:eastAsia="SimSun" w:cs="SimSun"/>
          <w:sz w:val="23"/>
          <w:szCs w:val="23"/>
          <w:spacing w:val="-2"/>
        </w:rPr>
        <w:t>A</w:t>
      </w:r>
      <w:r>
        <w:rPr>
          <w:rFonts w:ascii="SimSun" w:hAnsi="SimSun" w:eastAsia="SimSun" w:cs="SimSun"/>
          <w:sz w:val="23"/>
          <w:szCs w:val="23"/>
          <w:spacing w:val="62"/>
        </w:rPr>
        <w:t xml:space="preserve"> </w:t>
      </w:r>
      <w:r>
        <w:rPr>
          <w:sz w:val="23"/>
          <w:szCs w:val="23"/>
          <w:spacing w:val="-2"/>
        </w:rPr>
        <w:t>艾1体</w:t>
      </w:r>
      <w:r>
        <w:rPr>
          <w:sz w:val="23"/>
          <w:szCs w:val="23"/>
          <w:spacing w:val="-2"/>
        </w:rPr>
        <w:t xml:space="preserve">  </w:t>
      </w:r>
      <w:r>
        <w:rPr>
          <w:sz w:val="23"/>
          <w:szCs w:val="23"/>
          <w:spacing w:val="-2"/>
        </w:rPr>
        <w:t>日</w:t>
      </w:r>
      <w:r>
        <w:rPr>
          <w:sz w:val="23"/>
          <w:szCs w:val="23"/>
          <w:spacing w:val="-2"/>
        </w:rPr>
        <w:t xml:space="preserve">   </w:t>
      </w:r>
      <w:r>
        <w:rPr>
          <w:sz w:val="23"/>
          <w:szCs w:val="23"/>
          <w:spacing w:val="-2"/>
        </w:rPr>
        <w:t>化土</w:t>
      </w:r>
      <w:r>
        <w:rPr>
          <w:rFonts w:ascii="SimSun" w:hAnsi="SimSun" w:eastAsia="SimSun" w:cs="SimSun"/>
          <w:sz w:val="23"/>
          <w:szCs w:val="23"/>
          <w:spacing w:val="-2"/>
        </w:rPr>
        <w:t>x</w:t>
      </w:r>
      <w:r>
        <w:rPr>
          <w:rFonts w:ascii="SimSun" w:hAnsi="SimSun" w:eastAsia="SimSun" w:cs="SimSun"/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区此，</w:t>
      </w:r>
      <w:r>
        <w:rPr>
          <w:rFonts w:ascii="SimSun" w:hAnsi="SimSun" w:eastAsia="SimSun" w:cs="SimSun"/>
          <w:sz w:val="23"/>
          <w:szCs w:val="23"/>
          <w:spacing w:val="-2"/>
        </w:rPr>
        <w:t>I</w:t>
      </w:r>
      <w:r>
        <w:rPr>
          <w:sz w:val="23"/>
          <w:szCs w:val="23"/>
          <w:spacing w:val="-2"/>
        </w:rPr>
        <w:t>儿化</w:t>
      </w:r>
      <w:r>
        <w:rPr>
          <w:sz w:val="23"/>
          <w:szCs w:val="23"/>
          <w:spacing w:val="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Upy  </w:t>
      </w:r>
      <w:r>
        <w:rPr>
          <w:sz w:val="23"/>
          <w:szCs w:val="23"/>
          <w:spacing w:val="-2"/>
        </w:rPr>
        <w:t>木系</w:t>
      </w:r>
      <w:r>
        <w:rPr>
          <w:rFonts w:ascii="SimSun" w:hAnsi="SimSun" w:eastAsia="SimSun" w:cs="SimSun"/>
          <w:sz w:val="23"/>
          <w:szCs w:val="23"/>
          <w:spacing w:val="-2"/>
        </w:rPr>
        <w:t>X</w:t>
      </w:r>
      <w:r>
        <w:rPr>
          <w:rFonts w:ascii="SimSun" w:hAnsi="SimSun" w:eastAsia="SimSun" w:cs="SimSun"/>
          <w:sz w:val="23"/>
          <w:szCs w:val="23"/>
          <w:spacing w:val="-3"/>
        </w:rPr>
        <w:t>X</w:t>
      </w:r>
      <w:r>
        <w:rPr>
          <w:sz w:val="23"/>
          <w:szCs w:val="23"/>
          <w:spacing w:val="-3"/>
        </w:rPr>
        <w:t>半。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3"/>
        </w:rPr>
        <w:t>子习-</w:t>
      </w:r>
      <w:r>
        <w:rPr>
          <w:rFonts w:ascii="Arial" w:hAnsi="Arial" w:eastAsia="Arial" w:cs="Arial"/>
          <w:sz w:val="23"/>
          <w:szCs w:val="23"/>
          <w:spacing w:val="-3"/>
        </w:rPr>
        <w:t>uaseu </w:t>
      </w:r>
      <w:r>
        <w:rPr>
          <w:sz w:val="23"/>
          <w:szCs w:val="23"/>
          <w:spacing w:val="-3"/>
        </w:rPr>
        <w:t>刀法如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神经网络辅助膨胀，也显示潜力，但证据表明需结合环境适应性以确保安全。</w:t>
      </w:r>
    </w:p>
    <w:p>
      <w:pPr>
        <w:spacing w:line="37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10900</wp:posOffset>
            </wp:positionH>
            <wp:positionV relativeFrom="paragraph">
              <wp:posOffset>45050</wp:posOffset>
            </wp:positionV>
            <wp:extent cx="6515058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 w:right="2683"/>
        <w:spacing w:before="100" w:line="385" w:lineRule="auto"/>
        <w:rPr>
          <w:sz w:val="23"/>
          <w:szCs w:val="23"/>
        </w:rPr>
      </w:pPr>
      <w:r>
        <w:rPr>
          <w:sz w:val="31"/>
          <w:szCs w:val="31"/>
          <w:spacing w:val="-6"/>
        </w:rPr>
        <w:t>技术分析报告：自动化生成安全凸集以优化</w:t>
      </w:r>
      <w:r>
        <w:rPr>
          <w:rFonts w:ascii="SimSun" w:hAnsi="SimSun" w:eastAsia="SimSun" w:cs="SimSun"/>
          <w:sz w:val="31"/>
          <w:szCs w:val="31"/>
          <w:spacing w:val="-6"/>
        </w:rPr>
        <w:t>GCS </w:t>
      </w:r>
      <w:r>
        <w:rPr>
          <w:sz w:val="31"/>
          <w:szCs w:val="31"/>
          <w:spacing w:val="-6"/>
        </w:rPr>
        <w:t>路</w:t>
      </w:r>
      <w:r>
        <w:rPr>
          <w:sz w:val="31"/>
          <w:szCs w:val="31"/>
          <w:spacing w:val="-7"/>
        </w:rPr>
        <w:t>径规划</w:t>
      </w:r>
      <w:r>
        <w:rPr>
          <w:sz w:val="31"/>
          <w:szCs w:val="31"/>
        </w:rPr>
        <w:t xml:space="preserve"> </w:t>
      </w:r>
      <w:r>
        <w:rPr>
          <w:sz w:val="23"/>
          <w:szCs w:val="23"/>
          <w:spacing w:val="23"/>
        </w:rPr>
        <w:t>引言</w:t>
      </w:r>
    </w:p>
    <w:p>
      <w:pPr>
        <w:pStyle w:val="BodyText"/>
        <w:ind w:left="7" w:right="62"/>
        <w:spacing w:before="6" w:line="335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在路径规划领域，</w:t>
      </w:r>
      <w:r>
        <w:rPr>
          <w:sz w:val="23"/>
          <w:szCs w:val="23"/>
          <w:spacing w:val="-2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Graph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of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Convex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Sets</w:t>
      </w:r>
      <w:r>
        <w:rPr>
          <w:rFonts w:ascii="SimSun" w:hAnsi="SimSun" w:eastAsia="SimSun" w:cs="SimSun"/>
          <w:sz w:val="23"/>
          <w:szCs w:val="23"/>
          <w:spacing w:val="6"/>
        </w:rPr>
        <w:t>(</w:t>
      </w: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6"/>
        </w:rPr>
        <w:t>)</w:t>
      </w:r>
      <w:r>
        <w:rPr>
          <w:sz w:val="23"/>
          <w:szCs w:val="23"/>
          <w:spacing w:val="6"/>
        </w:rPr>
        <w:t>框架通过将配置空间分解为凸集图，并利用凸优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化求解最短路径问题，实现了高效的轨迹生成。该报告聚焦于自动化生成安全凸集(即凸安全区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13"/>
        </w:rPr>
        <w:t>域)以供给</w:t>
      </w: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79"/>
        </w:rPr>
        <w:t xml:space="preserve"> </w:t>
      </w:r>
      <w:r>
        <w:rPr>
          <w:sz w:val="23"/>
          <w:szCs w:val="23"/>
          <w:spacing w:val="13"/>
        </w:rPr>
        <w:t>的核心目标。首先分析结合</w:t>
      </w:r>
      <w:r>
        <w:rPr>
          <w:rFonts w:ascii="SimSun" w:hAnsi="SimSun" w:eastAsia="SimSun" w:cs="SimSun"/>
          <w:sz w:val="23"/>
          <w:szCs w:val="23"/>
        </w:rPr>
        <w:t>Probabilistic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Roadmap</w:t>
      </w:r>
      <w:r>
        <w:rPr>
          <w:rFonts w:ascii="SimSun" w:hAnsi="SimSun" w:eastAsia="SimSun" w:cs="SimSun"/>
          <w:sz w:val="23"/>
          <w:szCs w:val="23"/>
          <w:spacing w:val="11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Method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 (</w:t>
      </w:r>
      <w:r>
        <w:rPr>
          <w:rFonts w:ascii="SimSun" w:hAnsi="SimSun" w:eastAsia="SimSun" w:cs="SimSun"/>
          <w:sz w:val="23"/>
          <w:szCs w:val="23"/>
        </w:rPr>
        <w:t>PRM</w:t>
      </w:r>
      <w:r>
        <w:rPr>
          <w:rFonts w:ascii="SimSun" w:hAnsi="SimSun" w:eastAsia="SimSun" w:cs="SimSun"/>
          <w:sz w:val="23"/>
          <w:szCs w:val="23"/>
          <w:spacing w:val="13"/>
        </w:rPr>
        <w:t>)</w:t>
      </w:r>
      <w:r>
        <w:rPr>
          <w:sz w:val="23"/>
          <w:szCs w:val="23"/>
          <w:spacing w:val="13"/>
        </w:rPr>
        <w:t>或其改进版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11"/>
        </w:rPr>
        <w:t>本与凸算法的可行性及实施路径；其次探讨其</w:t>
      </w:r>
      <w:r>
        <w:rPr>
          <w:sz w:val="23"/>
          <w:szCs w:val="23"/>
          <w:spacing w:val="10"/>
        </w:rPr>
        <w:t>他自动化生成方法及</w:t>
      </w: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10"/>
        </w:rPr>
        <w:t>优化方向。报告基于对技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术挑战的深入剖析，提供批判性评估和原创性思路</w:t>
      </w:r>
      <w:r>
        <w:rPr>
          <w:sz w:val="23"/>
          <w:szCs w:val="23"/>
          <w:spacing w:val="8"/>
        </w:rPr>
        <w:t>，以支持决策。</w:t>
      </w:r>
    </w:p>
    <w:p>
      <w:pPr>
        <w:pStyle w:val="BodyText"/>
        <w:ind w:left="10"/>
        <w:spacing w:before="226" w:line="22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</w:rPr>
        <w:t>GCS</w:t>
      </w:r>
      <w:r>
        <w:rPr>
          <w:rFonts w:ascii="SimSun" w:hAnsi="SimSun" w:eastAsia="SimSun" w:cs="SimSun"/>
          <w:sz w:val="23"/>
          <w:szCs w:val="23"/>
          <w:spacing w:val="70"/>
        </w:rPr>
        <w:t xml:space="preserve"> </w:t>
      </w:r>
      <w:r>
        <w:rPr>
          <w:sz w:val="23"/>
          <w:szCs w:val="23"/>
          <w:b/>
          <w:bCs/>
          <w:spacing w:val="2"/>
        </w:rPr>
        <w:t>原理与局限</w:t>
      </w:r>
    </w:p>
    <w:p>
      <w:pPr>
        <w:pStyle w:val="BodyText"/>
        <w:ind w:left="7" w:right="50"/>
        <w:spacing w:before="211" w:line="344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sz w:val="23"/>
          <w:szCs w:val="23"/>
          <w:spacing w:val="9"/>
        </w:rPr>
        <w:t>的核心原理是将自由配置空间</w:t>
      </w:r>
      <w:r>
        <w:rPr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(C-</w:t>
      </w:r>
      <w:r>
        <w:rPr>
          <w:rFonts w:ascii="SimSun" w:hAnsi="SimSun" w:eastAsia="SimSun" w:cs="SimSun"/>
          <w:sz w:val="23"/>
          <w:szCs w:val="23"/>
        </w:rPr>
        <w:t>Free</w:t>
      </w:r>
      <w:r>
        <w:rPr>
          <w:rFonts w:ascii="SimSun" w:hAnsi="SimSun" w:eastAsia="SimSun" w:cs="SimSun"/>
          <w:sz w:val="23"/>
          <w:szCs w:val="23"/>
          <w:spacing w:val="9"/>
        </w:rPr>
        <w:t>)  </w:t>
      </w:r>
      <w:r>
        <w:rPr>
          <w:sz w:val="23"/>
          <w:szCs w:val="23"/>
          <w:spacing w:val="9"/>
        </w:rPr>
        <w:t>分解为有限个凸集，形成</w:t>
      </w:r>
      <w:r>
        <w:rPr>
          <w:sz w:val="23"/>
          <w:szCs w:val="23"/>
          <w:spacing w:val="8"/>
        </w:rPr>
        <w:t>一个图结构：顶点对应凸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1"/>
        </w:rPr>
        <w:t>安全区域(如多面体),边连接相交集。通过参数化轨迹(如</w:t>
      </w:r>
      <w:r>
        <w:rPr>
          <w:rFonts w:ascii="SimSun" w:hAnsi="SimSun" w:eastAsia="SimSun" w:cs="SimSun"/>
          <w:sz w:val="23"/>
          <w:szCs w:val="23"/>
          <w:spacing w:val="21"/>
        </w:rPr>
        <w:t>Bé</w:t>
      </w:r>
      <w:r>
        <w:rPr>
          <w:rFonts w:ascii="SimSun" w:hAnsi="SimSun" w:eastAsia="SimSun" w:cs="SimSun"/>
          <w:sz w:val="23"/>
          <w:szCs w:val="23"/>
        </w:rPr>
        <w:t>zier</w:t>
      </w:r>
      <w:r>
        <w:rPr>
          <w:sz w:val="23"/>
          <w:szCs w:val="23"/>
          <w:spacing w:val="21"/>
        </w:rPr>
        <w:t>曲线</w:t>
      </w:r>
      <w:r>
        <w:rPr>
          <w:sz w:val="23"/>
          <w:szCs w:val="23"/>
          <w:spacing w:val="20"/>
        </w:rPr>
        <w:t>),</w:t>
      </w: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66"/>
        </w:rPr>
        <w:t xml:space="preserve"> </w:t>
      </w:r>
      <w:r>
        <w:rPr>
          <w:sz w:val="23"/>
          <w:szCs w:val="23"/>
          <w:spacing w:val="20"/>
        </w:rPr>
        <w:t>将路径规划转化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8"/>
        </w:rPr>
        <w:t>为混合整数凸程序</w:t>
      </w:r>
      <w:r>
        <w:rPr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(</w:t>
      </w:r>
      <w:r>
        <w:rPr>
          <w:rFonts w:ascii="SimSun" w:hAnsi="SimSun" w:eastAsia="SimSun" w:cs="SimSun"/>
          <w:sz w:val="23"/>
          <w:szCs w:val="23"/>
        </w:rPr>
        <w:t>MICP</w:t>
      </w:r>
      <w:r>
        <w:rPr>
          <w:rFonts w:ascii="SimSun" w:hAnsi="SimSun" w:eastAsia="SimSun" w:cs="SimSun"/>
          <w:sz w:val="23"/>
          <w:szCs w:val="23"/>
          <w:spacing w:val="8"/>
        </w:rPr>
        <w:t>),</w:t>
      </w:r>
      <w:r>
        <w:rPr>
          <w:rFonts w:ascii="SimSun" w:hAnsi="SimSun" w:eastAsia="SimSun" w:cs="SimSun"/>
          <w:sz w:val="23"/>
          <w:szCs w:val="23"/>
          <w:spacing w:val="47"/>
        </w:rPr>
        <w:t xml:space="preserve">  </w:t>
      </w:r>
      <w:r>
        <w:rPr>
          <w:sz w:val="23"/>
          <w:szCs w:val="23"/>
          <w:spacing w:val="8"/>
        </w:rPr>
        <w:t>可通过凸松弛和</w:t>
      </w:r>
      <w:r>
        <w:rPr>
          <w:rFonts w:ascii="SimSun" w:hAnsi="SimSun" w:eastAsia="SimSun" w:cs="SimSun"/>
          <w:sz w:val="23"/>
          <w:szCs w:val="23"/>
        </w:rPr>
        <w:t>rounding</w:t>
      </w:r>
      <w:r>
        <w:rPr>
          <w:rFonts w:ascii="SimSun" w:hAnsi="SimSun" w:eastAsia="SimSun" w:cs="SimSun"/>
          <w:sz w:val="23"/>
          <w:szCs w:val="23"/>
          <w:spacing w:val="-18"/>
        </w:rPr>
        <w:t xml:space="preserve"> </w:t>
      </w:r>
      <w:r>
        <w:rPr>
          <w:sz w:val="23"/>
          <w:szCs w:val="23"/>
          <w:spacing w:val="8"/>
        </w:rPr>
        <w:t>求解，实现平滑、碰撞避免的轨</w:t>
      </w:r>
      <w:r>
        <w:rPr>
          <w:sz w:val="23"/>
          <w:szCs w:val="23"/>
          <w:spacing w:val="7"/>
        </w:rPr>
        <w:t>迹优化。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这在机器人臂或无人机规划中表现出色，能处理速度、加速</w:t>
      </w:r>
      <w:r>
        <w:rPr>
          <w:sz w:val="23"/>
          <w:szCs w:val="23"/>
          <w:spacing w:val="9"/>
        </w:rPr>
        <w:t>度等微分约束。</w:t>
      </w:r>
    </w:p>
    <w:p>
      <w:pPr>
        <w:pStyle w:val="BodyText"/>
        <w:ind w:left="7" w:right="25"/>
        <w:spacing w:before="98" w:line="335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然而，</w:t>
      </w: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sz w:val="23"/>
          <w:szCs w:val="23"/>
          <w:spacing w:val="8"/>
        </w:rPr>
        <w:t>存在显著局限：</w:t>
      </w:r>
      <w:r>
        <w:rPr>
          <w:sz w:val="23"/>
          <w:szCs w:val="23"/>
          <w:spacing w:val="-37"/>
        </w:rPr>
        <w:t xml:space="preserve"> </w:t>
      </w:r>
      <w:r>
        <w:rPr>
          <w:sz w:val="23"/>
          <w:szCs w:val="23"/>
          <w:spacing w:val="8"/>
        </w:rPr>
        <w:t>一是依赖高质量凸集分解，如果凸集覆盖不充分或分布不</w:t>
      </w:r>
      <w:r>
        <w:rPr>
          <w:sz w:val="23"/>
          <w:szCs w:val="23"/>
          <w:spacing w:val="7"/>
        </w:rPr>
        <w:t>均，可能导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9"/>
        </w:rPr>
        <w:t>致路径次优或不可达；二是计算开销高，尤其在</w:t>
      </w:r>
      <w:r>
        <w:rPr>
          <w:sz w:val="23"/>
          <w:szCs w:val="23"/>
          <w:spacing w:val="8"/>
        </w:rPr>
        <w:t>高维空间中，</w:t>
      </w:r>
      <w:r>
        <w:rPr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MICP</w:t>
      </w:r>
      <w:r>
        <w:rPr>
          <w:rFonts w:ascii="SimSun" w:hAnsi="SimSun" w:eastAsia="SimSun" w:cs="SimSu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8"/>
        </w:rPr>
        <w:t>求解可能耗时数秒至分钟；三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5"/>
        </w:rPr>
        <w:t>是参数化扭曲问题，如使用</w:t>
      </w:r>
      <w:r>
        <w:rPr>
          <w:rFonts w:ascii="Times New Roman" w:hAnsi="Times New Roman" w:eastAsia="Times New Roman" w:cs="Times New Roman"/>
          <w:sz w:val="23"/>
          <w:szCs w:val="23"/>
        </w:rPr>
        <w:t>Euler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15"/>
        </w:rPr>
        <w:t>角度时距离失真，导致偏置路径。此外，非凸约束(如加速度</w:t>
      </w:r>
    </w:p>
    <w:p>
      <w:pPr>
        <w:pStyle w:val="BodyText"/>
        <w:ind w:left="7"/>
        <w:spacing w:before="6" w:line="213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限制)难以直接融入，需额外后处理。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6" w:line="22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5"/>
        </w:rPr>
        <w:t>GCS</w:t>
      </w:r>
      <w:r>
        <w:rPr>
          <w:rFonts w:ascii="SimSun" w:hAnsi="SimSun" w:eastAsia="SimSun" w:cs="SimSun"/>
          <w:sz w:val="23"/>
          <w:szCs w:val="23"/>
          <w:spacing w:val="-15"/>
        </w:rPr>
        <w:t xml:space="preserve"> </w:t>
      </w:r>
      <w:r>
        <w:rPr>
          <w:sz w:val="23"/>
          <w:szCs w:val="23"/>
          <w:b/>
          <w:bCs/>
          <w:spacing w:val="-15"/>
        </w:rPr>
        <w:t>原理与局限比较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18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原</w:t>
      </w:r>
      <w:r>
        <w:rPr>
          <w:sz w:val="23"/>
          <w:szCs w:val="23"/>
          <w:spacing w:val="-17"/>
        </w:rPr>
        <w:t xml:space="preserve"> </w:t>
      </w:r>
      <w:r>
        <w:rPr>
          <w:sz w:val="23"/>
          <w:szCs w:val="23"/>
          <w:b/>
          <w:bCs/>
          <w:spacing w:val="-9"/>
        </w:rPr>
        <w:t>理</w:t>
      </w:r>
      <w:r>
        <w:rPr>
          <w:sz w:val="23"/>
          <w:szCs w:val="23"/>
          <w:spacing w:val="-17"/>
        </w:rPr>
        <w:t xml:space="preserve"> </w:t>
      </w:r>
      <w:r>
        <w:rPr>
          <w:sz w:val="23"/>
          <w:szCs w:val="23"/>
          <w:b/>
          <w:bCs/>
          <w:spacing w:val="-9"/>
        </w:rPr>
        <w:t>要</w:t>
      </w:r>
      <w:r>
        <w:rPr>
          <w:sz w:val="23"/>
          <w:szCs w:val="23"/>
          <w:spacing w:val="-9"/>
        </w:rPr>
        <w:t xml:space="preserve"> </w:t>
      </w:r>
      <w:r>
        <w:rPr>
          <w:sz w:val="23"/>
          <w:szCs w:val="23"/>
          <w:b/>
          <w:bCs/>
          <w:spacing w:val="-9"/>
        </w:rPr>
        <w:t>素</w:t>
      </w:r>
    </w:p>
    <w:tbl>
      <w:tblPr>
        <w:tblStyle w:val="TableNormal"/>
        <w:tblW w:w="242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27"/>
      </w:tblGrid>
      <w:tr>
        <w:trPr>
          <w:trHeight w:val="612" w:hRule="atLeast"/>
        </w:trPr>
        <w:tc>
          <w:tcPr>
            <w:tcW w:w="24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75" w:line="17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4"/>
              </w:rPr>
              <w:t>优</w:t>
            </w:r>
            <w:r>
              <w:rPr>
                <w:rFonts w:ascii="SimHei" w:hAnsi="SimHei" w:eastAsia="SimHei" w:cs="SimHei"/>
                <w:sz w:val="23"/>
                <w:szCs w:val="23"/>
                <w:spacing w:val="-14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spacing w:val="-4"/>
              </w:rPr>
              <w:t>势</w:t>
            </w:r>
          </w:p>
        </w:tc>
      </w:tr>
      <w:tr>
        <w:trPr>
          <w:trHeight w:val="598" w:hRule="atLeast"/>
        </w:trPr>
        <w:tc>
          <w:tcPr>
            <w:tcW w:w="24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75" w:line="17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5"/>
              </w:rPr>
              <w:t>局</w:t>
            </w:r>
            <w:r>
              <w:rPr>
                <w:rFonts w:ascii="SimHei" w:hAnsi="SimHei" w:eastAsia="SimHei" w:cs="SimHei"/>
                <w:sz w:val="23"/>
                <w:szCs w:val="23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5"/>
              </w:rPr>
              <w:t>限</w:t>
            </w:r>
          </w:p>
        </w:tc>
      </w:tr>
    </w:tbl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2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5"/>
        </w:rPr>
        <w:t>典型应用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5" w:line="223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PRM</w:t>
      </w:r>
      <w:r>
        <w:rPr>
          <w:sz w:val="23"/>
          <w:szCs w:val="23"/>
          <w:b/>
          <w:bCs/>
          <w:spacing w:val="13"/>
        </w:rPr>
        <w:t>原理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5" w:line="217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6"/>
        </w:rPr>
        <w:t>DDAA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sz w:val="23"/>
          <w:szCs w:val="23"/>
          <w:b/>
          <w:bCs/>
          <w:spacing w:val="-6"/>
        </w:rPr>
        <w:t>旦_种甘工亚栏的路久贝划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l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sz w:val="23"/>
          <w:szCs w:val="23"/>
          <w:b/>
          <w:bCs/>
          <w:spacing w:val="-6"/>
        </w:rPr>
        <w:t>亡注</w:t>
      </w:r>
      <w:r>
        <w:rPr>
          <w:sz w:val="23"/>
          <w:szCs w:val="23"/>
          <w:spacing w:val="-6"/>
        </w:rPr>
        <w:t xml:space="preserve">  </w:t>
      </w:r>
      <w:r>
        <w:rPr>
          <w:sz w:val="23"/>
          <w:szCs w:val="23"/>
          <w:b/>
          <w:bCs/>
          <w:spacing w:val="-6"/>
        </w:rPr>
        <w:t>分构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Z</w:t>
      </w:r>
      <w:r>
        <w:rPr>
          <w:rFonts w:ascii="SimSun" w:hAnsi="SimSun" w:eastAsia="SimSun" w:cs="SimSun"/>
          <w:sz w:val="23"/>
          <w:szCs w:val="23"/>
          <w:spacing w:val="-6"/>
        </w:rPr>
        <w:t xml:space="preserve">  </w:t>
      </w:r>
      <w:r>
        <w:rPr>
          <w:sz w:val="23"/>
          <w:szCs w:val="23"/>
          <w:b/>
          <w:bCs/>
          <w:spacing w:val="-6"/>
        </w:rPr>
        <w:t>阶</w:t>
      </w:r>
      <w:r>
        <w:rPr>
          <w:sz w:val="23"/>
          <w:szCs w:val="23"/>
          <w:spacing w:val="-6"/>
        </w:rPr>
        <w:t xml:space="preserve">   </w:t>
      </w:r>
      <w:r>
        <w:rPr>
          <w:sz w:val="23"/>
          <w:szCs w:val="23"/>
          <w:b/>
          <w:bCs/>
          <w:spacing w:val="-6"/>
        </w:rPr>
        <w:t>和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n</w:t>
      </w:r>
      <w:r>
        <w:rPr>
          <w:sz w:val="23"/>
          <w:szCs w:val="23"/>
          <w:b/>
          <w:bCs/>
          <w:spacing w:val="-6"/>
        </w:rPr>
        <w:t>本询阶几</w:t>
      </w:r>
      <w:r>
        <w:rPr>
          <w:sz w:val="23"/>
          <w:szCs w:val="23"/>
          <w:spacing w:val="-22"/>
        </w:rPr>
        <w:t xml:space="preserve"> </w:t>
      </w:r>
      <w:r>
        <w:rPr>
          <w:sz w:val="23"/>
          <w:szCs w:val="23"/>
          <w:b/>
          <w:bCs/>
          <w:spacing w:val="-6"/>
        </w:rPr>
        <w:t>·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  <w:b/>
          <w:bCs/>
          <w:spacing w:val="-6"/>
        </w:rPr>
        <w:t>构建</w:t>
      </w:r>
      <w:r>
        <w:rPr>
          <w:sz w:val="23"/>
          <w:szCs w:val="23"/>
          <w:b/>
          <w:bCs/>
          <w:spacing w:val="-7"/>
        </w:rPr>
        <w:t>阶</w:t>
      </w:r>
      <w:r>
        <w:rPr>
          <w:sz w:val="23"/>
          <w:szCs w:val="23"/>
          <w:spacing w:val="-7"/>
        </w:rPr>
        <w:t xml:space="preserve">  </w:t>
      </w:r>
      <w:r>
        <w:rPr>
          <w:sz w:val="23"/>
          <w:szCs w:val="23"/>
          <w:b/>
          <w:bCs/>
          <w:spacing w:val="-7"/>
        </w:rPr>
        <w:t>右</w:t>
      </w:r>
      <w:r>
        <w:rPr>
          <w:sz w:val="23"/>
          <w:szCs w:val="23"/>
          <w:spacing w:val="-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n</w:t>
      </w:r>
      <w:r>
        <w:rPr>
          <w:sz w:val="23"/>
          <w:szCs w:val="23"/>
          <w:b/>
          <w:bCs/>
          <w:spacing w:val="-7"/>
        </w:rPr>
        <w:t>亚栏而黑穴问</w:t>
      </w:r>
    </w:p>
    <w:p>
      <w:pPr>
        <w:spacing w:line="217" w:lineRule="auto"/>
        <w:sectPr>
          <w:pgSz w:w="12240" w:h="15840"/>
          <w:pgMar w:top="841" w:right="1000" w:bottom="0" w:left="962" w:header="0" w:footer="0" w:gutter="0"/>
        </w:sectPr>
        <w:rPr>
          <w:sz w:val="23"/>
          <w:szCs w:val="23"/>
        </w:rPr>
      </w:pPr>
    </w:p>
    <w:p>
      <w:pPr>
        <w:pStyle w:val="BodyText"/>
        <w:ind w:right="116"/>
        <w:spacing w:before="50" w:line="290" w:lineRule="auto"/>
        <w:rPr/>
      </w:pPr>
      <w:r>
        <w:rPr>
          <w:rFonts w:ascii="SimSun" w:hAnsi="SimSun" w:eastAsia="SimSun" w:cs="SimSun"/>
          <w:spacing w:val="-14"/>
        </w:rPr>
        <w:t>rIVI</w:t>
      </w:r>
      <w:r>
        <w:rPr>
          <w:spacing w:val="-14"/>
        </w:rPr>
        <w:t>定一个中基丁不十</w:t>
      </w:r>
      <w:r>
        <w:rPr>
          <w:rFonts w:ascii="SimSun" w:hAnsi="SimSun" w:eastAsia="SimSun" w:cs="SimSun"/>
          <w:spacing w:val="-14"/>
        </w:rPr>
        <w:t>Py</w:t>
      </w:r>
      <w:r>
        <w:rPr>
          <w:spacing w:val="-14"/>
        </w:rPr>
        <w:t>路工</w:t>
      </w:r>
      <w:r>
        <w:rPr>
          <w:spacing w:val="-14"/>
        </w:rPr>
        <w:t xml:space="preserve">  </w:t>
      </w:r>
      <w:r>
        <w:rPr>
          <w:spacing w:val="-14"/>
        </w:rPr>
        <w:t>刈</w:t>
      </w:r>
      <w:r>
        <w:rPr>
          <w:rFonts w:ascii="SimSun" w:hAnsi="SimSun" w:eastAsia="SimSun" w:cs="SimSun"/>
          <w:spacing w:val="-14"/>
        </w:rPr>
        <w:t>J</w:t>
      </w:r>
      <w:r>
        <w:rPr>
          <w:spacing w:val="-14"/>
        </w:rPr>
        <w:t>刀云，刀</w:t>
      </w:r>
      <w:r>
        <w:rPr>
          <w:spacing w:val="-14"/>
        </w:rPr>
        <w:t xml:space="preserve">  </w:t>
      </w:r>
      <w:r>
        <w:rPr>
          <w:spacing w:val="-14"/>
        </w:rPr>
        <w:t>走</w:t>
      </w:r>
      <w:r>
        <w:rPr>
          <w:rFonts w:ascii="SimSun" w:hAnsi="SimSun" w:eastAsia="SimSun" w:cs="SimSun"/>
          <w:spacing w:val="-14"/>
        </w:rPr>
        <w:t>PI</w:t>
      </w:r>
      <w:r>
        <w:rPr>
          <w:rFonts w:ascii="SimSun" w:hAnsi="SimSun" w:eastAsia="SimSun" w:cs="SimSun"/>
          <w:spacing w:val="-15"/>
        </w:rPr>
        <w:t>F</w:t>
      </w:r>
      <w:r>
        <w:rPr>
          <w:spacing w:val="-15"/>
        </w:rPr>
        <w:t>又</w:t>
      </w:r>
      <w:r>
        <w:rPr>
          <w:spacing w:val="-64"/>
        </w:rPr>
        <w:t xml:space="preserve"> </w:t>
      </w:r>
      <w:r>
        <w:rPr>
          <w:rFonts w:ascii="SimSun" w:hAnsi="SimSun" w:eastAsia="SimSun" w:cs="SimSun"/>
          <w:spacing w:val="-15"/>
        </w:rPr>
        <w:t>H </w:t>
      </w:r>
      <w:r>
        <w:rPr>
          <w:spacing w:val="-15"/>
        </w:rPr>
        <w:t>旦</w:t>
      </w:r>
      <w:r>
        <w:rPr>
          <w:spacing w:val="-15"/>
        </w:rPr>
        <w:t xml:space="preserve">  </w:t>
      </w:r>
      <w:r>
        <w:rPr>
          <w:rFonts w:ascii="SimSun" w:hAnsi="SimSun" w:eastAsia="SimSun" w:cs="SimSun"/>
          <w:spacing w:val="-15"/>
        </w:rPr>
        <w:t>PIF</w:t>
      </w:r>
      <w:r>
        <w:rPr>
          <w:spacing w:val="-15"/>
        </w:rPr>
        <w:t>又</w:t>
      </w:r>
      <w:r>
        <w:rPr>
          <w:spacing w:val="-15"/>
        </w:rPr>
        <w:t xml:space="preserve"> </w:t>
      </w:r>
      <w:r>
        <w:rPr>
          <w:spacing w:val="-15"/>
        </w:rPr>
        <w:t>·</w:t>
      </w:r>
      <w:r>
        <w:rPr>
          <w:spacing w:val="61"/>
        </w:rPr>
        <w:t xml:space="preserve"> </w:t>
      </w:r>
      <w:r>
        <w:rPr>
          <w:spacing w:val="-15"/>
        </w:rPr>
        <w:t>走</w:t>
      </w:r>
      <w:r>
        <w:rPr>
          <w:rFonts w:ascii="SimSun" w:hAnsi="SimSun" w:eastAsia="SimSun" w:cs="SimSun"/>
          <w:spacing w:val="-15"/>
        </w:rPr>
        <w:t>PIF</w:t>
      </w:r>
      <w:r>
        <w:rPr>
          <w:spacing w:val="-15"/>
        </w:rPr>
        <w:t>又</w:t>
      </w:r>
      <w:r>
        <w:rPr>
          <w:spacing w:val="7"/>
        </w:rPr>
        <w:t xml:space="preserve">  </w:t>
      </w:r>
      <w:r>
        <w:rPr>
          <w:spacing w:val="-15"/>
        </w:rPr>
        <w:t>儿不十日且工回，则</w:t>
      </w:r>
      <w:r>
        <w:rPr/>
        <w:t xml:space="preserve"> </w:t>
      </w:r>
      <w:r>
        <w:rPr>
          <w:spacing w:val="-4"/>
        </w:rPr>
        <w:t>试自由点并连接邻近点形成路标图；查询阶段将起点/终点接入图，并用</w:t>
      </w:r>
      <w:r>
        <w:rPr>
          <w:rFonts w:ascii="SimSun" w:hAnsi="SimSun" w:eastAsia="SimSun" w:cs="SimSun"/>
          <w:spacing w:val="-4"/>
        </w:rPr>
        <w:t>Dijkstra</w:t>
      </w:r>
      <w:r>
        <w:rPr>
          <w:spacing w:val="-4"/>
        </w:rPr>
        <w:t>等算法求路径。</w:t>
      </w:r>
      <w:r>
        <w:rPr>
          <w:spacing w:val="18"/>
        </w:rPr>
        <w:t xml:space="preserve"> </w:t>
      </w:r>
      <w:r>
        <w:rPr>
          <w:spacing w:val="6"/>
        </w:rPr>
        <w:t>其优势在于概率完备性(采样增多时，失败概率趋零)和高维适应性，但局限包括路径不平滑</w:t>
      </w:r>
    </w:p>
    <w:p>
      <w:pPr>
        <w:pStyle w:val="BodyText"/>
        <w:ind w:left="159"/>
        <w:spacing w:before="17" w:line="221" w:lineRule="auto"/>
        <w:rPr/>
      </w:pPr>
      <w:r>
        <w:rPr>
          <w:spacing w:val="9"/>
        </w:rPr>
        <w:t>(需后处理)、可见性依赖(窄通道慢收敛)和计算密集(需密集采样)。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8" w:line="212" w:lineRule="auto"/>
        <w:rPr/>
      </w:pPr>
      <w:r>
        <w:rPr>
          <w:rFonts w:ascii="Arial" w:hAnsi="Arial" w:eastAsia="Arial" w:cs="Arial"/>
          <w:b/>
          <w:bCs/>
          <w:spacing w:val="-2"/>
        </w:rPr>
        <w:t>PRM  </w:t>
      </w:r>
      <w:r>
        <w:rPr>
          <w:b/>
          <w:bCs/>
          <w:spacing w:val="-2"/>
        </w:rPr>
        <w:t>(或改进</w:t>
      </w:r>
      <w:r>
        <w:rPr>
          <w:rFonts w:ascii="Arial" w:hAnsi="Arial" w:eastAsia="Arial" w:cs="Arial"/>
          <w:b/>
          <w:bCs/>
          <w:spacing w:val="-2"/>
        </w:rPr>
        <w:t>PRM)</w:t>
      </w:r>
      <w:r>
        <w:rPr>
          <w:rFonts w:ascii="Arial" w:hAnsi="Arial" w:eastAsia="Arial" w:cs="Arial"/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与凸算法结合生成安全凸集的可行</w:t>
      </w:r>
      <w:r>
        <w:rPr>
          <w:b/>
          <w:bCs/>
          <w:spacing w:val="-3"/>
        </w:rPr>
        <w:t>性与实施路径</w:t>
      </w:r>
    </w:p>
    <w:p>
      <w:pPr>
        <w:pStyle w:val="BodyText"/>
        <w:spacing w:before="269" w:line="317" w:lineRule="auto"/>
        <w:rPr/>
      </w:pPr>
      <w:r>
        <w:rPr/>
        <w:t>可行性分析：结合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6"/>
        </w:rPr>
        <w:t xml:space="preserve"> </w:t>
      </w:r>
      <w:r>
        <w:rPr/>
        <w:t>与凸算法自动化生成安全凸集</w:t>
      </w:r>
      <w:r>
        <w:rPr>
          <w:spacing w:val="-1"/>
        </w:rPr>
        <w:t>供给</w:t>
      </w:r>
      <w:r>
        <w:rPr>
          <w:rFonts w:ascii="SimSun" w:hAnsi="SimSun" w:eastAsia="SimSun" w:cs="SimSun"/>
          <w:spacing w:val="-1"/>
        </w:rPr>
        <w:t>GCS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-1"/>
        </w:rPr>
        <w:t>高度可行。</w:t>
      </w:r>
      <w:r>
        <w:rPr>
          <w:rFonts w:ascii="SimSun" w:hAnsi="SimSun" w:eastAsia="SimSun" w:cs="SimSun"/>
          <w:spacing w:val="-1"/>
        </w:rPr>
        <w:t>PRM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spacing w:val="-1"/>
        </w:rPr>
        <w:t>能高效采样自由空</w:t>
      </w:r>
      <w:r>
        <w:rPr/>
        <w:t xml:space="preserve"> </w:t>
      </w:r>
      <w:r>
        <w:rPr>
          <w:spacing w:val="7"/>
        </w:rPr>
        <w:t>间，提供点云基础；凸算法(如凸包计算)可从中提取凸集，形成</w:t>
      </w: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顶点。这避免</w:t>
      </w:r>
      <w:r>
        <w:rPr>
          <w:spacing w:val="6"/>
        </w:rPr>
        <w:t>了</w:t>
      </w: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的密</w:t>
      </w:r>
      <w:r>
        <w:rPr/>
        <w:t xml:space="preserve"> </w:t>
      </w:r>
      <w:r>
        <w:rPr>
          <w:spacing w:val="5"/>
        </w:rPr>
        <w:t>集采样缺点，同时利用凸优化的高效性。改进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5"/>
        </w:rPr>
        <w:t>(如偏置采样向</w:t>
      </w:r>
      <w:r>
        <w:rPr>
          <w:spacing w:val="4"/>
        </w:rPr>
        <w:t>窄通道倾斜)可提升凸集质</w:t>
      </w:r>
    </w:p>
    <w:p>
      <w:pPr>
        <w:pStyle w:val="BodyText"/>
        <w:ind w:right="87"/>
        <w:spacing w:before="13" w:line="320" w:lineRule="auto"/>
        <w:rPr/>
      </w:pPr>
      <w:r>
        <w:rPr>
          <w:spacing w:val="7"/>
        </w:rPr>
        <w:t>量，研究显示在高维环境中，这能减少20-40%的路径长度失真。然而，挑战包括：采样偏差导</w:t>
      </w:r>
      <w:r>
        <w:rPr>
          <w:spacing w:val="2"/>
        </w:rPr>
        <w:t xml:space="preserve"> </w:t>
      </w:r>
      <w:r>
        <w:rPr/>
        <w:t>致凸集不均衡；凸包可能过度保守，缩小有效区域；高维计算复杂性，可能导致</w:t>
      </w:r>
      <w:r>
        <w:rPr>
          <w:rFonts w:ascii="SimSun" w:hAnsi="SimSun" w:eastAsia="SimSun" w:cs="SimSun"/>
        </w:rPr>
        <w:t>NP-hard </w:t>
      </w:r>
      <w:r>
        <w:rPr/>
        <w:t>问题。</w:t>
      </w:r>
    </w:p>
    <w:p>
      <w:pPr>
        <w:pStyle w:val="BodyText"/>
        <w:ind w:right="22"/>
        <w:spacing w:before="118" w:line="327" w:lineRule="auto"/>
        <w:jc w:val="both"/>
        <w:rPr/>
      </w:pPr>
      <w:r>
        <w:rPr/>
        <w:t>批判性评估：虽然可行，但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68"/>
        </w:rPr>
        <w:t xml:space="preserve"> </w:t>
      </w:r>
      <w:r>
        <w:rPr/>
        <w:t>的随机性引入不确定性，批判来看，在可见性差的环境中，生成</w:t>
      </w:r>
      <w:r>
        <w:rPr/>
        <w:t xml:space="preserve"> </w:t>
      </w:r>
      <w:r>
        <w:rPr/>
        <w:t>的凸集可能遗漏关键通道，导致</w:t>
      </w:r>
      <w:r>
        <w:rPr>
          <w:rFonts w:ascii="Times New Roman" w:hAnsi="Times New Roman" w:eastAsia="Times New Roman" w:cs="Times New Roman"/>
        </w:rPr>
        <w:t>GCS </w:t>
      </w:r>
      <w:r>
        <w:rPr/>
        <w:t>不完备。与纯凸方法相比，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PRM+ </w:t>
      </w:r>
      <w:r>
        <w:rPr>
          <w:spacing w:val="-1"/>
        </w:rPr>
        <w:t>凸算法更灵活，但需权衡</w:t>
      </w:r>
      <w:r>
        <w:rPr/>
        <w:t xml:space="preserve"> </w:t>
      </w:r>
      <w:r>
        <w:rPr>
          <w:spacing w:val="6"/>
        </w:rPr>
        <w:t>概率完备与凸优化的确定性。原创思路：整合学习引导采样(如神经网络预测高价值点)</w:t>
      </w:r>
      <w:r>
        <w:rPr>
          <w:spacing w:val="5"/>
        </w:rPr>
        <w:t>,可提高</w:t>
      </w:r>
      <w:r>
        <w:rPr/>
        <w:t xml:space="preserve"> </w:t>
      </w:r>
      <w:r>
        <w:rPr>
          <w:spacing w:val="12"/>
        </w:rPr>
        <w:t>凸集覆盖率10-30%。</w:t>
      </w:r>
    </w:p>
    <w:p>
      <w:pPr>
        <w:pStyle w:val="BodyText"/>
        <w:ind w:left="3"/>
        <w:spacing w:before="106" w:line="222" w:lineRule="auto"/>
        <w:rPr/>
      </w:pPr>
      <w:r>
        <w:rPr>
          <w:b/>
          <w:bCs/>
          <w:spacing w:val="-6"/>
        </w:rPr>
        <w:t>细化实施路径：</w:t>
      </w:r>
    </w:p>
    <w:p>
      <w:pPr>
        <w:pStyle w:val="BodyText"/>
        <w:ind w:left="668" w:right="446" w:hanging="329"/>
        <w:spacing w:before="234" w:line="276" w:lineRule="auto"/>
        <w:rPr/>
      </w:pPr>
      <w:r>
        <w:rPr>
          <w:rFonts w:ascii="SimSun" w:hAnsi="SimSun" w:eastAsia="SimSun" w:cs="SimSun"/>
          <w:spacing w:val="6"/>
        </w:rPr>
        <w:t>1.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6"/>
        </w:rPr>
        <w:t>采样阶段：用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spacing w:val="6"/>
        </w:rPr>
        <w:t>或改进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spacing w:val="6"/>
        </w:rPr>
        <w:t>(</w:t>
      </w:r>
      <w:r>
        <w:rPr>
          <w:spacing w:val="-46"/>
        </w:rPr>
        <w:t xml:space="preserve"> </w:t>
      </w:r>
      <w:r>
        <w:rPr>
          <w:spacing w:val="6"/>
        </w:rPr>
        <w:t>如</w:t>
      </w:r>
      <w:r>
        <w:rPr>
          <w:rFonts w:ascii="SimSun" w:hAnsi="SimSun" w:eastAsia="SimSun" w:cs="SimSun"/>
          <w:spacing w:val="6"/>
        </w:rPr>
        <w:t>k-</w:t>
      </w:r>
      <w:r>
        <w:rPr>
          <w:rFonts w:ascii="SimSun" w:hAnsi="SimSun" w:eastAsia="SimSun" w:cs="SimSun"/>
        </w:rPr>
        <w:t>nearest</w:t>
      </w:r>
      <w:r>
        <w:rPr>
          <w:spacing w:val="6"/>
        </w:rPr>
        <w:t>连接)生成自由点云，设定采样阈值(如</w:t>
      </w:r>
      <w:r>
        <w:rPr/>
        <w:t xml:space="preserve"> </w:t>
      </w:r>
      <w:r>
        <w:rPr>
          <w:spacing w:val="18"/>
        </w:rPr>
        <w:t>1000-10000点)确保密度。</w:t>
      </w:r>
    </w:p>
    <w:p>
      <w:pPr>
        <w:pStyle w:val="BodyText"/>
        <w:ind w:left="689" w:right="227" w:hanging="350"/>
        <w:spacing w:before="258" w:line="272" w:lineRule="auto"/>
        <w:rPr/>
      </w:pPr>
      <w:r>
        <w:rPr>
          <w:rFonts w:ascii="SimSun" w:hAnsi="SimSun" w:eastAsia="SimSun" w:cs="SimSun"/>
          <w:spacing w:val="5"/>
        </w:rPr>
        <w:t>2.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5"/>
        </w:rPr>
        <w:t>凸集生成：聚类点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(e.g.,K-</w:t>
      </w:r>
      <w:r>
        <w:rPr>
          <w:rFonts w:ascii="SimSun" w:hAnsi="SimSun" w:eastAsia="SimSun" w:cs="SimSun"/>
        </w:rPr>
        <w:t>means</w:t>
      </w:r>
      <w:r>
        <w:rPr>
          <w:rFonts w:ascii="SimSun" w:hAnsi="SimSun" w:eastAsia="SimSun" w:cs="SimSun"/>
          <w:spacing w:val="5"/>
        </w:rPr>
        <w:t>),  </w:t>
      </w:r>
      <w:r>
        <w:rPr>
          <w:spacing w:val="5"/>
        </w:rPr>
        <w:t>对每簇计算凸包(使用</w:t>
      </w:r>
      <w:r>
        <w:rPr>
          <w:rFonts w:ascii="SimSun" w:hAnsi="SimSun" w:eastAsia="SimSun" w:cs="SimSun"/>
        </w:rPr>
        <w:t>Quickhull</w:t>
      </w:r>
      <w:r>
        <w:rPr>
          <w:spacing w:val="5"/>
        </w:rPr>
        <w:t>算法),确保凸集</w:t>
      </w:r>
      <w:r>
        <w:rPr/>
        <w:t xml:space="preserve"> </w:t>
      </w:r>
      <w:r>
        <w:rPr>
          <w:spacing w:val="-4"/>
        </w:rPr>
        <w:t>内点碰撞自由。</w:t>
      </w:r>
    </w:p>
    <w:p>
      <w:pPr>
        <w:pStyle w:val="BodyText"/>
        <w:ind w:left="339"/>
        <w:spacing w:before="257" w:line="213" w:lineRule="auto"/>
        <w:rPr/>
      </w:pPr>
      <w:r>
        <w:rPr>
          <w:rFonts w:ascii="Times New Roman" w:hAnsi="Times New Roman" w:eastAsia="Times New Roman" w:cs="Times New Roman"/>
          <w:spacing w:val="4"/>
        </w:rPr>
        <w:t>3.</w:t>
      </w: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4"/>
        </w:rPr>
        <w:t>构建：连接相交凸集形成图，添加边约束(如连续性)。</w:t>
      </w:r>
    </w:p>
    <w:p>
      <w:pPr>
        <w:pStyle w:val="BodyText"/>
        <w:ind w:left="339"/>
        <w:spacing w:before="284" w:line="213" w:lineRule="auto"/>
        <w:rPr/>
      </w:pPr>
      <w:r>
        <w:rPr>
          <w:rFonts w:ascii="SimSun" w:hAnsi="SimSun" w:eastAsia="SimSun" w:cs="SimSun"/>
          <w:spacing w:val="-1"/>
        </w:rPr>
        <w:t>4.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优化与验证：用</w:t>
      </w:r>
      <w:r>
        <w:rPr>
          <w:rFonts w:ascii="SimSun" w:hAnsi="SimSun" w:eastAsia="SimSun" w:cs="SimSun"/>
          <w:spacing w:val="-1"/>
        </w:rPr>
        <w:t>MICP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spacing w:val="-1"/>
        </w:rPr>
        <w:t>求路径，应用</w:t>
      </w:r>
      <w:r>
        <w:rPr>
          <w:rFonts w:ascii="SimSun" w:hAnsi="SimSun" w:eastAsia="SimSun" w:cs="SimSun"/>
          <w:spacing w:val="-1"/>
        </w:rPr>
        <w:t>Projected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rFonts w:ascii="SimSun" w:hAnsi="SimSun" w:eastAsia="SimSun" w:cs="SimSun"/>
          <w:spacing w:val="-1"/>
        </w:rPr>
        <w:t>Gradient</w:t>
      </w:r>
      <w:r>
        <w:rPr>
          <w:rFonts w:ascii="SimSun" w:hAnsi="SimSun" w:eastAsia="SimSun" w:cs="SimSun"/>
          <w:spacing w:val="94"/>
        </w:rPr>
        <w:t xml:space="preserve"> </w:t>
      </w:r>
      <w:r>
        <w:rPr>
          <w:rFonts w:ascii="SimSun" w:hAnsi="SimSun" w:eastAsia="SimSun" w:cs="SimSun"/>
          <w:spacing w:val="-1"/>
        </w:rPr>
        <w:t>Descent(PGD</w:t>
      </w:r>
      <w:r>
        <w:rPr>
          <w:rFonts w:ascii="SimSun" w:hAnsi="SimSun" w:eastAsia="SimSun" w:cs="SimSun"/>
          <w:spacing w:val="-2"/>
        </w:rPr>
        <w:t>)</w:t>
      </w:r>
      <w:r>
        <w:rPr>
          <w:spacing w:val="-2"/>
        </w:rPr>
        <w:t>后处理平滑轨迹。</w:t>
      </w:r>
    </w:p>
    <w:p>
      <w:pPr>
        <w:pStyle w:val="BodyText"/>
        <w:ind w:left="339"/>
        <w:spacing w:before="243" w:line="213" w:lineRule="auto"/>
        <w:rPr/>
      </w:pPr>
      <w:r>
        <w:rPr>
          <w:rFonts w:ascii="SimSun" w:hAnsi="SimSun" w:eastAsia="SimSun" w:cs="SimSun"/>
          <w:spacing w:val="-1"/>
        </w:rPr>
        <w:t>5.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"/>
        </w:rPr>
        <w:t>迭代改进：若覆盖不足，增补采样并重计算凸集。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rPr/>
      </w:pPr>
      <w:r>
        <w:rPr/>
        <w:t>此路径在2</w:t>
      </w:r>
      <w:r>
        <w:rPr>
          <w:rFonts w:ascii="SimSun" w:hAnsi="SimSun" w:eastAsia="SimSun" w:cs="SimSun"/>
        </w:rPr>
        <w:t>D/3D </w:t>
      </w:r>
      <w:r>
        <w:rPr/>
        <w:t>环境中可实现毫秒级生成</w:t>
      </w:r>
      <w:r>
        <w:rPr>
          <w:spacing w:val="-1"/>
        </w:rPr>
        <w:t>，但高维需并行计算。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-4"/>
        </w:rPr>
        <w:t>其他自动化生成安全区域的方法</w:t>
      </w:r>
    </w:p>
    <w:p>
      <w:pPr>
        <w:pStyle w:val="BodyText"/>
        <w:spacing w:before="216" w:line="213" w:lineRule="auto"/>
        <w:rPr/>
      </w:pPr>
      <w:r>
        <w:rPr>
          <w:spacing w:val="-1"/>
        </w:rPr>
        <w:t>除了</w:t>
      </w:r>
      <w:r>
        <w:rPr>
          <w:rFonts w:ascii="Arial" w:hAnsi="Arial" w:eastAsia="Arial" w:cs="Arial"/>
          <w:spacing w:val="-1"/>
        </w:rPr>
        <w:t>PRM+</w:t>
      </w:r>
      <w:r>
        <w:rPr>
          <w:spacing w:val="-1"/>
        </w:rPr>
        <w:t>凸算法，其他思路包括：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509" w:right="238" w:hanging="170"/>
        <w:spacing w:before="79" w:line="341" w:lineRule="auto"/>
        <w:rPr>
          <w:sz w:val="14"/>
          <w:szCs w:val="14"/>
        </w:rPr>
      </w:pPr>
      <w:r>
        <w:rPr>
          <w:spacing w:val="-4"/>
        </w:rPr>
        <w:t>·隐式图搜索</w:t>
      </w:r>
      <w:r>
        <w:rPr>
          <w:spacing w:val="-4"/>
        </w:rPr>
        <w:t xml:space="preserve"> </w:t>
      </w:r>
      <w:r>
        <w:rPr>
          <w:spacing w:val="-4"/>
        </w:rPr>
        <w:t>(</w:t>
      </w:r>
      <w:r>
        <w:rPr>
          <w:spacing w:val="-62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INSATxGCS)</w:t>
      </w:r>
      <w:r>
        <w:rPr>
          <w:rFonts w:ascii="SimSun" w:hAnsi="SimSun" w:eastAsia="SimSun" w:cs="SimSun"/>
          <w:spacing w:val="34"/>
        </w:rPr>
        <w:t xml:space="preserve">  </w:t>
      </w:r>
      <w:r>
        <w:rPr>
          <w:spacing w:val="-4"/>
        </w:rPr>
        <w:t>:</w:t>
      </w:r>
      <w:r>
        <w:rPr>
          <w:spacing w:val="-4"/>
        </w:rPr>
        <w:t xml:space="preserve"> </w:t>
      </w:r>
      <w:r>
        <w:rPr>
          <w:spacing w:val="-4"/>
        </w:rPr>
        <w:t>增量探</w:t>
      </w:r>
      <w:r>
        <w:rPr>
          <w:spacing w:val="-5"/>
        </w:rPr>
        <w:t>索</w:t>
      </w:r>
      <w:r>
        <w:rPr>
          <w:rFonts w:ascii="SimSun" w:hAnsi="SimSun" w:eastAsia="SimSun" w:cs="SimSun"/>
          <w:spacing w:val="-5"/>
        </w:rPr>
        <w:t>GCS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-5"/>
        </w:rPr>
        <w:t>子图，仅优化相关凸集序列，避免全图</w:t>
      </w:r>
      <w:r>
        <w:rPr>
          <w:rFonts w:ascii="SimSun" w:hAnsi="SimSun" w:eastAsia="SimSun" w:cs="SimSun"/>
          <w:spacing w:val="-5"/>
        </w:rPr>
        <w:t>MICP。</w:t>
      </w:r>
      <w:r>
        <w:rPr>
          <w:rFonts w:ascii="SimSun" w:hAnsi="SimSun" w:eastAsia="SimSun" w:cs="SimSun"/>
        </w:rPr>
        <w:t xml:space="preserve"> </w:t>
      </w:r>
      <w:r>
        <w:rPr>
          <w:spacing w:val="6"/>
        </w:rPr>
        <w:t>优势：更快(减少订单级时间),但挑战是重访凸集的完备性。原创思路：结合时间维度，</w:t>
      </w:r>
      <w:r>
        <w:rPr>
          <w:spacing w:val="9"/>
        </w:rPr>
        <w:t xml:space="preserve"> </w:t>
      </w:r>
      <w:r>
        <w:rPr>
          <w:sz w:val="14"/>
          <w:szCs w:val="14"/>
          <w:spacing w:val="-6"/>
        </w:rPr>
        <w:t>形</w:t>
      </w:r>
      <w:r>
        <w:rPr>
          <w:sz w:val="14"/>
          <w:szCs w:val="14"/>
          <w:spacing w:val="-6"/>
        </w:rPr>
        <w:t xml:space="preserve">  </w:t>
      </w:r>
      <w:r>
        <w:rPr>
          <w:sz w:val="14"/>
          <w:szCs w:val="14"/>
          <w:spacing w:val="-6"/>
        </w:rPr>
        <w:t>成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6"/>
        </w:rPr>
        <w:t>时</w:t>
      </w:r>
      <w:r>
        <w:rPr>
          <w:sz w:val="14"/>
          <w:szCs w:val="14"/>
          <w:spacing w:val="-6"/>
        </w:rPr>
        <w:t xml:space="preserve">  </w:t>
      </w:r>
      <w:r>
        <w:rPr>
          <w:sz w:val="14"/>
          <w:szCs w:val="14"/>
          <w:spacing w:val="-6"/>
        </w:rPr>
        <w:t>空</w:t>
      </w:r>
      <w:r>
        <w:rPr>
          <w:rFonts w:ascii="Arial" w:hAnsi="Arial" w:eastAsia="Arial" w:cs="Arial"/>
          <w:sz w:val="14"/>
          <w:szCs w:val="14"/>
          <w:spacing w:val="-6"/>
        </w:rPr>
        <w:t>cne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   </w:t>
      </w:r>
      <w:r>
        <w:rPr>
          <w:sz w:val="14"/>
          <w:szCs w:val="14"/>
          <w:spacing w:val="-6"/>
        </w:rPr>
        <w:t>白</w:t>
      </w:r>
      <w:r>
        <w:rPr>
          <w:sz w:val="14"/>
          <w:szCs w:val="14"/>
          <w:spacing w:val="-6"/>
        </w:rPr>
        <w:t xml:space="preserve">  </w:t>
      </w:r>
      <w:r>
        <w:rPr>
          <w:sz w:val="14"/>
          <w:szCs w:val="14"/>
          <w:spacing w:val="-6"/>
        </w:rPr>
        <w:t>动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6"/>
        </w:rPr>
        <w:t>レ</w:t>
      </w:r>
      <w:r>
        <w:rPr>
          <w:sz w:val="14"/>
          <w:szCs w:val="14"/>
          <w:spacing w:val="-6"/>
        </w:rPr>
        <w:t xml:space="preserve">  </w:t>
      </w:r>
      <w:r>
        <w:rPr>
          <w:sz w:val="14"/>
          <w:szCs w:val="14"/>
          <w:spacing w:val="-6"/>
        </w:rPr>
        <w:t>动</w:t>
      </w:r>
      <w:r>
        <w:rPr>
          <w:sz w:val="14"/>
          <w:szCs w:val="14"/>
          <w:spacing w:val="55"/>
        </w:rPr>
        <w:t xml:space="preserve"> </w:t>
      </w:r>
      <w:r>
        <w:rPr>
          <w:sz w:val="14"/>
          <w:szCs w:val="14"/>
          <w:spacing w:val="-6"/>
        </w:rPr>
        <w:t>太</w:t>
      </w:r>
      <w:r>
        <w:rPr>
          <w:sz w:val="14"/>
          <w:szCs w:val="14"/>
          <w:spacing w:val="-7"/>
        </w:rPr>
        <w:t xml:space="preserve">  </w:t>
      </w:r>
      <w:r>
        <w:rPr>
          <w:sz w:val="14"/>
          <w:szCs w:val="14"/>
          <w:spacing w:val="-7"/>
        </w:rPr>
        <w:t>区</w:t>
      </w:r>
      <w:r>
        <w:rPr>
          <w:sz w:val="14"/>
          <w:szCs w:val="14"/>
          <w:spacing w:val="54"/>
        </w:rPr>
        <w:t xml:space="preserve"> </w:t>
      </w:r>
      <w:r>
        <w:rPr>
          <w:sz w:val="14"/>
          <w:szCs w:val="14"/>
          <w:spacing w:val="-7"/>
        </w:rPr>
        <w:t>城</w:t>
      </w:r>
    </w:p>
    <w:p>
      <w:pPr>
        <w:spacing w:line="341" w:lineRule="auto"/>
        <w:sectPr>
          <w:pgSz w:w="12240" w:h="15840"/>
          <w:pgMar w:top="908" w:right="1021" w:bottom="0" w:left="980" w:header="0" w:footer="0" w:gutter="0"/>
        </w:sectPr>
        <w:rPr>
          <w:sz w:val="14"/>
          <w:szCs w:val="14"/>
        </w:rPr>
      </w:pPr>
    </w:p>
    <w:p>
      <w:pPr>
        <w:ind w:left="596"/>
        <w:spacing w:before="21" w:line="218" w:lineRule="auto"/>
        <w:rPr>
          <w:rFonts w:ascii="SimSun" w:hAnsi="SimSun" w:eastAsia="SimSun" w:cs="SimSun"/>
          <w:sz w:val="11"/>
          <w:szCs w:val="11"/>
        </w:rPr>
      </w:pPr>
      <w:r>
        <w:rPr>
          <w:rFonts w:ascii="LiSu" w:hAnsi="LiSu" w:eastAsia="LiSu" w:cs="LiSu"/>
          <w:sz w:val="11"/>
          <w:szCs w:val="11"/>
          <w:spacing w:val="-5"/>
        </w:rPr>
        <w:t>川ン</w:t>
      </w:r>
      <w:r>
        <w:rPr>
          <w:rFonts w:ascii="SimSun" w:hAnsi="SimSun" w:eastAsia="SimSun" w:cs="SimSun"/>
          <w:sz w:val="11"/>
          <w:szCs w:val="11"/>
          <w:spacing w:val="-5"/>
        </w:rPr>
        <w:t>PH</w:t>
      </w:r>
      <w:r>
        <w:rPr>
          <w:rFonts w:ascii="SimSun" w:hAnsi="SimSun" w:eastAsia="SimSun" w:cs="SimSun"/>
          <w:sz w:val="11"/>
          <w:szCs w:val="11"/>
          <w:spacing w:val="10"/>
        </w:rPr>
        <w:t xml:space="preserve">      </w:t>
      </w:r>
      <w:r>
        <w:rPr>
          <w:rFonts w:ascii="LiSu" w:hAnsi="LiSu" w:eastAsia="LiSu" w:cs="LiSu"/>
          <w:sz w:val="11"/>
          <w:szCs w:val="11"/>
          <w:spacing w:val="-5"/>
        </w:rPr>
        <w:t>工</w:t>
      </w:r>
      <w:r>
        <w:rPr>
          <w:rFonts w:ascii="LiSu" w:hAnsi="LiSu" w:eastAsia="LiSu" w:cs="LiSu"/>
          <w:sz w:val="11"/>
          <w:szCs w:val="11"/>
          <w:spacing w:val="11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5"/>
        </w:rPr>
        <w:t>VvU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5"/>
        </w:rPr>
        <w:t>JIJ</w:t>
      </w:r>
      <w:r>
        <w:rPr>
          <w:rFonts w:ascii="SimSun" w:hAnsi="SimSun" w:eastAsia="SimSun" w:cs="SimSun"/>
          <w:sz w:val="11"/>
          <w:szCs w:val="11"/>
          <w:spacing w:val="6"/>
        </w:rPr>
        <w:t xml:space="preserve">         </w:t>
      </w:r>
      <w:r>
        <w:rPr>
          <w:rFonts w:ascii="LiSu" w:hAnsi="LiSu" w:eastAsia="LiSu" w:cs="LiSu"/>
          <w:sz w:val="11"/>
          <w:szCs w:val="11"/>
          <w:spacing w:val="-5"/>
        </w:rPr>
        <w:t>心</w:t>
      </w:r>
      <w:r>
        <w:rPr>
          <w:rFonts w:ascii="LiSu" w:hAnsi="LiSu" w:eastAsia="LiSu" w:cs="LiSu"/>
          <w:sz w:val="11"/>
          <w:szCs w:val="11"/>
          <w:spacing w:val="5"/>
        </w:rPr>
        <w:t xml:space="preserve">    </w:t>
      </w:r>
      <w:r>
        <w:rPr>
          <w:rFonts w:ascii="LiSu" w:hAnsi="LiSu" w:eastAsia="LiSu" w:cs="LiSu"/>
          <w:sz w:val="11"/>
          <w:szCs w:val="11"/>
          <w:spacing w:val="-5"/>
        </w:rPr>
        <w:t>四</w:t>
      </w:r>
      <w:r>
        <w:rPr>
          <w:rFonts w:ascii="LiSu" w:hAnsi="LiSu" w:eastAsia="LiSu" w:cs="LiSu"/>
          <w:sz w:val="11"/>
          <w:szCs w:val="11"/>
        </w:rPr>
        <w:t xml:space="preserve">     </w:t>
      </w:r>
      <w:r>
        <w:rPr>
          <w:rFonts w:ascii="SimSun" w:hAnsi="SimSun" w:eastAsia="SimSun" w:cs="SimSun"/>
          <w:sz w:val="11"/>
          <w:szCs w:val="11"/>
          <w:spacing w:val="-5"/>
        </w:rPr>
        <w:t>o</w:t>
      </w:r>
    </w:p>
    <w:p>
      <w:pPr>
        <w:pStyle w:val="BodyText"/>
        <w:ind w:left="389"/>
        <w:spacing w:before="290" w:line="21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·A*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sz w:val="23"/>
          <w:szCs w:val="23"/>
          <w:b/>
          <w:bCs/>
          <w:spacing w:val="9"/>
        </w:rPr>
        <w:t>变体：用启发式引导凸集子集优化，提供界限保证。适用于大规模，减少顶点20%。</w:t>
      </w:r>
    </w:p>
    <w:p>
      <w:pPr>
        <w:pStyle w:val="BodyText"/>
        <w:ind w:left="545" w:hanging="159"/>
        <w:spacing w:before="255" w:line="28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b/>
          <w:bCs/>
          <w:spacing w:val="7"/>
        </w:rPr>
        <w:t>基于学习的膨胀：用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SDP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sz w:val="23"/>
          <w:szCs w:val="23"/>
          <w:b/>
          <w:bCs/>
          <w:spacing w:val="7"/>
        </w:rPr>
        <w:t>或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NLP</w:t>
      </w:r>
      <w:r>
        <w:rPr>
          <w:sz w:val="23"/>
          <w:szCs w:val="23"/>
          <w:b/>
          <w:bCs/>
          <w:spacing w:val="7"/>
        </w:rPr>
        <w:t>从种子点膨胀凸集，自动化分解。原创：集成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Bernoulli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sz w:val="23"/>
          <w:szCs w:val="23"/>
          <w:b/>
          <w:bCs/>
          <w:spacing w:val="7"/>
        </w:rPr>
        <w:t>试验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7"/>
        </w:rPr>
        <w:t>评估覆盖，动态添加区域。</w:t>
      </w:r>
    </w:p>
    <w:p>
      <w:pPr>
        <w:pStyle w:val="BodyText"/>
        <w:ind w:left="386"/>
        <w:spacing w:before="261" w:line="212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3"/>
        </w:rPr>
        <w:t>泡沫方法</w:t>
      </w:r>
      <w:r>
        <w:rPr>
          <w:sz w:val="23"/>
          <w:szCs w:val="23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spacing w:val="3"/>
        </w:rPr>
        <w:t>(</w:t>
      </w:r>
      <w:r>
        <w:rPr>
          <w:rFonts w:ascii="Arial" w:hAnsi="Arial" w:eastAsia="Arial" w:cs="Arial"/>
          <w:sz w:val="23"/>
          <w:szCs w:val="23"/>
        </w:rPr>
        <w:t>PFM</w:t>
      </w:r>
      <w:r>
        <w:rPr>
          <w:rFonts w:ascii="Arial" w:hAnsi="Arial" w:eastAsia="Arial" w:cs="Arial"/>
          <w:sz w:val="23"/>
          <w:szCs w:val="23"/>
          <w:spacing w:val="3"/>
        </w:rPr>
        <w:t>):    </w:t>
      </w:r>
      <w:r>
        <w:rPr>
          <w:sz w:val="23"/>
          <w:szCs w:val="23"/>
          <w:spacing w:val="3"/>
        </w:rPr>
        <w:t>生成序列气泡提供安全区域序列。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6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4"/>
        </w:rPr>
        <w:t>自动化方法比较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5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4"/>
        </w:rPr>
        <w:t>方法</w:t>
      </w:r>
    </w:p>
    <w:p>
      <w:pPr>
        <w:spacing w:line="51" w:lineRule="exact"/>
        <w:rPr/>
      </w:pPr>
      <w:r/>
    </w:p>
    <w:tbl>
      <w:tblPr>
        <w:tblStyle w:val="TableNormal"/>
        <w:tblW w:w="203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36"/>
      </w:tblGrid>
      <w:tr>
        <w:trPr>
          <w:trHeight w:val="608" w:hRule="atLeast"/>
        </w:trPr>
        <w:tc>
          <w:tcPr>
            <w:tcW w:w="20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"/>
              <w:spacing w:before="281" w:line="227" w:lineRule="auto"/>
              <w:rPr/>
            </w:pPr>
            <w:r>
              <w:rPr>
                <w:rFonts w:ascii="Arial" w:hAnsi="Arial" w:eastAsia="Arial" w:cs="Arial"/>
                <w:spacing w:val="-9"/>
              </w:rPr>
              <w:t>PRM+</w:t>
            </w:r>
            <w:r>
              <w:rPr>
                <w:spacing w:val="-9"/>
              </w:rPr>
              <w:t>凸</w:t>
            </w:r>
          </w:p>
        </w:tc>
      </w:tr>
      <w:tr>
        <w:trPr>
          <w:trHeight w:val="511" w:hRule="atLeast"/>
        </w:trPr>
        <w:tc>
          <w:tcPr>
            <w:tcW w:w="203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6"/>
              <w:spacing w:before="290" w:line="169" w:lineRule="auto"/>
              <w:rPr/>
            </w:pPr>
            <w:r>
              <w:rPr>
                <w:spacing w:val="-10"/>
              </w:rPr>
              <w:t>隐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式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搜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索</w:t>
            </w:r>
          </w:p>
        </w:tc>
      </w:tr>
      <w:tr>
        <w:trPr>
          <w:trHeight w:val="695" w:hRule="atLeast"/>
        </w:trPr>
        <w:tc>
          <w:tcPr>
            <w:tcW w:w="203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75" w:line="222" w:lineRule="auto"/>
              <w:rPr/>
            </w:pPr>
            <w:r>
              <w:rPr>
                <w:rFonts w:ascii="Times New Roman" w:hAnsi="Times New Roman" w:eastAsia="Times New Roman" w:cs="Times New Roman"/>
                <w:spacing w:val="-12"/>
              </w:rPr>
              <w:t>A*</w:t>
            </w:r>
            <w:r>
              <w:rPr>
                <w:spacing w:val="-12"/>
              </w:rPr>
              <w:t>变体</w:t>
            </w:r>
          </w:p>
        </w:tc>
      </w:tr>
    </w:tbl>
    <w:p>
      <w:pPr>
        <w:pStyle w:val="BodyText"/>
        <w:ind w:left="16"/>
        <w:spacing w:before="277" w:line="221" w:lineRule="auto"/>
        <w:rPr>
          <w:sz w:val="23"/>
          <w:szCs w:val="23"/>
        </w:rPr>
      </w:pPr>
      <w:r>
        <w:rPr>
          <w:sz w:val="23"/>
          <w:szCs w:val="23"/>
          <w:spacing w:val="-16"/>
        </w:rPr>
        <w:t>学习膨胀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5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其他</w:t>
      </w:r>
      <w:r>
        <w:rPr>
          <w:rFonts w:ascii="Arial" w:hAnsi="Arial" w:eastAsia="Arial" w:cs="Arial"/>
          <w:sz w:val="23"/>
          <w:szCs w:val="23"/>
          <w:b/>
          <w:bCs/>
        </w:rPr>
        <w:t>GCS</w:t>
      </w:r>
      <w:r>
        <w:rPr>
          <w:rFonts w:ascii="Arial" w:hAnsi="Arial" w:eastAsia="Arial" w:cs="Arial"/>
          <w:sz w:val="23"/>
          <w:szCs w:val="23"/>
          <w:b/>
          <w:bCs/>
          <w:spacing w:val="-25"/>
        </w:rPr>
        <w:t xml:space="preserve"> </w:t>
      </w:r>
      <w:r>
        <w:rPr>
          <w:sz w:val="23"/>
          <w:szCs w:val="23"/>
          <w:b/>
          <w:bCs/>
          <w:spacing w:val="5"/>
        </w:rPr>
        <w:t>优化方向</w:t>
      </w:r>
    </w:p>
    <w:p>
      <w:pPr>
        <w:pStyle w:val="BodyText"/>
        <w:ind w:left="386"/>
        <w:spacing w:before="237" w:line="219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2"/>
        </w:rPr>
        <w:t>时空扩展：将时间融入</w:t>
      </w: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2"/>
        </w:rPr>
        <w:t>,</w:t>
      </w:r>
      <w:r>
        <w:rPr>
          <w:rFonts w:ascii="SimSun" w:hAnsi="SimSun" w:eastAsia="SimSun" w:cs="SimSun"/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2"/>
        </w:rPr>
        <w:t>优化最小时间轨</w:t>
      </w:r>
      <w:r>
        <w:rPr>
          <w:sz w:val="23"/>
          <w:szCs w:val="23"/>
          <w:spacing w:val="1"/>
        </w:rPr>
        <w:t>迹。</w:t>
      </w:r>
    </w:p>
    <w:p>
      <w:pPr>
        <w:pStyle w:val="BodyText"/>
        <w:ind w:left="386"/>
        <w:spacing w:before="268" w:line="21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10"/>
        </w:rPr>
        <w:t>非凸成本处理：用</w:t>
      </w:r>
      <w:r>
        <w:rPr>
          <w:rFonts w:ascii="SimSun" w:hAnsi="SimSun" w:eastAsia="SimSun" w:cs="SimSun"/>
          <w:sz w:val="23"/>
          <w:szCs w:val="23"/>
        </w:rPr>
        <w:t>PGD</w:t>
      </w:r>
      <w:r>
        <w:rPr>
          <w:rFonts w:ascii="SimSun" w:hAnsi="SimSun" w:eastAsia="SimSun" w:cs="SimSun"/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10"/>
        </w:rPr>
        <w:t>迭代优化，减少长度失真42%。</w:t>
      </w:r>
    </w:p>
    <w:p>
      <w:pPr>
        <w:pStyle w:val="BodyText"/>
        <w:ind w:left="535" w:right="47" w:hanging="149"/>
        <w:spacing w:before="245" w:line="292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7"/>
        </w:rPr>
        <w:t>快速路径通过安全盒：离线预处理轴对齐盒，在线</w:t>
      </w:r>
      <w:r>
        <w:rPr>
          <w:rFonts w:ascii="Times New Roman" w:hAnsi="Times New Roman" w:eastAsia="Times New Roman" w:cs="Times New Roman"/>
          <w:sz w:val="23"/>
          <w:szCs w:val="23"/>
        </w:rPr>
        <w:t>SOCP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7"/>
        </w:rPr>
        <w:t>优化。原创：结合</w:t>
      </w:r>
      <w:r>
        <w:rPr>
          <w:rFonts w:ascii="Times New Roman" w:hAnsi="Times New Roman" w:eastAsia="Times New Roman" w:cs="Times New Roman"/>
          <w:sz w:val="23"/>
          <w:szCs w:val="23"/>
        </w:rPr>
        <w:t>GPU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7"/>
        </w:rPr>
        <w:t>加速，实现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实时。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5" w:line="22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结论</w:t>
      </w:r>
    </w:p>
    <w:p>
      <w:pPr>
        <w:pStyle w:val="BodyText"/>
        <w:ind w:left="16" w:right="75"/>
        <w:spacing w:before="206" w:line="341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自动化生成安全凸集是优化</w:t>
      </w:r>
      <w:r>
        <w:rPr>
          <w:rFonts w:ascii="SimSun" w:hAnsi="SimSun" w:eastAsia="SimSun" w:cs="SimSun"/>
          <w:sz w:val="23"/>
          <w:szCs w:val="23"/>
        </w:rPr>
        <w:t>GCS</w:t>
      </w:r>
      <w:r>
        <w:rPr>
          <w:rFonts w:ascii="SimSun" w:hAnsi="SimSun" w:eastAsia="SimSun" w:cs="SimSun"/>
          <w:sz w:val="23"/>
          <w:szCs w:val="23"/>
          <w:spacing w:val="56"/>
        </w:rPr>
        <w:t xml:space="preserve"> </w:t>
      </w:r>
      <w:r>
        <w:rPr>
          <w:sz w:val="23"/>
          <w:szCs w:val="23"/>
          <w:spacing w:val="10"/>
        </w:rPr>
        <w:t>的关键，</w:t>
      </w:r>
      <w:r>
        <w:rPr>
          <w:rFonts w:ascii="SimSun" w:hAnsi="SimSun" w:eastAsia="SimSun" w:cs="SimSun"/>
          <w:sz w:val="23"/>
          <w:szCs w:val="23"/>
        </w:rPr>
        <w:t>PRM</w:t>
      </w:r>
      <w:r>
        <w:rPr>
          <w:rFonts w:ascii="SimSun" w:hAnsi="SimSun" w:eastAsia="SimSun" w:cs="SimSun"/>
          <w:sz w:val="23"/>
          <w:szCs w:val="23"/>
          <w:spacing w:val="10"/>
        </w:rPr>
        <w:t>+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10"/>
        </w:rPr>
        <w:t>凸算法提供可行路</w:t>
      </w:r>
      <w:r>
        <w:rPr>
          <w:sz w:val="23"/>
          <w:szCs w:val="23"/>
          <w:spacing w:val="9"/>
        </w:rPr>
        <w:t>径，但需应对挑战如偏差和复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10"/>
        </w:rPr>
        <w:t>杂度。其他方法如隐式搜索和学习膨胀补充多样性。决策价值：对于高维静态环</w:t>
      </w:r>
      <w:r>
        <w:rPr>
          <w:sz w:val="23"/>
          <w:szCs w:val="23"/>
          <w:spacing w:val="9"/>
        </w:rPr>
        <w:t>境，优先</w:t>
      </w:r>
      <w:r>
        <w:rPr>
          <w:rFonts w:ascii="SimSun" w:hAnsi="SimSun" w:eastAsia="SimSun" w:cs="SimSun"/>
          <w:sz w:val="23"/>
          <w:szCs w:val="23"/>
        </w:rPr>
        <w:t>PRM</w:t>
      </w:r>
      <w:r>
        <w:rPr>
          <w:rFonts w:ascii="SimSun" w:hAnsi="SimSun" w:eastAsia="SimSun" w:cs="SimSun"/>
          <w:sz w:val="23"/>
          <w:szCs w:val="23"/>
          <w:spacing w:val="65"/>
        </w:rPr>
        <w:t xml:space="preserve"> </w:t>
      </w:r>
      <w:r>
        <w:rPr>
          <w:sz w:val="23"/>
          <w:szCs w:val="23"/>
          <w:spacing w:val="9"/>
        </w:rPr>
        <w:t>结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合；动态场景选学习方法。未来，集成</w:t>
      </w: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sz w:val="23"/>
          <w:szCs w:val="23"/>
          <w:spacing w:val="10"/>
        </w:rPr>
        <w:t>引导采样将进一步提升效率，确保</w:t>
      </w:r>
      <w:r>
        <w:rPr>
          <w:rFonts w:ascii="Times New Roman" w:hAnsi="Times New Roman" w:eastAsia="Times New Roman" w:cs="Times New Roman"/>
          <w:sz w:val="23"/>
          <w:szCs w:val="23"/>
        </w:rPr>
        <w:t>GCS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10"/>
        </w:rPr>
        <w:t>在实际部署中的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鲁棒性。</w:t>
      </w:r>
    </w:p>
    <w:p>
      <w:pPr>
        <w:ind w:left="16"/>
        <w:spacing w:before="155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Key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Citations: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386"/>
        <w:spacing w:before="66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·Planning  Shorter</w:t>
      </w:r>
      <w:r>
        <w:rPr>
          <w:rFonts w:ascii="Arial" w:hAnsi="Arial" w:eastAsia="Arial" w:cs="Arial"/>
          <w:sz w:val="23"/>
          <w:szCs w:val="23"/>
          <w:spacing w:val="1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Paths</w:t>
      </w:r>
      <w:r>
        <w:rPr>
          <w:rFonts w:ascii="Arial" w:hAnsi="Arial" w:eastAsia="Arial" w:cs="Arial"/>
          <w:sz w:val="23"/>
          <w:szCs w:val="23"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in</w:t>
      </w:r>
      <w:r>
        <w:rPr>
          <w:rFonts w:ascii="Arial" w:hAnsi="Arial" w:eastAsia="Arial" w:cs="Arial"/>
          <w:sz w:val="23"/>
          <w:szCs w:val="23"/>
          <w:spacing w:val="10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Graphs  of</w:t>
      </w:r>
      <w:r>
        <w:rPr>
          <w:rFonts w:ascii="Arial" w:hAnsi="Arial" w:eastAsia="Arial" w:cs="Arial"/>
          <w:sz w:val="23"/>
          <w:szCs w:val="23"/>
          <w:spacing w:val="7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Convex</w:t>
      </w:r>
      <w:r>
        <w:rPr>
          <w:rFonts w:ascii="Arial" w:hAnsi="Arial" w:eastAsia="Arial" w:cs="Arial"/>
          <w:sz w:val="23"/>
          <w:szCs w:val="23"/>
          <w:spacing w:val="9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Sets</w:t>
      </w:r>
    </w:p>
    <w:p>
      <w:pPr>
        <w:ind w:left="386"/>
        <w:spacing w:before="229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·Graphs</w:t>
      </w:r>
      <w:r>
        <w:rPr>
          <w:rFonts w:ascii="Arial" w:hAnsi="Arial" w:eastAsia="Arial" w:cs="Arial"/>
          <w:sz w:val="23"/>
          <w:szCs w:val="23"/>
          <w:spacing w:val="19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of</w:t>
      </w:r>
      <w:r>
        <w:rPr>
          <w:rFonts w:ascii="Arial" w:hAnsi="Arial" w:eastAsia="Arial" w:cs="Arial"/>
          <w:sz w:val="23"/>
          <w:szCs w:val="23"/>
          <w:spacing w:val="17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Convex</w:t>
      </w:r>
      <w:r>
        <w:rPr>
          <w:rFonts w:ascii="Arial" w:hAnsi="Arial" w:eastAsia="Arial" w:cs="Arial"/>
          <w:sz w:val="23"/>
          <w:szCs w:val="23"/>
          <w:spacing w:val="20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Sets</w:t>
      </w:r>
      <w:r>
        <w:rPr>
          <w:rFonts w:ascii="Arial" w:hAnsi="Arial" w:eastAsia="Arial" w:cs="Arial"/>
          <w:sz w:val="23"/>
          <w:szCs w:val="23"/>
          <w:spacing w:val="15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with</w:t>
      </w:r>
      <w:r>
        <w:rPr>
          <w:rFonts w:ascii="Arial" w:hAnsi="Arial" w:eastAsia="Arial" w:cs="Arial"/>
          <w:sz w:val="23"/>
          <w:szCs w:val="23"/>
          <w:spacing w:val="16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Applications</w:t>
      </w:r>
      <w:r>
        <w:rPr>
          <w:rFonts w:ascii="Arial" w:hAnsi="Arial" w:eastAsia="Arial" w:cs="Arial"/>
          <w:sz w:val="23"/>
          <w:szCs w:val="23"/>
          <w:spacing w:val="17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to</w:t>
      </w:r>
      <w:r>
        <w:rPr>
          <w:rFonts w:ascii="Arial" w:hAnsi="Arial" w:eastAsia="Arial" w:cs="Arial"/>
          <w:sz w:val="23"/>
          <w:szCs w:val="23"/>
          <w:spacing w:val="2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Optimal</w:t>
      </w:r>
      <w:r>
        <w:rPr>
          <w:rFonts w:ascii="Arial" w:hAnsi="Arial" w:eastAsia="Arial" w:cs="Arial"/>
          <w:sz w:val="23"/>
          <w:szCs w:val="23"/>
          <w:spacing w:val="2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Control</w:t>
      </w:r>
    </w:p>
    <w:p>
      <w:pPr>
        <w:ind w:left="386"/>
        <w:spacing w:before="224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·Implicit  Graph  Search</w:t>
      </w:r>
      <w:r>
        <w:rPr>
          <w:rFonts w:ascii="Arial" w:hAnsi="Arial" w:eastAsia="Arial" w:cs="Arial"/>
          <w:sz w:val="23"/>
          <w:szCs w:val="23"/>
          <w:spacing w:val="5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for</w:t>
      </w:r>
      <w:r>
        <w:rPr>
          <w:rFonts w:ascii="Arial" w:hAnsi="Arial" w:eastAsia="Arial" w:cs="Arial"/>
          <w:sz w:val="23"/>
          <w:szCs w:val="23"/>
          <w:spacing w:val="1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Planning</w:t>
      </w:r>
      <w:r>
        <w:rPr>
          <w:rFonts w:ascii="Arial" w:hAnsi="Arial" w:eastAsia="Arial" w:cs="Arial"/>
          <w:sz w:val="23"/>
          <w:szCs w:val="23"/>
          <w:spacing w:val="8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on</w:t>
      </w:r>
      <w:r>
        <w:rPr>
          <w:rFonts w:ascii="Arial" w:hAnsi="Arial" w:eastAsia="Arial" w:cs="Arial"/>
          <w:sz w:val="23"/>
          <w:szCs w:val="23"/>
          <w:spacing w:val="10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Gra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phs</w:t>
      </w:r>
      <w:r>
        <w:rPr>
          <w:rFonts w:ascii="Arial" w:hAnsi="Arial" w:eastAsia="Arial" w:cs="Arial"/>
          <w:sz w:val="23"/>
          <w:szCs w:val="23"/>
          <w:spacing w:val="8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of</w:t>
      </w:r>
      <w:r>
        <w:rPr>
          <w:rFonts w:ascii="Arial" w:hAnsi="Arial" w:eastAsia="Arial" w:cs="Arial"/>
          <w:sz w:val="23"/>
          <w:szCs w:val="23"/>
          <w:spacing w:val="6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Convex</w:t>
      </w:r>
      <w:r>
        <w:rPr>
          <w:rFonts w:ascii="Arial" w:hAnsi="Arial" w:eastAsia="Arial" w:cs="Arial"/>
          <w:sz w:val="23"/>
          <w:szCs w:val="23"/>
          <w:spacing w:val="9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Sets</w:t>
      </w:r>
    </w:p>
    <w:p>
      <w:pPr>
        <w:spacing w:line="314" w:lineRule="exact"/>
        <w:sectPr>
          <w:pgSz w:w="12240" w:h="15840"/>
          <w:pgMar w:top="951" w:right="1054" w:bottom="0" w:left="953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before="6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·Fast</w:t>
      </w:r>
      <w:r>
        <w:rPr>
          <w:rFonts w:ascii="Arial" w:hAnsi="Arial" w:eastAsia="Arial" w:cs="Arial"/>
          <w:sz w:val="25"/>
          <w:szCs w:val="25"/>
          <w:spacing w:val="2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Path</w:t>
      </w:r>
      <w:r>
        <w:rPr>
          <w:rFonts w:ascii="Arial" w:hAnsi="Arial" w:eastAsia="Arial" w:cs="Arial"/>
          <w:sz w:val="25"/>
          <w:szCs w:val="25"/>
          <w:spacing w:val="2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Planning Through</w:t>
      </w:r>
      <w:r>
        <w:rPr>
          <w:rFonts w:ascii="Arial" w:hAnsi="Arial" w:eastAsia="Arial" w:cs="Arial"/>
          <w:sz w:val="25"/>
          <w:szCs w:val="25"/>
          <w:spacing w:val="2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Large</w:t>
      </w:r>
      <w:r>
        <w:rPr>
          <w:rFonts w:ascii="Arial" w:hAnsi="Arial" w:eastAsia="Arial" w:cs="Arial"/>
          <w:sz w:val="25"/>
          <w:szCs w:val="25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Collections of Safe</w:t>
      </w:r>
      <w:r>
        <w:rPr>
          <w:rFonts w:ascii="Arial" w:hAnsi="Arial" w:eastAsia="Arial" w:cs="Arial"/>
          <w:sz w:val="25"/>
          <w:szCs w:val="25"/>
          <w:spacing w:val="2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Boxes</w:t>
      </w:r>
    </w:p>
    <w:p>
      <w:pPr>
        <w:spacing w:before="269" w:line="19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</w:rPr>
        <w:t>·Probabilistic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3"/>
        </w:rPr>
        <w:t>Roadmap</w:t>
      </w:r>
    </w:p>
    <w:p>
      <w:pPr>
        <w:spacing w:before="254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·Motion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Planning</w:t>
      </w:r>
      <w:r>
        <w:rPr>
          <w:rFonts w:ascii="Arial" w:hAnsi="Arial" w:eastAsia="Arial" w:cs="Arial"/>
          <w:sz w:val="25"/>
          <w:szCs w:val="25"/>
          <w:spacing w:val="4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around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Obstacles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with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Convex</w:t>
      </w:r>
      <w:r>
        <w:rPr>
          <w:rFonts w:ascii="Arial" w:hAnsi="Arial" w:eastAsia="Arial" w:cs="Arial"/>
          <w:sz w:val="25"/>
          <w:szCs w:val="25"/>
          <w:spacing w:val="4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Optimization</w:t>
      </w:r>
    </w:p>
    <w:p>
      <w:pPr>
        <w:spacing w:before="1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·Multi-Query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Shortest-Path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Problem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Graphs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3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Convex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Sets</w:t>
      </w:r>
    </w:p>
    <w:p>
      <w:pPr>
        <w:spacing w:before="192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·A*for</w:t>
      </w:r>
      <w:r>
        <w:rPr>
          <w:rFonts w:ascii="Arial" w:hAnsi="Arial" w:eastAsia="Arial" w:cs="Arial"/>
          <w:sz w:val="25"/>
          <w:szCs w:val="25"/>
          <w:spacing w:val="6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Graphs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Convex</w:t>
      </w:r>
      <w:r>
        <w:rPr>
          <w:rFonts w:ascii="Arial" w:hAnsi="Arial" w:eastAsia="Arial" w:cs="Arial"/>
          <w:sz w:val="25"/>
          <w:szCs w:val="25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Sets</w:t>
      </w:r>
    </w:p>
    <w:p>
      <w:pPr>
        <w:spacing w:before="207" w:line="341" w:lineRule="exact"/>
        <w:jc w:val="righ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·Safe</w:t>
      </w:r>
      <w:r>
        <w:rPr>
          <w:rFonts w:ascii="Arial" w:hAnsi="Arial" w:eastAsia="Arial" w:cs="Arial"/>
          <w:sz w:val="25"/>
          <w:szCs w:val="25"/>
          <w:spacing w:val="3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Path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Planning Algorithms for</w:t>
      </w:r>
      <w:r>
        <w:rPr>
          <w:rFonts w:ascii="Arial" w:hAnsi="Arial" w:eastAsia="Arial" w:cs="Arial"/>
          <w:sz w:val="25"/>
          <w:szCs w:val="25"/>
          <w:spacing w:val="2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Mobile</w:t>
      </w:r>
      <w:r>
        <w:rPr>
          <w:rFonts w:ascii="Arial" w:hAnsi="Arial" w:eastAsia="Arial" w:cs="Arial"/>
          <w:sz w:val="25"/>
          <w:szCs w:val="25"/>
          <w:spacing w:val="3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Robots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Based</w:t>
      </w:r>
      <w:r>
        <w:rPr>
          <w:rFonts w:ascii="Arial" w:hAnsi="Arial" w:eastAsia="Arial" w:cs="Arial"/>
          <w:sz w:val="25"/>
          <w:szCs w:val="25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on</w:t>
      </w:r>
      <w:r>
        <w:rPr>
          <w:rFonts w:ascii="Arial" w:hAnsi="Arial" w:eastAsia="Arial" w:cs="Arial"/>
          <w:sz w:val="25"/>
          <w:szCs w:val="25"/>
          <w:spacing w:val="3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Prob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abilistic</w:t>
      </w:r>
      <w:r>
        <w:rPr>
          <w:rFonts w:ascii="Arial" w:hAnsi="Arial" w:eastAsia="Arial" w:cs="Arial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Foam</w:t>
      </w:r>
      <w:r>
        <w:rPr>
          <w:rFonts w:ascii="Arial" w:hAnsi="Arial" w:eastAsia="Arial" w:cs="Arial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Method</w:t>
      </w:r>
    </w:p>
    <w:p>
      <w:pPr>
        <w:spacing w:before="1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·Space-Time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Graphs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Convex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Sets</w:t>
      </w:r>
      <w:r>
        <w:rPr>
          <w:rFonts w:ascii="Arial" w:hAnsi="Arial" w:eastAsia="Arial" w:cs="Arial"/>
          <w:sz w:val="25"/>
          <w:szCs w:val="25"/>
          <w:spacing w:val="2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Multi-Robot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Motio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n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Planning</w:t>
      </w:r>
    </w:p>
    <w:sectPr>
      <w:pgSz w:w="12240" w:h="15840"/>
      <w:pgMar w:top="1079" w:right="1122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2026-03-15T23:56:24</vt:filetime>
  </property>
  <property fmtid="{D5CDD505-2E9C-101B-9397-08002B2CF9AE}" pid="4" name="UsrData">
    <vt:lpwstr>69b6d6a5a4d3c6001f217cfawl</vt:lpwstr>
  </property>
</Properties>
</file>