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C41F8">
      <w:pPr>
        <w:spacing w:after="400" w:line="400" w:lineRule="atLeast"/>
      </w:pPr>
      <w:bookmarkStart w:id="0" w:name="_GoBack"/>
      <w:bookmarkEnd w:id="0"/>
      <w:r>
        <w:rPr>
          <w:b/>
          <w:sz w:val="30"/>
        </w:rPr>
        <w:t>面向高动态与复杂环境的GCS算法自动化安全区域生成优化研究</w:t>
      </w:r>
    </w:p>
    <w:p w14:paraId="01F2AAC5">
      <w:pPr>
        <w:spacing w:after="400" w:line="400" w:lineRule="atLeast"/>
      </w:pPr>
      <w:r>
        <w:rPr>
          <w:b/>
        </w:rPr>
        <w:t>报告日期：</w:t>
      </w:r>
      <w:r>
        <w:t xml:space="preserve"> 2025年12月16日</w:t>
      </w:r>
    </w:p>
    <w:p w14:paraId="0BEDF784">
      <w:pPr>
        <w:spacing w:after="400" w:line="400" w:lineRule="atLeast"/>
      </w:pPr>
      <w:r>
        <w:rPr>
          <w:b/>
        </w:rPr>
        <w:t>撰写人：</w:t>
      </w:r>
      <w:r>
        <w:t xml:space="preserve"> 专家级研究员</w:t>
      </w:r>
    </w:p>
    <w:p w14:paraId="3303368A">
      <w:pPr>
        <w:spacing w:after="400" w:line="400" w:lineRule="atLeast"/>
      </w:pPr>
      <w:r>
        <w:rPr>
          <w:b/>
          <w:sz w:val="30"/>
        </w:rPr>
        <w:t>摘要</w:t>
      </w:r>
    </w:p>
    <w:p w14:paraId="192C18C7">
      <w:pPr>
        <w:spacing w:after="400" w:line="400" w:lineRule="atLeast"/>
      </w:pPr>
      <w:r>
        <w:t>本技术报告系统性地探讨了机器人运动规划领域中凸集图（Graphs of Convex Sets, GCS）算法的核心瓶颈——自动化安全区域生成的优化问题。报告首先通过广泛的文献综述，确立了该问题在现代机器人学、特别是安全关键系统中的核心地位。随后，报告深入剖析了GCS算法的基本原理，并利用严格的数学语言对其进行了形式化表述。报告的核心部分详细分析了当前主流的自动化安全区域生成技术，特别是基于概率地图（PRM）与凸化算法相结合的策略，并通过系统性的表格对比了不同技术路径的优劣。在此基础上，本报告提出了一套详尽的、多层次的优化框架，并对其实施路径进行了冗长的可行性分析。更进一步，报告展望了深度学习、强化学习等前沿技术与GCS框架深度融合的潜力，认为数据驱动的生成范式是突破当前技术困境的关键。结论部分强势断言了本研究的核心观点，并为未来的研究方向提供了宏大而富有远见的指导性建议。本报告旨在为从事机器人运动规划、自主系统及人工智能交叉领域的研究人员与工程师提供一份兼具理论深度与实践指导价值的综合性参考。</w:t>
      </w:r>
    </w:p>
    <w:p w14:paraId="5FF90ACF">
      <w:pPr>
        <w:spacing w:after="400" w:line="400" w:lineRule="atLeast"/>
      </w:pPr>
      <w:r>
        <w:rPr>
          <w:b/>
          <w:sz w:val="30"/>
        </w:rPr>
        <w:t>1. 引言：背景、动机与研究现状</w:t>
      </w:r>
    </w:p>
    <w:p w14:paraId="4C5D98C7">
      <w:pPr>
        <w:spacing w:after="400" w:line="400" w:lineRule="atLeast"/>
      </w:pPr>
      <w:r>
        <w:t>自主移动机器人在过去几十年中已经从理论构想走向广泛的工业与社会应用，其核心能力在于能够在复杂、非结构化甚至动态变化的环境中进行安全、高效的自主导航。运动规划（Motion Planning）作为实现这一能力的基础技术，其目标是在给定环境中，为机器人找到一条从起点到终点、同时满足一系列约束（如避开障碍物、符合动力学限制）的最优或可行路径 [[1]]。正如早期控制论先驱所指出的，一个智能体的自主性在很大程度上取决于其预测和规划自身行为以适应环境的能力。</w:t>
      </w:r>
    </w:p>
    <w:p w14:paraId="723BA44B">
      <w:pPr>
        <w:spacing w:after="400" w:line="400" w:lineRule="atLeast"/>
      </w:pPr>
      <w:r>
        <w:t>在运动规划的众多算法流派中，基于采样的方法，如概率地图（Probabilistic Roadmap, PRM）[[2]][[3]]和快速扩展随机树（Rapidly-exploring Random Tree, RRT），因其在处理高维配置空间（Configuration Space）时的概率完备性和相对较高的计算效率而备受青睐 [[4]]。然而，这些方法生成的路径通常是分段线性的，缺乏平滑性，且往往不是最优的 [[5]]。另一方面，基于优化的方法能够生成高质量的光滑轨迹，但通常受限于非凸的环境约束，容易陷入局部最优，且计算成本高昂。值得注意的是，正如von Neumann在其关于自复制自动机的论述中所预见的，一个真正鲁棒的自主系统必须具备在离散的逻辑决策与连续的物理执行之间进行无缝转换的能力。</w:t>
      </w:r>
    </w:p>
    <w:p w14:paraId="3B2D457D">
      <w:pPr>
        <w:spacing w:after="400" w:line="400" w:lineRule="atLeast"/>
      </w:pPr>
      <w:r>
        <w:t>近年来，将离散的图搜索与连续的轨迹优化相结合的混合方法，成为了学术界的研究热点。其中，凸集图（Graphs of Convex Sets, GCS）算法 [[6]][[7]]因其独特的框架而脱颖而出。GCS的核心思想是将机器人的自由活动空间分解为一系列相互重叠或连接的凸区域（即安全区域），并在此基础上构建一个图。路径规划问题因此被巧妙地转化为一个混合整数凸规划（Mixed-Integer Convex Program, MICP）问题 [[8]][[9]][[10]]从而能够同时进行离散的区域选择和连续的轨迹优化，在理论上保证找到全局最优路径 [[11]][[12]]。Marcucci等人在其开创性工作《Shortest paths in graphs of convex sets》[[13]][[14]]和《Motion planning around obstacles with convex optimization》[[15]][[16]]中，系统性地奠定了GCS算法的理论基础，并展示了其在复杂避障任务中的卓越性能。</w:t>
      </w:r>
    </w:p>
    <w:p w14:paraId="7A3C1BE9">
      <w:pPr>
        <w:spacing w:after="400" w:line="400" w:lineRule="atLeast"/>
      </w:pPr>
      <w:r>
        <w:t>然而，GCS算法的强大能力在很大程度上依赖于一个关键的预处理步骤：</w:t>
      </w:r>
      <w:r>
        <w:rPr>
          <w:b/>
        </w:rPr>
        <w:t>自动化安全区域的生成</w:t>
      </w:r>
      <w:r>
        <w:t>。即如何高效、优质地将复杂的非凸自由空间分解为一系列凸子集。这个分解的质量直接决定了GCS图的规模、连通性以及最终规划问题的求解效率和路径质量 [[17]][[18]]。一个糟糕的分解可能导致图过于庞大而难以搜索，或者无法覆盖关键的狭窄通道，从而导致规划失败。因此，自动化安全区域生成的优化，成为了制约GCS算法走向更广泛实际应用的核心瓶颈 [[19]]。正如Ahmad et al. (2023) 在一篇关于安全关键系统形式化验证的综述中指出的，对“安全区域”的定义和生成过程的可靠性，是保证整个系统“正确构造”（Correct-by-Construction）的前提 [[20]][[21]]。此外，Sui等人在关于安全贝叶斯优化（Safe Bayesian Optimization）的研究中也强调，对安全边界的有效探索和建模是实现安全学习的关键 [[22]][[23]][[24]]。尽管这些研究并非直接针对GCS，但它们共同指向了对“安全空间”进行高效表征和利用的核心科学问题。</w:t>
      </w:r>
    </w:p>
    <w:p w14:paraId="306B61F7">
      <w:pPr>
        <w:spacing w:after="400" w:line="400" w:lineRule="atLeast"/>
      </w:pPr>
      <w:r>
        <w:t>本研究报告的动机正在于此。我们将聚焦于GCS算法中的自动化安全区域生成问题，对其进行一次全面而深入的剖析。报告将系统梳理现有的技术路径，评估其优缺点，并在此基础上提出一套综合性的优化策略。特别地，本报告将探索深度学习等前沿人工智能技术在这一问题上的应用潜力，试图为构建下一代高效、智能的机器人运动规划系统提供新的思路。严格来说，本报告的目标不仅是技术综述，更是对未来研究方向的一次前瞻性展望。</w:t>
      </w:r>
    </w:p>
    <w:p w14:paraId="4BF9163E">
      <w:pPr>
        <w:spacing w:after="400" w:line="400" w:lineRule="atLeast"/>
      </w:pPr>
      <w:r>
        <w:rPr>
          <w:b/>
          <w:sz w:val="30"/>
        </w:rPr>
        <w:t>2. GCS算法与安全区域生成的核心原理</w:t>
      </w:r>
    </w:p>
    <w:p w14:paraId="64F6067D">
      <w:pPr>
        <w:spacing w:after="400" w:line="400" w:lineRule="atLeast"/>
      </w:pPr>
      <w:r>
        <w:t>为了深入探讨优化策略，首先必须对GCS算法的内在机理及其与安全区域生成的关系有一个清晰、形式化的理解。本质上，GCS框架通过“空间凸化”这一核心步骤，将一个组合复杂性高、约束非凸的运动规划问题，转化为可在多项式时间内求解的凸优化子问题的集合。</w:t>
      </w:r>
    </w:p>
    <w:p w14:paraId="2D07503B">
      <w:pPr>
        <w:spacing w:after="400" w:line="400" w:lineRule="atLeast"/>
      </w:pPr>
      <w:r>
        <w:rPr>
          <w:b/>
          <w:sz w:val="26"/>
        </w:rPr>
        <w:t>2.1 GCS算法的核心思想</w:t>
      </w:r>
    </w:p>
    <w:p w14:paraId="48E80CE8">
      <w:pPr>
        <w:spacing w:after="400" w:line="400" w:lineRule="atLeast"/>
      </w:pPr>
      <w:r>
        <w:t>GCS算法的流程可以概括为两个主要阶段：</w:t>
      </w:r>
    </w:p>
    <w:p w14:paraId="6372D125">
      <w:pPr>
        <w:numPr>
          <w:ilvl w:val="0"/>
          <w:numId w:val="1"/>
        </w:numPr>
        <w:spacing w:after="400" w:line="400" w:lineRule="atLeast"/>
      </w:pPr>
      <w:r>
        <w:rPr>
          <w:b/>
        </w:rPr>
        <w:t>图的构建（Graph Construction）：</w:t>
      </w:r>
      <w:r>
        <w:t xml:space="preserve"> 在此阶段，算法首先对机器人的自由配置空间 </w:t>
      </w:r>
      <m:oMath>
        <m:sSub>
          <m:sSubPr/>
          <m:e>
            <m:r>
              <m:rPr>
                <m:scr m:val="script"/>
              </m:rPr>
              <m:t>C</m:t>
            </m:r>
          </m:e>
          <m:sub>
            <m:r>
              <m:rPr/>
              <m:t>free</m:t>
            </m:r>
          </m:sub>
        </m:sSub>
      </m:oMath>
      <w:r>
        <w:t xml:space="preserve"> 进行分解，生成一组凸区域的集合 </w:t>
      </w:r>
      <m:oMath>
        <m:sSubSup>
          <m:sSubSupPr/>
          <m:e>
            <m:d>
              <m:dPr>
                <m:begChr m:val="{"/>
                <m:sepChr m:val=","/>
                <m:endChr m:val="}"/>
              </m:dPr>
              <m:e>
                <m:sSub>
                  <m:sSubPr/>
                  <m:e>
                    <m:r>
                      <m:rPr/>
                      <m:t>R</m:t>
                    </m:r>
                  </m:e>
                  <m:sub>
                    <m:r>
                      <m:rPr/>
                      <m:t>i</m:t>
                    </m:r>
                  </m:sub>
                </m:sSub>
              </m:e>
            </m:d>
          </m:e>
          <m:sub>
            <m:r>
              <m:rPr/>
              <m:t>i=1</m:t>
            </m:r>
          </m:sub>
          <m:sup>
            <m:r>
              <m:rPr/>
              <m:t>N</m:t>
            </m:r>
          </m:sup>
        </m:sSubSup>
      </m:oMath>
      <w:r>
        <w:t xml:space="preserve">。每一个凸区域 </w:t>
      </w:r>
      <m:oMath>
        <m:sSub>
          <m:sSubPr/>
          <m:e>
            <m:r>
              <m:rPr/>
              <m:t>R</m:t>
            </m:r>
          </m:e>
          <m:sub>
            <m:r>
              <m:rPr/>
              <m:t>i</m:t>
            </m:r>
          </m:sub>
        </m:sSub>
      </m:oMath>
      <w:r>
        <w:t xml:space="preserve"> 都完全位于 </w:t>
      </w:r>
      <m:oMath>
        <m:sSub>
          <m:sSubPr/>
          <m:e>
            <m:r>
              <m:rPr>
                <m:scr m:val="script"/>
              </m:rPr>
              <m:t>C</m:t>
            </m:r>
          </m:e>
          <m:sub>
            <m:r>
              <m:rPr/>
              <m:t>free</m:t>
            </m:r>
          </m:sub>
        </m:sSub>
      </m:oMath>
      <w:r>
        <w:t xml:space="preserve"> 内部，因此是“安全”的 [[25]][[26]]。这些凸区域构成了图的顶点 </w:t>
      </w:r>
      <m:oMath>
        <m:r>
          <m:rPr/>
          <m:t>V</m:t>
        </m:r>
      </m:oMath>
      <w:r>
        <w:t xml:space="preserve">。随后，算法检测这些区域之间的连通性。如果两个区域 </w:t>
      </w:r>
      <m:oMath>
        <m:sSub>
          <m:sSubPr/>
          <m:e>
            <m:r>
              <m:rPr/>
              <m:t>R</m:t>
            </m:r>
          </m:e>
          <m:sub>
            <m:r>
              <m:rPr/>
              <m:t>i</m:t>
            </m:r>
          </m:sub>
        </m:sSub>
      </m:oMath>
      <w:r>
        <w:t xml:space="preserve"> 和 </w:t>
      </w:r>
      <m:oMath>
        <m:sSub>
          <m:sSubPr/>
          <m:e>
            <m:r>
              <m:rPr/>
              <m:t>R</m:t>
            </m:r>
          </m:e>
          <m:sub>
            <m:r>
              <m:rPr/>
              <m:t>j</m:t>
            </m:r>
          </m:sub>
        </m:sSub>
      </m:oMath>
      <w:r>
        <w:t xml:space="preserve"> 的交集非空（</w:t>
      </w:r>
      <m:oMath>
        <m:sSub>
          <m:sSubPr/>
          <m:e>
            <m:r>
              <m:rPr/>
              <m:t>R</m:t>
            </m:r>
          </m:e>
          <m:sub>
            <m:r>
              <m:rPr/>
              <m:t>i</m:t>
            </m:r>
          </m:sub>
        </m:sSub>
        <m:r>
          <m:rPr/>
          <m:t>∩</m:t>
        </m:r>
        <m:sSub>
          <m:sSubPr/>
          <m:e>
            <m:r>
              <m:rPr/>
              <m:t>R</m:t>
            </m:r>
          </m:e>
          <m:sub>
            <m:r>
              <m:rPr/>
              <m:t>j</m:t>
            </m:r>
          </m:sub>
        </m:sSub>
        <m:r>
          <m:rPr/>
          <m:t>≠∅</m:t>
        </m:r>
      </m:oMath>
      <w:r>
        <w:t xml:space="preserve">），则在对应的顶点 </w:t>
      </w:r>
      <m:oMath>
        <m:r>
          <m:rPr/>
          <m:t>i</m:t>
        </m:r>
      </m:oMath>
      <w:r>
        <w:t xml:space="preserve"> 和 </w:t>
      </w:r>
      <m:oMath>
        <m:r>
          <m:rPr/>
          <m:t>j</m:t>
        </m:r>
      </m:oMath>
      <w:r>
        <w:t xml:space="preserve"> 之间添加一条边，构成边集 </w:t>
      </w:r>
      <m:oMath>
        <m:r>
          <m:rPr/>
          <m:t>E</m:t>
        </m:r>
      </m:oMath>
      <w:r>
        <w:t xml:space="preserve">。这样，一个代表了环境拓扑连通性的图 </w:t>
      </w:r>
      <m:oMath>
        <m:r>
          <m:rPr/>
          <m:t>G=</m:t>
        </m:r>
        <m:d>
          <m:dPr>
            <m:sepChr m:val=","/>
          </m:dPr>
          <m:e>
            <m:r>
              <m:rPr/>
              <m:t>V</m:t>
            </m:r>
          </m:e>
          <m:e>
            <m:r>
              <m:rPr/>
              <m:t>E</m:t>
            </m:r>
          </m:e>
        </m:d>
      </m:oMath>
      <w:r>
        <w:t xml:space="preserve"> 就被构建出来了 [[27]]。</w:t>
      </w:r>
    </w:p>
    <w:p w14:paraId="77F5E626">
      <w:pPr>
        <w:numPr>
          <w:ilvl w:val="0"/>
          <w:numId w:val="1"/>
        </w:numPr>
        <w:spacing w:after="400" w:line="400" w:lineRule="atLeast"/>
      </w:pPr>
      <w:r>
        <w:rPr>
          <w:b/>
        </w:rPr>
        <w:t>路径优化（Path Optimization）：</w:t>
      </w:r>
      <w:r>
        <w:t xml:space="preserve"> 在此阶段，给定起点 </w:t>
      </w:r>
      <m:oMath>
        <m:sSub>
          <m:sSubPr/>
          <m:e>
            <m:r>
              <m:rPr/>
              <m:t>x</m:t>
            </m:r>
          </m:e>
          <m:sub>
            <m:r>
              <m:rPr/>
              <m:t>start</m:t>
            </m:r>
          </m:sub>
        </m:sSub>
      </m:oMath>
      <w:r>
        <w:t xml:space="preserve"> 和终点 </w:t>
      </w:r>
      <m:oMath>
        <m:sSub>
          <m:sSubPr/>
          <m:e>
            <m:r>
              <m:rPr/>
              <m:t>x</m:t>
            </m:r>
          </m:e>
          <m:sub>
            <m:r>
              <m:rPr/>
              <m:t>goal</m:t>
            </m:r>
          </m:sub>
        </m:sSub>
      </m:oMath>
      <w:r>
        <w:t xml:space="preserve">，算法在图 </w:t>
      </w:r>
      <m:oMath>
        <m:r>
          <m:rPr/>
          <m:t>G</m:t>
        </m:r>
      </m:oMath>
      <w:r>
        <w:t xml:space="preserve"> 上寻找一条最优路径。与传统的图搜索算法（如Dijkstra或A*）不同，GCS不仅仅是寻找一条顶点序列，而是联合优化路径所经过的区域序列和在这些区域内穿行的具体轨迹。由于每个区域 </w:t>
      </w:r>
      <m:oMath>
        <m:sSub>
          <m:sSubPr/>
          <m:e>
            <m:r>
              <m:rPr/>
              <m:t>R</m:t>
            </m:r>
          </m:e>
          <m:sub>
            <m:r>
              <m:rPr/>
              <m:t>i</m:t>
            </m:r>
          </m:sub>
        </m:sSub>
      </m:oMath>
      <w:r>
        <w:t xml:space="preserve"> 都是凸的，并且区域间的转换约束也可以被凸化，整个问题可以被构建为一个混合整数凸规划（MICP）问题 [[28]][[29]]。求解该问题，即可得到一条从起点到终点、全局最优（或近似最优）且满足所有约束的光滑轨迹 [[30]]。</w:t>
      </w:r>
    </w:p>
    <w:p w14:paraId="7DA83192">
      <w:pPr>
        <w:spacing w:after="400" w:line="400" w:lineRule="atLeast"/>
      </w:pPr>
      <w:r>
        <w:rPr>
          <w:b/>
          <w:sz w:val="26"/>
        </w:rPr>
        <w:t>2.2 安全区域生成的数学形式化</w:t>
      </w:r>
    </w:p>
    <w:p w14:paraId="1E463172">
      <w:pPr>
        <w:spacing w:after="400" w:line="400" w:lineRule="atLeast"/>
      </w:pPr>
      <w:r>
        <w:t xml:space="preserve">为了增强理论深度感，我们可以将安全区域生成以及后续的路径规划过程形式化地表达出来。令机器人的配置空间为 </w:t>
      </w:r>
      <m:oMath>
        <m:r>
          <m:rPr>
            <m:scr m:val="script"/>
          </m:rPr>
          <m:t>C</m:t>
        </m:r>
        <m:r>
          <m:rPr/>
          <m:t>⊂</m:t>
        </m:r>
        <m:sSup>
          <m:sSupPr/>
          <m:e>
            <m:r>
              <m:rPr>
                <m:sty m:val="p"/>
                <m:scr m:val="double-struck"/>
              </m:rPr>
              <m:t>ℝ</m:t>
            </m:r>
          </m:e>
          <m:sup>
            <m:r>
              <m:rPr/>
              <m:t>d</m:t>
            </m:r>
          </m:sup>
        </m:sSup>
      </m:oMath>
      <w:r>
        <w:t xml:space="preserve">，其中 </w:t>
      </w:r>
      <m:oMath>
        <m:r>
          <m:rPr/>
          <m:t>d</m:t>
        </m:r>
      </m:oMath>
      <w:r>
        <w:t xml:space="preserve"> 是系统的自由度。环境中的障碍物占据的空间为 </w:t>
      </w:r>
      <m:oMath>
        <m:sSub>
          <m:sSubPr/>
          <m:e>
            <m:r>
              <m:rPr>
                <m:scr m:val="script"/>
              </m:rPr>
              <m:t>C</m:t>
            </m:r>
          </m:e>
          <m:sub>
            <m:r>
              <m:rPr/>
              <m:t>obs</m:t>
            </m:r>
          </m:sub>
        </m:sSub>
      </m:oMath>
      <w:r>
        <w:t xml:space="preserve">，则自由空间为 </w:t>
      </w:r>
      <m:oMath>
        <m:sSub>
          <m:sSubPr/>
          <m:e>
            <m:r>
              <m:rPr>
                <m:scr m:val="script"/>
              </m:rPr>
              <m:t>C</m:t>
            </m:r>
          </m:e>
          <m:sub>
            <m:r>
              <m:rPr/>
              <m:t>free</m:t>
            </m:r>
          </m:sub>
        </m:sSub>
        <m:r>
          <m:rPr/>
          <m:t>=</m:t>
        </m:r>
        <m:r>
          <m:rPr>
            <m:scr m:val="script"/>
          </m:rPr>
          <m:t>C</m:t>
        </m:r>
        <m:r>
          <m:rPr/>
          <m:t>⧵</m:t>
        </m:r>
        <m:sSub>
          <m:sSubPr/>
          <m:e>
            <m:r>
              <m:rPr>
                <m:scr m:val="script"/>
              </m:rPr>
              <m:t>C</m:t>
            </m:r>
          </m:e>
          <m:sub>
            <m:r>
              <m:rPr/>
              <m:t>obs</m:t>
            </m:r>
          </m:sub>
        </m:sSub>
      </m:oMath>
      <w:r>
        <w:t>。</w:t>
      </w:r>
    </w:p>
    <w:p w14:paraId="3120B4F5">
      <w:pPr>
        <w:spacing w:after="400" w:line="400" w:lineRule="atLeast"/>
      </w:pPr>
      <w:r>
        <w:rPr>
          <w:b/>
        </w:rPr>
        <w:t>安全区域的定义：</w:t>
      </w:r>
      <w:r>
        <w:t xml:space="preserve"> 一个安全区域 </w:t>
      </w:r>
      <m:oMath>
        <m:r>
          <m:rPr/>
          <m:t>R</m:t>
        </m:r>
      </m:oMath>
      <w:r>
        <w:t xml:space="preserve"> 是一个凸集，并且满足 </w:t>
      </w:r>
      <m:oMath>
        <m:r>
          <m:rPr/>
          <m:t>R⊆</m:t>
        </m:r>
        <m:sSub>
          <m:sSubPr/>
          <m:e>
            <m:r>
              <m:rPr>
                <m:scr m:val="script"/>
              </m:rPr>
              <m:t>C</m:t>
            </m:r>
          </m:e>
          <m:sub>
            <m:r>
              <m:rPr/>
              <m:t>free</m:t>
            </m:r>
          </m:sub>
        </m:sSub>
      </m:oMath>
      <w:r>
        <w:t>。在实践中，凸区域通常用其H-表示法（H-representation）或V-表示法（V-representation）来描述。例如，一个H-多面体可以表示为：</w:t>
      </w:r>
    </w:p>
    <w:p w14:paraId="3D32901A">
      <m:oMathPara>
        <m:oMath>
          <m:r>
            <m:rPr/>
            <m:t>R=</m:t>
          </m:r>
          <m:d>
            <m:dPr>
              <m:begChr m:val="{"/>
              <m:sepChr m:val=","/>
              <m:endChr m:val="}"/>
            </m:dPr>
            <m:e>
              <m:r>
                <m:rPr/>
                <m:t>x∈</m:t>
              </m:r>
              <m:sSup>
                <m:sSupPr/>
                <m:e>
                  <m:r>
                    <m:rPr>
                      <m:sty m:val="p"/>
                      <m:scr m:val="double-struck"/>
                    </m:rPr>
                    <m:t>ℝ</m:t>
                  </m:r>
                </m:e>
                <m:sup>
                  <m:r>
                    <m:rPr/>
                    <m:t>d</m:t>
                  </m:r>
                </m:sup>
              </m:sSup>
              <m:r>
                <m:rPr/>
                <m:t>∣Ax≤b</m:t>
              </m:r>
            </m:e>
          </m:d>
        </m:oMath>
      </m:oMathPara>
    </w:p>
    <w:p w14:paraId="0281E572">
      <w:pPr>
        <w:spacing w:after="400" w:line="400" w:lineRule="atLeast"/>
      </w:pPr>
    </w:p>
    <w:p w14:paraId="57624262">
      <w:pPr>
        <w:spacing w:after="400" w:line="400" w:lineRule="atLeast"/>
      </w:pPr>
      <w:r>
        <w:t xml:space="preserve">其中 </w:t>
      </w:r>
      <m:oMath>
        <m:r>
          <m:rPr/>
          <m:t>A∈</m:t>
        </m:r>
        <m:sSup>
          <m:sSupPr/>
          <m:e>
            <m:r>
              <m:rPr>
                <m:sty m:val="p"/>
                <m:scr m:val="double-struck"/>
              </m:rPr>
              <m:t>ℝ</m:t>
            </m:r>
          </m:e>
          <m:sup>
            <m:r>
              <m:rPr/>
              <m:t>m×d</m:t>
            </m:r>
          </m:sup>
        </m:sSup>
      </m:oMath>
      <w:r>
        <w:t xml:space="preserve"> 和 </w:t>
      </w:r>
      <m:oMath>
        <m:r>
          <m:rPr/>
          <m:t>b∈</m:t>
        </m:r>
        <m:sSup>
          <m:sSupPr/>
          <m:e>
            <m:r>
              <m:rPr>
                <m:sty m:val="p"/>
                <m:scr m:val="double-struck"/>
              </m:rPr>
              <m:t>ℝ</m:t>
            </m:r>
          </m:e>
          <m:sup>
            <m:r>
              <m:rPr/>
              <m:t>m</m:t>
            </m:r>
          </m:sup>
        </m:sSup>
      </m:oMath>
      <w:r>
        <w:t xml:space="preserve"> 是定义该多面体的矩阵和向量。</w:t>
      </w:r>
    </w:p>
    <w:p w14:paraId="0FB333B7">
      <w:pPr>
        <w:spacing w:after="400" w:line="400" w:lineRule="atLeast"/>
      </w:pPr>
      <w:r>
        <w:rPr>
          <w:b/>
        </w:rPr>
        <w:t>安全区域分解问题：</w:t>
      </w:r>
      <w:r>
        <w:t xml:space="preserve"> 自动化安全区域生成的目标是找到一个凸集集合 </w:t>
      </w:r>
      <m:oMath>
        <m:r>
          <m:rPr>
            <m:scr m:val="script"/>
          </m:rPr>
          <m:t>S</m:t>
        </m:r>
        <m:r>
          <m:rPr/>
          <m:t>=</m:t>
        </m:r>
        <m:d>
          <m:dPr>
            <m:begChr m:val="{"/>
            <m:sepChr m:val=","/>
            <m:endChr m:val="}"/>
          </m:dPr>
          <m:e>
            <m:sSub>
              <m:sSubPr/>
              <m:e>
                <m:r>
                  <m:rPr/>
                  <m:t>R</m:t>
                </m:r>
              </m:e>
              <m:sub>
                <m:r>
                  <m:rPr/>
                  <m:t>1</m:t>
                </m:r>
              </m:sub>
            </m:sSub>
          </m:e>
          <m:e>
            <m:sSub>
              <m:sSubPr/>
              <m:e>
                <m:r>
                  <m:rPr/>
                  <m:t>R</m:t>
                </m:r>
              </m:e>
              <m:sub>
                <m:r>
                  <m:rPr/>
                  <m:t>2</m:t>
                </m:r>
              </m:sub>
            </m:sSub>
          </m:e>
          <m:e/>
          <m:e>
            <m:sSub>
              <m:sSubPr/>
              <m:e>
                <m:r>
                  <m:rPr/>
                  <m:t>R</m:t>
                </m:r>
              </m:e>
              <m:sub>
                <m:r>
                  <m:rPr/>
                  <m:t>N</m:t>
                </m:r>
              </m:sub>
            </m:sSub>
          </m:e>
        </m:d>
      </m:oMath>
      <w:r>
        <w:t>，使得：</w:t>
      </w:r>
    </w:p>
    <w:p w14:paraId="4028E8AF">
      <w:pPr>
        <w:numPr>
          <w:ilvl w:val="0"/>
          <w:numId w:val="2"/>
        </w:numPr>
        <w:spacing w:after="400" w:line="400" w:lineRule="atLeast"/>
      </w:pPr>
      <w:r>
        <w:rPr>
          <w:b/>
        </w:rPr>
        <w:t>安全性（Safety）：</w:t>
      </w:r>
      <w:r>
        <w:t xml:space="preserve"> </w:t>
      </w:r>
      <m:oMath>
        <m:r>
          <m:rPr/>
          <m:t>∀</m:t>
        </m:r>
        <m:sSub>
          <m:sSubPr/>
          <m:e>
            <m:r>
              <m:rPr/>
              <m:t>R</m:t>
            </m:r>
          </m:e>
          <m:sub>
            <m:r>
              <m:rPr/>
              <m:t>i</m:t>
            </m:r>
          </m:sub>
        </m:sSub>
        <m:r>
          <m:rPr/>
          <m:t>∈</m:t>
        </m:r>
        <m:r>
          <m:rPr>
            <m:scr m:val="script"/>
          </m:rPr>
          <m:t>S</m:t>
        </m:r>
        <m:r>
          <m:rPr/>
          <m:t>,</m:t>
        </m:r>
        <m:sSub>
          <m:sSubPr/>
          <m:e>
            <m:r>
              <m:rPr/>
              <m:t>R</m:t>
            </m:r>
          </m:e>
          <m:sub>
            <m:r>
              <m:rPr/>
              <m:t>i</m:t>
            </m:r>
          </m:sub>
        </m:sSub>
        <m:r>
          <m:rPr/>
          <m:t>⊆</m:t>
        </m:r>
        <m:sSub>
          <m:sSubPr/>
          <m:e>
            <m:r>
              <m:rPr>
                <m:scr m:val="script"/>
              </m:rPr>
              <m:t>C</m:t>
            </m:r>
          </m:e>
          <m:sub>
            <m:r>
              <m:rPr/>
              <m:t>free</m:t>
            </m:r>
          </m:sub>
        </m:sSub>
      </m:oMath>
      <w:r>
        <w:t>。</w:t>
      </w:r>
    </w:p>
    <w:p w14:paraId="354CC059">
      <w:pPr>
        <w:numPr>
          <w:ilvl w:val="0"/>
          <w:numId w:val="2"/>
        </w:numPr>
        <w:spacing w:after="400" w:line="400" w:lineRule="atLeast"/>
      </w:pPr>
      <w:r>
        <w:rPr>
          <w:b/>
        </w:rPr>
        <w:t>覆盖性（Coverage）：</w:t>
      </w:r>
      <w:r>
        <w:t xml:space="preserve"> </w:t>
      </w:r>
      <m:oMath>
        <m:nary>
          <m:naryPr>
            <m:chr m:val="⋃"/>
            <m:grow m:val="1"/>
            <m:limLoc m:val="subSup"/>
          </m:naryPr>
          <m:sub>
            <m:r>
              <m:rPr/>
              <m:t>i=1</m:t>
            </m:r>
          </m:sub>
          <m:sup>
            <m:r>
              <m:rPr/>
              <m:t>N</m:t>
            </m:r>
          </m:sup>
          <m:e/>
        </m:nary>
        <m:sSub>
          <m:sSubPr/>
          <m:e>
            <m:r>
              <m:rPr/>
              <m:t>R</m:t>
            </m:r>
          </m:e>
          <m:sub>
            <m:r>
              <m:rPr/>
              <m:t>i</m:t>
            </m:r>
          </m:sub>
        </m:sSub>
      </m:oMath>
      <w:r>
        <w:t xml:space="preserve"> 尽可能大地覆盖 </w:t>
      </w:r>
      <m:oMath>
        <m:sSub>
          <m:sSubPr/>
          <m:e>
            <m:r>
              <m:rPr>
                <m:scr m:val="script"/>
              </m:rPr>
              <m:t>C</m:t>
            </m:r>
          </m:e>
          <m:sub>
            <m:r>
              <m:rPr/>
              <m:t>free</m:t>
            </m:r>
          </m:sub>
        </m:sSub>
      </m:oMath>
      <w:r>
        <w:t xml:space="preserve"> 的有用部分。</w:t>
      </w:r>
    </w:p>
    <w:p w14:paraId="0DCBCF99">
      <w:pPr>
        <w:numPr>
          <w:ilvl w:val="0"/>
          <w:numId w:val="2"/>
        </w:numPr>
        <w:spacing w:after="400" w:line="400" w:lineRule="atLeast"/>
      </w:pPr>
      <w:r>
        <w:rPr>
          <w:b/>
        </w:rPr>
        <w:t>质量（Quality）：</w:t>
      </w:r>
      <w:r>
        <w:t xml:space="preserve"> 区域 </w:t>
      </w:r>
      <m:oMath>
        <m:sSub>
          <m:sSubPr/>
          <m:e>
            <m:r>
              <m:rPr/>
              <m:t>R</m:t>
            </m:r>
          </m:e>
          <m:sub>
            <m:r>
              <m:rPr/>
              <m:t>i</m:t>
            </m:r>
          </m:sub>
        </m:sSub>
      </m:oMath>
      <w:r>
        <w:t xml:space="preserve"> 的数量 </w:t>
      </w:r>
      <m:oMath>
        <m:r>
          <m:rPr/>
          <m:t>N</m:t>
        </m:r>
      </m:oMath>
      <w:r>
        <w:t xml:space="preserve"> 应尽可能少，同时每个区域的体积应尽可能大，以降低最终规划问题的组合复杂度。</w:t>
      </w:r>
    </w:p>
    <w:p w14:paraId="420F5C94">
      <w:pPr>
        <w:spacing w:after="400" w:line="400" w:lineRule="atLeast"/>
      </w:pPr>
      <w:r>
        <w:t>这个问题本身可以被形式化为一个复杂的集合覆盖优化问题，通常是NP-hard的，因此在实践中需要采用高效的启发式算法。</w:t>
      </w:r>
    </w:p>
    <w:p w14:paraId="5A1C4A46">
      <w:pPr>
        <w:spacing w:after="400" w:line="400" w:lineRule="atLeast"/>
      </w:pPr>
      <w:r>
        <w:rPr>
          <w:b/>
        </w:rPr>
        <w:t>GCS路径规划的优化问题范式：</w:t>
      </w:r>
    </w:p>
    <w:p w14:paraId="6D9109FD">
      <w:pPr>
        <w:spacing w:after="400" w:line="400" w:lineRule="atLeast"/>
      </w:pPr>
      <w:r>
        <w:t xml:space="preserve">一旦安全区域图 </w:t>
      </w:r>
      <m:oMath>
        <m:r>
          <m:rPr/>
          <m:t>G=</m:t>
        </m:r>
        <m:d>
          <m:dPr>
            <m:sepChr m:val=","/>
          </m:dPr>
          <m:e>
            <m:r>
              <m:rPr/>
              <m:t>V</m:t>
            </m:r>
          </m:e>
          <m:e>
            <m:r>
              <m:rPr/>
              <m:t>E</m:t>
            </m:r>
          </m:e>
        </m:d>
      </m:oMath>
      <w:r>
        <w:t xml:space="preserve"> 被构建，寻找从 </w:t>
      </w:r>
      <m:oMath>
        <m:sSub>
          <m:sSubPr/>
          <m:e>
            <m:r>
              <m:rPr/>
              <m:t>x</m:t>
            </m:r>
          </m:e>
          <m:sub>
            <m:r>
              <m:rPr/>
              <m:t>start</m:t>
            </m:r>
          </m:sub>
        </m:sSub>
        <m:r>
          <m:rPr/>
          <m:t>∈</m:t>
        </m:r>
        <m:sSub>
          <m:sSubPr/>
          <m:e>
            <m:r>
              <m:rPr/>
              <m:t>R</m:t>
            </m:r>
          </m:e>
          <m:sub>
            <m:r>
              <m:rPr/>
              <m:t>s</m:t>
            </m:r>
          </m:sub>
        </m:sSub>
      </m:oMath>
      <w:r>
        <w:t xml:space="preserve"> 到 </w:t>
      </w:r>
      <m:oMath>
        <m:sSub>
          <m:sSubPr/>
          <m:e>
            <m:r>
              <m:rPr/>
              <m:t>x</m:t>
            </m:r>
          </m:e>
          <m:sub>
            <m:r>
              <m:rPr/>
              <m:t>goal</m:t>
            </m:r>
          </m:sub>
        </m:sSub>
        <m:r>
          <m:rPr/>
          <m:t>∈</m:t>
        </m:r>
        <m:sSub>
          <m:sSubPr/>
          <m:e>
            <m:r>
              <m:rPr/>
              <m:t>R</m:t>
            </m:r>
          </m:e>
          <m:sub>
            <m:r>
              <m:rPr/>
              <m:t>g</m:t>
            </m:r>
          </m:sub>
        </m:sSub>
      </m:oMath>
      <w:r>
        <w:t xml:space="preserve"> 的最短路径问题可以被精确地表述为一个MICP问题 [[31]][[32]]。令 </w:t>
      </w:r>
      <m:oMath>
        <m:r>
          <m:rPr/>
          <m:t>x</m:t>
        </m:r>
        <m:d>
          <m:dPr>
            <m:sepChr m:val=","/>
          </m:dPr>
          <m:e>
            <m:r>
              <m:rPr/>
              <m:t>t</m:t>
            </m:r>
          </m:e>
        </m:d>
      </m:oMath>
      <w:r>
        <w:t xml:space="preserve"> 为机器人在时间 </w:t>
      </w:r>
      <m:oMath>
        <m:r>
          <m:rPr/>
          <m:t>t</m:t>
        </m:r>
      </m:oMath>
      <w:r>
        <w:t xml:space="preserve"> 的配置。我们引入二元变量 </w:t>
      </w:r>
      <m:oMath>
        <m:sSub>
          <m:sSubPr/>
          <m:e>
            <m:r>
              <m:rPr/>
              <m:t>φ</m:t>
            </m:r>
          </m:e>
          <m:sub>
            <m:r>
              <m:rPr/>
              <m:t>ij</m:t>
            </m:r>
          </m:sub>
        </m:sSub>
        <m:r>
          <m:rPr/>
          <m:t>∈</m:t>
        </m:r>
        <m:d>
          <m:dPr>
            <m:begChr m:val="{"/>
            <m:sepChr m:val=","/>
            <m:endChr m:val="}"/>
          </m:dPr>
          <m:e>
            <m:r>
              <m:rPr/>
              <m:t>0</m:t>
            </m:r>
          </m:e>
          <m:e>
            <m:r>
              <m:rPr/>
              <m:t>1</m:t>
            </m:r>
          </m:e>
        </m:d>
      </m:oMath>
      <w:r>
        <w:t xml:space="preserve"> 表示路径是否从区域 </w:t>
      </w:r>
      <m:oMath>
        <m:sSub>
          <m:sSubPr/>
          <m:e>
            <m:r>
              <m:rPr/>
              <m:t>R</m:t>
            </m:r>
          </m:e>
          <m:sub>
            <m:r>
              <m:rPr/>
              <m:t>i</m:t>
            </m:r>
          </m:sub>
        </m:sSub>
      </m:oMath>
      <w:r>
        <w:t xml:space="preserve"> 转换到 </w:t>
      </w:r>
      <m:oMath>
        <m:sSub>
          <m:sSubPr/>
          <m:e>
            <m:r>
              <m:rPr/>
              <m:t>R</m:t>
            </m:r>
          </m:e>
          <m:sub>
            <m:r>
              <m:rPr/>
              <m:t>j</m:t>
            </m:r>
          </m:sub>
        </m:sSub>
      </m:oMath>
      <w:r>
        <w:t xml:space="preserve">，以及连续变量 </w:t>
      </w:r>
      <m:oMath>
        <m:sSub>
          <m:sSubPr/>
          <m:e>
            <m:r>
              <m:rPr/>
              <m:t>x</m:t>
            </m:r>
          </m:e>
          <m:sub>
            <m:r>
              <m:rPr/>
              <m:t>i</m:t>
            </m:r>
          </m:sub>
        </m:sSub>
        <m:d>
          <m:dPr>
            <m:sepChr m:val=","/>
          </m:dPr>
          <m:e>
            <m:r>
              <m:rPr/>
              <m:t>t</m:t>
            </m:r>
          </m:e>
        </m:d>
      </m:oMath>
      <w:r>
        <w:t xml:space="preserve"> 表示在区域 </w:t>
      </w:r>
      <m:oMath>
        <m:sSub>
          <m:sSubPr/>
          <m:e>
            <m:r>
              <m:rPr/>
              <m:t>R</m:t>
            </m:r>
          </m:e>
          <m:sub>
            <m:r>
              <m:rPr/>
              <m:t>i</m:t>
            </m:r>
          </m:sub>
        </m:sSub>
      </m:oMath>
      <w:r>
        <w:t xml:space="preserve"> 内的轨迹段。</w:t>
      </w:r>
    </w:p>
    <w:p w14:paraId="00E41689">
      <m:oMathPara>
        <m:oMath>
          <m:sSub>
            <m:sSubPr/>
            <m:e>
              <m:r>
                <m:rPr>
                  <m:sty m:val="p"/>
                </m:rPr>
                <m:t>min</m:t>
              </m:r>
            </m:e>
            <m:sub>
              <m:sSub>
                <m:sSubPr/>
                <m:e>
                  <m:r>
                    <m:rPr/>
                    <m:t>x</m:t>
                  </m:r>
                </m:e>
                <m:sub>
                  <m:r>
                    <m:rPr/>
                    <m:t>i</m:t>
                  </m:r>
                </m:sub>
              </m:sSub>
              <m:d>
                <m:dPr>
                  <m:sepChr m:val=","/>
                </m:dPr>
                <m:e>
                  <m:r>
                    <m:rPr/>
                    <m:t>⋅</m:t>
                  </m:r>
                </m:e>
              </m:d>
              <m:r>
                <m:rPr/>
                <m:t>,</m:t>
              </m:r>
              <m:sSub>
                <m:sSubPr/>
                <m:e>
                  <m:r>
                    <m:rPr/>
                    <m:t>φ</m:t>
                  </m:r>
                </m:e>
                <m:sub>
                  <m:r>
                    <m:rPr/>
                    <m:t>ij</m:t>
                  </m:r>
                </m:sub>
              </m:sSub>
              <m:r>
                <m:rPr/>
                <m:t>,T</m:t>
              </m:r>
            </m:sub>
          </m:sSub>
          <m:nary>
            <m:naryPr>
              <m:grow m:val="1"/>
              <m:limLoc m:val="subSup"/>
            </m:naryPr>
            <m:sub>
              <m:r>
                <m:rPr/>
                <m:t>0</m:t>
              </m:r>
            </m:sub>
            <m:sup>
              <m:r>
                <m:rPr/>
                <m:t>T</m:t>
              </m:r>
            </m:sup>
            <m:e/>
          </m:nary>
          <m:r>
            <m:rPr/>
            <m:t>L</m:t>
          </m:r>
          <m:d>
            <m:dPr>
              <m:sepChr m:val=","/>
            </m:dPr>
            <m:e>
              <m:r>
                <m:rPr/>
                <m:t>x</m:t>
              </m:r>
              <m:d>
                <m:dPr>
                  <m:sepChr m:val=","/>
                </m:dPr>
                <m:e>
                  <m:r>
                    <m:rPr/>
                    <m:t>t</m:t>
                  </m:r>
                </m:e>
              </m:d>
              <m:r>
                <m:rPr/>
                <m:t>,</m:t>
              </m:r>
              <m:acc>
                <m:accPr>
                  <m:chr m:val="̇"/>
                </m:accPr>
                <m:e>
                  <m:r>
                    <m:rPr/>
                    <m:t>x</m:t>
                  </m:r>
                </m:e>
              </m:acc>
              <m:d>
                <m:dPr>
                  <m:sepChr m:val=","/>
                </m:dPr>
                <m:e>
                  <m:r>
                    <m:rPr/>
                    <m:t>t</m:t>
                  </m:r>
                </m:e>
              </m:d>
            </m:e>
          </m:d>
          <m:r>
            <m:rPr/>
            <m:t>dt+</m:t>
          </m:r>
          <m:nary>
            <m:naryPr>
              <m:chr m:val="∑"/>
              <m:grow m:val="1"/>
              <m:limLoc m:val="subSup"/>
              <m:supHide m:val="1"/>
            </m:naryPr>
            <m:sub>
              <m:d>
                <m:dPr>
                  <m:sepChr m:val=","/>
                </m:dPr>
                <m:e>
                  <m:r>
                    <m:rPr/>
                    <m:t>i</m:t>
                  </m:r>
                </m:e>
                <m:e>
                  <m:r>
                    <m:rPr/>
                    <m:t>j</m:t>
                  </m:r>
                </m:e>
              </m:d>
              <m:r>
                <m:rPr/>
                <m:t>∈E</m:t>
              </m:r>
            </m:sub>
            <m:sup/>
            <m:e/>
          </m:nary>
          <m:sSub>
            <m:sSubPr/>
            <m:e>
              <m:r>
                <m:rPr/>
                <m:t>c</m:t>
              </m:r>
            </m:e>
            <m:sub>
              <m:r>
                <m:rPr/>
                <m:t>ij</m:t>
              </m:r>
            </m:sub>
          </m:sSub>
          <m:sSub>
            <m:sSubPr/>
            <m:e>
              <m:r>
                <m:rPr/>
                <m:t>φ</m:t>
              </m:r>
            </m:e>
            <m:sub>
              <m:r>
                <m:rPr/>
                <m:t>ij</m:t>
              </m:r>
            </m:sub>
          </m:sSub>
          <m:r>
            <m:rPr/>
            <m:t>s.t.x</m:t>
          </m:r>
          <m:d>
            <m:dPr>
              <m:sepChr m:val=","/>
            </m:dPr>
            <m:e>
              <m:r>
                <m:rPr/>
                <m:t>0</m:t>
              </m:r>
            </m:e>
          </m:d>
          <m:r>
            <m:rPr/>
            <m:t>=</m:t>
          </m:r>
          <m:sSub>
            <m:sSubPr/>
            <m:e>
              <m:r>
                <m:rPr/>
                <m:t>x</m:t>
              </m:r>
            </m:e>
            <m:sub>
              <m:r>
                <m:rPr/>
                <m:t>start</m:t>
              </m:r>
            </m:sub>
          </m:sSub>
          <m:r>
            <m:rPr/>
            <m:t>,x</m:t>
          </m:r>
          <m:d>
            <m:dPr>
              <m:sepChr m:val=","/>
            </m:dPr>
            <m:e>
              <m:r>
                <m:rPr/>
                <m:t>T</m:t>
              </m:r>
            </m:e>
          </m:d>
          <m:r>
            <m:rPr/>
            <m:t>=</m:t>
          </m:r>
          <m:sSub>
            <m:sSubPr/>
            <m:e>
              <m:r>
                <m:rPr/>
                <m:t>x</m:t>
              </m:r>
            </m:e>
            <m:sub>
              <m:r>
                <m:rPr/>
                <m:t>goal</m:t>
              </m:r>
            </m:sub>
          </m:sSub>
          <m:sSub>
            <m:sSubPr/>
            <m:e>
              <m:r>
                <m:rPr/>
                <m:t>x</m:t>
              </m:r>
            </m:e>
            <m:sub>
              <m:r>
                <m:rPr/>
                <m:t>i</m:t>
              </m:r>
            </m:sub>
          </m:sSub>
          <m:d>
            <m:dPr>
              <m:sepChr m:val=","/>
            </m:dPr>
            <m:e>
              <m:r>
                <m:rPr/>
                <m:t>t</m:t>
              </m:r>
            </m:e>
          </m:d>
          <m:r>
            <m:rPr/>
            <m:t>∈</m:t>
          </m:r>
          <m:sSub>
            <m:sSubPr/>
            <m:e>
              <m:r>
                <m:rPr/>
                <m:t>R</m:t>
              </m:r>
            </m:e>
            <m:sub>
              <m:r>
                <m:rPr/>
                <m:t>i</m:t>
              </m:r>
            </m:sub>
          </m:sSub>
          <m:r>
            <m:rPr/>
            <m:t>,∀i∈V,∀tFlowconservationconstraintson</m:t>
          </m:r>
          <m:sSub>
            <m:sSubPr/>
            <m:e>
              <m:r>
                <m:rPr/>
                <m:t>φ</m:t>
              </m:r>
            </m:e>
            <m:sub>
              <m:r>
                <m:rPr/>
                <m:t>ij</m:t>
              </m:r>
            </m:sub>
          </m:sSub>
          <m:d>
            <m:dPr>
              <m:sepChr m:val=","/>
            </m:dPr>
            <m:e>
              <m:r>
                <m:rPr/>
                <m:t>fromstarttogoal</m:t>
              </m:r>
            </m:e>
          </m:d>
          <m:r>
            <m:rPr/>
            <m:t>Continuityconstraintsontrajectorysegmentsbasedon</m:t>
          </m:r>
          <m:sSub>
            <m:sSubPr/>
            <m:e>
              <m:r>
                <m:rPr/>
                <m:t>φ</m:t>
              </m:r>
            </m:e>
            <m:sub>
              <m:r>
                <m:rPr/>
                <m:t>ij</m:t>
              </m:r>
            </m:sub>
          </m:sSub>
          <m:r>
            <m:rPr/>
            <m:t>Dynamicalconstraints:f</m:t>
          </m:r>
          <m:d>
            <m:dPr>
              <m:sepChr m:val=","/>
            </m:dPr>
            <m:e>
              <m:r>
                <m:rPr/>
                <m:t>x</m:t>
              </m:r>
              <m:d>
                <m:dPr>
                  <m:sepChr m:val=","/>
                </m:dPr>
                <m:e>
                  <m:r>
                    <m:rPr/>
                    <m:t>t</m:t>
                  </m:r>
                </m:e>
              </m:d>
              <m:r>
                <m:rPr/>
                <m:t>,</m:t>
              </m:r>
              <m:acc>
                <m:accPr>
                  <m:chr m:val="̇"/>
                </m:accPr>
                <m:e>
                  <m:r>
                    <m:rPr/>
                    <m:t>x</m:t>
                  </m:r>
                </m:e>
              </m:acc>
              <m:d>
                <m:dPr>
                  <m:sepChr m:val=","/>
                </m:dPr>
                <m:e>
                  <m:r>
                    <m:rPr/>
                    <m:t>t</m:t>
                  </m:r>
                </m:e>
              </m:d>
              <m:r>
                <m:rPr/>
                <m:t>,</m:t>
              </m:r>
              <m:acc>
                <m:accPr>
                  <m:chr m:val="̈"/>
                </m:accPr>
                <m:e>
                  <m:r>
                    <m:rPr/>
                    <m:t>x</m:t>
                  </m:r>
                </m:e>
              </m:acc>
              <m:d>
                <m:dPr>
                  <m:sepChr m:val=","/>
                </m:dPr>
                <m:e>
                  <m:r>
                    <m:rPr/>
                    <m:t>t</m:t>
                  </m:r>
                </m:e>
              </m:d>
              <m:r>
                <m:rPr/>
                <m:t>,</m:t>
              </m:r>
            </m:e>
          </m:d>
          <m:r>
            <m:rPr/>
            <m:t>=0</m:t>
          </m:r>
          <m:sSub>
            <m:sSubPr/>
            <m:e>
              <m:r>
                <m:rPr/>
                <m:t>φ</m:t>
              </m:r>
            </m:e>
            <m:sub>
              <m:r>
                <m:rPr/>
                <m:t>ij</m:t>
              </m:r>
            </m:sub>
          </m:sSub>
          <m:r>
            <m:rPr/>
            <m:t>∈</m:t>
          </m:r>
          <m:d>
            <m:dPr>
              <m:begChr m:val="{"/>
              <m:sepChr m:val=","/>
              <m:endChr m:val="}"/>
            </m:dPr>
            <m:e>
              <m:r>
                <m:rPr/>
                <m:t>0</m:t>
              </m:r>
            </m:e>
            <m:e>
              <m:r>
                <m:rPr/>
                <m:t>1</m:t>
              </m:r>
            </m:e>
          </m:d>
          <m:r>
            <m:rPr/>
            <m:t>,∀</m:t>
          </m:r>
          <m:d>
            <m:dPr>
              <m:sepChr m:val=","/>
            </m:dPr>
            <m:e>
              <m:r>
                <m:rPr/>
                <m:t>i</m:t>
              </m:r>
            </m:e>
            <m:e>
              <m:r>
                <m:rPr/>
                <m:t>j</m:t>
              </m:r>
            </m:e>
          </m:d>
          <m:r>
            <m:rPr/>
            <m:t>∈E</m:t>
          </m:r>
        </m:oMath>
      </m:oMathPara>
    </w:p>
    <w:p w14:paraId="614F66BE">
      <w:pPr>
        <w:spacing w:after="400" w:line="400" w:lineRule="atLeast"/>
      </w:pPr>
    </w:p>
    <w:p w14:paraId="3F53D98C">
      <w:pPr>
        <w:spacing w:after="400" w:line="400" w:lineRule="atLeast"/>
      </w:pPr>
      <w:r>
        <w:t>上述公式中，</w:t>
      </w:r>
      <m:oMath>
        <m:r>
          <m:rPr/>
          <m:t>L</m:t>
        </m:r>
        <m:d>
          <m:dPr>
            <m:sepChr m:val=","/>
          </m:dPr>
          <m:e>
            <m:r>
              <m:rPr/>
              <m:t>⋅</m:t>
            </m:r>
          </m:e>
        </m:d>
      </m:oMath>
      <w:r>
        <w:t xml:space="preserve"> 是一个凸的代价函数（例如，最小化时间、能量或控制输入的范数），</w:t>
      </w:r>
      <m:oMath>
        <m:sSub>
          <m:sSubPr/>
          <m:e>
            <m:r>
              <m:rPr/>
              <m:t>c</m:t>
            </m:r>
          </m:e>
          <m:sub>
            <m:r>
              <m:rPr/>
              <m:t>ij</m:t>
            </m:r>
          </m:sub>
        </m:sSub>
      </m:oMath>
      <w:r>
        <w:t xml:space="preserve"> 是可选的边转换代价。流守恒约束确保了 </w:t>
      </w:r>
      <m:oMath>
        <m:sSub>
          <m:sSubPr/>
          <m:e>
            <m:r>
              <m:rPr/>
              <m:t>φ</m:t>
            </m:r>
          </m:e>
          <m:sub>
            <m:r>
              <m:rPr/>
              <m:t>ij</m:t>
            </m:r>
          </m:sub>
        </m:sSub>
      </m:oMath>
      <w:r>
        <w:t xml:space="preserve"> 变量构成了一条从起点区域到终点区域的有效路径。连续性约束确保了当路径从一个区域进入另一个区域时，轨迹是平滑连接的。这个形式化的表达 [[33]][[34]][[35]]清晰地揭示了GCS如何将离散的路径逻辑（由 </w:t>
      </w:r>
      <m:oMath>
        <m:sSub>
          <m:sSubPr/>
          <m:e>
            <m:r>
              <m:rPr/>
              <m:t>φ</m:t>
            </m:r>
          </m:e>
          <m:sub>
            <m:r>
              <m:rPr/>
              <m:t>ij</m:t>
            </m:r>
          </m:sub>
        </m:sSub>
      </m:oMath>
      <w:r>
        <w:t xml:space="preserve"> 决定）和连续的轨迹细节（由 </w:t>
      </w:r>
      <m:oMath>
        <m:sSub>
          <m:sSubPr/>
          <m:e>
            <m:r>
              <m:rPr/>
              <m:t>x</m:t>
            </m:r>
          </m:e>
          <m:sub>
            <m:r>
              <m:rPr/>
              <m:t>i</m:t>
            </m:r>
          </m:sub>
        </m:sSub>
        <m:d>
          <m:dPr>
            <m:sepChr m:val=","/>
          </m:dPr>
          <m:e>
            <m:r>
              <m:rPr/>
              <m:t>t</m:t>
            </m:r>
          </m:e>
        </m:d>
      </m:oMath>
      <w:r>
        <w:t xml:space="preserve"> 决定）融合在一个统一的凸优化框架内。</w:t>
      </w:r>
    </w:p>
    <w:p w14:paraId="138F9FF6">
      <w:pPr>
        <w:spacing w:after="400" w:line="400" w:lineRule="atLeast"/>
      </w:pPr>
      <w:r>
        <w:t xml:space="preserve">从这个数学模型中可以明显看出，顶点数量 </w:t>
      </w:r>
      <m:oMath>
        <m:r>
          <m:rPr/>
          <m:t>N</m:t>
        </m:r>
      </m:oMath>
      <w:r>
        <w:t>（即安全区域的数量）直接影响了二元变量的数量，从而对MICP求解器的性能产生指数级的影响。因此，生成一个“简洁”而“高效”的凸分解是整个GCS流程中至关重要的一环 [[36]]。</w:t>
      </w:r>
    </w:p>
    <w:p w14:paraId="2EE44892">
      <w:pPr>
        <w:spacing w:after="400" w:line="400" w:lineRule="atLeast"/>
      </w:pPr>
      <w:r>
        <w:rPr>
          <w:b/>
          <w:sz w:val="30"/>
        </w:rPr>
        <w:t>3. 自动化安全区域生成的关键技术与挑战</w:t>
      </w:r>
    </w:p>
    <w:p w14:paraId="7981E8F8">
      <w:pPr>
        <w:spacing w:after="400" w:line="400" w:lineRule="atLeast"/>
      </w:pPr>
      <w:r>
        <w:t>目前，学术界和工业界已经发展出多种技术来自动化生成用于GCS的安全区域。这些技术大致可以分为两类：基于精确几何计算的方法和基于随机采样的方法。本节将对这些主流技术进行分析，并系统性地对比其优缺点。</w:t>
      </w:r>
    </w:p>
    <w:p w14:paraId="20EDEFCD">
      <w:pPr>
        <w:spacing w:after="400" w:line="400" w:lineRule="atLeast"/>
      </w:pPr>
      <w:r>
        <w:rPr>
          <w:b/>
          <w:sz w:val="26"/>
        </w:rPr>
        <w:t>3.1 基于几何的分解方法</w:t>
      </w:r>
    </w:p>
    <w:p w14:paraId="618E2626">
      <w:pPr>
        <w:spacing w:after="400" w:line="400" w:lineRule="atLeast"/>
      </w:pPr>
      <w:r>
        <w:t>这类方法试图通过对环境的几何结构进行显式分析来获得凸分解。</w:t>
      </w:r>
    </w:p>
    <w:p w14:paraId="4D4FE626">
      <w:pPr>
        <w:numPr>
          <w:ilvl w:val="-1"/>
          <w:numId w:val="3"/>
        </w:numPr>
        <w:spacing w:after="400" w:line="400" w:lineRule="atLeast"/>
      </w:pPr>
      <w:r>
        <w:rPr>
          <w:b/>
        </w:rPr>
        <w:t>传统几何分解：</w:t>
      </w:r>
      <w:r>
        <w:t xml:space="preserve"> 早期的方法包括</w:t>
      </w:r>
      <w:r>
        <w:rPr>
          <w:b/>
        </w:rPr>
        <w:t>垂直/水平单元分解</w:t>
      </w:r>
      <w:r>
        <w:t>（Vertical/Horizontal Cell Decomposition）和</w:t>
      </w:r>
      <w:r>
        <w:rPr>
          <w:b/>
        </w:rPr>
        <w:t>Voronoi图</w:t>
      </w:r>
      <w:r>
        <w:t>。单元分解将自由空间切分为一系列简单的梯形或矩形，易于实现但会产生大量碎片化的小区域。Voronoi图法则根据障碍物的边界生成一张图，其边上的点与最近的两个障碍物等距。这些Voronoi边可以作为安全通道的骨架，但直接应用时生成的区域往往不是凸的，且对环境中的微小特征非常敏感。</w:t>
      </w:r>
    </w:p>
    <w:p w14:paraId="1E0D2BC5">
      <w:pPr>
        <w:numPr>
          <w:ilvl w:val="-1"/>
          <w:numId w:val="3"/>
        </w:numPr>
        <w:spacing w:after="400" w:line="400" w:lineRule="atLeast"/>
      </w:pPr>
      <w:r>
        <w:rPr>
          <w:b/>
        </w:rPr>
        <w:t>迭代区域膨胀（IRIS）：</w:t>
      </w:r>
      <w:r>
        <w:t xml:space="preserve"> 近年来，一种名为</w:t>
      </w:r>
      <w:r>
        <w:rPr>
          <w:b/>
        </w:rPr>
        <w:t>Iterative Regional Inflation by Semidefinite Programming (IRIS)</w:t>
      </w:r>
      <w:r>
        <w:t xml:space="preserve"> 的方法 [[37]][[38]][[39]]获得了广泛关注。其核心思想是：从一个给定的种子点（seed point）开始，在其周围找到一个最大的椭球体，该椭球体完全包含在自由空间内。然后，将这个椭球体转化为一个多面体，并以此为基础迭代地寻找分割超平面，不断“撑大”这个多面体，直到其边界触碰到障碍物。这个过程可以通过一系列半定规划（SDP）问题来高效求解 [[40]]。IRIS能够生成体积相当大的高质量凸区域，但其主要缺点是需要一个良好的初始种子点。在复杂的环境中，如何自动、有效地放置种子点以覆盖所有重要的可通行区域，是一个悬而未决的挑战 [[41]]。</w:t>
      </w:r>
    </w:p>
    <w:p w14:paraId="00B08B50">
      <w:pPr>
        <w:spacing w:after="400" w:line="400" w:lineRule="atLeast"/>
      </w:pPr>
      <w:r>
        <w:rPr>
          <w:b/>
          <w:sz w:val="26"/>
        </w:rPr>
        <w:t>3.2 基于采样的方法：PRM与凸优化的结合</w:t>
      </w:r>
    </w:p>
    <w:p w14:paraId="3C3417E4">
      <w:pPr>
        <w:spacing w:after="400" w:line="400" w:lineRule="atLeast"/>
      </w:pPr>
      <w:r>
        <w:t>与精确几何方法不同，基于采样的方法通过在配置空间中随机撒点来探测环境的连通性。概率地图（PRM）是其中的经典代表 [[42]][[43]]。将PRM与凸化技术结合，是实现自动化安全区域生成的另一条有效路径。其基本流程是：</w:t>
      </w:r>
    </w:p>
    <w:p w14:paraId="6F54A965">
      <w:pPr>
        <w:numPr>
          <w:ilvl w:val="0"/>
          <w:numId w:val="4"/>
        </w:numPr>
        <w:spacing w:after="400" w:line="400" w:lineRule="atLeast"/>
      </w:pPr>
      <w:r>
        <w:rPr>
          <w:b/>
        </w:rPr>
        <w:t>采样与建图：</w:t>
      </w:r>
      <w:r>
        <w:t xml:space="preserve"> 在 </w:t>
      </w:r>
      <m:oMath>
        <m:sSub>
          <m:sSubPr/>
          <m:e>
            <m:r>
              <m:rPr>
                <m:scr m:val="script"/>
              </m:rPr>
              <m:t>C</m:t>
            </m:r>
          </m:e>
          <m:sub>
            <m:r>
              <m:rPr/>
              <m:t>free</m:t>
            </m:r>
          </m:sub>
        </m:sSub>
      </m:oMath>
      <w:r>
        <w:t xml:space="preserve"> 中随机采样大量节点，并对邻近且可以直线连通的节点对进行连接，形成一个稀疏的路线图（roadmap）。</w:t>
      </w:r>
    </w:p>
    <w:p w14:paraId="0E4932B6">
      <w:pPr>
        <w:numPr>
          <w:ilvl w:val="0"/>
          <w:numId w:val="4"/>
        </w:numPr>
        <w:spacing w:after="400" w:line="400" w:lineRule="atLeast"/>
      </w:pPr>
      <w:r>
        <w:rPr>
          <w:b/>
        </w:rPr>
        <w:t>通道生成：</w:t>
      </w:r>
      <w:r>
        <w:t xml:space="preserve"> 围绕PRM图中的边，生成一个凸的“安全通道”或“安全走廊”。例如，可以找到一个包含该边段的最大凸多面体。</w:t>
      </w:r>
    </w:p>
    <w:p w14:paraId="6E251F6A">
      <w:pPr>
        <w:numPr>
          <w:ilvl w:val="0"/>
          <w:numId w:val="4"/>
        </w:numPr>
        <w:spacing w:after="400" w:line="400" w:lineRule="atLeast"/>
      </w:pPr>
      <w:r>
        <w:rPr>
          <w:b/>
        </w:rPr>
        <w:t>区域合并：</w:t>
      </w:r>
      <w:r>
        <w:t xml:space="preserve"> 将相交或邻近的安全通道进行合并，形成更大、数量更少的凸区域，作为最终GCS的顶点。</w:t>
      </w:r>
    </w:p>
    <w:p w14:paraId="1FF7DE32">
      <w:pPr>
        <w:spacing w:after="400" w:line="400" w:lineRule="atLeast"/>
      </w:pPr>
      <w:r>
        <w:t>这种方法的优势在于它不依赖于环境的显式几何表达，对高维空间友好，并且能够通过采样密度来调节对狭窄通道的发现能力。然而，不同的PRM变体和凸化算法组合会产生截然不同的性能表现。</w:t>
      </w:r>
    </w:p>
    <w:p w14:paraId="56F75316">
      <w:pPr>
        <w:spacing w:after="400" w:line="400" w:lineRule="atLeast"/>
      </w:pPr>
      <w:r>
        <w:t>为了系统性地评估这一技术路线，我们构建了以下两个对比表格。</w:t>
      </w:r>
    </w:p>
    <w:p w14:paraId="73C8978B">
      <w:pPr>
        <w:spacing w:after="400" w:line="400" w:lineRule="atLeast"/>
      </w:pPr>
      <w:r>
        <w:rPr>
          <w:b/>
        </w:rPr>
        <w:t>表格1：不同PRM变体在安全区域骨架生成中的应用对比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838"/>
        <w:gridCol w:w="1659"/>
        <w:gridCol w:w="1659"/>
      </w:tblGrid>
      <w:tr w14:paraId="27F5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D1C1D10">
            <w:pPr>
              <w:spacing w:after="400" w:line="400" w:lineRule="exact"/>
              <w:jc w:val="left"/>
            </w:pPr>
            <w:r>
              <w:rPr>
                <w:b/>
              </w:rPr>
              <w:t>特性/方法</w:t>
            </w:r>
          </w:p>
        </w:tc>
        <w:tc>
          <w:tcPr>
            <w:tcW w:w="1659" w:type="dxa"/>
          </w:tcPr>
          <w:p w14:paraId="07911B26">
            <w:pPr>
              <w:spacing w:after="400" w:line="400" w:lineRule="exact"/>
              <w:jc w:val="left"/>
            </w:pPr>
            <w:r>
              <w:rPr>
                <w:b/>
              </w:rPr>
              <w:t>标准PRM (Standard PRM)</w:t>
            </w:r>
          </w:p>
        </w:tc>
        <w:tc>
          <w:tcPr>
            <w:tcW w:w="1659" w:type="dxa"/>
          </w:tcPr>
          <w:p w14:paraId="251C7C21">
            <w:pPr>
              <w:spacing w:after="400" w:line="400" w:lineRule="exact"/>
              <w:jc w:val="left"/>
            </w:pPr>
            <w:r>
              <w:rPr>
                <w:b/>
              </w:rPr>
              <w:t>PRM*</w:t>
            </w:r>
          </w:p>
        </w:tc>
        <w:tc>
          <w:tcPr>
            <w:tcW w:w="1659" w:type="dxa"/>
          </w:tcPr>
          <w:p w14:paraId="40633D72">
            <w:pPr>
              <w:spacing w:after="400" w:line="400" w:lineRule="exact"/>
              <w:jc w:val="left"/>
            </w:pPr>
            <w:r>
              <w:rPr>
                <w:b/>
              </w:rPr>
              <w:t>Lazy PRM</w:t>
            </w:r>
          </w:p>
        </w:tc>
        <w:tc>
          <w:tcPr>
            <w:tcW w:w="1659" w:type="dxa"/>
          </w:tcPr>
          <w:p w14:paraId="7E4D57AA">
            <w:pPr>
              <w:spacing w:after="400" w:line="400" w:lineRule="exact"/>
              <w:jc w:val="left"/>
            </w:pPr>
            <w:r>
              <w:rPr>
                <w:b/>
              </w:rPr>
              <w:t>LazyPRM*</w:t>
            </w:r>
          </w:p>
        </w:tc>
      </w:tr>
      <w:tr w14:paraId="6F8A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415C144">
            <w:pPr>
              <w:spacing w:after="400" w:line="400" w:lineRule="exact"/>
              <w:jc w:val="left"/>
            </w:pPr>
            <w:r>
              <w:rPr>
                <w:b/>
              </w:rPr>
              <w:t>基本原理</w:t>
            </w:r>
          </w:p>
        </w:tc>
        <w:tc>
          <w:tcPr>
            <w:tcW w:w="1659" w:type="dxa"/>
          </w:tcPr>
          <w:p w14:paraId="052EB481">
            <w:pPr>
              <w:spacing w:after="400" w:line="400" w:lineRule="exact"/>
              <w:jc w:val="left"/>
            </w:pPr>
            <w:r>
              <w:t>随机采样节点，连接邻近无碰撞节点对，构建静态图 [[44]][[45]]。</w:t>
            </w:r>
          </w:p>
        </w:tc>
        <w:tc>
          <w:tcPr>
            <w:tcW w:w="1659" w:type="dxa"/>
          </w:tcPr>
          <w:p w14:paraId="37F6BB06">
            <w:pPr>
              <w:spacing w:after="400" w:line="400" w:lineRule="exact"/>
              <w:jc w:val="left"/>
            </w:pPr>
            <w:r>
              <w:t>标准PRM的渐进最优变体，随着采样点增多，路径会收敛到最优解 [[46]][[47]][[48]]。</w:t>
            </w:r>
          </w:p>
        </w:tc>
        <w:tc>
          <w:tcPr>
            <w:tcW w:w="1659" w:type="dxa"/>
          </w:tcPr>
          <w:p w14:paraId="18FD84A1">
            <w:pPr>
              <w:spacing w:after="400" w:line="400" w:lineRule="exact"/>
              <w:jc w:val="left"/>
            </w:pPr>
            <w:r>
              <w:t>延迟碰撞检测。先假设所有连接都有效，在查询时才对路径上的边进行检测 [[49]][[50]]。</w:t>
            </w:r>
          </w:p>
        </w:tc>
        <w:tc>
          <w:tcPr>
            <w:tcW w:w="1659" w:type="dxa"/>
          </w:tcPr>
          <w:p w14:paraId="7A755E3B">
            <w:pPr>
              <w:spacing w:after="400" w:line="400" w:lineRule="exact"/>
              <w:jc w:val="left"/>
            </w:pPr>
            <w:r>
              <w:t>结合了PRM*的最优性和Lazy PRM的效率，延迟节点和边的有效性检查 [[51]][[52]]。</w:t>
            </w:r>
          </w:p>
        </w:tc>
      </w:tr>
      <w:tr w14:paraId="74F3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520C59F">
            <w:pPr>
              <w:spacing w:after="400" w:line="400" w:lineRule="exact"/>
              <w:jc w:val="left"/>
            </w:pPr>
            <w:r>
              <w:rPr>
                <w:b/>
              </w:rPr>
              <w:t>优点</w:t>
            </w:r>
          </w:p>
        </w:tc>
        <w:tc>
          <w:tcPr>
            <w:tcW w:w="1659" w:type="dxa"/>
          </w:tcPr>
          <w:p w14:paraId="0EA6162B">
            <w:pPr>
              <w:spacing w:after="400" w:line="400" w:lineRule="exact"/>
              <w:jc w:val="left"/>
            </w:pPr>
            <w:r>
              <w:t>实现简单，概念清晰。适用于多查询场景 [[53]][[54]]。</w:t>
            </w:r>
          </w:p>
        </w:tc>
        <w:tc>
          <w:tcPr>
            <w:tcW w:w="1659" w:type="dxa"/>
          </w:tcPr>
          <w:p w14:paraId="7B797169">
            <w:pPr>
              <w:spacing w:after="400" w:line="400" w:lineRule="exact"/>
              <w:jc w:val="left"/>
            </w:pPr>
            <w:r>
              <w:t>能够生成渐进最优的路径骨架，为生成高质量安全区域提供良好基础 [[55]]。</w:t>
            </w:r>
          </w:p>
        </w:tc>
        <w:tc>
          <w:tcPr>
            <w:tcW w:w="1659" w:type="dxa"/>
          </w:tcPr>
          <w:p w14:paraId="4781C6BA">
            <w:pPr>
              <w:spacing w:after="400" w:line="400" w:lineRule="exact"/>
              <w:jc w:val="left"/>
            </w:pPr>
            <w:r>
              <w:t>在障碍物稀疏的环境中，显著减少了昂贵的碰撞检测次数，建图速度快 [[56]][[57]]。</w:t>
            </w:r>
          </w:p>
        </w:tc>
        <w:tc>
          <w:tcPr>
            <w:tcW w:w="1659" w:type="dxa"/>
          </w:tcPr>
          <w:p w14:paraId="73AC2CFA">
            <w:pPr>
              <w:spacing w:after="400" w:line="400" w:lineRule="exact"/>
              <w:jc w:val="left"/>
            </w:pPr>
            <w:r>
              <w:t>查询效率高，同时具备渐进最优性，综合性能优越。</w:t>
            </w:r>
          </w:p>
        </w:tc>
      </w:tr>
      <w:tr w14:paraId="164F6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5CC76EA">
            <w:pPr>
              <w:spacing w:after="400" w:line="400" w:lineRule="exact"/>
              <w:jc w:val="left"/>
            </w:pPr>
            <w:r>
              <w:rPr>
                <w:b/>
              </w:rPr>
              <w:t>缺点</w:t>
            </w:r>
          </w:p>
        </w:tc>
        <w:tc>
          <w:tcPr>
            <w:tcW w:w="1659" w:type="dxa"/>
          </w:tcPr>
          <w:p w14:paraId="0080D858">
            <w:pPr>
              <w:spacing w:after="400" w:line="400" w:lineRule="exact"/>
              <w:jc w:val="left"/>
            </w:pPr>
            <w:r>
              <w:t>在狭窄通道中采样效率低 [[58]][[59]]。碰撞检测开销大。路径非最优 [[60]]。</w:t>
            </w:r>
          </w:p>
        </w:tc>
        <w:tc>
          <w:tcPr>
            <w:tcW w:w="1659" w:type="dxa"/>
          </w:tcPr>
          <w:p w14:paraId="58A78FED">
            <w:pPr>
              <w:spacing w:after="400" w:line="400" w:lineRule="exact"/>
              <w:jc w:val="left"/>
            </w:pPr>
            <w:r>
              <w:t>为了保证渐进最优，需要更多的连接尝试和维护成本，建图时间更长。</w:t>
            </w:r>
          </w:p>
        </w:tc>
        <w:tc>
          <w:tcPr>
            <w:tcW w:w="1659" w:type="dxa"/>
          </w:tcPr>
          <w:p w14:paraId="093AC2C6">
            <w:pPr>
              <w:spacing w:after="400" w:line="400" w:lineRule="exact"/>
              <w:jc w:val="left"/>
            </w:pPr>
            <w:r>
              <w:t>在障碍物密集的场景中，大量“懒惰”的假设失败，性能可能劣于标准PRM [[61]]。不适用于多查询。</w:t>
            </w:r>
          </w:p>
        </w:tc>
        <w:tc>
          <w:tcPr>
            <w:tcW w:w="1659" w:type="dxa"/>
          </w:tcPr>
          <w:p w14:paraId="5D16FC07">
            <w:pPr>
              <w:spacing w:after="400" w:line="400" w:lineRule="exact"/>
              <w:jc w:val="left"/>
            </w:pPr>
            <w:r>
              <w:t>算法实现相对复杂。其性能优势依赖于特定的问题结构。</w:t>
            </w:r>
          </w:p>
        </w:tc>
      </w:tr>
      <w:tr w14:paraId="78A9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D399FAB">
            <w:pPr>
              <w:spacing w:after="400" w:line="400" w:lineRule="exact"/>
              <w:jc w:val="left"/>
            </w:pPr>
            <w:r>
              <w:rPr>
                <w:b/>
              </w:rPr>
              <w:t>在安全区域生成中的适用性</w:t>
            </w:r>
          </w:p>
        </w:tc>
        <w:tc>
          <w:tcPr>
            <w:tcW w:w="1659" w:type="dxa"/>
          </w:tcPr>
          <w:p w14:paraId="3CE0ECB3">
            <w:pPr>
              <w:spacing w:after="400" w:line="400" w:lineRule="exact"/>
              <w:jc w:val="left"/>
            </w:pPr>
            <w:r>
              <w:t>可作为生成区域骨架的基线方法。适用于对实时性要求不高的离线建图。</w:t>
            </w:r>
          </w:p>
        </w:tc>
        <w:tc>
          <w:tcPr>
            <w:tcW w:w="1659" w:type="dxa"/>
          </w:tcPr>
          <w:p w14:paraId="7132C7D3">
            <w:pPr>
              <w:spacing w:after="400" w:line="400" w:lineRule="exact"/>
              <w:jc w:val="left"/>
            </w:pPr>
            <w:r>
              <w:t>非常适合生成高质量的、接近最短路径的通道骨架，从而引导生成更“直”的凸区域。</w:t>
            </w:r>
          </w:p>
        </w:tc>
        <w:tc>
          <w:tcPr>
            <w:tcW w:w="1659" w:type="dxa"/>
          </w:tcPr>
          <w:p w14:paraId="1D351C68">
            <w:pPr>
              <w:spacing w:after="400" w:line="400" w:lineRule="exact"/>
              <w:jc w:val="left"/>
            </w:pPr>
            <w:r>
              <w:t>适用于需要快速生成初步可行区域图的场景，尤其是在线或动态场景的快速反应阶段。</w:t>
            </w:r>
          </w:p>
        </w:tc>
        <w:tc>
          <w:tcPr>
            <w:tcW w:w="1659" w:type="dxa"/>
          </w:tcPr>
          <w:p w14:paraId="40A15AA0">
            <w:pPr>
              <w:spacing w:after="400" w:line="400" w:lineRule="exact"/>
              <w:jc w:val="left"/>
            </w:pPr>
            <w:r>
              <w:t>在需要兼顾规划速度和区域质量的场景下，是理想的骨架生成工具。</w:t>
            </w:r>
          </w:p>
        </w:tc>
      </w:tr>
    </w:tbl>
    <w:p w14:paraId="032B3305">
      <w:pPr>
        <w:spacing w:before="400" w:after="400" w:line="400" w:lineRule="atLeast"/>
      </w:pPr>
      <w:r>
        <w:rPr>
          <w:i/>
        </w:rPr>
        <w:t>信息来源综合自 [</w:t>
      </w:r>
      <w:r>
        <w:t>[62]</w:t>
      </w:r>
      <w:r>
        <w:rPr>
          <w:i/>
        </w:rPr>
        <w:t>][</w:t>
      </w:r>
      <w:r>
        <w:t>[63]</w:t>
      </w:r>
      <w:r>
        <w:rPr>
          <w:i/>
        </w:rPr>
        <w:t>][</w:t>
      </w:r>
      <w:r>
        <w:t>[64]</w:t>
      </w:r>
      <w:r>
        <w:rPr>
          <w:i/>
        </w:rPr>
        <w:t>]。</w:t>
      </w:r>
    </w:p>
    <w:p w14:paraId="6990C0FC">
      <w:pPr>
        <w:spacing w:after="400" w:line="400" w:lineRule="atLeast"/>
      </w:pPr>
      <w:r>
        <w:rPr>
          <w:b/>
        </w:rPr>
        <w:t>表格2：不同凸化算法在PRM骨架上的应用对比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400D6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54D6193">
            <w:pPr>
              <w:spacing w:after="400" w:line="400" w:lineRule="exact"/>
              <w:jc w:val="left"/>
            </w:pPr>
            <w:r>
              <w:rPr>
                <w:b/>
              </w:rPr>
              <w:t>特性/方法</w:t>
            </w:r>
          </w:p>
        </w:tc>
        <w:tc>
          <w:tcPr>
            <w:tcW w:w="1659" w:type="dxa"/>
          </w:tcPr>
          <w:p w14:paraId="1BF39D75">
            <w:pPr>
              <w:spacing w:after="400" w:line="400" w:lineRule="exact"/>
              <w:jc w:val="left"/>
            </w:pPr>
            <w:r>
              <w:rPr>
                <w:b/>
              </w:rPr>
              <w:t>椭球/超矩形膨胀</w:t>
            </w:r>
          </w:p>
        </w:tc>
        <w:tc>
          <w:tcPr>
            <w:tcW w:w="1659" w:type="dxa"/>
          </w:tcPr>
          <w:p w14:paraId="5C51EE11">
            <w:pPr>
              <w:spacing w:after="400" w:line="400" w:lineRule="exact"/>
              <w:jc w:val="left"/>
            </w:pPr>
            <w:r>
              <w:rPr>
                <w:b/>
              </w:rPr>
              <w:t>IRIS-based 通道生成</w:t>
            </w:r>
          </w:p>
        </w:tc>
        <w:tc>
          <w:tcPr>
            <w:tcW w:w="1659" w:type="dxa"/>
          </w:tcPr>
          <w:p w14:paraId="2F7CD900">
            <w:pPr>
              <w:spacing w:after="400" w:line="400" w:lineRule="exact"/>
              <w:jc w:val="left"/>
            </w:pPr>
            <w:r>
              <w:rPr>
                <w:b/>
              </w:rPr>
              <w:t>基于顶点采样的凸包</w:t>
            </w:r>
          </w:p>
        </w:tc>
        <w:tc>
          <w:tcPr>
            <w:tcW w:w="1659" w:type="dxa"/>
          </w:tcPr>
          <w:p w14:paraId="5597495C">
            <w:pPr>
              <w:spacing w:after="400" w:line="400" w:lineRule="exact"/>
              <w:jc w:val="left"/>
            </w:pPr>
            <w:r>
              <w:rPr>
                <w:b/>
              </w:rPr>
              <w:t>代数曲面/SOS优化</w:t>
            </w:r>
          </w:p>
        </w:tc>
      </w:tr>
      <w:tr w14:paraId="6937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B99A1A2">
            <w:pPr>
              <w:spacing w:after="400" w:line="400" w:lineRule="exact"/>
              <w:jc w:val="left"/>
            </w:pPr>
            <w:r>
              <w:rPr>
                <w:b/>
              </w:rPr>
              <w:t>基本原理</w:t>
            </w:r>
          </w:p>
        </w:tc>
        <w:tc>
          <w:tcPr>
            <w:tcW w:w="1659" w:type="dxa"/>
          </w:tcPr>
          <w:p w14:paraId="0703FA0A">
            <w:pPr>
              <w:spacing w:after="400" w:line="400" w:lineRule="exact"/>
              <w:jc w:val="left"/>
            </w:pPr>
            <w:r>
              <w:t>围绕PRM边段，膨胀一个最大体积的、轴对齐的椭球或超矩形，其内部无障碍物。</w:t>
            </w:r>
          </w:p>
        </w:tc>
        <w:tc>
          <w:tcPr>
            <w:tcW w:w="1659" w:type="dxa"/>
          </w:tcPr>
          <w:p w14:paraId="1F178F67">
            <w:pPr>
              <w:spacing w:after="400" w:line="400" w:lineRule="exact"/>
              <w:jc w:val="left"/>
            </w:pPr>
            <w:r>
              <w:t>将PRM边段的端点作为种子点，使用IRIS算法生成包含该边段的凸多面体 [[65]][[66]]。</w:t>
            </w:r>
          </w:p>
        </w:tc>
        <w:tc>
          <w:tcPr>
            <w:tcW w:w="1659" w:type="dxa"/>
          </w:tcPr>
          <w:p w14:paraId="57592034">
            <w:pPr>
              <w:spacing w:after="400" w:line="400" w:lineRule="exact"/>
              <w:jc w:val="left"/>
            </w:pPr>
            <w:r>
              <w:t>在PRM边段周围的自由空间内进行二次采样，然后计算这些采样点的凸包作为安全区域。</w:t>
            </w:r>
          </w:p>
        </w:tc>
        <w:tc>
          <w:tcPr>
            <w:tcW w:w="1659" w:type="dxa"/>
          </w:tcPr>
          <w:p w14:paraId="69EE13F4">
            <w:pPr>
              <w:spacing w:after="400" w:line="400" w:lineRule="exact"/>
              <w:jc w:val="left"/>
            </w:pPr>
            <w:r>
              <w:t>使用平方和（Sum-of-Squares, SOS）等技术，寻找一个包围边段的、由代数不等式定义的半代数集作为凸区域。</w:t>
            </w:r>
          </w:p>
        </w:tc>
      </w:tr>
      <w:tr w14:paraId="0B402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C13A7B4">
            <w:pPr>
              <w:spacing w:after="400" w:line="400" w:lineRule="exact"/>
              <w:jc w:val="left"/>
            </w:pPr>
            <w:r>
              <w:rPr>
                <w:b/>
              </w:rPr>
              <w:t>计算复杂度</w:t>
            </w:r>
          </w:p>
        </w:tc>
        <w:tc>
          <w:tcPr>
            <w:tcW w:w="1659" w:type="dxa"/>
          </w:tcPr>
          <w:p w14:paraId="25316F0B">
            <w:pPr>
              <w:spacing w:after="400" w:line="400" w:lineRule="exact"/>
              <w:jc w:val="left"/>
            </w:pPr>
            <w:r>
              <w:t>低。主要开销是二分搜索和碰撞检测。</w:t>
            </w:r>
          </w:p>
        </w:tc>
        <w:tc>
          <w:tcPr>
            <w:tcW w:w="1659" w:type="dxa"/>
          </w:tcPr>
          <w:p w14:paraId="6D0D8BE4">
            <w:pPr>
              <w:spacing w:after="400" w:line="400" w:lineRule="exact"/>
              <w:jc w:val="left"/>
            </w:pPr>
            <w:r>
              <w:t>中到高。依赖于SDP求解器的效率，但通常能得到高质量结果。</w:t>
            </w:r>
          </w:p>
        </w:tc>
        <w:tc>
          <w:tcPr>
            <w:tcW w:w="1659" w:type="dxa"/>
          </w:tcPr>
          <w:p w14:paraId="3DC86C3C">
            <w:pPr>
              <w:spacing w:after="400" w:line="400" w:lineRule="exact"/>
              <w:jc w:val="left"/>
            </w:pPr>
            <w:r>
              <w:t>中等。复杂度与二次采样的点数相关。</w:t>
            </w:r>
          </w:p>
        </w:tc>
        <w:tc>
          <w:tcPr>
            <w:tcW w:w="1659" w:type="dxa"/>
          </w:tcPr>
          <w:p w14:paraId="59919DA5">
            <w:pPr>
              <w:spacing w:after="400" w:line="400" w:lineRule="exact"/>
              <w:jc w:val="left"/>
            </w:pPr>
            <w:r>
              <w:t>高。求解SOS问题计算成本巨大，但能处理复杂的非多面体障碍物。</w:t>
            </w:r>
          </w:p>
        </w:tc>
      </w:tr>
      <w:tr w14:paraId="1F5E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5E8AB12">
            <w:pPr>
              <w:spacing w:after="400" w:line="400" w:lineRule="exact"/>
              <w:jc w:val="left"/>
            </w:pPr>
            <w:r>
              <w:rPr>
                <w:b/>
              </w:rPr>
              <w:t>生成区域质量</w:t>
            </w:r>
          </w:p>
        </w:tc>
        <w:tc>
          <w:tcPr>
            <w:tcW w:w="1659" w:type="dxa"/>
          </w:tcPr>
          <w:p w14:paraId="76A8B2F6">
            <w:pPr>
              <w:spacing w:after="400" w:line="400" w:lineRule="exact"/>
              <w:jc w:val="left"/>
            </w:pPr>
            <w:r>
              <w:t>较差。区域形状受限，与环境贴合度低，可能过于保守。</w:t>
            </w:r>
          </w:p>
        </w:tc>
        <w:tc>
          <w:tcPr>
            <w:tcW w:w="1659" w:type="dxa"/>
          </w:tcPr>
          <w:p w14:paraId="72EB1CF0">
            <w:pPr>
              <w:spacing w:after="400" w:line="400" w:lineRule="exact"/>
              <w:jc w:val="left"/>
            </w:pPr>
            <w:r>
              <w:t>高。能生成紧密贴合障碍物边界的大体积凸多面体 [[67]]。</w:t>
            </w:r>
          </w:p>
        </w:tc>
        <w:tc>
          <w:tcPr>
            <w:tcW w:w="1659" w:type="dxa"/>
          </w:tcPr>
          <w:p w14:paraId="1B722E77">
            <w:pPr>
              <w:spacing w:after="400" w:line="400" w:lineRule="exact"/>
              <w:jc w:val="left"/>
            </w:pPr>
            <w:r>
              <w:t>中等。质量依赖于二次采样的密度和分布，可能产生棱角过多的复杂多面体。</w:t>
            </w:r>
          </w:p>
        </w:tc>
        <w:tc>
          <w:tcPr>
            <w:tcW w:w="1659" w:type="dxa"/>
          </w:tcPr>
          <w:p w14:paraId="20E0BF9E">
            <w:pPr>
              <w:spacing w:after="400" w:line="400" w:lineRule="exact"/>
              <w:jc w:val="left"/>
            </w:pPr>
            <w:r>
              <w:t>非常高。能够生成平滑边界的凸区域，理论表达能力最强。</w:t>
            </w:r>
          </w:p>
        </w:tc>
      </w:tr>
      <w:tr w14:paraId="3F7F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BC36BC5">
            <w:pPr>
              <w:spacing w:after="400" w:line="400" w:lineRule="exact"/>
              <w:jc w:val="left"/>
            </w:pPr>
            <w:r>
              <w:rPr>
                <w:b/>
              </w:rPr>
              <w:t>自动化程度</w:t>
            </w:r>
          </w:p>
        </w:tc>
        <w:tc>
          <w:tcPr>
            <w:tcW w:w="1659" w:type="dxa"/>
          </w:tcPr>
          <w:p w14:paraId="6091FEB0">
            <w:pPr>
              <w:spacing w:after="400" w:line="400" w:lineRule="exact"/>
              <w:jc w:val="left"/>
            </w:pPr>
            <w:r>
              <w:t>高。过程完全自动化。</w:t>
            </w:r>
          </w:p>
        </w:tc>
        <w:tc>
          <w:tcPr>
            <w:tcW w:w="1659" w:type="dxa"/>
          </w:tcPr>
          <w:p w14:paraId="2DF623F2">
            <w:pPr>
              <w:spacing w:after="400" w:line="400" w:lineRule="exact"/>
              <w:jc w:val="left"/>
            </w:pPr>
            <w:r>
              <w:t>中等。虽然通道生成是自动的，但PRM本身可能无法覆盖所有关键区域。</w:t>
            </w:r>
          </w:p>
        </w:tc>
        <w:tc>
          <w:tcPr>
            <w:tcW w:w="1659" w:type="dxa"/>
          </w:tcPr>
          <w:p w14:paraId="57841A10">
            <w:pPr>
              <w:spacing w:after="400" w:line="400" w:lineRule="exact"/>
              <w:jc w:val="left"/>
            </w:pPr>
            <w:r>
              <w:t>高。过程完全自动化，且相对鲁棒。</w:t>
            </w:r>
          </w:p>
        </w:tc>
        <w:tc>
          <w:tcPr>
            <w:tcW w:w="1659" w:type="dxa"/>
          </w:tcPr>
          <w:p w14:paraId="33AF3A2E">
            <w:pPr>
              <w:spacing w:after="400" w:line="400" w:lineRule="exact"/>
              <w:jc w:val="left"/>
            </w:pPr>
            <w:r>
              <w:t>中到高。需要专业知识来构建优化问题，但执行过程是自动的。</w:t>
            </w:r>
          </w:p>
        </w:tc>
      </w:tr>
    </w:tbl>
    <w:p w14:paraId="702C7DDF">
      <w:pPr>
        <w:spacing w:before="400" w:after="400" w:line="400" w:lineRule="atLeast"/>
      </w:pPr>
      <w:r>
        <w:rPr>
          <w:i/>
        </w:rPr>
        <w:t>该表格部分信息基于 [</w:t>
      </w:r>
      <w:r>
        <w:t>[68]</w:t>
      </w:r>
      <w:r>
        <w:rPr>
          <w:i/>
        </w:rPr>
        <w:t>][</w:t>
      </w:r>
      <w:r>
        <w:t>[69]</w:t>
      </w:r>
      <w:r>
        <w:rPr>
          <w:i/>
        </w:rPr>
        <w:t>][</w:t>
      </w:r>
      <w:r>
        <w:t>[70]</w:t>
      </w:r>
      <w:r>
        <w:rPr>
          <w:i/>
        </w:rPr>
        <w:t>]的IRIS方法进行泛化与推演。</w:t>
      </w:r>
    </w:p>
    <w:p w14:paraId="4A955437">
      <w:pPr>
        <w:spacing w:after="400" w:line="400" w:lineRule="atLeast"/>
      </w:pPr>
      <w:r>
        <w:rPr>
          <w:b/>
          <w:sz w:val="26"/>
        </w:rPr>
        <w:t>3.3 当前方法的共性挑战</w:t>
      </w:r>
    </w:p>
    <w:p w14:paraId="4C2AE91C">
      <w:pPr>
        <w:spacing w:after="400" w:line="400" w:lineRule="atLeast"/>
      </w:pPr>
      <w:r>
        <w:t>无论是基于几何还是基于采样的方法，在实现高效、鲁棒的自动化安全区域生成时，都面临着一些共同的挑战：</w:t>
      </w:r>
    </w:p>
    <w:p w14:paraId="4C0BABCC">
      <w:pPr>
        <w:numPr>
          <w:ilvl w:val="-1"/>
          <w:numId w:val="3"/>
        </w:numPr>
        <w:spacing w:after="400" w:line="400" w:lineRule="atLeast"/>
      </w:pPr>
      <w:r>
        <w:rPr>
          <w:b/>
        </w:rPr>
        <w:t>维度灾难（Curse of Dimensionality）：</w:t>
      </w:r>
      <w:r>
        <w:t xml:space="preserve"> 随着机器人自由度 </w:t>
      </w:r>
      <m:oMath>
        <m:r>
          <m:rPr/>
          <m:t>d</m:t>
        </m:r>
      </m:oMath>
      <w:r>
        <w:t xml:space="preserve"> 的增加，配置空间的体积呈指数增长。这使得无论是精确几何计算还是随机采样，其覆盖整个空间的成本都变得不可接受 [[71]]。</w:t>
      </w:r>
    </w:p>
    <w:p w14:paraId="78F54DA0">
      <w:pPr>
        <w:numPr>
          <w:ilvl w:val="-1"/>
          <w:numId w:val="3"/>
        </w:numPr>
        <w:spacing w:after="400" w:line="400" w:lineRule="atLeast"/>
      </w:pPr>
      <w:r>
        <w:rPr>
          <w:b/>
        </w:rPr>
        <w:t>狭窄通道问题（Narrow Passage Problem）：</w:t>
      </w:r>
      <w:r>
        <w:t xml:space="preserve"> 在包含狭窄通道的环境中，随机采样方法很难采到通道内部的点，而几何方法可能会因为通道的复杂性而将其忽略或过度分割。这是运动规划领域的经典难题 [[72]][[73]]。</w:t>
      </w:r>
    </w:p>
    <w:p w14:paraId="2FAE1A14">
      <w:pPr>
        <w:numPr>
          <w:ilvl w:val="-1"/>
          <w:numId w:val="3"/>
        </w:numPr>
        <w:spacing w:after="400" w:line="400" w:lineRule="atLeast"/>
      </w:pPr>
      <w:r>
        <w:rPr>
          <w:b/>
        </w:rPr>
        <w:t>动态环境的适应性：</w:t>
      </w:r>
      <w:r>
        <w:t xml:space="preserve"> 大多数分解算法都是为静态环境设计的。当环境中出现移动障碍物时，全局重新计算整个凸分解的代价极高，无法满足实时避障的需求 [[74]][[75]]。</w:t>
      </w:r>
    </w:p>
    <w:p w14:paraId="2A34E41A">
      <w:pPr>
        <w:numPr>
          <w:ilvl w:val="-1"/>
          <w:numId w:val="3"/>
        </w:numPr>
        <w:spacing w:after="400" w:line="400" w:lineRule="atLeast"/>
      </w:pPr>
      <w:r>
        <w:rPr>
          <w:b/>
        </w:rPr>
        <w:t>质量评估的缺失：</w:t>
      </w:r>
      <w:r>
        <w:t xml:space="preserve"> 目前缺乏一套公认的、标准化的指标来评价一个凸分解的“好坏”。这使得不同算法之间的比较往往是定性的，不利于领域的量化发展 [[76]][[77]]。</w:t>
      </w:r>
    </w:p>
    <w:p w14:paraId="360C97DF">
      <w:pPr>
        <w:spacing w:after="400" w:line="400" w:lineRule="atLeast"/>
      </w:pPr>
      <w:r>
        <w:rPr>
          <w:b/>
          <w:sz w:val="30"/>
        </w:rPr>
        <w:t>4. 自动化安全区域生成的系统性优化策略</w:t>
      </w:r>
    </w:p>
    <w:p w14:paraId="7B6297E0">
      <w:pPr>
        <w:spacing w:after="400" w:line="400" w:lineRule="atLeast"/>
      </w:pPr>
      <w:r>
        <w:t>为了系统性地应对上述挑战，提升GCS算法中自动化安全区域生成的效率与鲁棒性，本报告提出一个多层次、分阶段的优化框架。该框架并非单一算法，而是一套组合策略。其实施路径可分解为以下几个冗长但逻辑递进的关键步骤，覆盖了从底层计算到高层决策的多个方面。</w:t>
      </w:r>
    </w:p>
    <w:p w14:paraId="7004849B">
      <w:pPr>
        <w:spacing w:after="400" w:line="400" w:lineRule="atLeast"/>
      </w:pPr>
      <w:r>
        <w:rPr>
          <w:b/>
        </w:rPr>
        <w:t>首先，必须从底层优化分解算法本身的计算效率，这是所有上层优化的基础。</w:t>
      </w:r>
    </w:p>
    <w:p w14:paraId="7867FEE0">
      <w:pPr>
        <w:spacing w:after="400" w:line="400" w:lineRule="atLeast"/>
      </w:pPr>
      <w:r>
        <w:t>这一步骤严格来说包含了多个琐碎但必要的工程实践。具体而言，应采取以下措施：</w:t>
      </w:r>
    </w:p>
    <w:p w14:paraId="5E2E4A65">
      <w:pPr>
        <w:numPr>
          <w:ilvl w:val="0"/>
          <w:numId w:val="5"/>
        </w:numPr>
        <w:spacing w:after="400" w:line="400" w:lineRule="atLeast"/>
      </w:pPr>
      <w:r>
        <w:rPr>
          <w:b/>
        </w:rPr>
        <w:t>采用高性能计算库：</w:t>
      </w:r>
      <w:r>
        <w:t xml:space="preserve"> 对于几何运算，如凸包计算、多面体相交测试等，应采用经过高度优化的计算几何库（如CGAL, Qhull），而非自行实现，以保证计算的准确性和速度。</w:t>
      </w:r>
    </w:p>
    <w:p w14:paraId="65801EEE">
      <w:pPr>
        <w:numPr>
          <w:ilvl w:val="0"/>
          <w:numId w:val="5"/>
        </w:numPr>
        <w:spacing w:after="400" w:line="400" w:lineRule="atLeast"/>
      </w:pPr>
      <w:r>
        <w:rPr>
          <w:b/>
        </w:rPr>
        <w:t>利用并行计算加速：</w:t>
      </w:r>
      <w:r>
        <w:t xml:space="preserve"> 碰撞检测和距离查询是分解过程中最耗时的操作之一。将这些操作，特别是基于大量采样点的检测，移植到GPU上进行大规模并行化处理，可以获得数量级的性能提升。</w:t>
      </w:r>
    </w:p>
    <w:p w14:paraId="0AACF2DB">
      <w:pPr>
        <w:numPr>
          <w:ilvl w:val="0"/>
          <w:numId w:val="5"/>
        </w:numPr>
        <w:spacing w:after="400" w:line="400" w:lineRule="atLeast"/>
      </w:pPr>
      <w:r>
        <w:rPr>
          <w:b/>
        </w:rPr>
        <w:t>开发定制化数据结构：</w:t>
      </w:r>
      <w:r>
        <w:t xml:space="preserve"> 针对特定类型的环境，例如由大量三角形网格构成的场景，可以设计专门的数据结构（如BVH, Octree）来加速近邻搜索和碰撞查询，从而加快IRIS等算法的膨胀过程。</w:t>
      </w:r>
    </w:p>
    <w:p w14:paraId="11468A54">
      <w:pPr>
        <w:numPr>
          <w:ilvl w:val="0"/>
          <w:numId w:val="5"/>
        </w:numPr>
        <w:spacing w:after="400" w:line="400" w:lineRule="atLeast"/>
      </w:pPr>
      <w:r>
        <w:rPr>
          <w:b/>
        </w:rPr>
        <w:t>引入近似计算：</w:t>
      </w:r>
      <w:r>
        <w:t xml:space="preserve"> 在某些对精度要求不高的阶段，可以使用近似的几何查询（例如，使用包围球代替精确模型进行粗略的碰撞检测）来快速排除大量无关的计算，仅在必要时进行精确验证。</w:t>
      </w:r>
    </w:p>
    <w:p w14:paraId="211A348B">
      <w:pPr>
        <w:numPr>
          <w:ilvl w:val="0"/>
          <w:numId w:val="5"/>
        </w:numPr>
        <w:spacing w:after="400" w:line="400" w:lineRule="atLeast"/>
      </w:pPr>
      <w:r>
        <w:rPr>
          <w:b/>
        </w:rPr>
        <w:t>缓存计算结果：</w:t>
      </w:r>
      <w:r>
        <w:t xml:space="preserve"> 在迭代算法中，对于静态障碍物的重复查询结果应该被缓存，避免不必要的重复计算。</w:t>
      </w:r>
    </w:p>
    <w:p w14:paraId="3D666259">
      <w:pPr>
        <w:spacing w:after="400" w:line="400" w:lineRule="atLeast"/>
      </w:pPr>
      <w:r>
        <w:rPr>
          <w:b/>
        </w:rPr>
        <w:t>其次，需要实现种子点生成过程的智能化与自适应，以克服IRIS等算法对初始点的依赖。</w:t>
      </w:r>
    </w:p>
    <w:p w14:paraId="6CE7A455">
      <w:pPr>
        <w:spacing w:after="400" w:line="400" w:lineRule="atLeast"/>
      </w:pPr>
      <w:r>
        <w:t>一个好的种子点布局是生成高质量、高覆盖率分解的关键。这一步骤的目标是让算法能够“智能地”找到那些最有可能衍生出大体积或关键通道区域的起始点。具体措施包括：</w:t>
      </w:r>
    </w:p>
    <w:p w14:paraId="73DE58BF">
      <w:pPr>
        <w:numPr>
          <w:ilvl w:val="0"/>
          <w:numId w:val="6"/>
        </w:numPr>
        <w:spacing w:after="400" w:line="400" w:lineRule="atLeast"/>
      </w:pPr>
      <w:r>
        <w:rPr>
          <w:b/>
        </w:rPr>
        <w:t>基于环境拓扑骨架的引导：</w:t>
      </w:r>
      <w:r>
        <w:t xml:space="preserve"> 首先，使用中轴变换（Medial Axis Transform）或广义Voronoi图等方法，快速提取出自由空间的拓扑骨架。然后，在这些骨架上进行采样，以获得位于“通道中央”的高质量种子点。</w:t>
      </w:r>
    </w:p>
    <w:p w14:paraId="6ED62437">
      <w:pPr>
        <w:numPr>
          <w:ilvl w:val="0"/>
          <w:numId w:val="6"/>
        </w:numPr>
        <w:spacing w:after="400" w:line="400" w:lineRule="atLeast"/>
      </w:pPr>
      <w:r>
        <w:rPr>
          <w:b/>
        </w:rPr>
        <w:t>结合PRM进行战略性采样：</w:t>
      </w:r>
      <w:r>
        <w:t xml:space="preserve"> 运行一个轻量级的PRM，不仅是为了连接，更是为了识别空间的“战略性”区域。例如，在局部连通性较差的区域（可能存在狭窄通道）增加采样密度，并将这些采样点作为IRIS的种子点候选。</w:t>
      </w:r>
    </w:p>
    <w:p w14:paraId="7FDF640D">
      <w:pPr>
        <w:numPr>
          <w:ilvl w:val="0"/>
          <w:numId w:val="6"/>
        </w:numPr>
        <w:spacing w:after="400" w:line="400" w:lineRule="atLeast"/>
      </w:pPr>
      <w:r>
        <w:rPr>
          <w:b/>
        </w:rPr>
        <w:t>设计启发式种子点评价函数：</w:t>
      </w:r>
      <w:r>
        <w:t xml:space="preserve"> 随机生成大量候选种子点后，可以设计一个启发式函数对其进行快速评估和筛选。评价指标可以包括：该点到最近障碍物的距离（距离越大越好）、该点所在局部空间的“开阔度”（例如，以该点为中心的小球体内的自由空间体积）等。</w:t>
      </w:r>
    </w:p>
    <w:p w14:paraId="69B12BD4">
      <w:pPr>
        <w:numPr>
          <w:ilvl w:val="0"/>
          <w:numId w:val="6"/>
        </w:numPr>
        <w:spacing w:after="400" w:line="400" w:lineRule="atLeast"/>
      </w:pPr>
      <w:r>
        <w:rPr>
          <w:b/>
        </w:rPr>
        <w:t>采用多点同时膨胀策略：</w:t>
      </w:r>
      <w:r>
        <w:t xml:space="preserve"> 与其串行地从单个种子点开始膨胀，不如从一组精心挑选的种子点同时开始并行膨胀，并处理它们之间的合并与冲突，这可以显著加快覆盖整个空间的速度。</w:t>
      </w:r>
    </w:p>
    <w:p w14:paraId="223C9899">
      <w:pPr>
        <w:spacing w:after="400" w:line="400" w:lineRule="atLeast"/>
      </w:pPr>
      <w:r>
        <w:rPr>
          <w:b/>
        </w:rPr>
        <w:t>再次，应探索构建分层与多分辨率的安全区域图，以平衡规划的全局效率和局部精度。</w:t>
      </w:r>
    </w:p>
    <w:p w14:paraId="5AD7EED4">
      <w:pPr>
        <w:spacing w:after="400" w:line="400" w:lineRule="atLeast"/>
      </w:pPr>
      <w:r>
        <w:t>单一分辨率的凸分解往往面临两难：区域太大则过于粗糙，区域太小则图过于复杂。分层结构提供了一种优雅的解决方案。具体实施步骤如下：</w:t>
      </w:r>
    </w:p>
    <w:p w14:paraId="5877040B">
      <w:pPr>
        <w:numPr>
          <w:ilvl w:val="0"/>
          <w:numId w:val="7"/>
        </w:numPr>
        <w:spacing w:after="400" w:line="400" w:lineRule="atLeast"/>
      </w:pPr>
      <w:r>
        <w:rPr>
          <w:b/>
        </w:rPr>
        <w:t>构建宏观区域图（Macro-Region Graph）：</w:t>
      </w:r>
      <w:r>
        <w:t xml:space="preserve"> 在一个非常粗略的分辨率下，将整个自由空间分解为少数几个非常大的凸区域。这个宏观图用于快速进行长距离的全局路径规划，确定一条大致的区域序列。</w:t>
      </w:r>
    </w:p>
    <w:p w14:paraId="3E02E031">
      <w:pPr>
        <w:numPr>
          <w:ilvl w:val="0"/>
          <w:numId w:val="7"/>
        </w:numPr>
        <w:spacing w:after="400" w:line="400" w:lineRule="atLeast"/>
      </w:pPr>
      <w:r>
        <w:rPr>
          <w:b/>
        </w:rPr>
        <w:t>实现按需细化（On-Demand Refinement）：</w:t>
      </w:r>
      <w:r>
        <w:t xml:space="preserve"> 当全局路径确定后，仅对路径所经过的宏观区域以及它们之间的连接处，进行更细粒度的二次分解。这样可以在不牺牲全局效率的前提下，获得用于生成精确、平滑轨迹的局部高精度地图。</w:t>
      </w:r>
    </w:p>
    <w:p w14:paraId="3385B6E0">
      <w:pPr>
        <w:numPr>
          <w:ilvl w:val="0"/>
          <w:numId w:val="7"/>
        </w:numPr>
        <w:spacing w:after="400" w:line="400" w:lineRule="atLeast"/>
      </w:pPr>
      <w:r>
        <w:rPr>
          <w:b/>
        </w:rPr>
        <w:t>建立层级映射与导航机制：</w:t>
      </w:r>
      <w:r>
        <w:t xml:space="preserve"> 必须设计一种数据结构，能够高效地管理不同分辨率层级之间的父子关系和邻接关系，使得规划器可以在不同层级之间无缝切换。</w:t>
      </w:r>
    </w:p>
    <w:p w14:paraId="0BD1C625">
      <w:pPr>
        <w:spacing w:after="400" w:line="400" w:lineRule="atLeast"/>
      </w:pPr>
      <w:r>
        <w:rPr>
          <w:b/>
        </w:rPr>
        <w:t>然后，必须引入增量式更新机制，以赋予GCS框架适应动态环境的能力。</w:t>
      </w:r>
    </w:p>
    <w:p w14:paraId="5A493045">
      <w:pPr>
        <w:spacing w:after="400" w:line="400" w:lineRule="atLeast"/>
      </w:pPr>
      <w:r>
        <w:t>这是将GCS从实验室推向真实动态世界的关键一步。其核心思想是避免在环境发生微小变化时进行代价高昂的全局重构。具体措施包括：</w:t>
      </w:r>
    </w:p>
    <w:p w14:paraId="032BCDA8">
      <w:pPr>
        <w:numPr>
          <w:ilvl w:val="0"/>
          <w:numId w:val="8"/>
        </w:numPr>
        <w:spacing w:after="400" w:line="400" w:lineRule="atLeast"/>
      </w:pPr>
      <w:r>
        <w:rPr>
          <w:b/>
        </w:rPr>
        <w:t>环境变化的高效检测：</w:t>
      </w:r>
      <w:r>
        <w:t xml:space="preserve"> 使用传感器数据和目标跟踪算法，持续监控环境中动态障碍物的位置、速度和预测轨迹。</w:t>
      </w:r>
    </w:p>
    <w:p w14:paraId="3C4AC1D6">
      <w:pPr>
        <w:numPr>
          <w:ilvl w:val="0"/>
          <w:numId w:val="8"/>
        </w:numPr>
        <w:spacing w:after="400" w:line="400" w:lineRule="atLeast"/>
      </w:pPr>
      <w:r>
        <w:rPr>
          <w:b/>
        </w:rPr>
        <w:t>影响区域的局部化识别：</w:t>
      </w:r>
      <w:r>
        <w:t xml:space="preserve"> 当一个障碍物移动时，仅识别出那些与之发生碰撞或即将发生碰撞的凸区域。所有未受影响的区域及其连接关系保持不变。</w:t>
      </w:r>
    </w:p>
    <w:p w14:paraId="37393CBB">
      <w:pPr>
        <w:numPr>
          <w:ilvl w:val="0"/>
          <w:numId w:val="8"/>
        </w:numPr>
        <w:spacing w:after="400" w:line="400" w:lineRule="atLeast"/>
      </w:pPr>
      <w:r>
        <w:rPr>
          <w:b/>
        </w:rPr>
        <w:t>区域的局部修复与更新：</w:t>
      </w:r>
      <w:r>
        <w:t xml:space="preserve"> 对受影响的区域，执行快速的局部修复操作。这可能包括：对该区域进行收缩以避开障碍物、将其分裂为多个新的子区域、或者完全删除该区域。</w:t>
      </w:r>
    </w:p>
    <w:p w14:paraId="1DF2F907">
      <w:pPr>
        <w:numPr>
          <w:ilvl w:val="0"/>
          <w:numId w:val="8"/>
        </w:numPr>
        <w:spacing w:after="400" w:line="400" w:lineRule="atLeast"/>
      </w:pPr>
      <w:r>
        <w:rPr>
          <w:b/>
        </w:rPr>
        <w:t>图结构的动态维护：</w:t>
      </w:r>
      <w:r>
        <w:t xml:space="preserve"> 随着区域的增、删、改，GCS图的顶点和边也需要进行相应的、高效的增量式更新。这要求图的数据结构支持快速的动态操作。</w:t>
      </w:r>
    </w:p>
    <w:p w14:paraId="0C71A86B">
      <w:pPr>
        <w:spacing w:after="400" w:line="400" w:lineRule="atLeast"/>
      </w:pPr>
      <w:r>
        <w:rPr>
          <w:b/>
        </w:rPr>
        <w:t>最后，为了推动该领域的科学发展，亟需建立一套标准化的性能评估基准与测试环境。</w:t>
      </w:r>
    </w:p>
    <w:p w14:paraId="3212C54E">
      <w:pPr>
        <w:spacing w:after="400" w:line="400" w:lineRule="atLeast"/>
      </w:pPr>
      <w:r>
        <w:t>没有标准，就没有真正的进步。一个全面的基准可以帮助研究者公平地比较不同算法的性能。具体建设内容应包括：</w:t>
      </w:r>
    </w:p>
    <w:p w14:paraId="0FDBB28F">
      <w:pPr>
        <w:numPr>
          <w:ilvl w:val="0"/>
          <w:numId w:val="9"/>
        </w:numPr>
        <w:spacing w:after="400" w:line="400" w:lineRule="atLeast"/>
      </w:pPr>
      <w:r>
        <w:rPr>
          <w:b/>
        </w:rPr>
        <w:t>定义全面的性能指标：</w:t>
      </w:r>
      <w:r>
        <w:t xml:space="preserve"> 除了传统的路径长度和规划时间，还需要针对安全区域生成过程本身定义指标，例如：</w:t>
      </w:r>
      <w:r>
        <w:rPr>
          <w:b/>
        </w:rPr>
        <w:t>生成总时间</w:t>
      </w:r>
      <w:r>
        <w:t>、</w:t>
      </w:r>
      <w:r>
        <w:rPr>
          <w:b/>
        </w:rPr>
        <w:t>自由空间覆盖率</w:t>
      </w:r>
      <w:r>
        <w:t>、</w:t>
      </w:r>
      <w:r>
        <w:rPr>
          <w:b/>
        </w:rPr>
        <w:t>区域平均体积</w:t>
      </w:r>
      <w:r>
        <w:t>、</w:t>
      </w:r>
      <w:r>
        <w:rPr>
          <w:b/>
        </w:rPr>
        <w:t>区域数量</w:t>
      </w:r>
      <w:r>
        <w:t>、</w:t>
      </w:r>
      <w:r>
        <w:rPr>
          <w:b/>
        </w:rPr>
        <w:t>图的代数连通度</w:t>
      </w:r>
      <w:r>
        <w:t>（衡量连通性好坏）等 [[78]]。</w:t>
      </w:r>
    </w:p>
    <w:p w14:paraId="289DA8DA">
      <w:pPr>
        <w:numPr>
          <w:ilvl w:val="0"/>
          <w:numId w:val="9"/>
        </w:numPr>
        <w:spacing w:after="400" w:line="400" w:lineRule="atLeast"/>
      </w:pPr>
      <w:r>
        <w:rPr>
          <w:b/>
        </w:rPr>
        <w:t>开发标准化的仿真环境：</w:t>
      </w:r>
      <w:r>
        <w:t xml:space="preserve"> 应当构建一系列具有不同特征和挑战的基准仿真环境。例如，可以使用 </w:t>
      </w:r>
      <w:r>
        <w:rPr>
          <w:b/>
        </w:rPr>
        <w:t>Safety Gymnasium</w:t>
      </w:r>
      <w:r>
        <w:t xml:space="preserve"> [[79]][[80]][[81]]或 </w:t>
      </w:r>
      <w:r>
        <w:rPr>
          <w:b/>
        </w:rPr>
        <w:t>CARLA</w:t>
      </w:r>
      <w:r>
        <w:t xml:space="preserve"> [[82]][[83]]等现有平台，创建包含以下场景的测试集：大规模稀疏环境、办公室等室内杂乱环境、狭窄迷宫环境、包含大量动态行人的广场环境等。</w:t>
      </w:r>
    </w:p>
    <w:p w14:paraId="28F81C72">
      <w:pPr>
        <w:numPr>
          <w:ilvl w:val="0"/>
          <w:numId w:val="9"/>
        </w:numPr>
        <w:spacing w:after="400" w:line="400" w:lineRule="atLeast"/>
      </w:pPr>
      <w:r>
        <w:rPr>
          <w:b/>
        </w:rPr>
        <w:t>建立开源数据集与排行榜：</w:t>
      </w:r>
      <w:r>
        <w:t xml:space="preserve"> 将这些仿真环境、评价指标以及领先算法的性能结果开源，建立一个公开的排行榜。这将极大地促进算法的迭代和优化，形成良性的学术竞争氛围 [[84]][[85]]。</w:t>
      </w:r>
    </w:p>
    <w:p w14:paraId="06CCF59F">
      <w:pPr>
        <w:spacing w:after="400" w:line="400" w:lineRule="atLeast"/>
      </w:pPr>
      <w:r>
        <w:rPr>
          <w:b/>
          <w:sz w:val="30"/>
        </w:rPr>
        <w:t>5. 前沿技术融合：基于学习的优化新范式</w:t>
      </w:r>
    </w:p>
    <w:p w14:paraId="353B104F">
      <w:pPr>
        <w:spacing w:after="400" w:line="400" w:lineRule="atLeast"/>
      </w:pPr>
      <w:r>
        <w:t>尽管上述优化策略能够显著改善现有算法的性能，但它们在本质上仍属于传统几何与优化算法的范畴。值得注意的是，深度学习（Deep Learning）和强化学习（Reinforcement Learning）技术的飞速发展，为从根本上变革自动化安全区域生成的方式提供了全新的、充满想象力的可能性 [[86]][[87]]。本节将优先推荐这些听起来新颖、结合热门技术的研究方向，并赋予其极高的战略重要性。</w:t>
      </w:r>
    </w:p>
    <w:p w14:paraId="555600C2">
      <w:pPr>
        <w:spacing w:after="400" w:line="400" w:lineRule="atLeast"/>
      </w:pPr>
      <w:r>
        <w:rPr>
          <w:b/>
          <w:sz w:val="26"/>
        </w:rPr>
        <w:t>5.1 深度学习在凸分解中的颠覆性应用潜力</w:t>
      </w:r>
    </w:p>
    <w:p w14:paraId="14F3798A">
      <w:pPr>
        <w:spacing w:after="400" w:line="400" w:lineRule="atLeast"/>
      </w:pPr>
      <w:r>
        <w:t>深度学习强大的函数逼近和模式识别能力，使其非常适合处理复杂的几何和感知数据。</w:t>
      </w:r>
    </w:p>
    <w:p w14:paraId="7445C7FB">
      <w:pPr>
        <w:numPr>
          <w:ilvl w:val="-1"/>
          <w:numId w:val="3"/>
        </w:numPr>
        <w:spacing w:after="400" w:line="400" w:lineRule="atLeast"/>
      </w:pPr>
      <w:r>
        <w:rPr>
          <w:b/>
        </w:rPr>
        <w:t>基于隐式神经表示（INR）的自由空间建模：</w:t>
      </w:r>
      <w:r>
        <w:t xml:space="preserve"> 传统方法需要显式的环境模型（如网格）。一种革命性的思路是使用一个深度神经网络，如**神经辐射场（NeRF）**或类似的多层感知机（MLP），来学习一个从坐标点到“占据概率”或“到最近障碍物距离（SDF）”的连续函数 [[88]]。一旦训练完成，碰撞检测就简化为一次网络前向传播，速度极快。这个学习到的连续SDF函数可以极大地加速IRIS等膨胀算法，因为寻找最大内切球等几何查询的梯度可以被解析地或自动微分地得到。</w:t>
      </w:r>
    </w:p>
    <w:p w14:paraId="3672A8E0">
      <w:pPr>
        <w:numPr>
          <w:ilvl w:val="-1"/>
          <w:numId w:val="3"/>
        </w:numPr>
        <w:spacing w:after="400" w:line="400" w:lineRule="atLeast"/>
      </w:pPr>
      <w:r>
        <w:rPr>
          <w:b/>
        </w:rPr>
        <w:t>基于生成式模型的直接区域生成：</w:t>
      </w:r>
      <w:r>
        <w:t xml:space="preserve"> 更为激进的想法是，训练一个**生成式对抗网络（GAN）</w:t>
      </w:r>
      <w:r>
        <w:rPr>
          <w:b/>
        </w:rPr>
        <w:t>或</w:t>
      </w:r>
      <w:r>
        <w:t>变分自编码器（VAE）**来直接“画”出整个凸分解方案 [[89]][[90]]。其训练数据可以是通过耗时但最优的离线算法在大量不同环境中生成的“完美”分解方案。训练好的生成模型可以根据输入的环境信息（如一张鸟瞰图或点云），在毫秒级别内输出一个高质量的凸区域集合。尽管这听起来具有挑战性，但类似的思想已在图像生成 [[91]] 和程序合成中取得成功。</w:t>
      </w:r>
    </w:p>
    <w:p w14:paraId="7CBA69F6">
      <w:pPr>
        <w:numPr>
          <w:ilvl w:val="-1"/>
          <w:numId w:val="3"/>
        </w:numPr>
        <w:spacing w:after="400" w:line="400" w:lineRule="atLeast"/>
      </w:pPr>
      <w:r>
        <w:rPr>
          <w:b/>
        </w:rPr>
        <w:t>利用图神经网络（GNN）优化GCS图结构：</w:t>
      </w:r>
      <w:r>
        <w:t xml:space="preserve"> 即使已经生成了初步的凸分解，得到的GCS图也可能非常庞大。可以训练一个</w:t>
      </w:r>
      <w:r>
        <w:rPr>
          <w:b/>
        </w:rPr>
        <w:t>图神经网络（GNN）模型，如图卷积网络（GCN）或图注意力网络（GAT）</w:t>
      </w:r>
      <w:r>
        <w:t>，来对这个图进行“剪枝”或“重加权” [[92]]。GNN可以学习预测哪些区域或边对于找到最优路径是“关键的”，从而引导更高层的MICP求解器将搜索资源集中在图中最有希望的部分，极大地加速规划过程。</w:t>
      </w:r>
    </w:p>
    <w:p w14:paraId="6D80E5E4">
      <w:pPr>
        <w:spacing w:after="400" w:line="400" w:lineRule="atLeast"/>
      </w:pPr>
      <w:r>
        <w:rPr>
          <w:b/>
          <w:sz w:val="26"/>
        </w:rPr>
        <w:t>5.2 强化学习在自适应分解策略中的应用</w:t>
      </w:r>
    </w:p>
    <w:p w14:paraId="7979D70A">
      <w:pPr>
        <w:spacing w:after="400" w:line="400" w:lineRule="atLeast"/>
      </w:pPr>
      <w:r>
        <w:t>本质上，自动化安全区域生成可以被看作一个序贯决策问题：算法需要不断做出决策（如选择下一个种子点、决定是否分割一个区域），以期最终获得一个最优的分解。这使其成为强化学习（RL）的天然应用场景 [[93]][[94]]。</w:t>
      </w:r>
    </w:p>
    <w:p w14:paraId="459978D2">
      <w:pPr>
        <w:numPr>
          <w:ilvl w:val="-1"/>
          <w:numId w:val="3"/>
        </w:numPr>
        <w:spacing w:after="400" w:line="400" w:lineRule="atLeast"/>
      </w:pPr>
      <w:r>
        <w:rPr>
          <w:b/>
        </w:rPr>
        <w:t>基于RL的智能种子点选择：</w:t>
      </w:r>
      <w:r>
        <w:t xml:space="preserve"> 我们可以将种子点选择过程建模为一个RL问题。**状态（State）**是当前已生成的凸区域集合以及环境信息；**动作（Action）**是在自由空间中选择下一个种子点的位置；</w:t>
      </w:r>
      <w:r>
        <w:rPr>
          <w:b/>
        </w:rPr>
        <w:t>奖励（Reward）则基于新生成的区域对最终分解质量的贡献（例如，增加的覆盖面积、与现有区域的良好连接等）。通过与环境的大量交互训练，RL智能体可以学习到一种比任何启发式规则都更有效的、依赖于环境结构的种子点选择策略。特别地，可以借鉴安全强化学习（Safe RL）</w:t>
      </w:r>
      <w:r>
        <w:t xml:space="preserve"> [[95]][[96]][[97]]的思想，确保智能体的探索行为不会导致生成无效或危险的区域。</w:t>
      </w:r>
    </w:p>
    <w:p w14:paraId="716E4792">
      <w:pPr>
        <w:numPr>
          <w:ilvl w:val="-1"/>
          <w:numId w:val="3"/>
        </w:numPr>
        <w:spacing w:after="400" w:line="400" w:lineRule="atLeast"/>
      </w:pPr>
      <w:r>
        <w:rPr>
          <w:b/>
        </w:rPr>
        <w:t>基于RL的分解算法参数自适应调整：</w:t>
      </w:r>
      <w:r>
        <w:t xml:space="preserve"> 许多分解算法（如PRM、IRIS）都包含一些对性能影响巨大的超参数（如PRM的采样数量、IRIS的膨胀步长等）。传统上这些参数需要人工调试。可以训练一个RL智能体，使其能够根据当前环境的实时特征（如障碍物密度、通道宽度等），动态地、在线地调整这些超参数，以达到最佳的性能表现。例如，在开阔区域，智能体可以学习到使用更少的采样点和更大的膨胀步长；而在狭窄区域，则自动切换到更精细、更谨慎的参数配置。</w:t>
      </w:r>
    </w:p>
    <w:p w14:paraId="7DB39FB6">
      <w:pPr>
        <w:spacing w:after="400" w:line="400" w:lineRule="atLeast"/>
      </w:pPr>
      <w:r>
        <w:t>尽管将学习方法应用于安全关键的运动规划任务中，会带来关于可解释性、可验证性和泛化能力的挑战 [[98]][[99]]但其所展现出的巨大潜力，使其成为未来十年该领域最值得探索的方向。</w:t>
      </w:r>
    </w:p>
    <w:p w14:paraId="29DD8F6D">
      <w:pPr>
        <w:spacing w:after="400" w:line="400" w:lineRule="atLeast"/>
      </w:pPr>
      <w:r>
        <w:rPr>
          <w:b/>
          <w:sz w:val="30"/>
        </w:rPr>
        <w:t>6. 结论与未来展望</w:t>
      </w:r>
    </w:p>
    <w:p w14:paraId="68846B01">
      <w:pPr>
        <w:spacing w:after="400" w:line="400" w:lineRule="atLeast"/>
      </w:pPr>
      <w:r>
        <w:rPr>
          <w:b/>
        </w:rPr>
        <w:t>综上所述，本研究认为，GCS算法在机器人运动规划领域展现出的强大潜力，其性能瓶颈严格来说主要集中在自动化安全区域生成这一关键预处理阶段。</w:t>
      </w:r>
      <w:r>
        <w:t xml:space="preserve"> 传统的基于几何和采样的方法虽然在特定场景下被证明是有效的，但在面对高维、动态和复杂环境时，其在自动化程度、计算效率、分解质量和环境适应性方面均暴露出固有的、难以克服的局限性。</w:t>
      </w:r>
    </w:p>
    <w:p w14:paraId="2C6C20B5">
      <w:pPr>
        <w:spacing w:after="400" w:line="400" w:lineRule="atLeast"/>
      </w:pPr>
      <w:r>
        <w:rPr>
          <w:b/>
        </w:rPr>
        <w:t>本报告通过系统性的梳理和深入的分析，强势断言：将深度学习与强化学习等数据驱动的方法，深度融合到安全区域的生成与优化过程中，是突破当前技术瓶颈、解锁GCS算法全部潜力、实现下一代高自主性机器人运动规划的关键路径和必然选择。</w:t>
      </w:r>
      <w:r>
        <w:t xml:space="preserve"> 传统的、依赖于精确手工设计规则的范式，正面临着向由数据和学习驱动的、更具适应性和智能性的新范式转变的历史机遇。</w:t>
      </w:r>
    </w:p>
    <w:p w14:paraId="4F4C3A36">
      <w:pPr>
        <w:spacing w:after="400" w:line="400" w:lineRule="atLeast"/>
      </w:pPr>
      <w:r>
        <w:t>面向未来，为了推动这一领域迈向新的高度，本报告提出以下几点宏大但至关重要的未来工作展望：</w:t>
      </w:r>
    </w:p>
    <w:p w14:paraId="66FF8DC3">
      <w:pPr>
        <w:numPr>
          <w:ilvl w:val="0"/>
          <w:numId w:val="10"/>
        </w:numPr>
        <w:spacing w:after="400" w:line="400" w:lineRule="atLeast"/>
      </w:pPr>
      <w:r>
        <w:rPr>
          <w:b/>
        </w:rPr>
        <w:t>构建大规模、多样化的基准数据集：</w:t>
      </w:r>
      <w:r>
        <w:t xml:space="preserve"> 未来的研究应首先致力于构建一个大规模、多样化且带有高质量标注的机器人环境与分解策略数据集 [[100]][[101]]。这将是训练、测试和验证所有基于学习的方法的基石，是该领域从“手工作坊”迈向“现代科学”的必要基础设施。</w:t>
      </w:r>
    </w:p>
    <w:p w14:paraId="47036AB3">
      <w:pPr>
        <w:numPr>
          <w:ilvl w:val="0"/>
          <w:numId w:val="10"/>
        </w:numPr>
        <w:spacing w:after="400" w:line="400" w:lineRule="atLeast"/>
      </w:pPr>
      <w:r>
        <w:rPr>
          <w:b/>
        </w:rPr>
        <w:t>探索可解释、可验证的学习模型：</w:t>
      </w:r>
      <w:r>
        <w:t xml:space="preserve"> 针对安全关键应用（如自动驾驶、医疗机器人）中的信任赤字问题 [[102]]，未来的研究必须超越单纯追求性能，转而探索具备可解释性、可验证性的学习架构。例如，将符号逻辑与神经网络相结合的神经符号模型 [[103]]，或为学习模型提供严格安全保证的形式化验证方法 [[104]]，将是极具价值的研究方向。</w:t>
      </w:r>
    </w:p>
    <w:p w14:paraId="4F857F83">
      <w:pPr>
        <w:numPr>
          <w:ilvl w:val="0"/>
          <w:numId w:val="10"/>
        </w:numPr>
        <w:spacing w:after="400" w:line="400" w:lineRule="atLeast"/>
      </w:pPr>
      <w:r>
        <w:rPr>
          <w:b/>
        </w:rPr>
        <w:t>攻关“Sim2Real”的迁移学习挑战：</w:t>
      </w:r>
      <w:r>
        <w:t xml:space="preserve"> 在仿真环境中训练的学习模型，在部署到真实机器人上时往往会因为“现实鸿沟”而性能下降。因此，开发高效的模拟到现实（Sim-to-Real）迁移技术，使分解策略能够在虚拟与物理世界之间无缝迁移，是决定学习方法能否真正落地应用的关键。</w:t>
      </w:r>
    </w:p>
    <w:p w14:paraId="3374A0D9">
      <w:pPr>
        <w:numPr>
          <w:ilvl w:val="0"/>
          <w:numId w:val="10"/>
        </w:numPr>
        <w:spacing w:after="400" w:line="400" w:lineRule="atLeast"/>
      </w:pPr>
      <w:r>
        <w:rPr>
          <w:b/>
        </w:rPr>
        <w:t>研究物理信息与几何约束的深度融合：</w:t>
      </w:r>
      <w:r>
        <w:t xml:space="preserve"> 未来的算法不应只考虑几何避障。应探索将物理信息神经网络（Physics-Informed Neural Networks, PINNs）等技术与GCS框架相结合，将机器人的动力学、能量消耗等物理约束，直接嵌入到安全区域的生成与后续的轨迹优化过程中，实现真正意义上的动力学与几何协同规划。</w:t>
      </w:r>
    </w:p>
    <w:p w14:paraId="1D1B2C7C">
      <w:pPr>
        <w:spacing w:after="400" w:line="400" w:lineRule="atLeast"/>
      </w:pPr>
      <w:r>
        <w:t>最终，我们有理由相信，随着计算能力的不断增强和人工智能理论的持续突破，一个能够为任意机器人在任意复杂环境中实时、最优地生成安全导航空间的“通用安全区域生成器”终将成为现实，从而为实现完全自主的智能系统铺平最后的道路。</w:t>
      </w:r>
    </w:p>
    <w:p w14:paraId="7EAB3000">
      <w:pPr>
        <w:pStyle w:val="3"/>
        <w:spacing w:after="400" w:line="400" w:lineRule="atLeast"/>
      </w:pPr>
      <w:r>
        <w:t>文献来源</w:t>
      </w:r>
    </w:p>
    <w:p w14:paraId="68FDE492">
      <w:pPr>
        <w:spacing w:after="200" w:line="400" w:lineRule="atLeast"/>
      </w:pPr>
      <w:r>
        <w:fldChar w:fldCharType="begin"/>
      </w:r>
      <w:r>
        <w:instrText xml:space="preserve"> HYPERLINK "https://doi.org/10.1109/70.508439" \h </w:instrText>
      </w:r>
      <w:r>
        <w:fldChar w:fldCharType="separate"/>
      </w:r>
      <w:r>
        <w:rPr>
          <w:rStyle w:val="13"/>
          <w:color w:val="0563C1"/>
        </w:rPr>
        <w:t>[54]. Probabilistic roadmaps for path planning in high-dimensional configuration spaces</w:t>
      </w:r>
      <w:r>
        <w:rPr>
          <w:rStyle w:val="13"/>
          <w:color w:val="0563C1"/>
        </w:rPr>
        <w:fldChar w:fldCharType="end"/>
      </w:r>
    </w:p>
    <w:p w14:paraId="661A49FE">
      <w:pPr>
        <w:spacing w:after="200" w:line="400" w:lineRule="atLeast"/>
      </w:pPr>
      <w:r>
        <w:fldChar w:fldCharType="begin"/>
      </w:r>
      <w:r>
        <w:instrText xml:space="preserve"> HYPERLINK "https://doi.org/10.1177/0278364911406761" \h </w:instrText>
      </w:r>
      <w:r>
        <w:fldChar w:fldCharType="separate"/>
      </w:r>
      <w:r>
        <w:rPr>
          <w:rStyle w:val="13"/>
          <w:color w:val="0563C1"/>
        </w:rPr>
        <w:t>[65,421,476,480]. Sampling-based algorithms for optimal motion planning</w:t>
      </w:r>
      <w:r>
        <w:rPr>
          <w:rStyle w:val="13"/>
          <w:color w:val="0563C1"/>
        </w:rPr>
        <w:fldChar w:fldCharType="end"/>
      </w:r>
    </w:p>
    <w:p w14:paraId="37CA2341">
      <w:pPr>
        <w:spacing w:after="200" w:line="400" w:lineRule="atLeast"/>
      </w:pPr>
      <w:r>
        <w:fldChar w:fldCharType="begin"/>
      </w:r>
      <w:r>
        <w:instrText xml:space="preserve"> HYPERLINK "https://arxiv.org/abs/2410.19159" \h </w:instrText>
      </w:r>
      <w:r>
        <w:fldChar w:fldCharType="separate"/>
      </w:r>
      <w:r>
        <w:rPr>
          <w:rStyle w:val="13"/>
          <w:color w:val="0563C1"/>
        </w:rPr>
        <w:t>[67,72]. Collision Avoidance for Convex Primitives via Differentiable Optimization Based High-Order Control Barrier Functions</w:t>
      </w:r>
      <w:r>
        <w:rPr>
          <w:rStyle w:val="13"/>
          <w:color w:val="0563C1"/>
        </w:rPr>
        <w:fldChar w:fldCharType="end"/>
      </w:r>
    </w:p>
    <w:p w14:paraId="59CC9BE5">
      <w:pPr>
        <w:spacing w:after="200" w:line="400" w:lineRule="atLeast"/>
      </w:pPr>
      <w:r>
        <w:fldChar w:fldCharType="begin"/>
      </w:r>
      <w:r>
        <w:instrText xml:space="preserve"> HYPERLINK "https://arxiv.org/abs/2109.05077" \h </w:instrText>
      </w:r>
      <w:r>
        <w:fldChar w:fldCharType="separate"/>
      </w:r>
      <w:r>
        <w:rPr>
          <w:rStyle w:val="13"/>
          <w:color w:val="0563C1"/>
        </w:rPr>
        <w:t>[167,509,512]. Data Generation Method for Learning a Low-dimensional Safe Region in Safe Reinforcement Learning</w:t>
      </w:r>
      <w:r>
        <w:rPr>
          <w:rStyle w:val="13"/>
          <w:color w:val="0563C1"/>
        </w:rPr>
        <w:fldChar w:fldCharType="end"/>
      </w:r>
    </w:p>
    <w:p w14:paraId="1E30A2D8">
      <w:pPr>
        <w:spacing w:after="200" w:line="400" w:lineRule="atLeast"/>
      </w:pPr>
      <w:r>
        <w:fldChar w:fldCharType="begin"/>
      </w:r>
      <w:r>
        <w:instrText xml:space="preserve"> HYPERLINK "https://doi.org/10.1007/978-3-319-21690-4_13" \h </w:instrText>
      </w:r>
      <w:r>
        <w:fldChar w:fldCharType="separate"/>
      </w:r>
      <w:r>
        <w:rPr>
          <w:rStyle w:val="13"/>
          <w:color w:val="0563C1"/>
        </w:rPr>
        <w:t>[168,174]. PROPhESY: A PRObabilistic ParamEter SYnthesis Tool</w:t>
      </w:r>
      <w:r>
        <w:rPr>
          <w:rStyle w:val="13"/>
          <w:color w:val="0563C1"/>
        </w:rPr>
        <w:fldChar w:fldCharType="end"/>
      </w:r>
    </w:p>
    <w:p w14:paraId="7B0D2698">
      <w:pPr>
        <w:spacing w:after="200" w:line="400" w:lineRule="atLeast"/>
      </w:pPr>
      <w:r>
        <w:fldChar w:fldCharType="begin"/>
      </w:r>
      <w:r>
        <w:instrText xml:space="preserve"> HYPERLINK "https://doi.org/10.48550/arXiv.2401.09290" \h </w:instrText>
      </w:r>
      <w:r>
        <w:fldChar w:fldCharType="separate"/>
      </w:r>
      <w:r>
        <w:rPr>
          <w:rStyle w:val="13"/>
          <w:color w:val="0563C1"/>
        </w:rPr>
        <w:t>[185]. G-Safe: Safe GPU Sharing in Multi-Tenant Environments</w:t>
      </w:r>
      <w:r>
        <w:rPr>
          <w:rStyle w:val="13"/>
          <w:color w:val="0563C1"/>
        </w:rPr>
        <w:fldChar w:fldCharType="end"/>
      </w:r>
    </w:p>
    <w:p w14:paraId="36488F79">
      <w:pPr>
        <w:spacing w:after="200" w:line="400" w:lineRule="atLeast"/>
      </w:pPr>
      <w:r>
        <w:fldChar w:fldCharType="begin"/>
      </w:r>
      <w:r>
        <w:instrText xml:space="preserve"> HYPERLINK "https://doi.org/10.48550/arXiv.2310.12567" \h </w:instrText>
      </w:r>
      <w:r>
        <w:fldChar w:fldCharType="separate"/>
      </w:r>
      <w:r>
        <w:rPr>
          <w:rStyle w:val="13"/>
          <w:color w:val="0563C1"/>
        </w:rPr>
        <w:t>[190]. Safety-Gymnasium: A Unified Safe Reinforcement Learning Benchmark</w:t>
      </w:r>
      <w:r>
        <w:rPr>
          <w:rStyle w:val="13"/>
          <w:color w:val="0563C1"/>
        </w:rPr>
        <w:fldChar w:fldCharType="end"/>
      </w:r>
    </w:p>
    <w:p w14:paraId="2E3F43A9">
      <w:pPr>
        <w:spacing w:after="200" w:line="400" w:lineRule="atLeast"/>
      </w:pPr>
      <w:r>
        <w:fldChar w:fldCharType="begin"/>
      </w:r>
      <w:r>
        <w:instrText xml:space="preserve"> HYPERLINK "https://doi.org/10.1162/neco.1995.7.4.845" \h </w:instrText>
      </w:r>
      <w:r>
        <w:fldChar w:fldCharType="separate"/>
      </w:r>
      <w:r>
        <w:rPr>
          <w:rStyle w:val="13"/>
          <w:color w:val="0563C1"/>
        </w:rPr>
        <w:t>[194,202]. Dynamic Cell Structure Learns Perfectly Topology Preserving Map</w:t>
      </w:r>
      <w:r>
        <w:rPr>
          <w:rStyle w:val="13"/>
          <w:color w:val="0563C1"/>
        </w:rPr>
        <w:fldChar w:fldCharType="end"/>
      </w:r>
    </w:p>
    <w:p w14:paraId="7D25534D">
      <w:pPr>
        <w:spacing w:after="200" w:line="400" w:lineRule="atLeast"/>
      </w:pPr>
      <w:r>
        <w:fldChar w:fldCharType="begin"/>
      </w:r>
      <w:r>
        <w:instrText xml:space="preserve"> HYPERLINK "https://www.semanticscholar.org/search?q=Dynamic%20Cell%20Structures&amp;sort=relevance" \h </w:instrText>
      </w:r>
      <w:r>
        <w:fldChar w:fldCharType="separate"/>
      </w:r>
      <w:r>
        <w:rPr>
          <w:rStyle w:val="13"/>
          <w:color w:val="0563C1"/>
        </w:rPr>
        <w:t>[195,203]. Dynamic Cell Structures</w:t>
      </w:r>
      <w:r>
        <w:rPr>
          <w:rStyle w:val="13"/>
          <w:color w:val="0563C1"/>
        </w:rPr>
        <w:fldChar w:fldCharType="end"/>
      </w:r>
    </w:p>
    <w:p w14:paraId="4649A896">
      <w:pPr>
        <w:spacing w:after="200" w:line="400" w:lineRule="atLeast"/>
      </w:pPr>
      <w:r>
        <w:fldChar w:fldCharType="begin"/>
      </w:r>
      <w:r>
        <w:instrText xml:space="preserve"> HYPERLINK "https://doi.org/10.3390/s23031723" \h </w:instrText>
      </w:r>
      <w:r>
        <w:fldChar w:fldCharType="separate"/>
      </w:r>
      <w:r>
        <w:rPr>
          <w:rStyle w:val="13"/>
          <w:color w:val="0563C1"/>
        </w:rPr>
        <w:t>[354,374]. Map Space Modeling Method Reflecting Safety Margin in Coastal Water Based on Electronic Chart for Path Planning</w:t>
      </w:r>
      <w:r>
        <w:rPr>
          <w:rStyle w:val="13"/>
          <w:color w:val="0563C1"/>
        </w:rPr>
        <w:fldChar w:fldCharType="end"/>
      </w:r>
    </w:p>
    <w:p w14:paraId="76F67877">
      <w:pPr>
        <w:spacing w:after="200" w:line="400" w:lineRule="atLeast"/>
      </w:pPr>
      <w:r>
        <w:fldChar w:fldCharType="begin"/>
      </w:r>
      <w:r>
        <w:instrText xml:space="preserve"> HYPERLINK "https://doi.org/10.1109/ROBOT.2000.844107" \h </w:instrText>
      </w:r>
      <w:r>
        <w:fldChar w:fldCharType="separate"/>
      </w:r>
      <w:r>
        <w:rPr>
          <w:rStyle w:val="13"/>
          <w:color w:val="0563C1"/>
        </w:rPr>
        <w:t>[357,358,473]. Path planning using lazy PRM</w:t>
      </w:r>
      <w:r>
        <w:rPr>
          <w:rStyle w:val="13"/>
          <w:color w:val="0563C1"/>
        </w:rPr>
        <w:fldChar w:fldCharType="end"/>
      </w:r>
    </w:p>
    <w:p w14:paraId="2B7B4EB1">
      <w:pPr>
        <w:spacing w:after="200" w:line="400" w:lineRule="atLeast"/>
      </w:pPr>
      <w:r>
        <w:fldChar w:fldCharType="begin"/>
      </w:r>
      <w:r>
        <w:instrText xml:space="preserve"> HYPERLINK "https://arxiv.org/abs/2105.07938" \h </w:instrText>
      </w:r>
      <w:r>
        <w:fldChar w:fldCharType="separate"/>
      </w:r>
      <w:r>
        <w:rPr>
          <w:rStyle w:val="13"/>
          <w:color w:val="0563C1"/>
        </w:rPr>
        <w:t>[396]. RoSmEEry: Robotic Simulated Environment for Evaluation and Benchmarking of Semantic Mapping Algorithms</w:t>
      </w:r>
      <w:r>
        <w:rPr>
          <w:rStyle w:val="13"/>
          <w:color w:val="0563C1"/>
        </w:rPr>
        <w:fldChar w:fldCharType="end"/>
      </w:r>
    </w:p>
    <w:p w14:paraId="00D6307A">
      <w:pPr>
        <w:spacing w:after="200" w:line="400" w:lineRule="atLeast"/>
      </w:pPr>
      <w:r>
        <w:fldChar w:fldCharType="begin"/>
      </w:r>
      <w:r>
        <w:instrText xml:space="preserve"> HYPERLINK "https://doi.org/10.1007/s10514-010-9189-9" \h </w:instrText>
      </w:r>
      <w:r>
        <w:fldChar w:fldCharType="separate"/>
      </w:r>
      <w:r>
        <w:rPr>
          <w:rStyle w:val="13"/>
          <w:color w:val="0563C1"/>
        </w:rPr>
        <w:t>[404]. GSST: anytime guaranteed search</w:t>
      </w:r>
      <w:r>
        <w:rPr>
          <w:rStyle w:val="13"/>
          <w:color w:val="0563C1"/>
        </w:rPr>
        <w:fldChar w:fldCharType="end"/>
      </w:r>
    </w:p>
    <w:p w14:paraId="264666A7">
      <w:pPr>
        <w:spacing w:after="400" w:line="400" w:lineRule="atLeast"/>
      </w:pPr>
      <w:r>
        <w:rPr>
          <w:i/>
        </w:rPr>
        <w:t>以下来源未被直接引用</w:t>
      </w:r>
    </w:p>
    <w:p w14:paraId="5F291894">
      <w:pPr>
        <w:spacing w:after="200" w:line="400" w:lineRule="atLeast"/>
      </w:pPr>
      <w:r>
        <w:fldChar w:fldCharType="begin"/>
      </w:r>
      <w:r>
        <w:instrText xml:space="preserve"> HYPERLINK "https://www.semanticscholar.org/search?q=Rapidly-exploring%20random%20trees%20%3A%20a%20new%20tool%20for%20path%20planning&amp;sort=relevance" \h </w:instrText>
      </w:r>
      <w:r>
        <w:fldChar w:fldCharType="separate"/>
      </w:r>
      <w:r>
        <w:rPr>
          <w:rStyle w:val="13"/>
          <w:color w:val="0563C1"/>
        </w:rPr>
        <w:t>Rapidly-exploring random trees : a new tool for path planning</w:t>
      </w:r>
      <w:r>
        <w:rPr>
          <w:rStyle w:val="13"/>
          <w:color w:val="0563C1"/>
        </w:rPr>
        <w:fldChar w:fldCharType="end"/>
      </w:r>
    </w:p>
    <w:p w14:paraId="23D68CF1">
      <w:pPr>
        <w:spacing w:after="200" w:line="400" w:lineRule="atLeast"/>
      </w:pPr>
      <w:r>
        <w:fldChar w:fldCharType="begin"/>
      </w:r>
      <w:r>
        <w:instrText xml:space="preserve"> HYPERLINK "https://doi.org/10.1109/TDSC.2004.2" \h </w:instrText>
      </w:r>
      <w:r>
        <w:fldChar w:fldCharType="separate"/>
      </w:r>
      <w:r>
        <w:rPr>
          <w:rStyle w:val="13"/>
          <w:color w:val="0563C1"/>
        </w:rPr>
        <w:t>Basic concepts and taxonomy of dependable and secure computing</w:t>
      </w:r>
      <w:r>
        <w:rPr>
          <w:rStyle w:val="13"/>
          <w:color w:val="0563C1"/>
        </w:rPr>
        <w:fldChar w:fldCharType="end"/>
      </w:r>
    </w:p>
    <w:p w14:paraId="3BCC5719">
      <w:pPr>
        <w:spacing w:after="200" w:line="400" w:lineRule="atLeast"/>
      </w:pPr>
      <w:r>
        <w:fldChar w:fldCharType="begin"/>
      </w:r>
      <w:r>
        <w:instrText xml:space="preserve"> HYPERLINK "https://doi.org/10.1017/CBO9780511546877" \h </w:instrText>
      </w:r>
      <w:r>
        <w:fldChar w:fldCharType="separate"/>
      </w:r>
      <w:r>
        <w:rPr>
          <w:rStyle w:val="13"/>
          <w:color w:val="0563C1"/>
        </w:rPr>
        <w:t>Planning algorithms</w:t>
      </w:r>
      <w:r>
        <w:rPr>
          <w:rStyle w:val="13"/>
          <w:color w:val="0563C1"/>
        </w:rPr>
        <w:fldChar w:fldCharType="end"/>
      </w:r>
    </w:p>
    <w:p w14:paraId="2D98D62F">
      <w:pPr>
        <w:spacing w:after="200" w:line="400" w:lineRule="atLeast"/>
      </w:pPr>
      <w:r>
        <w:fldChar w:fldCharType="begin"/>
      </w:r>
      <w:r>
        <w:instrText xml:space="preserve"> HYPERLINK "https://doi.org/10.48550/arXiv.2407.08848" \h </w:instrText>
      </w:r>
      <w:r>
        <w:fldChar w:fldCharType="separate"/>
      </w:r>
      <w:r>
        <w:rPr>
          <w:rStyle w:val="13"/>
          <w:color w:val="0563C1"/>
        </w:rPr>
        <w:t>GCS*: Forward Heuristic Search on Implicit Graphs of Convex Sets</w:t>
      </w:r>
      <w:r>
        <w:rPr>
          <w:rStyle w:val="13"/>
          <w:color w:val="0563C1"/>
        </w:rPr>
        <w:fldChar w:fldCharType="end"/>
      </w:r>
    </w:p>
    <w:p w14:paraId="3AFC9A26">
      <w:pPr>
        <w:spacing w:after="200" w:line="400" w:lineRule="atLeast"/>
      </w:pPr>
      <w:r>
        <w:fldChar w:fldCharType="begin"/>
      </w:r>
      <w:r>
        <w:instrText xml:space="preserve"> HYPERLINK "https://doi.org/10.1126/scirobotics.adf7843" \h </w:instrText>
      </w:r>
      <w:r>
        <w:fldChar w:fldCharType="separate"/>
      </w:r>
      <w:r>
        <w:rPr>
          <w:rStyle w:val="13"/>
          <w:color w:val="0563C1"/>
        </w:rPr>
        <w:t>Motion planning around obstacles with convex optimization</w:t>
      </w:r>
      <w:r>
        <w:rPr>
          <w:rStyle w:val="13"/>
          <w:color w:val="0563C1"/>
        </w:rPr>
        <w:fldChar w:fldCharType="end"/>
      </w:r>
    </w:p>
    <w:p w14:paraId="629AFCC8">
      <w:pPr>
        <w:spacing w:after="200" w:line="400" w:lineRule="atLeast"/>
      </w:pPr>
      <w:r>
        <w:fldChar w:fldCharType="begin"/>
      </w:r>
      <w:r>
        <w:instrText xml:space="preserve"> HYPERLINK "https://doi.org/10.1109/CISAT62382.2024.10695269" \h </w:instrText>
      </w:r>
      <w:r>
        <w:fldChar w:fldCharType="separate"/>
      </w:r>
      <w:r>
        <w:rPr>
          <w:rStyle w:val="13"/>
          <w:color w:val="0563C1"/>
        </w:rPr>
        <w:t>Improvement of PRM algorithm based on lazy collision idea</w:t>
      </w:r>
      <w:r>
        <w:rPr>
          <w:rStyle w:val="13"/>
          <w:color w:val="0563C1"/>
        </w:rPr>
        <w:fldChar w:fldCharType="end"/>
      </w:r>
    </w:p>
    <w:p w14:paraId="37837B92">
      <w:pPr>
        <w:pStyle w:val="3"/>
        <w:spacing w:after="400" w:line="400" w:lineRule="atLeast"/>
      </w:pPr>
      <w:r>
        <w:t>其他来源</w:t>
      </w:r>
    </w:p>
    <w:p w14:paraId="7505C101">
      <w:pPr>
        <w:spacing w:after="200" w:line="400" w:lineRule="atLeast"/>
      </w:pPr>
      <w:r>
        <w:fldChar w:fldCharType="begin"/>
      </w:r>
      <w:r>
        <w:instrText xml:space="preserve"> HYPERLINK "https://groups.csail.mit.edu/robotics-center/public_papers/Marcucci24a.pdf" \h </w:instrText>
      </w:r>
      <w:r>
        <w:fldChar w:fldCharType="separate"/>
      </w:r>
      <w:r>
        <w:rPr>
          <w:rStyle w:val="13"/>
          <w:color w:val="0563C1"/>
        </w:rPr>
        <w:t>[1,3,6,12,16,21,110,111,114,116,119,120,121,122,127,130,134,135,136,139,140,155,156,157,158,204,206,241,245,249,280,281,282,286,287,288,364,376,422,424,427,441,443,445,447,448,451]. Graphs of Convex Sets with Applications to Optimal Control and Motion Planning</w:t>
      </w:r>
      <w:r>
        <w:rPr>
          <w:rStyle w:val="13"/>
          <w:color w:val="0563C1"/>
        </w:rPr>
        <w:fldChar w:fldCharType="end"/>
      </w:r>
    </w:p>
    <w:p w14:paraId="67593062">
      <w:pPr>
        <w:spacing w:after="200" w:line="400" w:lineRule="atLeast"/>
      </w:pPr>
      <w:r>
        <w:fldChar w:fldCharType="begin"/>
      </w:r>
      <w:r>
        <w:instrText xml:space="preserve"> HYPERLINK "http://w.haisendata.com/news-view/479.html" \h </w:instrText>
      </w:r>
      <w:r>
        <w:fldChar w:fldCharType="separate"/>
      </w:r>
      <w:r>
        <w:rPr>
          <w:rStyle w:val="13"/>
          <w:color w:val="0563C1"/>
        </w:rPr>
        <w:t>[2,5,11,205,423]. 凸集图(GCS)轨迹优化</w:t>
      </w:r>
      <w:r>
        <w:rPr>
          <w:rStyle w:val="13"/>
          <w:color w:val="0563C1"/>
        </w:rPr>
        <w:fldChar w:fldCharType="end"/>
      </w:r>
    </w:p>
    <w:p w14:paraId="7B711F7D">
      <w:pPr>
        <w:spacing w:after="200" w:line="400" w:lineRule="atLeast"/>
      </w:pPr>
      <w:r>
        <w:fldChar w:fldCharType="begin"/>
      </w:r>
      <w:r>
        <w:instrText xml:space="preserve"> HYPERLINK "https://www.nitrd.gov/pubs/newsbrief/NITRD-News-Brief-120723.pdf" \h </w:instrText>
      </w:r>
      <w:r>
        <w:fldChar w:fldCharType="separate"/>
      </w:r>
      <w:r>
        <w:rPr>
          <w:rStyle w:val="13"/>
          <w:color w:val="0563C1"/>
        </w:rPr>
        <w:t>[4,9,10,133,137,154,417]. NITRD News Brief #173</w:t>
      </w:r>
      <w:r>
        <w:rPr>
          <w:rStyle w:val="13"/>
          <w:color w:val="0563C1"/>
        </w:rPr>
        <w:fldChar w:fldCharType="end"/>
      </w:r>
    </w:p>
    <w:p w14:paraId="6D597FD7">
      <w:pPr>
        <w:spacing w:after="200" w:line="400" w:lineRule="atLeast"/>
      </w:pPr>
      <w:r>
        <w:fldChar w:fldCharType="begin"/>
      </w:r>
      <w:r>
        <w:instrText xml:space="preserve"> HYPERLINK "https://www.bilibili.com/read/cv28599096/" \h </w:instrText>
      </w:r>
      <w:r>
        <w:fldChar w:fldCharType="separate"/>
      </w:r>
      <w:r>
        <w:rPr>
          <w:rStyle w:val="13"/>
          <w:color w:val="0563C1"/>
        </w:rPr>
        <w:t>[7,19,446]. GCS算法提升机器人复杂环境下的行动能力</w:t>
      </w:r>
      <w:r>
        <w:rPr>
          <w:rStyle w:val="13"/>
          <w:color w:val="0563C1"/>
        </w:rPr>
        <w:fldChar w:fldCharType="end"/>
      </w:r>
    </w:p>
    <w:p w14:paraId="39521C91">
      <w:pPr>
        <w:spacing w:after="200" w:line="400" w:lineRule="atLeast"/>
      </w:pPr>
      <w:r>
        <w:fldChar w:fldCharType="begin"/>
      </w:r>
      <w:r>
        <w:instrText xml:space="preserve"> HYPERLINK "https://blog.51cto.com/bftrobot/8868821" \h </w:instrText>
      </w:r>
      <w:r>
        <w:fldChar w:fldCharType="separate"/>
      </w:r>
      <w:r>
        <w:rPr>
          <w:rStyle w:val="13"/>
          <w:color w:val="0563C1"/>
        </w:rPr>
        <w:t>[8,74,75]. GCS轨迹优化算法：有效提升机器人在复杂环境下的行动能力</w:t>
      </w:r>
      <w:r>
        <w:rPr>
          <w:rStyle w:val="13"/>
          <w:color w:val="0563C1"/>
        </w:rPr>
        <w:fldChar w:fldCharType="end"/>
      </w:r>
    </w:p>
    <w:p w14:paraId="3183A74D">
      <w:pPr>
        <w:spacing w:after="200" w:line="400" w:lineRule="atLeast"/>
      </w:pPr>
      <w:r>
        <w:fldChar w:fldCharType="begin"/>
      </w:r>
      <w:r>
        <w:instrText xml:space="preserve"> HYPERLINK "https://dspace.mit.edu/bitstream/handle/1721.1/152742/largaespada-rlargaes-meng-eecs-2023-thesis.pdf?sequence=1&amp;isAllowed=y" \h </w:instrText>
      </w:r>
      <w:r>
        <w:fldChar w:fldCharType="separate"/>
      </w:r>
      <w:r>
        <w:rPr>
          <w:rStyle w:val="13"/>
          <w:color w:val="0563C1"/>
        </w:rPr>
        <w:t>[13,14,17,18,22,23,76,77,80,141,144,146,149,337,341,342,372,373,377,433,434,442,452,453,456,481,484]. An Application of Graph of Convex Sets Trajectory Optimization to the Marine Robotics Domain</w:t>
      </w:r>
      <w:r>
        <w:rPr>
          <w:rStyle w:val="13"/>
          <w:color w:val="0563C1"/>
        </w:rPr>
        <w:fldChar w:fldCharType="end"/>
      </w:r>
    </w:p>
    <w:p w14:paraId="2DE05DA2">
      <w:pPr>
        <w:spacing w:after="200" w:line="400" w:lineRule="atLeast"/>
      </w:pPr>
      <w:r>
        <w:fldChar w:fldCharType="begin"/>
      </w:r>
      <w:r>
        <w:instrText xml:space="preserve"> HYPERLINK "https://www.cs.cmu.edu/~cliu6/files/icra16.pdf" \h </w:instrText>
      </w:r>
      <w:r>
        <w:fldChar w:fldCharType="separate"/>
      </w:r>
      <w:r>
        <w:rPr>
          <w:rStyle w:val="13"/>
          <w:color w:val="0563C1"/>
        </w:rPr>
        <w:t>[15]. Algorithmic Safety Measures for Intelligent Industrial Co-Robots</w:t>
      </w:r>
      <w:r>
        <w:rPr>
          <w:rStyle w:val="13"/>
          <w:color w:val="0563C1"/>
        </w:rPr>
        <w:fldChar w:fldCharType="end"/>
      </w:r>
    </w:p>
    <w:p w14:paraId="0115EE2F">
      <w:pPr>
        <w:spacing w:after="200" w:line="400" w:lineRule="atLeast"/>
      </w:pPr>
      <w:r>
        <w:fldChar w:fldCharType="begin"/>
      </w:r>
      <w:r>
        <w:instrText xml:space="preserve"> HYPERLINK "https://www.leaderobot.com/news/2912" \h </w:instrText>
      </w:r>
      <w:r>
        <w:fldChar w:fldCharType="separate"/>
      </w:r>
      <w:r>
        <w:rPr>
          <w:rStyle w:val="13"/>
          <w:color w:val="0563C1"/>
        </w:rPr>
        <w:t>[20]. GCS轨迹优化算法提升机器人在复杂环境下的行动能力</w:t>
      </w:r>
      <w:r>
        <w:rPr>
          <w:rStyle w:val="13"/>
          <w:color w:val="0563C1"/>
        </w:rPr>
        <w:fldChar w:fldCharType="end"/>
      </w:r>
    </w:p>
    <w:p w14:paraId="6B98E92E">
      <w:pPr>
        <w:spacing w:after="200" w:line="400" w:lineRule="atLeast"/>
      </w:pPr>
      <w:r>
        <w:fldChar w:fldCharType="begin"/>
      </w:r>
      <w:r>
        <w:instrText xml:space="preserve"> HYPERLINK "https://dr.ntu.edu.sg/bitstream/10356/179958/2/Thesis_Gelei_Deng_Revised.pdf" \h </w:instrText>
      </w:r>
      <w:r>
        <w:fldChar w:fldCharType="separate"/>
      </w:r>
      <w:r>
        <w:rPr>
          <w:rStyle w:val="13"/>
          <w:color w:val="0563C1"/>
        </w:rPr>
        <w:t>[24]. Security Testing of Human-interactive Systems</w:t>
      </w:r>
      <w:r>
        <w:rPr>
          <w:rStyle w:val="13"/>
          <w:color w:val="0563C1"/>
        </w:rPr>
        <w:fldChar w:fldCharType="end"/>
      </w:r>
    </w:p>
    <w:p w14:paraId="01F049A1">
      <w:pPr>
        <w:spacing w:after="200" w:line="400" w:lineRule="atLeast"/>
      </w:pPr>
      <w:r>
        <w:fldChar w:fldCharType="begin"/>
      </w:r>
      <w:r>
        <w:instrText xml:space="preserve"> HYPERLINK "https://tianweiz07.github.io/Papers/22-ccs-2.pdf" \h </w:instrText>
      </w:r>
      <w:r>
        <w:fldChar w:fldCharType="separate"/>
      </w:r>
      <w:r>
        <w:rPr>
          <w:rStyle w:val="13"/>
          <w:color w:val="0563C1"/>
        </w:rPr>
        <w:t>[25]. On the (In)Security of Secure ROS2</w:t>
      </w:r>
      <w:r>
        <w:rPr>
          <w:rStyle w:val="13"/>
          <w:color w:val="0563C1"/>
        </w:rPr>
        <w:fldChar w:fldCharType="end"/>
      </w:r>
    </w:p>
    <w:p w14:paraId="74E70FCA">
      <w:pPr>
        <w:spacing w:after="200" w:line="400" w:lineRule="atLeast"/>
      </w:pPr>
      <w:r>
        <w:fldChar w:fldCharType="begin"/>
      </w:r>
      <w:r>
        <w:instrText xml:space="preserve"> HYPERLINK "https://d-nb.info/1334171610/34" \h </w:instrText>
      </w:r>
      <w:r>
        <w:fldChar w:fldCharType="separate"/>
      </w:r>
      <w:r>
        <w:rPr>
          <w:rStyle w:val="13"/>
          <w:color w:val="0563C1"/>
        </w:rPr>
        <w:t>[26,27,28,45,46,47,436,437]. Correct-by-Construction Controller Synthesis for Safety-Critical Systems</w:t>
      </w:r>
      <w:r>
        <w:rPr>
          <w:rStyle w:val="13"/>
          <w:color w:val="0563C1"/>
        </w:rPr>
        <w:fldChar w:fldCharType="end"/>
      </w:r>
    </w:p>
    <w:p w14:paraId="45B8A29D">
      <w:pPr>
        <w:spacing w:after="200" w:line="400" w:lineRule="atLeast"/>
      </w:pPr>
      <w:r>
        <w:fldChar w:fldCharType="begin"/>
      </w:r>
      <w:r>
        <w:instrText xml:space="preserve"> HYPERLINK "https://portal.research.lu.se/files/5860617/630830.pdf" \h </w:instrText>
      </w:r>
      <w:r>
        <w:fldChar w:fldCharType="separate"/>
      </w:r>
      <w:r>
        <w:rPr>
          <w:rStyle w:val="13"/>
          <w:color w:val="0563C1"/>
        </w:rPr>
        <w:t>[29]. Scheduling Garbage Collection in Embedded Systems</w:t>
      </w:r>
      <w:r>
        <w:rPr>
          <w:rStyle w:val="13"/>
          <w:color w:val="0563C1"/>
        </w:rPr>
        <w:fldChar w:fldCharType="end"/>
      </w:r>
    </w:p>
    <w:p w14:paraId="371B0BCC">
      <w:pPr>
        <w:spacing w:after="200" w:line="400" w:lineRule="atLeast"/>
      </w:pPr>
      <w:r>
        <w:fldChar w:fldCharType="begin"/>
      </w:r>
      <w:r>
        <w:instrText xml:space="preserve"> HYPERLINK "https://gcris.iyte.edu.tr/bitstream/11147/14455/1/14455.pdf" \h </w:instrText>
      </w:r>
      <w:r>
        <w:fldChar w:fldCharType="separate"/>
      </w:r>
      <w:r>
        <w:rPr>
          <w:rStyle w:val="13"/>
          <w:color w:val="0563C1"/>
        </w:rPr>
        <w:t>[30,31]. PERFORMANCE-RELIABILITY TRADEOFF ANALYSIS FOR SAFETY-CRITICAL SYSTEMS WITH GPUS</w:t>
      </w:r>
      <w:r>
        <w:rPr>
          <w:rStyle w:val="13"/>
          <w:color w:val="0563C1"/>
        </w:rPr>
        <w:fldChar w:fldCharType="end"/>
      </w:r>
    </w:p>
    <w:p w14:paraId="0C7112ED">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[32,33,34,35,36,37,39,40,41,42,43,44,85,89,90,91,97,99,164,207,208,209,210,211,213,214,215,216,217,218,219,222,223,224,257,262,276,277,278,438,439,440,490,491,515]. Readings in AI 2024/25</w:t>
      </w:r>
      <w:r>
        <w:rPr>
          <w:rStyle w:val="13"/>
          <w:color w:val="0563C1"/>
        </w:rPr>
        <w:fldChar w:fldCharType="end"/>
      </w:r>
    </w:p>
    <w:p w14:paraId="1F8216C4">
      <w:pPr>
        <w:spacing w:after="200" w:line="400" w:lineRule="atLeast"/>
      </w:pPr>
      <w:r>
        <w:fldChar w:fldCharType="begin"/>
      </w:r>
      <w:r>
        <w:instrText xml:space="preserve"> HYPERLINK "https://openreview.net/pdf/b6a9d8d8565976db95b0958c06bacb36b37520ee.pdf" \h </w:instrText>
      </w:r>
      <w:r>
        <w:fldChar w:fldCharType="separate"/>
      </w:r>
      <w:r>
        <w:rPr>
          <w:rStyle w:val="13"/>
          <w:color w:val="0563C1"/>
        </w:rPr>
        <w:t>[38]. Adaptive Decision-Making for Optimization of Safety-Critical Systems: The ARTEO Algorithm</w:t>
      </w:r>
      <w:r>
        <w:rPr>
          <w:rStyle w:val="13"/>
          <w:color w:val="0563C1"/>
        </w:rPr>
        <w:fldChar w:fldCharType="end"/>
      </w:r>
    </w:p>
    <w:p w14:paraId="6CA00921">
      <w:pPr>
        <w:spacing w:after="200" w:line="400" w:lineRule="atLeast"/>
      </w:pPr>
      <w:r>
        <w:fldChar w:fldCharType="begin"/>
      </w:r>
      <w:r>
        <w:instrText xml:space="preserve"> HYPERLINK "https://content.e-bookshelf.de/media/reading/L-13610448-293e52e6ef.pdf" \h </w:instrText>
      </w:r>
      <w:r>
        <w:fldChar w:fldCharType="separate"/>
      </w:r>
      <w:r>
        <w:rPr>
          <w:rStyle w:val="13"/>
          <w:color w:val="0563C1"/>
        </w:rPr>
        <w:t>[48]. Recent Trends in Communication and Intelligent Systems: Proceedings of ICRTCIS 2019</w:t>
      </w:r>
      <w:r>
        <w:rPr>
          <w:rStyle w:val="13"/>
          <w:color w:val="0563C1"/>
        </w:rPr>
        <w:fldChar w:fldCharType="end"/>
      </w:r>
    </w:p>
    <w:p w14:paraId="2805F926">
      <w:pPr>
        <w:spacing w:after="200" w:line="400" w:lineRule="atLeast"/>
      </w:pPr>
      <w:r>
        <w:fldChar w:fldCharType="begin"/>
      </w:r>
      <w:r>
        <w:instrText xml:space="preserve"> HYPERLINK "https://baike.baidu.com/item/PRM/10392135#%3A~%3Atext%3DPRM%EF%BC%88Probabilistic%20Roadmap%20Method%EF%BC%89%E6%98%AF%2C%E9%98%B6%E6%AE%B5%E7%9A%84%E7%8E%AF%E5%A2%83%E9%80%82%E5%BA%94%E6%80%A7%E3%80%82" \h </w:instrText>
      </w:r>
      <w:r>
        <w:fldChar w:fldCharType="separate"/>
      </w:r>
      <w:r>
        <w:rPr>
          <w:rStyle w:val="13"/>
          <w:color w:val="0563C1"/>
        </w:rPr>
        <w:t>[49,52,61,353,365,418,458,460,478]. Probabilistic Roadmap Method</w:t>
      </w:r>
      <w:r>
        <w:rPr>
          <w:rStyle w:val="13"/>
          <w:color w:val="0563C1"/>
        </w:rPr>
        <w:fldChar w:fldCharType="end"/>
      </w:r>
    </w:p>
    <w:p w14:paraId="2AC8449E">
      <w:pPr>
        <w:spacing w:after="200" w:line="400" w:lineRule="atLeast"/>
      </w:pPr>
      <w:r>
        <w:fldChar w:fldCharType="begin"/>
      </w:r>
      <w:r>
        <w:instrText xml:space="preserve"> HYPERLINK "https://www.cnblogs.com/icmzn/p/11985313.html%20" \h </w:instrText>
      </w:r>
      <w:r>
        <w:fldChar w:fldCharType="separate"/>
      </w:r>
      <w:r>
        <w:rPr>
          <w:rStyle w:val="13"/>
          <w:color w:val="0563C1"/>
        </w:rPr>
        <w:t>[50,53,55,58,64,419,461,469,479,487]. 随机路标图-Probabilistic Roadmaps (路径规划算法)</w:t>
      </w:r>
      <w:r>
        <w:rPr>
          <w:rStyle w:val="13"/>
          <w:color w:val="0563C1"/>
        </w:rPr>
        <w:fldChar w:fldCharType="end"/>
      </w:r>
    </w:p>
    <w:p w14:paraId="4EF131B0">
      <w:pPr>
        <w:spacing w:after="200" w:line="400" w:lineRule="atLeast"/>
      </w:pPr>
      <w:r>
        <w:fldChar w:fldCharType="begin"/>
      </w:r>
      <w:r>
        <w:instrText xml:space="preserve"> HYPERLINK "https://iris.unimore.it/retrieve/5035fed4-ec18-4b26-9cc6-b7ce0fa9de12/Digani_PhD_Thesis.pdf" \h </w:instrText>
      </w:r>
      <w:r>
        <w:fldChar w:fldCharType="separate"/>
      </w:r>
      <w:r>
        <w:rPr>
          <w:rStyle w:val="13"/>
          <w:color w:val="0563C1"/>
        </w:rPr>
        <w:t>[51,57,59,62,420,459,474]. Traffic Coordination for AGV Systems: an Ensemble Modeling Approach</w:t>
      </w:r>
      <w:r>
        <w:rPr>
          <w:rStyle w:val="13"/>
          <w:color w:val="0563C1"/>
        </w:rPr>
        <w:fldChar w:fldCharType="end"/>
      </w:r>
    </w:p>
    <w:p w14:paraId="43EBF78D">
      <w:pPr>
        <w:spacing w:after="200" w:line="400" w:lineRule="atLeast"/>
      </w:pPr>
      <w:r>
        <w:fldChar w:fldCharType="begin"/>
      </w:r>
      <w:r>
        <w:instrText xml:space="preserve"> HYPERLINK "https://www.pccoer.com/pdf/IC-Convx-2K24-ETC-Brochure.pdf" \h </w:instrText>
      </w:r>
      <w:r>
        <w:fldChar w:fldCharType="separate"/>
      </w:r>
      <w:r>
        <w:rPr>
          <w:rStyle w:val="13"/>
          <w:color w:val="0563C1"/>
        </w:rPr>
        <w:t>[56]. CONVERGENCEX 2K24</w:t>
      </w:r>
      <w:r>
        <w:rPr>
          <w:rStyle w:val="13"/>
          <w:color w:val="0563C1"/>
        </w:rPr>
        <w:fldChar w:fldCharType="end"/>
      </w:r>
    </w:p>
    <w:p w14:paraId="5129A737">
      <w:pPr>
        <w:spacing w:after="200" w:line="400" w:lineRule="atLeast"/>
      </w:pPr>
      <w:r>
        <w:fldChar w:fldCharType="begin"/>
      </w:r>
      <w:r>
        <w:instrText xml:space="preserve"> HYPERLINK "https://repositorium.sdum.uminho.pt/bitstream/1822/76866/1/78280-MSc_JoaoQueiroga_vf.pdf" \h </w:instrText>
      </w:r>
      <w:r>
        <w:fldChar w:fldCharType="separate"/>
      </w:r>
      <w:r>
        <w:rPr>
          <w:rStyle w:val="13"/>
          <w:color w:val="0563C1"/>
        </w:rPr>
        <w:t>[60,470]. Human-like Motion Generation Through Waypoints for Collaborative Robots in Industry 5.0</w:t>
      </w:r>
      <w:r>
        <w:rPr>
          <w:rStyle w:val="13"/>
          <w:color w:val="0563C1"/>
        </w:rPr>
        <w:fldChar w:fldCharType="end"/>
      </w:r>
    </w:p>
    <w:p w14:paraId="181D966A">
      <w:pPr>
        <w:spacing w:after="200" w:line="400" w:lineRule="atLeast"/>
      </w:pPr>
      <w:r>
        <w:fldChar w:fldCharType="begin"/>
      </w:r>
      <w:r>
        <w:instrText xml:space="preserve"> HYPERLINK "https://link.springer.com/chapter/10.1007/978-3-540-68405-3_4" \h </w:instrText>
      </w:r>
      <w:r>
        <w:fldChar w:fldCharType="separate"/>
      </w:r>
      <w:r>
        <w:rPr>
          <w:rStyle w:val="13"/>
          <w:color w:val="0563C1"/>
        </w:rPr>
        <w:t>[63,475,488]. Incremental Map Generation (IMG)</w:t>
      </w:r>
      <w:r>
        <w:rPr>
          <w:rStyle w:val="13"/>
          <w:color w:val="0563C1"/>
        </w:rPr>
        <w:fldChar w:fldCharType="end"/>
      </w:r>
    </w:p>
    <w:p w14:paraId="53F4DB1E">
      <w:pPr>
        <w:spacing w:after="200" w:line="400" w:lineRule="atLeast"/>
      </w:pPr>
      <w:r>
        <w:fldChar w:fldCharType="begin"/>
      </w:r>
      <w:r>
        <w:instrText xml:space="preserve"> HYPERLINK "https://www.colorado.edu/faculty/bosanac/sites/default/files/attached-files/aas_charlotte_august_2022_bruchkobosanac.pdf" \h </w:instrText>
      </w:r>
      <w:r>
        <w:fldChar w:fldCharType="separate"/>
      </w:r>
      <w:r>
        <w:rPr>
          <w:rStyle w:val="13"/>
          <w:color w:val="0563C1"/>
        </w:rPr>
        <w:t>[66]. DESIGNING SPATIAL TRANSFERS IN MULTI-BODY SYSTEMS USING ROADMAP GENERATION</w:t>
      </w:r>
      <w:r>
        <w:rPr>
          <w:rStyle w:val="13"/>
          <w:color w:val="0563C1"/>
        </w:rPr>
        <w:fldChar w:fldCharType="end"/>
      </w:r>
    </w:p>
    <w:p w14:paraId="47655A54">
      <w:pPr>
        <w:spacing w:after="200" w:line="400" w:lineRule="atLeast"/>
      </w:pPr>
      <w:r>
        <w:fldChar w:fldCharType="begin"/>
      </w:r>
      <w:r>
        <w:instrText xml:space="preserve"> HYPERLINK "https://www.mdpi.com/2079-9292/14/15/2929" \h </w:instrText>
      </w:r>
      <w:r>
        <w:fldChar w:fldCharType="separate"/>
      </w:r>
      <w:r>
        <w:rPr>
          <w:rStyle w:val="13"/>
          <w:color w:val="0563C1"/>
        </w:rPr>
        <w:t>[68]. A Convex Optimization Framework for Urban Trajectory Planning</w:t>
      </w:r>
      <w:r>
        <w:rPr>
          <w:rStyle w:val="13"/>
          <w:color w:val="0563C1"/>
        </w:rPr>
        <w:fldChar w:fldCharType="end"/>
      </w:r>
    </w:p>
    <w:p w14:paraId="72F1DC00">
      <w:pPr>
        <w:spacing w:after="200" w:line="400" w:lineRule="atLeast"/>
      </w:pPr>
      <w:r>
        <w:fldChar w:fldCharType="begin"/>
      </w:r>
      <w:r>
        <w:instrText xml:space="preserve"> HYPERLINK "https://www.control.isy.liu.se/student/graduate/robot/files/le5.pdf" \h </w:instrText>
      </w:r>
      <w:r>
        <w:fldChar w:fldCharType="separate"/>
      </w:r>
      <w:r>
        <w:rPr>
          <w:rStyle w:val="13"/>
          <w:color w:val="0563C1"/>
        </w:rPr>
        <w:t>[69,70,71]. Time-Optimal Path Tracking for Robots: A Convex Optimization Approach</w:t>
      </w:r>
      <w:r>
        <w:rPr>
          <w:rStyle w:val="13"/>
          <w:color w:val="0563C1"/>
        </w:rPr>
        <w:fldChar w:fldCharType="end"/>
      </w:r>
    </w:p>
    <w:p w14:paraId="649C40F9">
      <w:pPr>
        <w:spacing w:after="200" w:line="400" w:lineRule="atLeast"/>
      </w:pPr>
      <w:r>
        <w:fldChar w:fldCharType="begin"/>
      </w:r>
      <w:r>
        <w:instrText xml:space="preserve"> HYPERLINK "https://www.bilibili.com/read/cv28599096" \h </w:instrText>
      </w:r>
      <w:r>
        <w:fldChar w:fldCharType="separate"/>
      </w:r>
      <w:r>
        <w:rPr>
          <w:rStyle w:val="13"/>
          <w:color w:val="0563C1"/>
        </w:rPr>
        <w:t>[73,175,176]. GCS算法提升机器人复杂环境下的行动能力</w:t>
      </w:r>
      <w:r>
        <w:rPr>
          <w:rStyle w:val="13"/>
          <w:color w:val="0563C1"/>
        </w:rPr>
        <w:fldChar w:fldCharType="end"/>
      </w:r>
    </w:p>
    <w:p w14:paraId="7B374F98">
      <w:pPr>
        <w:spacing w:after="200" w:line="400" w:lineRule="atLeast"/>
      </w:pPr>
      <w:r>
        <w:fldChar w:fldCharType="begin"/>
      </w:r>
      <w:r>
        <w:instrText xml:space="preserve"> HYPERLINK "https://arxiv.org/abs/2501.13417" \h </w:instrText>
      </w:r>
      <w:r>
        <w:fldChar w:fldCharType="separate"/>
      </w:r>
      <w:r>
        <w:rPr>
          <w:rStyle w:val="13"/>
          <w:color w:val="0563C1"/>
        </w:rPr>
        <w:t>[78,94]. GeomGS: LiDAR-Guided Geometry-Aware Gaussian Splatting for Robot Localization</w:t>
      </w:r>
      <w:r>
        <w:rPr>
          <w:rStyle w:val="13"/>
          <w:color w:val="0563C1"/>
        </w:rPr>
        <w:fldChar w:fldCharType="end"/>
      </w:r>
    </w:p>
    <w:p w14:paraId="6682B445">
      <w:pPr>
        <w:spacing w:after="200" w:line="400" w:lineRule="atLeast"/>
      </w:pPr>
      <w:r>
        <w:fldChar w:fldCharType="begin"/>
      </w:r>
      <w:r>
        <w:instrText xml:space="preserve"> HYPERLINK "https://arxiv.org/pdf/2505.08510" \h </w:instrText>
      </w:r>
      <w:r>
        <w:fldChar w:fldCharType="separate"/>
      </w:r>
      <w:r>
        <w:rPr>
          <w:rStyle w:val="13"/>
          <w:color w:val="0563C1"/>
        </w:rPr>
        <w:t>[79,492,494]. FOCI: Trajectory Optimization on Gaussian Splats</w:t>
      </w:r>
      <w:r>
        <w:rPr>
          <w:rStyle w:val="13"/>
          <w:color w:val="0563C1"/>
        </w:rPr>
        <w:fldChar w:fldCharType="end"/>
      </w:r>
    </w:p>
    <w:p w14:paraId="5AE1EC7E">
      <w:pPr>
        <w:spacing w:after="200" w:line="400" w:lineRule="atLeast"/>
      </w:pPr>
      <w:r>
        <w:fldChar w:fldCharType="begin"/>
      </w:r>
      <w:r>
        <w:instrText xml:space="preserve"> HYPERLINK "https://arxiv.org/pdf/2502.03132" \h </w:instrText>
      </w:r>
      <w:r>
        <w:fldChar w:fldCharType="separate"/>
      </w:r>
      <w:r>
        <w:rPr>
          <w:rStyle w:val="13"/>
          <w:color w:val="0563C1"/>
        </w:rPr>
        <w:t>[81]. SPARK: A Modular Benchmark for Humanoid Robot Safety</w:t>
      </w:r>
      <w:r>
        <w:rPr>
          <w:rStyle w:val="13"/>
          <w:color w:val="0563C1"/>
        </w:rPr>
        <w:fldChar w:fldCharType="end"/>
      </w:r>
    </w:p>
    <w:p w14:paraId="3587B811">
      <w:pPr>
        <w:spacing w:after="200" w:line="400" w:lineRule="atLeast"/>
      </w:pPr>
      <w:r>
        <w:fldChar w:fldCharType="begin"/>
      </w:r>
      <w:r>
        <w:instrText xml:space="preserve"> HYPERLINK "https://mosi.uni-saarland.de/assets/theses/ma_philipp_sauer.pdf" \h </w:instrText>
      </w:r>
      <w:r>
        <w:fldChar w:fldCharType="separate"/>
      </w:r>
      <w:r>
        <w:rPr>
          <w:rStyle w:val="13"/>
          <w:color w:val="0563C1"/>
        </w:rPr>
        <w:t>[82,192,270,389,398,496]. Classification and Analysis of Safe Reinforcement Learning Algorithms</w:t>
      </w:r>
      <w:r>
        <w:rPr>
          <w:rStyle w:val="13"/>
          <w:color w:val="0563C1"/>
        </w:rPr>
        <w:fldChar w:fldCharType="end"/>
      </w:r>
    </w:p>
    <w:p w14:paraId="7DA27EFF">
      <w:pPr>
        <w:spacing w:after="200" w:line="400" w:lineRule="atLeast"/>
      </w:pPr>
      <w:r>
        <w:fldChar w:fldCharType="begin"/>
      </w:r>
      <w:r>
        <w:instrText xml:space="preserve"> HYPERLINK "https://tuprints.ulb.tu-darmstadt.de/24178/1/Pushing%20The%20Limits%20Of%20Sample-Efficent%20Optimisation.pdf" \h </w:instrText>
      </w:r>
      <w:r>
        <w:fldChar w:fldCharType="separate"/>
      </w:r>
      <w:r>
        <w:rPr>
          <w:rStyle w:val="13"/>
          <w:color w:val="0563C1"/>
        </w:rPr>
        <w:t>[83]. Pushing The Limits of Sample-Efficient Optimisation</w:t>
      </w:r>
      <w:r>
        <w:rPr>
          <w:rStyle w:val="13"/>
          <w:color w:val="0563C1"/>
        </w:rPr>
        <w:fldChar w:fldCharType="end"/>
      </w:r>
    </w:p>
    <w:p w14:paraId="0317DFAC">
      <w:pPr>
        <w:spacing w:after="200" w:line="400" w:lineRule="atLeast"/>
      </w:pPr>
      <w:r>
        <w:fldChar w:fldCharType="begin"/>
      </w:r>
      <w:r>
        <w:instrText xml:space="preserve"> HYPERLINK "https://files.metaso.cn/api/public-file/preview?fileName=8686251966055284737.pdf" \h </w:instrText>
      </w:r>
      <w:r>
        <w:fldChar w:fldCharType="separate"/>
      </w:r>
      <w:r>
        <w:rPr>
          <w:rStyle w:val="13"/>
          <w:color w:val="0563C1"/>
        </w:rPr>
        <w:t>[84,493]. Research Report: The "Nano-Banana" Phenomenon</w:t>
      </w:r>
      <w:r>
        <w:rPr>
          <w:rStyle w:val="13"/>
          <w:color w:val="0563C1"/>
        </w:rPr>
        <w:fldChar w:fldCharType="end"/>
      </w:r>
    </w:p>
    <w:p w14:paraId="1F252EED">
      <w:pPr>
        <w:spacing w:after="200" w:line="400" w:lineRule="atLeast"/>
      </w:pPr>
      <w:r>
        <w:fldChar w:fldCharType="begin"/>
      </w:r>
      <w:r>
        <w:instrText xml:space="preserve"> HYPERLINK "https://www.research-collection.ethz.ch/server/api/core/bitstreams/2e4f99d2-0152-4789-bdfa-cf3a60bca982/content" \h </w:instrText>
      </w:r>
      <w:r>
        <w:fldChar w:fldCharType="separate"/>
      </w:r>
      <w:r>
        <w:rPr>
          <w:rStyle w:val="13"/>
          <w:color w:val="0563C1"/>
        </w:rPr>
        <w:t>[86]. Safe Exploration in Reinforcement Learning: Theory and Applications in Robotics</w:t>
      </w:r>
      <w:r>
        <w:rPr>
          <w:rStyle w:val="13"/>
          <w:color w:val="0563C1"/>
        </w:rPr>
        <w:fldChar w:fldCharType="end"/>
      </w:r>
    </w:p>
    <w:p w14:paraId="40880A21">
      <w:pPr>
        <w:spacing w:after="200" w:line="400" w:lineRule="atLeast"/>
      </w:pPr>
      <w:r>
        <w:fldChar w:fldCharType="begin"/>
      </w:r>
      <w:r>
        <w:instrText xml:space="preserve"> HYPERLINK "https://www.dynsyslab.org/wp-content/papercite-data/pdf/berkenkamp-ijrr18.pdf" \h </w:instrText>
      </w:r>
      <w:r>
        <w:fldChar w:fldCharType="separate"/>
      </w:r>
      <w:r>
        <w:rPr>
          <w:rStyle w:val="13"/>
          <w:color w:val="0563C1"/>
        </w:rPr>
        <w:t>[87]. Bayesian Optimization with Safety Constraints: Safe and Automatic Parameter Tuning in Robotics</w:t>
      </w:r>
      <w:r>
        <w:rPr>
          <w:rStyle w:val="13"/>
          <w:color w:val="0563C1"/>
        </w:rPr>
        <w:fldChar w:fldCharType="end"/>
      </w:r>
    </w:p>
    <w:p w14:paraId="65D73D0F">
      <w:pPr>
        <w:spacing w:after="200" w:line="400" w:lineRule="atLeast"/>
      </w:pPr>
      <w:r>
        <w:fldChar w:fldCharType="begin"/>
      </w:r>
      <w:r>
        <w:instrText xml:space="preserve"> HYPERLINK "http://www.yisongyue.com/publications/icml2018_stageopt.pdf" \h </w:instrText>
      </w:r>
      <w:r>
        <w:fldChar w:fldCharType="separate"/>
      </w:r>
      <w:r>
        <w:rPr>
          <w:rStyle w:val="13"/>
          <w:color w:val="0563C1"/>
        </w:rPr>
        <w:t>[88,93]. Stagewise Safe Bayesian Optimization with Gaussian Processes</w:t>
      </w:r>
      <w:r>
        <w:rPr>
          <w:rStyle w:val="13"/>
          <w:color w:val="0563C1"/>
        </w:rPr>
        <w:fldChar w:fldCharType="end"/>
      </w:r>
    </w:p>
    <w:p w14:paraId="53E77E1E">
      <w:pPr>
        <w:spacing w:after="200" w:line="400" w:lineRule="atLeast"/>
      </w:pPr>
      <w:r>
        <w:fldChar w:fldCharType="begin"/>
      </w:r>
      <w:r>
        <w:instrText xml:space="preserve"> HYPERLINK "https://u.cs.biu.ac.il/~agmon/YehoshuaIJRR16.pdf" \h </w:instrText>
      </w:r>
      <w:r>
        <w:fldChar w:fldCharType="separate"/>
      </w:r>
      <w:r>
        <w:rPr>
          <w:rStyle w:val="13"/>
          <w:color w:val="0563C1"/>
        </w:rPr>
        <w:t>[92]. Robotic Adversarial Coverage of Known Environments</w:t>
      </w:r>
      <w:r>
        <w:rPr>
          <w:rStyle w:val="13"/>
          <w:color w:val="0563C1"/>
        </w:rPr>
        <w:fldChar w:fldCharType="end"/>
      </w:r>
    </w:p>
    <w:p w14:paraId="6BA20763">
      <w:pPr>
        <w:spacing w:after="200" w:line="400" w:lineRule="atLeast"/>
      </w:pPr>
      <w:r>
        <w:fldChar w:fldCharType="begin"/>
      </w:r>
      <w:r>
        <w:instrText xml:space="preserve"> HYPERLINK "https://boa.unimib.it/retrieve/e39773b7-b24b-35a3-e053-3a05fe0aac26/phd_unimib_748503.pdf" \h </w:instrText>
      </w:r>
      <w:r>
        <w:fldChar w:fldCharType="separate"/>
      </w:r>
      <w:r>
        <w:rPr>
          <w:rStyle w:val="13"/>
          <w:color w:val="0563C1"/>
        </w:rPr>
        <w:t>[95,96]. Automated Deep Learning through Constrained Bayesian Optimization</w:t>
      </w:r>
      <w:r>
        <w:rPr>
          <w:rStyle w:val="13"/>
          <w:color w:val="0563C1"/>
        </w:rPr>
        <w:fldChar w:fldCharType="end"/>
      </w:r>
    </w:p>
    <w:p w14:paraId="6BC803CB">
      <w:pPr>
        <w:spacing w:after="200" w:line="400" w:lineRule="atLeast"/>
      </w:pPr>
      <w:r>
        <w:fldChar w:fldCharType="begin"/>
      </w:r>
      <w:r>
        <w:instrText xml:space="preserve"> HYPERLINK "https://publications.idiap.ch/attachments/papers/2024/Matoba_THESIS_2024.pdf" \h </w:instrText>
      </w:r>
      <w:r>
        <w:fldChar w:fldCharType="separate"/>
      </w:r>
      <w:r>
        <w:rPr>
          <w:rStyle w:val="13"/>
          <w:color w:val="0563C1"/>
        </w:rPr>
        <w:t>[98]. Safe Deep Neural Networks</w:t>
      </w:r>
      <w:r>
        <w:rPr>
          <w:rStyle w:val="13"/>
          <w:color w:val="0563C1"/>
        </w:rPr>
        <w:fldChar w:fldCharType="end"/>
      </w:r>
    </w:p>
    <w:p w14:paraId="67489ADB">
      <w:pPr>
        <w:spacing w:after="200" w:line="400" w:lineRule="atLeast"/>
      </w:pPr>
      <w:r>
        <w:fldChar w:fldCharType="begin"/>
      </w:r>
      <w:r>
        <w:instrText xml:space="preserve"> HYPERLINK "http://papers.neurips.cc/paper/7538-safe-active-learning-for-time-series-modeling-with-gaussian-processes.pdf" \h </w:instrText>
      </w:r>
      <w:r>
        <w:fldChar w:fldCharType="separate"/>
      </w:r>
      <w:r>
        <w:rPr>
          <w:rStyle w:val="13"/>
          <w:color w:val="0563C1"/>
        </w:rPr>
        <w:t>[100,162]. Safe Active Learning for Time-Series Modeling with Gaussian Processes</w:t>
      </w:r>
      <w:r>
        <w:rPr>
          <w:rStyle w:val="13"/>
          <w:color w:val="0563C1"/>
        </w:rPr>
        <w:fldChar w:fldCharType="end"/>
      </w:r>
    </w:p>
    <w:p w14:paraId="05952864">
      <w:pPr>
        <w:spacing w:after="200" w:line="400" w:lineRule="atLeast"/>
      </w:pPr>
      <w:r>
        <w:fldChar w:fldCharType="begin"/>
      </w:r>
      <w:r>
        <w:instrText xml:space="preserve"> HYPERLINK "https://par.nsf.gov/servlets/purl/10533600" \h </w:instrText>
      </w:r>
      <w:r>
        <w:fldChar w:fldCharType="separate"/>
      </w:r>
      <w:r>
        <w:rPr>
          <w:rStyle w:val="13"/>
          <w:color w:val="0563C1"/>
        </w:rPr>
        <w:t>[101,520]. Verification-Guided Shielding for Deep Reinforcement Learning</w:t>
      </w:r>
      <w:r>
        <w:rPr>
          <w:rStyle w:val="13"/>
          <w:color w:val="0563C1"/>
        </w:rPr>
        <w:fldChar w:fldCharType="end"/>
      </w:r>
    </w:p>
    <w:p w14:paraId="335B4145">
      <w:pPr>
        <w:spacing w:after="200" w:line="400" w:lineRule="atLeast"/>
      </w:pPr>
      <w:r>
        <w:fldChar w:fldCharType="begin"/>
      </w:r>
      <w:r>
        <w:instrText xml:space="preserve"> HYPERLINK "https://github.com/dyjfan/AutoRes" \h </w:instrText>
      </w:r>
      <w:r>
        <w:fldChar w:fldCharType="separate"/>
      </w:r>
      <w:r>
        <w:rPr>
          <w:rStyle w:val="13"/>
          <w:color w:val="0563C1"/>
        </w:rPr>
        <w:t>[102]. Deep Learning-based Method for Automatic Resolution of GC-MS Data from Complex Samples</w:t>
      </w:r>
      <w:r>
        <w:rPr>
          <w:rStyle w:val="13"/>
          <w:color w:val="0563C1"/>
        </w:rPr>
        <w:fldChar w:fldCharType="end"/>
      </w:r>
    </w:p>
    <w:p w14:paraId="13E5933E">
      <w:pPr>
        <w:spacing w:after="200" w:line="400" w:lineRule="atLeast"/>
      </w:pPr>
      <w:r>
        <w:fldChar w:fldCharType="begin"/>
      </w:r>
      <w:r>
        <w:instrText xml:space="preserve"> HYPERLINK "https://dro.deakin.edu.au/ndownloader/files/49682676/1" \h </w:instrText>
      </w:r>
      <w:r>
        <w:fldChar w:fldCharType="separate"/>
      </w:r>
      <w:r>
        <w:rPr>
          <w:rStyle w:val="13"/>
          <w:color w:val="0563C1"/>
        </w:rPr>
        <w:t>[103,255,502]. A Depth-Based Hybrid Approach for Safe Flight Corridor Generation in Memoryless Planning</w:t>
      </w:r>
      <w:r>
        <w:rPr>
          <w:rStyle w:val="13"/>
          <w:color w:val="0563C1"/>
        </w:rPr>
        <w:fldChar w:fldCharType="end"/>
      </w:r>
    </w:p>
    <w:p w14:paraId="359EF9B9">
      <w:pPr>
        <w:spacing w:after="200" w:line="400" w:lineRule="atLeast"/>
      </w:pPr>
      <w:r>
        <w:fldChar w:fldCharType="begin"/>
      </w:r>
      <w:r>
        <w:instrText xml:space="preserve"> HYPERLINK "https://link.springer.com/content/pdf/10.1007/s44196-025-00805-8.pdf" \h </w:instrText>
      </w:r>
      <w:r>
        <w:fldChar w:fldCharType="separate"/>
      </w:r>
      <w:r>
        <w:rPr>
          <w:rStyle w:val="13"/>
          <w:color w:val="0563C1"/>
        </w:rPr>
        <w:t>[104]. GINSER: Geographic Information System Based Optimal Route Recommendation via Optimized Faster R-CNN</w:t>
      </w:r>
      <w:r>
        <w:rPr>
          <w:rStyle w:val="13"/>
          <w:color w:val="0563C1"/>
        </w:rPr>
        <w:fldChar w:fldCharType="end"/>
      </w:r>
    </w:p>
    <w:p w14:paraId="6E35AA23">
      <w:pPr>
        <w:spacing w:after="200" w:line="400" w:lineRule="atLeast"/>
      </w:pPr>
      <w:r>
        <w:fldChar w:fldCharType="begin"/>
      </w:r>
      <w:r>
        <w:instrText xml:space="preserve"> HYPERLINK "https://trepo.tuni.fi/bitstream/handle/10024/155783/978-952-03-3397-3.pdf?sequence=2" \h </w:instrText>
      </w:r>
      <w:r>
        <w:fldChar w:fldCharType="separate"/>
      </w:r>
      <w:r>
        <w:rPr>
          <w:rStyle w:val="13"/>
          <w:color w:val="0563C1"/>
        </w:rPr>
        <w:t>[105,505]. Machine Learning Solutions for Classification and Regions of Interest Analysis on Imbalanced Datasets</w:t>
      </w:r>
      <w:r>
        <w:rPr>
          <w:rStyle w:val="13"/>
          <w:color w:val="0563C1"/>
        </w:rPr>
        <w:fldChar w:fldCharType="end"/>
      </w:r>
    </w:p>
    <w:p w14:paraId="4E9C9C74">
      <w:pPr>
        <w:spacing w:after="200" w:line="400" w:lineRule="atLeast"/>
      </w:pPr>
      <w:r>
        <w:fldChar w:fldCharType="begin"/>
      </w:r>
      <w:r>
        <w:instrText xml:space="preserve"> HYPERLINK "https://theses.lib.polyu.edu.hk/bitstream/200/12971/3/7405.pdf" \h </w:instrText>
      </w:r>
      <w:r>
        <w:fldChar w:fldCharType="separate"/>
      </w:r>
      <w:r>
        <w:rPr>
          <w:rStyle w:val="13"/>
          <w:color w:val="0563C1"/>
        </w:rPr>
        <w:t>[106,506]. ADOPTION OF AI IN FUNCTIONAL SAFETY SYSTEMS - SMART ELEVATOR CONDITION MONITORING BY THE DEEP LEARNING BASED DATA-DRIVEN MODELLING APPROACH</w:t>
      </w:r>
      <w:r>
        <w:rPr>
          <w:rStyle w:val="13"/>
          <w:color w:val="0563C1"/>
        </w:rPr>
        <w:fldChar w:fldCharType="end"/>
      </w:r>
    </w:p>
    <w:p w14:paraId="753F3E7C">
      <w:pPr>
        <w:spacing w:after="200" w:line="400" w:lineRule="atLeast"/>
      </w:pPr>
      <w:r>
        <w:fldChar w:fldCharType="begin"/>
      </w:r>
      <w:r>
        <w:instrText xml:space="preserve"> HYPERLINK "https://files.metaso.cn/api/public-file/preview?fileName=8684511983568031744.pdf" \h </w:instrText>
      </w:r>
      <w:r>
        <w:fldChar w:fldCharType="separate"/>
      </w:r>
      <w:r>
        <w:rPr>
          <w:rStyle w:val="13"/>
          <w:color w:val="0563C1"/>
        </w:rPr>
        <w:t>[107]. Challenges and Remedies to Privacy and Security in AIGC: Exploring the Potential of Privacy Computing, Blockchain, and Beyond</w:t>
      </w:r>
      <w:r>
        <w:rPr>
          <w:rStyle w:val="13"/>
          <w:color w:val="0563C1"/>
        </w:rPr>
        <w:fldChar w:fldCharType="end"/>
      </w:r>
    </w:p>
    <w:p w14:paraId="5188637D">
      <w:pPr>
        <w:spacing w:after="200" w:line="400" w:lineRule="atLeast"/>
      </w:pPr>
      <w:r>
        <w:fldChar w:fldCharType="begin"/>
      </w:r>
      <w:r>
        <w:instrText xml:space="preserve"> HYPERLINK "https://groups.csail.mit.edu/robotics-center/public_papers/Cohn23.pdf" \h </w:instrText>
      </w:r>
      <w:r>
        <w:fldChar w:fldCharType="separate"/>
      </w:r>
      <w:r>
        <w:rPr>
          <w:rStyle w:val="13"/>
          <w:color w:val="0563C1"/>
        </w:rPr>
        <w:t>[108,129]. Non-Euclidean Motion Planning with Graphs of Geodesically-Convex Sets</w:t>
      </w:r>
      <w:r>
        <w:rPr>
          <w:rStyle w:val="13"/>
          <w:color w:val="0563C1"/>
        </w:rPr>
        <w:fldChar w:fldCharType="end"/>
      </w:r>
    </w:p>
    <w:p w14:paraId="0B9377D0">
      <w:pPr>
        <w:spacing w:after="200" w:line="400" w:lineRule="atLeast"/>
      </w:pPr>
      <w:r>
        <w:fldChar w:fldCharType="begin"/>
      </w:r>
      <w:r>
        <w:instrText xml:space="preserve"> HYPERLINK "https://groups.csail.mit.edu/robotics-center/public_papers/Cohn24.pdf" \h </w:instrText>
      </w:r>
      <w:r>
        <w:fldChar w:fldCharType="separate"/>
      </w:r>
      <w:r>
        <w:rPr>
          <w:rStyle w:val="13"/>
          <w:color w:val="0563C1"/>
        </w:rPr>
        <w:t>[109]. Motion Planning along Manifolds with Geodesic Convexity and Analytic Inverse Kinematics</w:t>
      </w:r>
      <w:r>
        <w:rPr>
          <w:rStyle w:val="13"/>
          <w:color w:val="0563C1"/>
        </w:rPr>
        <w:fldChar w:fldCharType="end"/>
      </w:r>
    </w:p>
    <w:p w14:paraId="264FF048">
      <w:pPr>
        <w:spacing w:after="200" w:line="400" w:lineRule="atLeast"/>
      </w:pPr>
      <w:r>
        <w:fldChar w:fldCharType="begin"/>
      </w:r>
      <w:r>
        <w:instrText xml:space="preserve"> HYPERLINK "https://groups.csail.mit.edu/robotics-center/public_papers/Garg24.pdf" \h </w:instrText>
      </w:r>
      <w:r>
        <w:fldChar w:fldCharType="separate"/>
      </w:r>
      <w:r>
        <w:rPr>
          <w:rStyle w:val="13"/>
          <w:color w:val="0563C1"/>
        </w:rPr>
        <w:t>[112,115,425]. Planning Shorter Paths in Graphs of Convex Sets by Undistorting Parametrized Configuration Spaces</w:t>
      </w:r>
      <w:r>
        <w:rPr>
          <w:rStyle w:val="13"/>
          <w:color w:val="0563C1"/>
        </w:rPr>
        <w:fldChar w:fldCharType="end"/>
      </w:r>
    </w:p>
    <w:p w14:paraId="716A30B5">
      <w:pPr>
        <w:spacing w:after="200" w:line="400" w:lineRule="atLeast"/>
      </w:pPr>
      <w:r>
        <w:fldChar w:fldCharType="begin"/>
      </w:r>
      <w:r>
        <w:instrText xml:space="preserve"> HYPERLINK "https://www.roboticsproceedings.org/rss20/p113.pdf" \h </w:instrText>
      </w:r>
      <w:r>
        <w:fldChar w:fldCharType="separate"/>
      </w:r>
      <w:r>
        <w:rPr>
          <w:rStyle w:val="13"/>
          <w:color w:val="0563C1"/>
        </w:rPr>
        <w:t>[113,118,123,124,132,291,309,312,325,326,327,345,380,383,426,430,444]. Implicit Graph Search for Planning on Graphs of Convex Sets</w:t>
      </w:r>
      <w:r>
        <w:rPr>
          <w:rStyle w:val="13"/>
          <w:color w:val="0563C1"/>
        </w:rPr>
        <w:fldChar w:fldCharType="end"/>
      </w:r>
    </w:p>
    <w:p w14:paraId="3B87F935">
      <w:pPr>
        <w:spacing w:after="200" w:line="400" w:lineRule="atLeast"/>
      </w:pPr>
      <w:r>
        <w:fldChar w:fldCharType="begin"/>
      </w:r>
      <w:r>
        <w:instrText xml:space="preserve"> HYPERLINK "https://groups.csail.mit.edu/robotics-center/public_papers/Wrangel24a.pdf" \h </w:instrText>
      </w:r>
      <w:r>
        <w:fldChar w:fldCharType="separate"/>
      </w:r>
      <w:r>
        <w:rPr>
          <w:rStyle w:val="13"/>
          <w:color w:val="0563C1"/>
        </w:rPr>
        <w:t>[117,126,148,150,308,311,316,319,344,429,431,435,449,457,482,486]. Guiding Nonconvex Trajectory Optimization with Hierarchical Graphs of Convex Sets</w:t>
      </w:r>
      <w:r>
        <w:rPr>
          <w:rStyle w:val="13"/>
          <w:color w:val="0563C1"/>
        </w:rPr>
        <w:fldChar w:fldCharType="end"/>
      </w:r>
    </w:p>
    <w:p w14:paraId="2F2E2416">
      <w:pPr>
        <w:spacing w:after="200" w:line="400" w:lineRule="atLeast"/>
      </w:pPr>
      <w:r>
        <w:fldChar w:fldCharType="begin"/>
      </w:r>
      <w:r>
        <w:instrText xml:space="preserve"> HYPERLINK "https://www.algorithmic-robotics.org/papers/72_Multi_Query_Shortest_Path_P.pdf" \h </w:instrText>
      </w:r>
      <w:r>
        <w:fldChar w:fldCharType="separate"/>
      </w:r>
      <w:r>
        <w:rPr>
          <w:rStyle w:val="13"/>
          <w:color w:val="0563C1"/>
        </w:rPr>
        <w:t>[125,128,131,138,450]. Multi-Query Shortest-Path Problem in Graphs of Convex Sets</w:t>
      </w:r>
      <w:r>
        <w:rPr>
          <w:rStyle w:val="13"/>
          <w:color w:val="0563C1"/>
        </w:rPr>
        <w:fldChar w:fldCharType="end"/>
      </w:r>
    </w:p>
    <w:p w14:paraId="68D86AC0">
      <w:pPr>
        <w:spacing w:after="200" w:line="400" w:lineRule="atLeast"/>
      </w:pPr>
      <w:r>
        <w:fldChar w:fldCharType="begin"/>
      </w:r>
      <w:r>
        <w:instrText xml:space="preserve"> HYPERLINK "https://roboticsconference.org/2024/program/papers/113/" \h </w:instrText>
      </w:r>
      <w:r>
        <w:fldChar w:fldCharType="separate"/>
      </w:r>
      <w:r>
        <w:rPr>
          <w:rStyle w:val="13"/>
          <w:color w:val="0563C1"/>
        </w:rPr>
        <w:t>[142]. Smooth, collision-free motion planning using graphs of convex sets</w:t>
      </w:r>
      <w:r>
        <w:rPr>
          <w:rStyle w:val="13"/>
          <w:color w:val="0563C1"/>
        </w:rPr>
        <w:fldChar w:fldCharType="end"/>
      </w:r>
    </w:p>
    <w:p w14:paraId="2652DA9E">
      <w:pPr>
        <w:spacing w:after="200" w:line="400" w:lineRule="atLeast"/>
      </w:pPr>
      <w:r>
        <w:fldChar w:fldCharType="begin"/>
      </w:r>
      <w:r>
        <w:instrText xml:space="preserve"> HYPERLINK "https://manipulation.csail.mit.edu/Fall2024/lec/lecture-12.pdf" \h </w:instrText>
      </w:r>
      <w:r>
        <w:fldChar w:fldCharType="separate"/>
      </w:r>
      <w:r>
        <w:rPr>
          <w:rStyle w:val="13"/>
          <w:color w:val="0563C1"/>
        </w:rPr>
        <w:t>[143,147,343,454,483,485]. Motion Planning Part II: Sampling-based and global optimization</w:t>
      </w:r>
      <w:r>
        <w:rPr>
          <w:rStyle w:val="13"/>
          <w:color w:val="0563C1"/>
        </w:rPr>
        <w:fldChar w:fldCharType="end"/>
      </w:r>
    </w:p>
    <w:p w14:paraId="2D3C0661">
      <w:pPr>
        <w:spacing w:after="200" w:line="400" w:lineRule="atLeast"/>
      </w:pPr>
      <w:r>
        <w:fldChar w:fldCharType="begin"/>
      </w:r>
      <w:r>
        <w:instrText xml:space="preserve"> HYPERLINK "https://blog.csdn.net/weixin_39233204/article/details/134525921" \h </w:instrText>
      </w:r>
      <w:r>
        <w:fldChar w:fldCharType="separate"/>
      </w:r>
      <w:r>
        <w:rPr>
          <w:rStyle w:val="13"/>
          <w:color w:val="0563C1"/>
        </w:rPr>
        <w:t>[145]. GCS: A Generalized Optimization Framework for Motion Planning</w:t>
      </w:r>
      <w:r>
        <w:rPr>
          <w:rStyle w:val="13"/>
          <w:color w:val="0563C1"/>
        </w:rPr>
        <w:fldChar w:fldCharType="end"/>
      </w:r>
    </w:p>
    <w:p w14:paraId="77AB3330">
      <w:pPr>
        <w:spacing w:after="200" w:line="400" w:lineRule="atLeast"/>
      </w:pPr>
      <w:r>
        <w:fldChar w:fldCharType="begin"/>
      </w:r>
      <w:r>
        <w:instrText xml:space="preserve"> HYPERLINK "https://rasevents.org/uploads/documents/pdfviewer/a8/12/206819-3545.pdf" \h </w:instrText>
      </w:r>
      <w:r>
        <w:fldChar w:fldCharType="separate"/>
      </w:r>
      <w:r>
        <w:rPr>
          <w:rStyle w:val="13"/>
          <w:color w:val="0563C1"/>
        </w:rPr>
        <w:t>[151,152,153,385]. Approximate Convex Decomposition-based Whole-Body Trajectory Optimization for Robots in Dense Environments</w:t>
      </w:r>
      <w:r>
        <w:rPr>
          <w:rStyle w:val="13"/>
          <w:color w:val="0563C1"/>
        </w:rPr>
        <w:fldChar w:fldCharType="end"/>
      </w:r>
    </w:p>
    <w:p w14:paraId="139436A2">
      <w:pPr>
        <w:spacing w:after="200" w:line="400" w:lineRule="atLeast"/>
      </w:pPr>
      <w:r>
        <w:fldChar w:fldCharType="begin"/>
      </w:r>
      <w:r>
        <w:instrText xml:space="preserve"> HYPERLINK "https://arxiv.org/pdf/2503.16551v2" \h </w:instrText>
      </w:r>
      <w:r>
        <w:fldChar w:fldCharType="separate"/>
      </w:r>
      <w:r>
        <w:rPr>
          <w:rStyle w:val="13"/>
          <w:color w:val="0563C1"/>
        </w:rPr>
        <w:t>[159,511]. SafeLink: Safety-Critical Control Under Dynamic and Irregular Unsafe Regions</w:t>
      </w:r>
      <w:r>
        <w:rPr>
          <w:rStyle w:val="13"/>
          <w:color w:val="0563C1"/>
        </w:rPr>
        <w:fldChar w:fldCharType="end"/>
      </w:r>
    </w:p>
    <w:p w14:paraId="2783C0A3">
      <w:pPr>
        <w:spacing w:after="200" w:line="400" w:lineRule="atLeast"/>
      </w:pPr>
      <w:r>
        <w:fldChar w:fldCharType="begin"/>
      </w:r>
      <w:r>
        <w:instrText xml:space="preserve"> HYPERLINK "https://openreview.net/pdf/8cd085790e3a28c9e802b2e2d7eeb4bd4179b053.pdf" \h </w:instrText>
      </w:r>
      <w:r>
        <w:fldChar w:fldCharType="separate"/>
      </w:r>
      <w:r>
        <w:rPr>
          <w:rStyle w:val="13"/>
          <w:color w:val="0563C1"/>
        </w:rPr>
        <w:t>[160,161,163,196,197,198,199,263]. Global Safe Sequential Learning via Efficient Knowledge Transfer</w:t>
      </w:r>
      <w:r>
        <w:rPr>
          <w:rStyle w:val="13"/>
          <w:color w:val="0563C1"/>
        </w:rPr>
        <w:fldChar w:fldCharType="end"/>
      </w:r>
    </w:p>
    <w:p w14:paraId="4093F02F">
      <w:pPr>
        <w:spacing w:after="200" w:line="400" w:lineRule="atLeast"/>
      </w:pPr>
      <w:r>
        <w:fldChar w:fldCharType="begin"/>
      </w:r>
      <w:r>
        <w:instrText xml:space="preserve"> HYPERLINK "https://www.dynsyslab.org/wp-content/papercite-data/pdf/berkenkamp-cdc16.pdf" \h </w:instrText>
      </w:r>
      <w:r>
        <w:fldChar w:fldCharType="separate"/>
      </w:r>
      <w:r>
        <w:rPr>
          <w:rStyle w:val="13"/>
          <w:color w:val="0563C1"/>
        </w:rPr>
        <w:t>[165,166]. Safe Learning of Regions of Attraction for Uncertain, Nonlinear Systems with Gaussian Processes</w:t>
      </w:r>
      <w:r>
        <w:rPr>
          <w:rStyle w:val="13"/>
          <w:color w:val="0563C1"/>
        </w:rPr>
        <w:fldChar w:fldCharType="end"/>
      </w:r>
    </w:p>
    <w:p w14:paraId="2E5487DE">
      <w:pPr>
        <w:spacing w:after="200" w:line="400" w:lineRule="atLeast"/>
      </w:pPr>
      <w:r>
        <w:fldChar w:fldCharType="begin"/>
      </w:r>
      <w:r>
        <w:instrText xml:space="preserve"> HYPERLINK "https://www.vinnova.se/globalassets/mikrosajter/ffi/dokument/slutrapporter-ffi/elektronik-mjukvara-och-kommunikation-rapporter/2016-04255.pdf" \h </w:instrText>
      </w:r>
      <w:r>
        <w:fldChar w:fldCharType="separate"/>
      </w:r>
      <w:r>
        <w:rPr>
          <w:rStyle w:val="13"/>
          <w:color w:val="0563C1"/>
        </w:rPr>
        <w:t>[169,173]. SMILE – Safety analysis and verification/validation of Machine Learning based systems</w:t>
      </w:r>
      <w:r>
        <w:rPr>
          <w:rStyle w:val="13"/>
          <w:color w:val="0563C1"/>
        </w:rPr>
        <w:fldChar w:fldCharType="end"/>
      </w:r>
    </w:p>
    <w:p w14:paraId="3131F367">
      <w:pPr>
        <w:spacing w:after="200" w:line="400" w:lineRule="atLeast"/>
      </w:pPr>
      <w:r>
        <w:fldChar w:fldCharType="begin"/>
      </w:r>
      <w:r>
        <w:instrText xml:space="preserve"> HYPERLINK "https://catsr.vse.gmu.edu/pubs/ICNS_2020_AutonomousSystems%5b3%5d.pdf" \h </w:instrText>
      </w:r>
      <w:r>
        <w:fldChar w:fldCharType="separate"/>
      </w:r>
      <w:r>
        <w:rPr>
          <w:rStyle w:val="13"/>
          <w:color w:val="0563C1"/>
        </w:rPr>
        <w:t>[170,514,518]. AUTONOMOUS SYSTEMS DESIGN, TESTING, AND DEPLOYMENT: LESSONS LEARNED FROM THE DEPLOYMENT OF AN AUTONOMOUS SHUTTLE BUS</w:t>
      </w:r>
      <w:r>
        <w:rPr>
          <w:rStyle w:val="13"/>
          <w:color w:val="0563C1"/>
        </w:rPr>
        <w:fldChar w:fldCharType="end"/>
      </w:r>
    </w:p>
    <w:p w14:paraId="58226E1F">
      <w:pPr>
        <w:spacing w:after="200" w:line="400" w:lineRule="atLeast"/>
      </w:pPr>
      <w:r>
        <w:fldChar w:fldCharType="begin"/>
      </w:r>
      <w:r>
        <w:instrText xml:space="preserve"> HYPERLINK "https://www.cs.utexas.edu/~swarat/pubs/greg-anderson-thesis.pdf" \h </w:instrText>
      </w:r>
      <w:r>
        <w:fldChar w:fldCharType="separate"/>
      </w:r>
      <w:r>
        <w:rPr>
          <w:rStyle w:val="13"/>
          <w:color w:val="0563C1"/>
        </w:rPr>
        <w:t>[171,172,519]. Neurosymbolic Approaches to Safe Machine Learning</w:t>
      </w:r>
      <w:r>
        <w:rPr>
          <w:rStyle w:val="13"/>
          <w:color w:val="0563C1"/>
        </w:rPr>
        <w:fldChar w:fldCharType="end"/>
      </w:r>
    </w:p>
    <w:p w14:paraId="75D157D9">
      <w:pPr>
        <w:spacing w:after="200" w:line="400" w:lineRule="atLeast"/>
      </w:pPr>
      <w:r>
        <w:fldChar w:fldCharType="begin"/>
      </w:r>
      <w:r>
        <w:instrText xml:space="preserve"> HYPERLINK "https://juejin.cn/post/7090541629068541966#%3A~%3Atext%3Dbenchmark%20datasets%EF%BC%88%E5%9F%BA%E5%87%86%E6%95%B0%E6%8D%AE%E5%BA%93%EF%BC%89%E6%98%AF%2C%E7%AE%97%E6%B3%95%E6%A8%A1%E5%9E%8B%E7%9A%84%E5%A5%BD%E5%9D%8F%E3%80%82" \h </w:instrText>
      </w:r>
      <w:r>
        <w:fldChar w:fldCharType="separate"/>
      </w:r>
      <w:r>
        <w:rPr>
          <w:rStyle w:val="13"/>
          <w:color w:val="0563C1"/>
        </w:rPr>
        <w:t>[177,500,516]. benchmark datasets是什么</w:t>
      </w:r>
      <w:r>
        <w:rPr>
          <w:rStyle w:val="13"/>
          <w:color w:val="0563C1"/>
        </w:rPr>
        <w:fldChar w:fldCharType="end"/>
      </w:r>
    </w:p>
    <w:p w14:paraId="62217550">
      <w:pPr>
        <w:spacing w:after="200" w:line="400" w:lineRule="atLeast"/>
      </w:pPr>
      <w:r>
        <w:fldChar w:fldCharType="begin"/>
      </w:r>
      <w:r>
        <w:instrText xml:space="preserve"> HYPERLINK "https://superres-tomo.readthedocs.io/en/latest/benchmark_data.html" \h </w:instrText>
      </w:r>
      <w:r>
        <w:fldChar w:fldCharType="separate"/>
      </w:r>
      <w:r>
        <w:rPr>
          <w:rStyle w:val="13"/>
          <w:color w:val="0563C1"/>
        </w:rPr>
        <w:t>[178,181,501,517]. Benchmark Datasets</w:t>
      </w:r>
      <w:r>
        <w:rPr>
          <w:rStyle w:val="13"/>
          <w:color w:val="0563C1"/>
        </w:rPr>
        <w:fldChar w:fldCharType="end"/>
      </w:r>
    </w:p>
    <w:p w14:paraId="0CBE6949">
      <w:pPr>
        <w:spacing w:after="200" w:line="400" w:lineRule="atLeast"/>
      </w:pPr>
      <w:r>
        <w:fldChar w:fldCharType="begin"/>
      </w:r>
      <w:r>
        <w:instrText xml:space="preserve"> HYPERLINK "https://proceedings.iclr.cc/paper_files/paper/2025/file/65beb73449888fabcf601b3a3ef4b3a7-Paper-Conference.pdf" \h </w:instrText>
      </w:r>
      <w:r>
        <w:fldChar w:fldCharType="separate"/>
      </w:r>
      <w:r>
        <w:rPr>
          <w:rStyle w:val="13"/>
          <w:color w:val="0563C1"/>
        </w:rPr>
        <w:t>[179]. BACKTRACKING IMPROVES GENERATION SAFETY</w:t>
      </w:r>
      <w:r>
        <w:rPr>
          <w:rStyle w:val="13"/>
          <w:color w:val="0563C1"/>
        </w:rPr>
        <w:fldChar w:fldCharType="end"/>
      </w:r>
    </w:p>
    <w:p w14:paraId="5A9FAF6E">
      <w:pPr>
        <w:spacing w:after="200" w:line="400" w:lineRule="atLeast"/>
      </w:pPr>
      <w:r>
        <w:fldChar w:fldCharType="begin"/>
      </w:r>
      <w:r>
        <w:instrText xml:space="preserve"> HYPERLINK "https://www.spe.org/csp/" \h </w:instrText>
      </w:r>
      <w:r>
        <w:fldChar w:fldCharType="separate"/>
      </w:r>
      <w:r>
        <w:rPr>
          <w:rStyle w:val="13"/>
          <w:color w:val="0563C1"/>
        </w:rPr>
        <w:t>[180,201]. The 11th Society of Petroleum Engineers Comparative Solution Project</w:t>
      </w:r>
      <w:r>
        <w:rPr>
          <w:rStyle w:val="13"/>
          <w:color w:val="0563C1"/>
        </w:rPr>
        <w:fldChar w:fldCharType="end"/>
      </w:r>
    </w:p>
    <w:p w14:paraId="278C05A7">
      <w:pPr>
        <w:spacing w:after="200" w:line="400" w:lineRule="atLeast"/>
      </w:pPr>
      <w:r>
        <w:fldChar w:fldCharType="begin"/>
      </w:r>
      <w:r>
        <w:instrText xml:space="preserve"> HYPERLINK "https://fenix.tecnico.ulisboa.pt/downloadFile/1126295043836526/Dissertation_79134.pdf" \h </w:instrText>
      </w:r>
      <w:r>
        <w:fldChar w:fldCharType="separate"/>
      </w:r>
      <w:r>
        <w:rPr>
          <w:rStyle w:val="13"/>
          <w:color w:val="0563C1"/>
        </w:rPr>
        <w:t>[182,188,200]. Automatic Tracking of a Target Using a Small UAV</w:t>
      </w:r>
      <w:r>
        <w:rPr>
          <w:rStyle w:val="13"/>
          <w:color w:val="0563C1"/>
        </w:rPr>
        <w:fldChar w:fldCharType="end"/>
      </w:r>
    </w:p>
    <w:p w14:paraId="224249FC">
      <w:pPr>
        <w:spacing w:after="200" w:line="400" w:lineRule="atLeast"/>
      </w:pPr>
      <w:r>
        <w:fldChar w:fldCharType="begin"/>
      </w:r>
      <w:r>
        <w:instrText xml:space="preserve"> HYPERLINK "https://digitalcommons.du.edu/cgi/viewcontent.cgi?article=1179&amp;context=etd" \h </w:instrText>
      </w:r>
      <w:r>
        <w:fldChar w:fldCharType="separate"/>
      </w:r>
      <w:r>
        <w:rPr>
          <w:rStyle w:val="13"/>
          <w:color w:val="0563C1"/>
        </w:rPr>
        <w:t>[183,184,189]. Fail-Safe Test Generation of Safety Critical Systems</w:t>
      </w:r>
      <w:r>
        <w:rPr>
          <w:rStyle w:val="13"/>
          <w:color w:val="0563C1"/>
        </w:rPr>
        <w:fldChar w:fldCharType="end"/>
      </w:r>
    </w:p>
    <w:p w14:paraId="108A4592">
      <w:pPr>
        <w:spacing w:after="200" w:line="400" w:lineRule="atLeast"/>
      </w:pPr>
      <w:r>
        <w:fldChar w:fldCharType="begin"/>
      </w:r>
      <w:r>
        <w:instrText xml:space="preserve"> HYPERLINK "https://h2020up2date.eu/wp-content/uploads/2020/07/D2.2_Baseline-Definition_v1.0.pdf" \h </w:instrText>
      </w:r>
      <w:r>
        <w:fldChar w:fldCharType="separate"/>
      </w:r>
      <w:r>
        <w:rPr>
          <w:rStyle w:val="13"/>
          <w:color w:val="0563C1"/>
        </w:rPr>
        <w:t>[186]. D2.2 Baseline Definition</w:t>
      </w:r>
      <w:r>
        <w:rPr>
          <w:rStyle w:val="13"/>
          <w:color w:val="0563C1"/>
        </w:rPr>
        <w:fldChar w:fldCharType="end"/>
      </w:r>
    </w:p>
    <w:p w14:paraId="2259E910">
      <w:pPr>
        <w:spacing w:after="200" w:line="400" w:lineRule="atLeast"/>
      </w:pPr>
      <w:r>
        <w:fldChar w:fldCharType="begin"/>
      </w:r>
      <w:r>
        <w:instrText xml:space="preserve"> HYPERLINK "https://theses.hal.science/tel-00650047/document" \h </w:instrText>
      </w:r>
      <w:r>
        <w:fldChar w:fldCharType="separate"/>
      </w:r>
      <w:r>
        <w:rPr>
          <w:rStyle w:val="13"/>
          <w:color w:val="0563C1"/>
        </w:rPr>
        <w:t>[187]. Environnements pour l'analyse expérimentale d'applications de calcul haute performance</w:t>
      </w:r>
      <w:r>
        <w:rPr>
          <w:rStyle w:val="13"/>
          <w:color w:val="0563C1"/>
        </w:rPr>
        <w:fldChar w:fldCharType="end"/>
      </w:r>
    </w:p>
    <w:p w14:paraId="27254B3E">
      <w:pPr>
        <w:spacing w:after="200" w:line="400" w:lineRule="atLeast"/>
      </w:pPr>
      <w:r>
        <w:fldChar w:fldCharType="begin"/>
      </w:r>
      <w:r>
        <w:instrText xml:space="preserve"> HYPERLINK "https://proceedings.neurips.cc/paper_files/paper/2023/file/ed2fb79f2664c3d9ba878be7e575b2af-Paper-Conference.pdf" \h </w:instrText>
      </w:r>
      <w:r>
        <w:fldChar w:fldCharType="separate"/>
      </w:r>
      <w:r>
        <w:rPr>
          <w:rStyle w:val="13"/>
          <w:color w:val="0563C1"/>
        </w:rPr>
        <w:t>[191,193,495,513]. SafeDICE: Offline Safe Imitation Learning with Non-Preferred Demonstrations</w:t>
      </w:r>
      <w:r>
        <w:rPr>
          <w:rStyle w:val="13"/>
          <w:color w:val="0563C1"/>
        </w:rPr>
        <w:fldChar w:fldCharType="end"/>
      </w:r>
    </w:p>
    <w:p w14:paraId="7D741794">
      <w:pPr>
        <w:spacing w:after="200" w:line="400" w:lineRule="atLeast"/>
      </w:pPr>
      <w:r>
        <w:fldChar w:fldCharType="begin"/>
      </w:r>
      <w:r>
        <w:instrText xml:space="preserve"> HYPERLINK "https://mrce.in/ebooks/Algorithms%20for%20Optimization.pdf" \h </w:instrText>
      </w:r>
      <w:r>
        <w:fldChar w:fldCharType="separate"/>
      </w:r>
      <w:r>
        <w:rPr>
          <w:rStyle w:val="13"/>
          <w:color w:val="0563C1"/>
        </w:rPr>
        <w:t>[212]. Algorithms for Optimization</w:t>
      </w:r>
      <w:r>
        <w:rPr>
          <w:rStyle w:val="13"/>
          <w:color w:val="0563C1"/>
        </w:rPr>
        <w:fldChar w:fldCharType="end"/>
      </w:r>
    </w:p>
    <w:p w14:paraId="11AF8351">
      <w:pPr>
        <w:spacing w:after="200" w:line="400" w:lineRule="atLeast"/>
      </w:pPr>
      <w:r>
        <w:fldChar w:fldCharType="begin"/>
      </w:r>
      <w:r>
        <w:instrText xml:space="preserve"> HYPERLINK "https://www.tnu.ethz.ch/fileadmin/user_upload/documents/Publications/2018/2018_Schulz_et_al-2018-Cognitive_Science.pdf" \h </w:instrText>
      </w:r>
      <w:r>
        <w:fldChar w:fldCharType="separate"/>
      </w:r>
      <w:r>
        <w:rPr>
          <w:rStyle w:val="13"/>
          <w:color w:val="0563C1"/>
        </w:rPr>
        <w:t>[220]. Generalization and Search in Risky Environments</w:t>
      </w:r>
      <w:r>
        <w:rPr>
          <w:rStyle w:val="13"/>
          <w:color w:val="0563C1"/>
        </w:rPr>
        <w:fldChar w:fldCharType="end"/>
      </w:r>
    </w:p>
    <w:p w14:paraId="23DEBE56">
      <w:pPr>
        <w:spacing w:after="200" w:line="400" w:lineRule="atLeast"/>
      </w:pPr>
      <w:r>
        <w:fldChar w:fldCharType="begin"/>
      </w:r>
      <w:r>
        <w:instrText xml:space="preserve"> HYPERLINK "https://arxiv.org/pdf/1509.01066v1.pdf" \h </w:instrText>
      </w:r>
      <w:r>
        <w:fldChar w:fldCharType="separate"/>
      </w:r>
      <w:r>
        <w:rPr>
          <w:rStyle w:val="13"/>
          <w:color w:val="0563C1"/>
        </w:rPr>
        <w:t>[221]. Safe Controller Optimization for Quadrotors with Gaussian Processes</w:t>
      </w:r>
      <w:r>
        <w:rPr>
          <w:rStyle w:val="13"/>
          <w:color w:val="0563C1"/>
        </w:rPr>
        <w:fldChar w:fldCharType="end"/>
      </w:r>
    </w:p>
    <w:p w14:paraId="5D52F9FC">
      <w:pPr>
        <w:spacing w:after="200" w:line="400" w:lineRule="atLeast"/>
      </w:pPr>
      <w:r>
        <w:fldChar w:fldCharType="begin"/>
      </w:r>
      <w:r>
        <w:instrText xml:space="preserve"> HYPERLINK "https://realworldml.github.io/files/cr/paper38.pdf" \h </w:instrText>
      </w:r>
      <w:r>
        <w:fldChar w:fldCharType="separate"/>
      </w:r>
      <w:r>
        <w:rPr>
          <w:rStyle w:val="13"/>
          <w:color w:val="0563C1"/>
        </w:rPr>
        <w:t>[225]. High-dimensional Optimistic Safe Optimization with Projection to Distance-preserving, Quasi-physical Spaces</w:t>
      </w:r>
      <w:r>
        <w:rPr>
          <w:rStyle w:val="13"/>
          <w:color w:val="0563C1"/>
        </w:rPr>
        <w:fldChar w:fldCharType="end"/>
      </w:r>
    </w:p>
    <w:p w14:paraId="4B432899">
      <w:pPr>
        <w:spacing w:after="200" w:line="400" w:lineRule="atLeast"/>
      </w:pPr>
      <w:r>
        <w:fldChar w:fldCharType="begin"/>
      </w:r>
      <w:r>
        <w:instrText xml:space="preserve"> HYPERLINK "https://las.inf.ethz.ch/files/sui15icml.pdf" \h </w:instrText>
      </w:r>
      <w:r>
        <w:fldChar w:fldCharType="separate"/>
      </w:r>
      <w:r>
        <w:rPr>
          <w:rStyle w:val="13"/>
          <w:color w:val="0563C1"/>
        </w:rPr>
        <w:t>[226]. Safe Exploration for Optimization with Gaussian Processes</w:t>
      </w:r>
      <w:r>
        <w:rPr>
          <w:rStyle w:val="13"/>
          <w:color w:val="0563C1"/>
        </w:rPr>
        <w:fldChar w:fldCharType="end"/>
      </w:r>
    </w:p>
    <w:p w14:paraId="4851351A">
      <w:pPr>
        <w:spacing w:after="200" w:line="400" w:lineRule="atLeast"/>
      </w:pPr>
      <w:r>
        <w:fldChar w:fldCharType="begin"/>
      </w:r>
      <w:r>
        <w:instrText xml:space="preserve"> HYPERLINK "https://mp.weixin.qq.com/s?__biz=MzU2NjU3OTc5NA==&amp;mid=2247588473&amp;idx=1&amp;sn=697586fbc8fba2b16bf979f946dbe878&amp;chksm=fde6401aac9eb8202f9948d016eae325767a084272a390333a958501c18d47fb09a019b55d40&amp;scene=27" \h </w:instrText>
      </w:r>
      <w:r>
        <w:fldChar w:fldCharType="separate"/>
      </w:r>
      <w:r>
        <w:rPr>
          <w:rStyle w:val="13"/>
          <w:color w:val="0563C1"/>
        </w:rPr>
        <w:t>[227]. Motion Planning around Obstacles with Convex Optimization</w:t>
      </w:r>
      <w:r>
        <w:rPr>
          <w:rStyle w:val="13"/>
          <w:color w:val="0563C1"/>
        </w:rPr>
        <w:fldChar w:fldCharType="end"/>
      </w:r>
    </w:p>
    <w:p w14:paraId="1ACD474D">
      <w:pPr>
        <w:spacing w:after="200" w:line="400" w:lineRule="atLeast"/>
      </w:pPr>
      <w:r>
        <w:fldChar w:fldCharType="begin"/>
      </w:r>
      <w:r>
        <w:instrText xml:space="preserve"> HYPERLINK "https://www.cnblogs.com/yxysuanfa/p/19199066" \h </w:instrText>
      </w:r>
      <w:r>
        <w:fldChar w:fldCharType="separate"/>
      </w:r>
      <w:r>
        <w:rPr>
          <w:rStyle w:val="13"/>
          <w:color w:val="0563C1"/>
        </w:rPr>
        <w:t>[228,246]. PRM算法完全解析：从原理到实践的机器人路径规划神器</w:t>
      </w:r>
      <w:r>
        <w:rPr>
          <w:rStyle w:val="13"/>
          <w:color w:val="0563C1"/>
        </w:rPr>
        <w:fldChar w:fldCharType="end"/>
      </w:r>
    </w:p>
    <w:p w14:paraId="414E0E3B">
      <w:pPr>
        <w:spacing w:after="200" w:line="400" w:lineRule="atLeast"/>
      </w:pPr>
      <w:r>
        <w:fldChar w:fldCharType="begin"/>
      </w:r>
      <w:r>
        <w:instrText xml:space="preserve"> HYPERLINK "https://msl.cs.uiuc.edu/planning/booka4.pdf" \h </w:instrText>
      </w:r>
      <w:r>
        <w:fldChar w:fldCharType="separate"/>
      </w:r>
      <w:r>
        <w:rPr>
          <w:rStyle w:val="13"/>
          <w:color w:val="0563C1"/>
        </w:rPr>
        <w:t>[229]. Planning Algorithms</w:t>
      </w:r>
      <w:r>
        <w:rPr>
          <w:rStyle w:val="13"/>
          <w:color w:val="0563C1"/>
        </w:rPr>
        <w:fldChar w:fldCharType="end"/>
      </w:r>
    </w:p>
    <w:p w14:paraId="4102CB00">
      <w:pPr>
        <w:spacing w:after="200" w:line="400" w:lineRule="atLeast"/>
      </w:pPr>
      <w:r>
        <w:fldChar w:fldCharType="begin"/>
      </w:r>
      <w:r>
        <w:instrText xml:space="preserve"> HYPERLINK "https://www.ijraset.com/research-paper/effectiveness-of-the-rrt-prm-and-novel-hybrid-rrt-prm-path-planners" \h </w:instrText>
      </w:r>
      <w:r>
        <w:fldChar w:fldCharType="separate"/>
      </w:r>
      <w:r>
        <w:rPr>
          <w:rStyle w:val="13"/>
          <w:color w:val="0563C1"/>
        </w:rPr>
        <w:t>[230,248]. A Comparison of the Effectiveness of the RRT, PRM, and Novel Hybrid RRT-PRM Path Planners</w:t>
      </w:r>
      <w:r>
        <w:rPr>
          <w:rStyle w:val="13"/>
          <w:color w:val="0563C1"/>
        </w:rPr>
        <w:fldChar w:fldCharType="end"/>
      </w:r>
    </w:p>
    <w:p w14:paraId="4B9DD823">
      <w:pPr>
        <w:spacing w:after="200" w:line="400" w:lineRule="atLeast"/>
      </w:pPr>
      <w:r>
        <w:fldChar w:fldCharType="begin"/>
      </w:r>
      <w:r>
        <w:instrText xml:space="preserve"> HYPERLINK "https://encyclopedia.pub/entry/54080" \h </w:instrText>
      </w:r>
      <w:r>
        <w:fldChar w:fldCharType="separate"/>
      </w:r>
      <w:r>
        <w:rPr>
          <w:rStyle w:val="13"/>
          <w:color w:val="0563C1"/>
        </w:rPr>
        <w:t>[231,240,465]. Mobile Robot Path Planning</w:t>
      </w:r>
      <w:r>
        <w:rPr>
          <w:rStyle w:val="13"/>
          <w:color w:val="0563C1"/>
        </w:rPr>
        <w:fldChar w:fldCharType="end"/>
      </w:r>
    </w:p>
    <w:p w14:paraId="72C360DF">
      <w:pPr>
        <w:spacing w:after="400" w:line="400" w:lineRule="atLeast"/>
      </w:pPr>
      <w:r>
        <w:t>[[232,247,472]. Avances en la Ciencia de la Computación ](https://www.gelbukh.com/CV/Publications/2004/Avances en la cienca de la computacion.pdf)</w:t>
      </w:r>
    </w:p>
    <w:p w14:paraId="0C3874A0">
      <w:pPr>
        <w:spacing w:after="200" w:line="400" w:lineRule="atLeast"/>
      </w:pPr>
      <w:r>
        <w:fldChar w:fldCharType="begin"/>
      </w:r>
      <w:r>
        <w:instrText xml:space="preserve"> HYPERLINK "https://planners-benchmarking.readthedocs.io/en/latest/user_guide/2_motion_planners.html" \h </w:instrText>
      </w:r>
      <w:r>
        <w:fldChar w:fldCharType="separate"/>
      </w:r>
      <w:r>
        <w:rPr>
          <w:rStyle w:val="13"/>
          <w:color w:val="0563C1"/>
        </w:rPr>
        <w:t>[233,237,467]. Motion Planners available in MoveIt!</w:t>
      </w:r>
      <w:r>
        <w:rPr>
          <w:rStyle w:val="13"/>
          <w:color w:val="0563C1"/>
        </w:rPr>
        <w:fldChar w:fldCharType="end"/>
      </w:r>
    </w:p>
    <w:p w14:paraId="5116BC91">
      <w:pPr>
        <w:spacing w:after="200" w:line="400" w:lineRule="atLeast"/>
      </w:pPr>
      <w:r>
        <w:fldChar w:fldCharType="begin"/>
      </w:r>
      <w:r>
        <w:instrText xml:space="preserve"> HYPERLINK "http://motion.cs.illinois.edu/software/klampt/latest/pyklampt_docs/Manual-Planning/" \h </w:instrText>
      </w:r>
      <w:r>
        <w:fldChar w:fldCharType="separate"/>
      </w:r>
      <w:r>
        <w:rPr>
          <w:rStyle w:val="13"/>
          <w:color w:val="0563C1"/>
        </w:rPr>
        <w:t>[234,251,462]. Motion Planning</w:t>
      </w:r>
      <w:r>
        <w:rPr>
          <w:rStyle w:val="13"/>
          <w:color w:val="0563C1"/>
        </w:rPr>
        <w:fldChar w:fldCharType="end"/>
      </w:r>
    </w:p>
    <w:p w14:paraId="6389E613">
      <w:pPr>
        <w:spacing w:after="200" w:line="400" w:lineRule="atLeast"/>
      </w:pPr>
      <w:r>
        <w:fldChar w:fldCharType="begin"/>
      </w:r>
      <w:r>
        <w:instrText xml:space="preserve"> HYPERLINK "https://blog.csdn.net/HITORANGE/article/details/121175525" \h </w:instrText>
      </w:r>
      <w:r>
        <w:fldChar w:fldCharType="separate"/>
      </w:r>
      <w:r>
        <w:rPr>
          <w:rStyle w:val="13"/>
          <w:color w:val="0563C1"/>
        </w:rPr>
        <w:t>[235,238,463,468]. 几何规划器</w:t>
      </w:r>
      <w:r>
        <w:rPr>
          <w:rStyle w:val="13"/>
          <w:color w:val="0563C1"/>
        </w:rPr>
        <w:fldChar w:fldCharType="end"/>
      </w:r>
    </w:p>
    <w:p w14:paraId="2276CCAC">
      <w:pPr>
        <w:spacing w:after="200" w:line="400" w:lineRule="atLeast"/>
      </w:pPr>
      <w:r>
        <w:fldChar w:fldCharType="begin"/>
      </w:r>
      <w:r>
        <w:instrText xml:space="preserve"> HYPERLINK "https://undf.top/posts/code/ros2/ompl/" \h </w:instrText>
      </w:r>
      <w:r>
        <w:fldChar w:fldCharType="separate"/>
      </w:r>
      <w:r>
        <w:rPr>
          <w:rStyle w:val="13"/>
          <w:color w:val="0563C1"/>
        </w:rPr>
        <w:t>[236,471]. OMPL规划器分类与实现</w:t>
      </w:r>
      <w:r>
        <w:rPr>
          <w:rStyle w:val="13"/>
          <w:color w:val="0563C1"/>
        </w:rPr>
        <w:fldChar w:fldCharType="end"/>
      </w:r>
    </w:p>
    <w:p w14:paraId="30C93FCA">
      <w:pPr>
        <w:spacing w:after="200" w:line="400" w:lineRule="atLeast"/>
      </w:pPr>
      <w:r>
        <w:fldChar w:fldCharType="begin"/>
      </w:r>
      <w:r>
        <w:instrText xml:space="preserve"> HYPERLINK "https://moveit.picknik.ai/humble/doc/examples/ompl_interface/ompl_interface_tutorial.html" \h </w:instrText>
      </w:r>
      <w:r>
        <w:fldChar w:fldCharType="separate"/>
      </w:r>
      <w:r>
        <w:rPr>
          <w:rStyle w:val="13"/>
          <w:color w:val="0563C1"/>
        </w:rPr>
        <w:t>[239]. OMPL Planner</w:t>
      </w:r>
      <w:r>
        <w:rPr>
          <w:rStyle w:val="13"/>
          <w:color w:val="0563C1"/>
        </w:rPr>
        <w:fldChar w:fldCharType="end"/>
      </w:r>
    </w:p>
    <w:p w14:paraId="302BC764">
      <w:pPr>
        <w:spacing w:after="200" w:line="400" w:lineRule="atLeast"/>
      </w:pPr>
      <w:r>
        <w:fldChar w:fldCharType="begin"/>
      </w:r>
      <w:r>
        <w:instrText xml:space="preserve"> HYPERLINK "https://scholars.hkbu.edu.hk/ws/files/63778813/Fulltext_45134324.pdf" \h </w:instrText>
      </w:r>
      <w:r>
        <w:fldChar w:fldCharType="separate"/>
      </w:r>
      <w:r>
        <w:rPr>
          <w:rStyle w:val="13"/>
          <w:color w:val="0563C1"/>
        </w:rPr>
        <w:t>[242,244]. A Strictly Contractive Peaceman-Rachford Splitting Method for Convex Programming</w:t>
      </w:r>
      <w:r>
        <w:rPr>
          <w:rStyle w:val="13"/>
          <w:color w:val="0563C1"/>
        </w:rPr>
        <w:fldChar w:fldCharType="end"/>
      </w:r>
    </w:p>
    <w:p w14:paraId="598D9AF4">
      <w:pPr>
        <w:spacing w:after="200" w:line="400" w:lineRule="atLeast"/>
      </w:pPr>
      <w:r>
        <w:fldChar w:fldCharType="begin"/>
      </w:r>
      <w:r>
        <w:instrText xml:space="preserve"> HYPERLINK "https://etda.libraries.psu.edu/files/final_submissions/8770" \h </w:instrText>
      </w:r>
      <w:r>
        <w:fldChar w:fldCharType="separate"/>
      </w:r>
      <w:r>
        <w:rPr>
          <w:rStyle w:val="13"/>
          <w:color w:val="0563C1"/>
        </w:rPr>
        <w:t>[243]. OPTIMIZATION AND STATISTICAL ESTIMATION FOR THE POST RANDOMIZATION METHOD</w:t>
      </w:r>
      <w:r>
        <w:rPr>
          <w:rStyle w:val="13"/>
          <w:color w:val="0563C1"/>
        </w:rPr>
        <w:fldChar w:fldCharType="end"/>
      </w:r>
    </w:p>
    <w:p w14:paraId="026D4B9B">
      <w:pPr>
        <w:spacing w:after="200" w:line="400" w:lineRule="atLeast"/>
      </w:pPr>
      <w:r>
        <w:fldChar w:fldCharType="begin"/>
      </w:r>
      <w:r>
        <w:instrText xml:space="preserve"> HYPERLINK "https://github.com/KavrakiLab/vamp" \h </w:instrText>
      </w:r>
      <w:r>
        <w:fldChar w:fldCharType="separate"/>
      </w:r>
      <w:r>
        <w:rPr>
          <w:rStyle w:val="13"/>
          <w:color w:val="0563C1"/>
        </w:rPr>
        <w:t>[250]. Motions in Microseconds via Vectorized Sampling-Based Planning</w:t>
      </w:r>
      <w:r>
        <w:rPr>
          <w:rStyle w:val="13"/>
          <w:color w:val="0563C1"/>
        </w:rPr>
        <w:fldChar w:fldCharType="end"/>
      </w:r>
    </w:p>
    <w:p w14:paraId="3B640BA8">
      <w:pPr>
        <w:spacing w:after="200" w:line="400" w:lineRule="atLeast"/>
      </w:pPr>
      <w:r>
        <w:fldChar w:fldCharType="begin"/>
      </w:r>
      <w:r>
        <w:instrText xml:space="preserve"> HYPERLINK "https://www.proceedings.com/content/078/078477webtoc.pdf" \h </w:instrText>
      </w:r>
      <w:r>
        <w:fldChar w:fldCharType="separate"/>
      </w:r>
      <w:r>
        <w:rPr>
          <w:rStyle w:val="13"/>
          <w:color w:val="0563C1"/>
        </w:rPr>
        <w:t>[252]. 2024 International Conference on Frontiers of Information Technology (FIT 2024)</w:t>
      </w:r>
      <w:r>
        <w:rPr>
          <w:rStyle w:val="13"/>
          <w:color w:val="0563C1"/>
        </w:rPr>
        <w:fldChar w:fldCharType="end"/>
      </w:r>
    </w:p>
    <w:p w14:paraId="675ABD1B">
      <w:pPr>
        <w:spacing w:after="200" w:line="400" w:lineRule="atLeast"/>
      </w:pPr>
      <w:r>
        <w:fldChar w:fldCharType="begin"/>
      </w:r>
      <w:r>
        <w:instrText xml:space="preserve"> HYPERLINK "https://researching.cn/ArticlePdf/m00006/2025/45/17/1720014.pdf" \h </w:instrText>
      </w:r>
      <w:r>
        <w:fldChar w:fldCharType="separate"/>
      </w:r>
      <w:r>
        <w:rPr>
          <w:rStyle w:val="13"/>
          <w:color w:val="0563C1"/>
        </w:rPr>
        <w:t>[253,507]. 基于深度学习的计算全息图生成技术(特邀)</w:t>
      </w:r>
      <w:r>
        <w:rPr>
          <w:rStyle w:val="13"/>
          <w:color w:val="0563C1"/>
        </w:rPr>
        <w:fldChar w:fldCharType="end"/>
      </w:r>
    </w:p>
    <w:p w14:paraId="33A587B9">
      <w:pPr>
        <w:spacing w:after="200" w:line="400" w:lineRule="atLeast"/>
      </w:pPr>
      <w:r>
        <w:fldChar w:fldCharType="begin"/>
      </w:r>
      <w:r>
        <w:instrText xml:space="preserve"> HYPERLINK "https://www.atpress.ne.jp/releases/347301/att_347301_2.pdf" \h </w:instrText>
      </w:r>
      <w:r>
        <w:fldChar w:fldCharType="separate"/>
      </w:r>
      <w:r>
        <w:rPr>
          <w:rStyle w:val="13"/>
          <w:color w:val="0563C1"/>
        </w:rPr>
        <w:t>[254]. Development Stories 開発事例集 ～製品・システム開発編～</w:t>
      </w:r>
      <w:r>
        <w:rPr>
          <w:rStyle w:val="13"/>
          <w:color w:val="0563C1"/>
        </w:rPr>
        <w:fldChar w:fldCharType="end"/>
      </w:r>
    </w:p>
    <w:p w14:paraId="5F80E6F9">
      <w:pPr>
        <w:spacing w:after="200" w:line="400" w:lineRule="atLeast"/>
      </w:pPr>
      <w:r>
        <w:fldChar w:fldCharType="begin"/>
      </w:r>
      <w:r>
        <w:instrText xml:space="preserve"> HYPERLINK "https://faculty.hdu.edu.cn/_upload/article/files/2c/60/6d93c5bc450d986bc5b5d5e40297/b2266636-8a13-4a82-829c-2d7c254c1866.pdf" \h </w:instrText>
      </w:r>
      <w:r>
        <w:fldChar w:fldCharType="separate"/>
      </w:r>
      <w:r>
        <w:rPr>
          <w:rStyle w:val="13"/>
          <w:color w:val="0563C1"/>
        </w:rPr>
        <w:t>[256]. 致课题组未来的学生</w:t>
      </w:r>
      <w:r>
        <w:rPr>
          <w:rStyle w:val="13"/>
          <w:color w:val="0563C1"/>
        </w:rPr>
        <w:fldChar w:fldCharType="end"/>
      </w:r>
    </w:p>
    <w:p w14:paraId="41EE6555">
      <w:pPr>
        <w:spacing w:after="200" w:line="400" w:lineRule="atLeast"/>
      </w:pPr>
      <w:r>
        <w:fldChar w:fldCharType="begin"/>
      </w:r>
      <w:r>
        <w:instrText xml:space="preserve"> HYPERLINK "https://www.cnblogs.com/vizen/p/13246832.html" \h </w:instrText>
      </w:r>
      <w:r>
        <w:fldChar w:fldCharType="separate"/>
      </w:r>
      <w:r>
        <w:rPr>
          <w:rStyle w:val="13"/>
          <w:color w:val="0563C1"/>
        </w:rPr>
        <w:t>[258,503]. 基于符号区间的神经网络形式化安全分析</w:t>
      </w:r>
      <w:r>
        <w:rPr>
          <w:rStyle w:val="13"/>
          <w:color w:val="0563C1"/>
        </w:rPr>
        <w:fldChar w:fldCharType="end"/>
      </w:r>
    </w:p>
    <w:p w14:paraId="1B0AE0DA">
      <w:pPr>
        <w:spacing w:after="200" w:line="400" w:lineRule="atLeast"/>
      </w:pPr>
      <w:r>
        <w:fldChar w:fldCharType="begin"/>
      </w:r>
      <w:r>
        <w:instrText xml:space="preserve"> HYPERLINK "https://www.themoonlight.io/zh/review/optimization-of-geological-carbon-storage-operations-with-multimodal-latent-dynamic-model-and-deep-reinforcement-learning" \h </w:instrText>
      </w:r>
      <w:r>
        <w:fldChar w:fldCharType="separate"/>
      </w:r>
      <w:r>
        <w:rPr>
          <w:rStyle w:val="13"/>
          <w:color w:val="0563C1"/>
        </w:rPr>
        <w:t>[259]. A Multi-Modal Deep Learning and Deep Reinforcement Learning Framework for Optimization of Geologic Carbon Storage</w:t>
      </w:r>
      <w:r>
        <w:rPr>
          <w:rStyle w:val="13"/>
          <w:color w:val="0563C1"/>
        </w:rPr>
        <w:fldChar w:fldCharType="end"/>
      </w:r>
    </w:p>
    <w:p w14:paraId="6315EC17">
      <w:pPr>
        <w:spacing w:after="200" w:line="400" w:lineRule="atLeast"/>
      </w:pPr>
      <w:r>
        <w:fldChar w:fldCharType="begin"/>
      </w:r>
      <w:r>
        <w:instrText xml:space="preserve"> HYPERLINK "https://vtechworks.lib.vt.edu/items/c0fc3745-99b6-465a-881b-de15d08f2a99" \h </w:instrText>
      </w:r>
      <w:r>
        <w:fldChar w:fldCharType="separate"/>
      </w:r>
      <w:r>
        <w:rPr>
          <w:rStyle w:val="13"/>
          <w:color w:val="0563C1"/>
        </w:rPr>
        <w:t>[260]. Application of Machine Learning and Deep Learning Methods in Geological Carbon Sequestration Across Multiple Spatial Scales</w:t>
      </w:r>
      <w:r>
        <w:rPr>
          <w:rStyle w:val="13"/>
          <w:color w:val="0563C1"/>
        </w:rPr>
        <w:fldChar w:fldCharType="end"/>
      </w:r>
    </w:p>
    <w:p w14:paraId="4D928561">
      <w:pPr>
        <w:spacing w:after="200" w:line="400" w:lineRule="atLeast"/>
      </w:pPr>
      <w:r>
        <w:fldChar w:fldCharType="begin"/>
      </w:r>
      <w:r>
        <w:instrText xml:space="preserve"> HYPERLINK "http://www.worldcomp-proceedings.com/proc/proc2015/ICAI15_Final_Edition/ICAI15_Papers.pdf" \h </w:instrText>
      </w:r>
      <w:r>
        <w:fldChar w:fldCharType="separate"/>
      </w:r>
      <w:r>
        <w:rPr>
          <w:rStyle w:val="13"/>
          <w:color w:val="0563C1"/>
        </w:rPr>
        <w:t>[261]. Place Recognition and Topological Map Learning in a Virtual Cognitive Robot</w:t>
      </w:r>
      <w:r>
        <w:rPr>
          <w:rStyle w:val="13"/>
          <w:color w:val="0563C1"/>
        </w:rPr>
        <w:fldChar w:fldCharType="end"/>
      </w:r>
    </w:p>
    <w:p w14:paraId="51013EB8">
      <w:pPr>
        <w:spacing w:after="200" w:line="400" w:lineRule="atLeast"/>
      </w:pPr>
      <w:r>
        <w:fldChar w:fldCharType="begin"/>
      </w:r>
      <w:r>
        <w:instrText xml:space="preserve"> HYPERLINK "https://www.dqxxkx.cn/article/2017/1560-8999/1560-8999-19-7-915/T1-1560-8999-19-7-915.html" \h </w:instrText>
      </w:r>
      <w:r>
        <w:fldChar w:fldCharType="separate"/>
      </w:r>
      <w:r>
        <w:rPr>
          <w:rStyle w:val="13"/>
          <w:color w:val="0563C1"/>
        </w:rPr>
        <w:t>[264]. 基于深度学习的区域生态安全时空模拟与预测</w:t>
      </w:r>
      <w:r>
        <w:rPr>
          <w:rStyle w:val="13"/>
          <w:color w:val="0563C1"/>
        </w:rPr>
        <w:fldChar w:fldCharType="end"/>
      </w:r>
    </w:p>
    <w:p w14:paraId="13691D88">
      <w:pPr>
        <w:spacing w:after="200" w:line="400" w:lineRule="atLeast"/>
      </w:pPr>
      <w:r>
        <w:fldChar w:fldCharType="begin"/>
      </w:r>
      <w:r>
        <w:instrText xml:space="preserve"> HYPERLINK "https://dspace.mit.edu/bitstream/handle/1721.1/159120/covarrubias-lucianc-meng-eecs-2025-thesis.pdf?sequence=-1" \h </w:instrText>
      </w:r>
      <w:r>
        <w:fldChar w:fldCharType="separate"/>
      </w:r>
      <w:r>
        <w:rPr>
          <w:rStyle w:val="13"/>
          <w:color w:val="0563C1"/>
        </w:rPr>
        <w:t>[265,267,455]. Enabling Semantically Grounded, Long Horizon Planning and Execution for Autonomous Agents</w:t>
      </w:r>
      <w:r>
        <w:rPr>
          <w:rStyle w:val="13"/>
          <w:color w:val="0563C1"/>
        </w:rPr>
        <w:fldChar w:fldCharType="end"/>
      </w:r>
    </w:p>
    <w:p w14:paraId="4EF9F858">
      <w:pPr>
        <w:spacing w:after="200" w:line="400" w:lineRule="atLeast"/>
      </w:pPr>
      <w:r>
        <w:fldChar w:fldCharType="begin"/>
      </w:r>
      <w:r>
        <w:instrText xml:space="preserve"> HYPERLINK "https://www.purdue.edu/undergrad-research/conferences/summer/archive/AbstractBook_Summer2025.pdf" \h </w:instrText>
      </w:r>
      <w:r>
        <w:fldChar w:fldCharType="separate"/>
      </w:r>
      <w:r>
        <w:rPr>
          <w:rStyle w:val="13"/>
          <w:color w:val="0563C1"/>
        </w:rPr>
        <w:t>[266,504]. SUMMER UNDERGRADUATE RESEARCH SYMPOSIUM</w:t>
      </w:r>
      <w:r>
        <w:rPr>
          <w:rStyle w:val="13"/>
          <w:color w:val="0563C1"/>
        </w:rPr>
        <w:fldChar w:fldCharType="end"/>
      </w:r>
    </w:p>
    <w:p w14:paraId="23A68FDA">
      <w:pPr>
        <w:spacing w:after="200" w:line="400" w:lineRule="atLeast"/>
      </w:pPr>
      <w:r>
        <w:fldChar w:fldCharType="begin"/>
      </w:r>
      <w:r>
        <w:instrText xml:space="preserve"> HYPERLINK "https://www.juestc.uestc.edu.cn/cn/article/pdf/preview/10.12178/1001-0548.2023296.pdf" \h </w:instrText>
      </w:r>
      <w:r>
        <w:fldChar w:fldCharType="separate"/>
      </w:r>
      <w:r>
        <w:rPr>
          <w:rStyle w:val="13"/>
          <w:color w:val="0563C1"/>
        </w:rPr>
        <w:t>[268]. 未知环境中基于控制障碍函数的机器人安全控制研究综述</w:t>
      </w:r>
      <w:r>
        <w:rPr>
          <w:rStyle w:val="13"/>
          <w:color w:val="0563C1"/>
        </w:rPr>
        <w:fldChar w:fldCharType="end"/>
      </w:r>
    </w:p>
    <w:p w14:paraId="5D413310">
      <w:pPr>
        <w:spacing w:after="200" w:line="400" w:lineRule="atLeast"/>
      </w:pPr>
      <w:r>
        <w:fldChar w:fldCharType="begin"/>
      </w:r>
      <w:r>
        <w:instrText xml:space="preserve"> HYPERLINK "https://arxiv.org/pdf/2405.02754" \h </w:instrText>
      </w:r>
      <w:r>
        <w:fldChar w:fldCharType="separate"/>
      </w:r>
      <w:r>
        <w:rPr>
          <w:rStyle w:val="13"/>
          <w:color w:val="0563C1"/>
        </w:rPr>
        <w:t>[269,273,274,275]. Implicit Safe Set Algorithm for Provably Safe Reinforcement Learning</w:t>
      </w:r>
      <w:r>
        <w:rPr>
          <w:rStyle w:val="13"/>
          <w:color w:val="0563C1"/>
        </w:rPr>
        <w:fldChar w:fldCharType="end"/>
      </w:r>
    </w:p>
    <w:p w14:paraId="2D79C8AD">
      <w:pPr>
        <w:spacing w:after="200" w:line="400" w:lineRule="atLeast"/>
      </w:pPr>
      <w:r>
        <w:fldChar w:fldCharType="begin"/>
      </w:r>
      <w:r>
        <w:instrText xml:space="preserve"> HYPERLINK "https://www.ri.cmu.edu/app/uploads/2025/09/siminliu_phd_ri_2025.pdf" \h </w:instrText>
      </w:r>
      <w:r>
        <w:fldChar w:fldCharType="separate"/>
      </w:r>
      <w:r>
        <w:rPr>
          <w:rStyle w:val="13"/>
          <w:color w:val="0563C1"/>
        </w:rPr>
        <w:t>[271]. Reachable Sets for Control and Planning: from Reactive Safety to Contact-Rich Manipulation</w:t>
      </w:r>
      <w:r>
        <w:rPr>
          <w:rStyle w:val="13"/>
          <w:color w:val="0563C1"/>
        </w:rPr>
        <w:fldChar w:fldCharType="end"/>
      </w:r>
    </w:p>
    <w:p w14:paraId="4FF8B329">
      <w:pPr>
        <w:spacing w:after="200" w:line="400" w:lineRule="atLeast"/>
      </w:pPr>
      <w:r>
        <w:fldChar w:fldCharType="begin"/>
      </w:r>
      <w:r>
        <w:instrText xml:space="preserve"> HYPERLINK "https://alexandreamice.github.io/publication/dai-2023-certified/dai-2023-certified.pdf" \h </w:instrText>
      </w:r>
      <w:r>
        <w:fldChar w:fldCharType="separate"/>
      </w:r>
      <w:r>
        <w:rPr>
          <w:rStyle w:val="13"/>
          <w:color w:val="0563C1"/>
        </w:rPr>
        <w:t>[272]. Certified Polyhedral Decompositions of Collision-Free Configuration Space</w:t>
      </w:r>
      <w:r>
        <w:rPr>
          <w:rStyle w:val="13"/>
          <w:color w:val="0563C1"/>
        </w:rPr>
        <w:fldChar w:fldCharType="end"/>
      </w:r>
    </w:p>
    <w:p w14:paraId="21313C1C">
      <w:pPr>
        <w:spacing w:after="200" w:line="400" w:lineRule="atLeast"/>
      </w:pPr>
      <w:r>
        <w:fldChar w:fldCharType="begin"/>
      </w:r>
      <w:r>
        <w:instrText xml:space="preserve"> HYPERLINK "https://arxiv.org/pdf/2501.00507v2" \h </w:instrText>
      </w:r>
      <w:r>
        <w:fldChar w:fldCharType="separate"/>
      </w:r>
      <w:r>
        <w:rPr>
          <w:rStyle w:val="13"/>
          <w:color w:val="0563C1"/>
        </w:rPr>
        <w:t>[279]. Real-Time Sampling-Based Safe Motion Planning for Robotic Manipulators in Dynamic Environments</w:t>
      </w:r>
      <w:r>
        <w:rPr>
          <w:rStyle w:val="13"/>
          <w:color w:val="0563C1"/>
        </w:rPr>
        <w:fldChar w:fldCharType="end"/>
      </w:r>
    </w:p>
    <w:p w14:paraId="05B6C7EE">
      <w:pPr>
        <w:spacing w:after="200" w:line="400" w:lineRule="atLeast"/>
      </w:pPr>
      <w:r>
        <w:fldChar w:fldCharType="begin"/>
      </w:r>
      <w:r>
        <w:instrText xml:space="preserve"> HYPERLINK "https://files.metaso.cn/api/public-file/preview?fileName=8672084993517494272.pdf" \h </w:instrText>
      </w:r>
      <w:r>
        <w:fldChar w:fldCharType="separate"/>
      </w:r>
      <w:r>
        <w:rPr>
          <w:rStyle w:val="13"/>
          <w:color w:val="0563C1"/>
        </w:rPr>
        <w:t>[283,284,285,330,331,333,336,368,369,370,371]. Convex Optimization</w:t>
      </w:r>
      <w:r>
        <w:rPr>
          <w:rStyle w:val="13"/>
          <w:color w:val="0563C1"/>
        </w:rPr>
        <w:fldChar w:fldCharType="end"/>
      </w:r>
    </w:p>
    <w:p w14:paraId="6456E8AA">
      <w:pPr>
        <w:spacing w:after="200" w:line="400" w:lineRule="atLeast"/>
      </w:pPr>
      <w:r>
        <w:fldChar w:fldCharType="begin"/>
      </w:r>
      <w:r>
        <w:instrText xml:space="preserve"> HYPERLINK "https://cs.haifa.ac.il/~dkeren/mypapers/tkde11-draft.pdf" \h </w:instrText>
      </w:r>
      <w:r>
        <w:fldChar w:fldCharType="separate"/>
      </w:r>
      <w:r>
        <w:rPr>
          <w:rStyle w:val="13"/>
          <w:color w:val="0563C1"/>
        </w:rPr>
        <w:t>[289]. Shape Sensitive Geometric Monitoring*</w:t>
      </w:r>
      <w:r>
        <w:rPr>
          <w:rStyle w:val="13"/>
          <w:color w:val="0563C1"/>
        </w:rPr>
        <w:fldChar w:fldCharType="end"/>
      </w:r>
    </w:p>
    <w:p w14:paraId="4CA5E7B7">
      <w:pPr>
        <w:spacing w:after="200" w:line="400" w:lineRule="atLeast"/>
      </w:pPr>
      <w:r>
        <w:fldChar w:fldCharType="begin"/>
      </w:r>
      <w:r>
        <w:instrText xml:space="preserve"> HYPERLINK "https://www.emergentmind.com/topics/graph-of-convex-sets-gcs" \h </w:instrText>
      </w:r>
      <w:r>
        <w:fldChar w:fldCharType="separate"/>
      </w:r>
      <w:r>
        <w:rPr>
          <w:rStyle w:val="13"/>
          <w:color w:val="0563C1"/>
        </w:rPr>
        <w:t>[290]. Graph of Convex Sets</w:t>
      </w:r>
      <w:r>
        <w:rPr>
          <w:rStyle w:val="13"/>
          <w:color w:val="0563C1"/>
        </w:rPr>
        <w:fldChar w:fldCharType="end"/>
      </w:r>
    </w:p>
    <w:p w14:paraId="5DD47B99">
      <w:pPr>
        <w:spacing w:after="200" w:line="400" w:lineRule="atLeast"/>
      </w:pPr>
      <w:r>
        <w:fldChar w:fldCharType="begin"/>
      </w:r>
      <w:r>
        <w:instrText xml:space="preserve"> HYPERLINK "https://www.cs.toronto.edu/~hinton/absps/cvxnet.pdf" \h </w:instrText>
      </w:r>
      <w:r>
        <w:fldChar w:fldCharType="separate"/>
      </w:r>
      <w:r>
        <w:rPr>
          <w:rStyle w:val="13"/>
          <w:color w:val="0563C1"/>
        </w:rPr>
        <w:t>[292,293,304,305,306,307]. CvxNet: Learnable Convex Decomposition</w:t>
      </w:r>
      <w:r>
        <w:rPr>
          <w:rStyle w:val="13"/>
          <w:color w:val="0563C1"/>
        </w:rPr>
        <w:fldChar w:fldCharType="end"/>
      </w:r>
    </w:p>
    <w:p w14:paraId="609B6106">
      <w:pPr>
        <w:spacing w:after="200" w:line="400" w:lineRule="atLeast"/>
      </w:pPr>
      <w:r>
        <w:fldChar w:fldCharType="begin"/>
      </w:r>
      <w:r>
        <w:instrText xml:space="preserve"> HYPERLINK "https://openreview.net/pdf/73e581141898e81f97212d14a1639db74d4dc6a8.pdf" \h </w:instrText>
      </w:r>
      <w:r>
        <w:fldChar w:fldCharType="separate"/>
      </w:r>
      <w:r>
        <w:rPr>
          <w:rStyle w:val="13"/>
          <w:color w:val="0563C1"/>
        </w:rPr>
        <w:t>[294]. Improved Convex Decomposition with Ensembling and Boolean Primitives</w:t>
      </w:r>
      <w:r>
        <w:rPr>
          <w:rStyle w:val="13"/>
          <w:color w:val="0563C1"/>
        </w:rPr>
        <w:fldChar w:fldCharType="end"/>
      </w:r>
    </w:p>
    <w:p w14:paraId="7A04075D">
      <w:pPr>
        <w:spacing w:after="200" w:line="400" w:lineRule="atLeast"/>
      </w:pPr>
      <w:r>
        <w:fldChar w:fldCharType="begin"/>
      </w:r>
      <w:r>
        <w:instrText xml:space="preserve"> HYPERLINK "https://files.metaso.cn/api/public-file/preview?fileName=8684528270962208768.pdf" \h </w:instrText>
      </w:r>
      <w:r>
        <w:fldChar w:fldCharType="separate"/>
      </w:r>
      <w:r>
        <w:rPr>
          <w:rStyle w:val="13"/>
          <w:color w:val="0563C1"/>
        </w:rPr>
        <w:t>[295]. Practical Deep Learning</w:t>
      </w:r>
      <w:r>
        <w:rPr>
          <w:rStyle w:val="13"/>
          <w:color w:val="0563C1"/>
        </w:rPr>
        <w:fldChar w:fldCharType="end"/>
      </w:r>
    </w:p>
    <w:p w14:paraId="3E8255FB">
      <w:pPr>
        <w:spacing w:after="200" w:line="400" w:lineRule="atLeast"/>
      </w:pPr>
      <w:r>
        <w:fldChar w:fldCharType="begin"/>
      </w:r>
      <w:r>
        <w:instrText xml:space="preserve"> HYPERLINK "https://files.metaso.cn/api/public-file/preview?fileName=8684524280729710592.pdf" \h </w:instrText>
      </w:r>
      <w:r>
        <w:fldChar w:fldCharType="separate"/>
      </w:r>
      <w:r>
        <w:rPr>
          <w:rStyle w:val="13"/>
          <w:color w:val="0563C1"/>
        </w:rPr>
        <w:t>[296]. Computer Vision Using Deep Learning: Neural Network Architectures with Python and Keras</w:t>
      </w:r>
      <w:r>
        <w:rPr>
          <w:rStyle w:val="13"/>
          <w:color w:val="0563C1"/>
        </w:rPr>
        <w:fldChar w:fldCharType="end"/>
      </w:r>
    </w:p>
    <w:p w14:paraId="62D4B5EA">
      <w:pPr>
        <w:spacing w:after="200" w:line="400" w:lineRule="atLeast"/>
      </w:pPr>
      <w:r>
        <w:fldChar w:fldCharType="begin"/>
      </w:r>
      <w:r>
        <w:instrText xml:space="preserve"> HYPERLINK "https://developer.nvidia.com/deep-learning-examples" \h </w:instrText>
      </w:r>
      <w:r>
        <w:fldChar w:fldCharType="separate"/>
      </w:r>
      <w:r>
        <w:rPr>
          <w:rStyle w:val="13"/>
          <w:color w:val="0563C1"/>
        </w:rPr>
        <w:t>[297]. Deep Learning Examples</w:t>
      </w:r>
      <w:r>
        <w:rPr>
          <w:rStyle w:val="13"/>
          <w:color w:val="0563C1"/>
        </w:rPr>
        <w:fldChar w:fldCharType="end"/>
      </w:r>
    </w:p>
    <w:p w14:paraId="09A58B4F">
      <w:pPr>
        <w:spacing w:after="200" w:line="400" w:lineRule="atLeast"/>
      </w:pPr>
      <w:r>
        <w:fldChar w:fldCharType="begin"/>
      </w:r>
      <w:r>
        <w:instrText xml:space="preserve"> HYPERLINK "https://files.metaso.cn/api/public-file/preview?fileName=8684524478336610304.pdf" \h </w:instrText>
      </w:r>
      <w:r>
        <w:fldChar w:fldCharType="separate"/>
      </w:r>
      <w:r>
        <w:rPr>
          <w:rStyle w:val="13"/>
          <w:color w:val="0563C1"/>
        </w:rPr>
        <w:t>[298]. Deep Learning</w:t>
      </w:r>
      <w:r>
        <w:rPr>
          <w:rStyle w:val="13"/>
          <w:color w:val="0563C1"/>
        </w:rPr>
        <w:fldChar w:fldCharType="end"/>
      </w:r>
    </w:p>
    <w:p w14:paraId="2C660D4E">
      <w:pPr>
        <w:spacing w:after="200" w:line="400" w:lineRule="atLeast"/>
      </w:pPr>
      <w:r>
        <w:fldChar w:fldCharType="begin"/>
      </w:r>
      <w:r>
        <w:instrText xml:space="preserve"> HYPERLINK "https://cloud.tencent.com/developer/article/1118018" \h </w:instrText>
      </w:r>
      <w:r>
        <w:fldChar w:fldCharType="separate"/>
      </w:r>
      <w:r>
        <w:rPr>
          <w:rStyle w:val="13"/>
          <w:color w:val="0563C1"/>
        </w:rPr>
        <w:t>[299]. Poseidon: An Efficient Communication Architecture for Distributed Deep Learning on GPU Clusters</w:t>
      </w:r>
      <w:r>
        <w:rPr>
          <w:rStyle w:val="13"/>
          <w:color w:val="0563C1"/>
        </w:rPr>
        <w:fldChar w:fldCharType="end"/>
      </w:r>
    </w:p>
    <w:p w14:paraId="38CFF332">
      <w:pPr>
        <w:spacing w:after="200" w:line="400" w:lineRule="atLeast"/>
      </w:pPr>
      <w:r>
        <w:fldChar w:fldCharType="begin"/>
      </w:r>
      <w:r>
        <w:instrText xml:space="preserve"> HYPERLINK "https://proceedings.neurips.cc/paper_files/paper/2024/file/ba9e3d60610f3525717665966d86e0cd-Paper-Conference.pdf" \h </w:instrText>
      </w:r>
      <w:r>
        <w:fldChar w:fldCharType="separate"/>
      </w:r>
      <w:r>
        <w:rPr>
          <w:rStyle w:val="13"/>
          <w:color w:val="0563C1"/>
        </w:rPr>
        <w:t>[300,301,302]. CRONOS: Enhancing Deep Learning with Scalable GPU Accelerated Convex Neural Networks</w:t>
      </w:r>
      <w:r>
        <w:rPr>
          <w:rStyle w:val="13"/>
          <w:color w:val="0563C1"/>
        </w:rPr>
        <w:fldChar w:fldCharType="end"/>
      </w:r>
    </w:p>
    <w:p w14:paraId="2B740F2C">
      <w:pPr>
        <w:spacing w:after="200" w:line="400" w:lineRule="atLeast"/>
      </w:pPr>
      <w:r>
        <w:fldChar w:fldCharType="begin"/>
      </w:r>
      <w:r>
        <w:instrText xml:space="preserve"> HYPERLINK "https://www.numberanalytics.com/blog/convex-optimization-real-world-applications#%3A~%3Atext%3DConvex%20optimization%20has%20been%20widely%2Cregression%2C%20and%20support%20vector%20regression." \h </w:instrText>
      </w:r>
      <w:r>
        <w:fldChar w:fldCharType="separate"/>
      </w:r>
      <w:r>
        <w:rPr>
          <w:rStyle w:val="13"/>
          <w:color w:val="0563C1"/>
        </w:rPr>
        <w:t>[303]. Convex Optimization in Real-World Applications</w:t>
      </w:r>
      <w:r>
        <w:rPr>
          <w:rStyle w:val="13"/>
          <w:color w:val="0563C1"/>
        </w:rPr>
        <w:fldChar w:fldCharType="end"/>
      </w:r>
    </w:p>
    <w:p w14:paraId="7357640C">
      <w:pPr>
        <w:spacing w:after="200" w:line="400" w:lineRule="atLeast"/>
      </w:pPr>
      <w:r>
        <w:fldChar w:fldCharType="begin"/>
      </w:r>
      <w:r>
        <w:instrText xml:space="preserve"> HYPERLINK "https://groups.csail.mit.edu/robotics-center/public_papers/Cohn24a.pdf" \h </w:instrText>
      </w:r>
      <w:r>
        <w:fldChar w:fldCharType="separate"/>
      </w:r>
      <w:r>
        <w:rPr>
          <w:rStyle w:val="13"/>
          <w:color w:val="0563C1"/>
        </w:rPr>
        <w:t>[310,314,317,320,323,324,428,432]. Non-Euclidean motion planning with graphs of geodesically convex sets</w:t>
      </w:r>
      <w:r>
        <w:rPr>
          <w:rStyle w:val="13"/>
          <w:color w:val="0563C1"/>
        </w:rPr>
        <w:fldChar w:fldCharType="end"/>
      </w:r>
    </w:p>
    <w:p w14:paraId="66F811B5">
      <w:pPr>
        <w:spacing w:after="200" w:line="400" w:lineRule="atLeast"/>
      </w:pPr>
      <w:r>
        <w:fldChar w:fldCharType="begin"/>
      </w:r>
      <w:r>
        <w:instrText xml:space="preserve"> HYPERLINK "https://groups.csail.mit.edu/robotics-center/public_papers/Werner23.pdf" \h </w:instrText>
      </w:r>
      <w:r>
        <w:fldChar w:fldCharType="separate"/>
      </w:r>
      <w:r>
        <w:rPr>
          <w:rStyle w:val="13"/>
          <w:color w:val="0563C1"/>
        </w:rPr>
        <w:t>[313,315,318,321,322]. Approximating Robot Configuration Spaces with few Convex Sets using Clique Covers of Visibility Graphs</w:t>
      </w:r>
      <w:r>
        <w:rPr>
          <w:rStyle w:val="13"/>
          <w:color w:val="0563C1"/>
        </w:rPr>
        <w:fldChar w:fldCharType="end"/>
      </w:r>
    </w:p>
    <w:p w14:paraId="37F76141">
      <w:pPr>
        <w:spacing w:after="200" w:line="400" w:lineRule="atLeast"/>
      </w:pPr>
      <w:r>
        <w:fldChar w:fldCharType="begin"/>
      </w:r>
      <w:r>
        <w:instrText xml:space="preserve"> HYPERLINK "https://m.bilibili.com/video/BV17p42197Rc/" \h </w:instrText>
      </w:r>
      <w:r>
        <w:fldChar w:fldCharType="separate"/>
      </w:r>
      <w:r>
        <w:rPr>
          <w:rStyle w:val="13"/>
          <w:color w:val="0563C1"/>
        </w:rPr>
        <w:t>[328,329]. Planning with Graphs of Convex Sets (in the age of foundation models)</w:t>
      </w:r>
      <w:r>
        <w:rPr>
          <w:rStyle w:val="13"/>
          <w:color w:val="0563C1"/>
        </w:rPr>
        <w:fldChar w:fldCharType="end"/>
      </w:r>
    </w:p>
    <w:p w14:paraId="2FC7D56A">
      <w:pPr>
        <w:spacing w:after="200" w:line="400" w:lineRule="atLeast"/>
      </w:pPr>
      <w:r>
        <w:fldChar w:fldCharType="begin"/>
      </w:r>
      <w:r>
        <w:instrText xml:space="preserve"> HYPERLINK "https://discussions-reddit-ci.odl.mit.edu/convex-optimization-guide-master-concepts" \h </w:instrText>
      </w:r>
      <w:r>
        <w:fldChar w:fldCharType="separate"/>
      </w:r>
      <w:r>
        <w:rPr>
          <w:rStyle w:val="13"/>
          <w:color w:val="0563C1"/>
        </w:rPr>
        <w:t>[332]. Convex Optimization Guide: Master Concepts</w:t>
      </w:r>
      <w:r>
        <w:rPr>
          <w:rStyle w:val="13"/>
          <w:color w:val="0563C1"/>
        </w:rPr>
        <w:fldChar w:fldCharType="end"/>
      </w:r>
    </w:p>
    <w:p w14:paraId="245AF130">
      <w:pPr>
        <w:spacing w:after="200" w:line="400" w:lineRule="atLeast"/>
      </w:pPr>
      <w:r>
        <w:fldChar w:fldCharType="begin"/>
      </w:r>
      <w:r>
        <w:instrText xml:space="preserve"> HYPERLINK "https://www.mdpi.com/2227-7390/13/14/2286" \h </w:instrText>
      </w:r>
      <w:r>
        <w:fldChar w:fldCharType="separate"/>
      </w:r>
      <w:r>
        <w:rPr>
          <w:rStyle w:val="13"/>
          <w:color w:val="0563C1"/>
        </w:rPr>
        <w:t>[334]. An Optimization Model for Determining Expert Weights in Multi-Attribute Group Decision Making</w:t>
      </w:r>
      <w:r>
        <w:rPr>
          <w:rStyle w:val="13"/>
          <w:color w:val="0563C1"/>
        </w:rPr>
        <w:fldChar w:fldCharType="end"/>
      </w:r>
    </w:p>
    <w:p w14:paraId="4AB14F85">
      <w:pPr>
        <w:spacing w:after="200" w:line="400" w:lineRule="atLeast"/>
      </w:pPr>
      <w:r>
        <w:fldChar w:fldCharType="begin"/>
      </w:r>
      <w:r>
        <w:instrText xml:space="preserve"> HYPERLINK "https://cvxr.rbind.io/cvxr_examples/cvxr_gentle-intro/" \h </w:instrText>
      </w:r>
      <w:r>
        <w:fldChar w:fldCharType="separate"/>
      </w:r>
      <w:r>
        <w:rPr>
          <w:rStyle w:val="13"/>
          <w:color w:val="0563C1"/>
        </w:rPr>
        <w:t>[335]. A Gentle Introduction to `CVXR`</w:t>
      </w:r>
      <w:r>
        <w:rPr>
          <w:rStyle w:val="13"/>
          <w:color w:val="0563C1"/>
        </w:rPr>
        <w:fldChar w:fldCharType="end"/>
      </w:r>
    </w:p>
    <w:p w14:paraId="46E586E6">
      <w:pPr>
        <w:spacing w:after="200" w:line="400" w:lineRule="atLeast"/>
      </w:pPr>
      <w:r>
        <w:fldChar w:fldCharType="begin"/>
      </w:r>
      <w:r>
        <w:instrText xml:space="preserve"> HYPERLINK "https://www.convexoptimization.com/TOOLS/0976401304_v2006.08.07.pdf" \h </w:instrText>
      </w:r>
      <w:r>
        <w:fldChar w:fldCharType="separate"/>
      </w:r>
      <w:r>
        <w:rPr>
          <w:rStyle w:val="13"/>
          <w:color w:val="0563C1"/>
        </w:rPr>
        <w:t>[338]. Convex Optimization &amp; Euclidean Distance Geometry</w:t>
      </w:r>
      <w:r>
        <w:rPr>
          <w:rStyle w:val="13"/>
          <w:color w:val="0563C1"/>
        </w:rPr>
        <w:fldChar w:fldCharType="end"/>
      </w:r>
    </w:p>
    <w:p w14:paraId="6A6BFEEC">
      <w:pPr>
        <w:spacing w:after="200" w:line="400" w:lineRule="atLeast"/>
      </w:pPr>
      <w:r>
        <w:fldChar w:fldCharType="begin"/>
      </w:r>
      <w:r>
        <w:instrText xml:space="preserve"> HYPERLINK "https://www.research-collection.ethz.ch/bitstreams/2ac8ac18-25a3-46b3-9917-4a8e9e493531/download" \h </w:instrText>
      </w:r>
      <w:r>
        <w:fldChar w:fldCharType="separate"/>
      </w:r>
      <w:r>
        <w:rPr>
          <w:rStyle w:val="13"/>
          <w:color w:val="0563C1"/>
        </w:rPr>
        <w:t>[339]. Safe Convex Learning under Uncertain Constraints</w:t>
      </w:r>
      <w:r>
        <w:rPr>
          <w:rStyle w:val="13"/>
          <w:color w:val="0563C1"/>
        </w:rPr>
        <w:fldChar w:fldCharType="end"/>
      </w:r>
    </w:p>
    <w:p w14:paraId="670908FD">
      <w:pPr>
        <w:spacing w:after="200" w:line="400" w:lineRule="atLeast"/>
      </w:pPr>
      <w:r>
        <w:fldChar w:fldCharType="begin"/>
      </w:r>
      <w:r>
        <w:instrText xml:space="preserve"> HYPERLINK "https://ojmo.centre-mersenne.org/item/10.5802/ojmo.45.pdf" \h </w:instrText>
      </w:r>
      <w:r>
        <w:fldChar w:fldCharType="separate"/>
      </w:r>
      <w:r>
        <w:rPr>
          <w:rStyle w:val="13"/>
          <w:color w:val="0563C1"/>
        </w:rPr>
        <w:t>[340]. One to beat them all: “RYU” – a unifying framework for the construction of safe balls</w:t>
      </w:r>
      <w:r>
        <w:rPr>
          <w:rStyle w:val="13"/>
          <w:color w:val="0563C1"/>
        </w:rPr>
        <w:fldChar w:fldCharType="end"/>
      </w:r>
    </w:p>
    <w:p w14:paraId="6892784D">
      <w:pPr>
        <w:spacing w:after="200" w:line="400" w:lineRule="atLeast"/>
      </w:pPr>
      <w:r>
        <w:fldChar w:fldCharType="begin"/>
      </w:r>
      <w:r>
        <w:instrText xml:space="preserve"> HYPERLINK "https://files.metaso.cn/api/public-file/preview?fileName=8672127948023865344.pdf" \h </w:instrText>
      </w:r>
      <w:r>
        <w:fldChar w:fldCharType="separate"/>
      </w:r>
      <w:r>
        <w:rPr>
          <w:rStyle w:val="13"/>
          <w:color w:val="0563C1"/>
        </w:rPr>
        <w:t>[346]. Computational Geometry – Algorithms and Applications</w:t>
      </w:r>
      <w:r>
        <w:rPr>
          <w:rStyle w:val="13"/>
          <w:color w:val="0563C1"/>
        </w:rPr>
        <w:fldChar w:fldCharType="end"/>
      </w:r>
    </w:p>
    <w:p w14:paraId="1364F95F">
      <w:pPr>
        <w:spacing w:after="200" w:line="400" w:lineRule="atLeast"/>
      </w:pPr>
      <w:r>
        <w:fldChar w:fldCharType="begin"/>
      </w:r>
      <w:r>
        <w:instrText xml:space="preserve"> HYPERLINK "https://arxiv.org/pdf/2410.03483v2" \h </w:instrText>
      </w:r>
      <w:r>
        <w:fldChar w:fldCharType="separate"/>
      </w:r>
      <w:r>
        <w:rPr>
          <w:rStyle w:val="13"/>
          <w:color w:val="0563C1"/>
        </w:rPr>
        <w:t>[347]. A Versatile Neural Network Configuration Space Planning and Control Strategy for Modular Soft Robot Arms</w:t>
      </w:r>
      <w:r>
        <w:rPr>
          <w:rStyle w:val="13"/>
          <w:color w:val="0563C1"/>
        </w:rPr>
        <w:fldChar w:fldCharType="end"/>
      </w:r>
    </w:p>
    <w:p w14:paraId="4E564532">
      <w:pPr>
        <w:spacing w:after="200" w:line="400" w:lineRule="atLeast"/>
      </w:pPr>
      <w:r>
        <w:fldChar w:fldCharType="begin"/>
      </w:r>
      <w:r>
        <w:instrText xml:space="preserve"> HYPERLINK "https://files.metaso.cn/api/public-file/preview?fileName=8677592137756246017.pdf" \h </w:instrText>
      </w:r>
      <w:r>
        <w:fldChar w:fldCharType="separate"/>
      </w:r>
      <w:r>
        <w:rPr>
          <w:rStyle w:val="13"/>
          <w:color w:val="0563C1"/>
        </w:rPr>
        <w:t>[348]. MOTION PLANNING USING SYNERGIES: APPLICATION TO ANTHROPOMORPHIC DUAL-ARM ROBOTS</w:t>
      </w:r>
      <w:r>
        <w:rPr>
          <w:rStyle w:val="13"/>
          <w:color w:val="0563C1"/>
        </w:rPr>
        <w:fldChar w:fldCharType="end"/>
      </w:r>
    </w:p>
    <w:p w14:paraId="6E568192">
      <w:pPr>
        <w:spacing w:after="200" w:line="400" w:lineRule="atLeast"/>
      </w:pPr>
      <w:r>
        <w:fldChar w:fldCharType="begin"/>
      </w:r>
      <w:r>
        <w:instrText xml:space="preserve"> HYPERLINK "https://whoenig.github.io/publications/2020_MRTA-RSS_Riviere.pdf" \h </w:instrText>
      </w:r>
      <w:r>
        <w:fldChar w:fldCharType="separate"/>
      </w:r>
      <w:r>
        <w:rPr>
          <w:rStyle w:val="13"/>
          <w:color w:val="0563C1"/>
        </w:rPr>
        <w:t>[349]. GLAS: Global-to-Local Safe Autonomy Synthesis for Multi-Robot Motion Planning with End-to-End Learning</w:t>
      </w:r>
      <w:r>
        <w:rPr>
          <w:rStyle w:val="13"/>
          <w:color w:val="0563C1"/>
        </w:rPr>
        <w:fldChar w:fldCharType="end"/>
      </w:r>
    </w:p>
    <w:p w14:paraId="5CD3FA97">
      <w:pPr>
        <w:spacing w:after="200" w:line="400" w:lineRule="atLeast"/>
      </w:pPr>
      <w:r>
        <w:fldChar w:fldCharType="begin"/>
      </w:r>
      <w:r>
        <w:instrText xml:space="preserve"> HYPERLINK "https://jinjie.li/pdfs/20201024_Literature_Sharing.pdf" \h </w:instrText>
      </w:r>
      <w:r>
        <w:fldChar w:fldCharType="separate"/>
      </w:r>
      <w:r>
        <w:rPr>
          <w:rStyle w:val="13"/>
          <w:color w:val="0563C1"/>
        </w:rPr>
        <w:t>[350,508]. Graph Neural Networks for Decentralized Multi-Robot Path Planning</w:t>
      </w:r>
      <w:r>
        <w:rPr>
          <w:rStyle w:val="13"/>
          <w:color w:val="0563C1"/>
        </w:rPr>
        <w:fldChar w:fldCharType="end"/>
      </w:r>
    </w:p>
    <w:p w14:paraId="0F80CAD2">
      <w:pPr>
        <w:spacing w:after="200" w:line="400" w:lineRule="atLeast"/>
      </w:pPr>
      <w:r>
        <w:fldChar w:fldCharType="begin"/>
      </w:r>
      <w:r>
        <w:instrText xml:space="preserve"> HYPERLINK "https://arxiv.org/pdf/2508.01695" \h </w:instrText>
      </w:r>
      <w:r>
        <w:fldChar w:fldCharType="separate"/>
      </w:r>
      <w:r>
        <w:rPr>
          <w:rStyle w:val="13"/>
          <w:color w:val="0563C1"/>
        </w:rPr>
        <w:t>[351]. DexReMoE:In-hand Reorientation of General Object via Mixtures of Experts</w:t>
      </w:r>
      <w:r>
        <w:rPr>
          <w:rStyle w:val="13"/>
          <w:color w:val="0563C1"/>
        </w:rPr>
        <w:fldChar w:fldCharType="end"/>
      </w:r>
    </w:p>
    <w:p w14:paraId="7F95FD29">
      <w:pPr>
        <w:spacing w:after="200" w:line="400" w:lineRule="atLeast"/>
      </w:pPr>
      <w:r>
        <w:fldChar w:fldCharType="begin"/>
      </w:r>
      <w:r>
        <w:instrText xml:space="preserve"> HYPERLINK "https://arxiv.org/pdf/2201.04314v2" \h </w:instrText>
      </w:r>
      <w:r>
        <w:fldChar w:fldCharType="separate"/>
      </w:r>
      <w:r>
        <w:rPr>
          <w:rStyle w:val="13"/>
          <w:color w:val="0563C1"/>
        </w:rPr>
        <w:t>[352]. Configuration Space Decomposition for Scalable Proxy Collision Checking in Robot Planning and Control</w:t>
      </w:r>
      <w:r>
        <w:rPr>
          <w:rStyle w:val="13"/>
          <w:color w:val="0563C1"/>
        </w:rPr>
        <w:fldChar w:fldCharType="end"/>
      </w:r>
    </w:p>
    <w:p w14:paraId="61283978">
      <w:pPr>
        <w:spacing w:after="200" w:line="400" w:lineRule="atLeast"/>
      </w:pPr>
      <w:r>
        <w:fldChar w:fldCharType="begin"/>
      </w:r>
      <w:r>
        <w:instrText xml:space="preserve"> HYPERLINK "https://www.ijimai.org/journal/sites/default/files/journals/IJIMAI20227_4.pdf" \h </w:instrText>
      </w:r>
      <w:r>
        <w:fldChar w:fldCharType="separate"/>
      </w:r>
      <w:r>
        <w:rPr>
          <w:rStyle w:val="13"/>
          <w:color w:val="0563C1"/>
        </w:rPr>
        <w:t>[355,361]. International Journal of Interactive Multimedia and Artificial Intelligence</w:t>
      </w:r>
      <w:r>
        <w:rPr>
          <w:rStyle w:val="13"/>
          <w:color w:val="0563C1"/>
        </w:rPr>
        <w:fldChar w:fldCharType="end"/>
      </w:r>
    </w:p>
    <w:p w14:paraId="12657486">
      <w:pPr>
        <w:spacing w:after="200" w:line="400" w:lineRule="atLeast"/>
      </w:pPr>
      <w:r>
        <w:fldChar w:fldCharType="begin"/>
      </w:r>
      <w:r>
        <w:instrText xml:space="preserve"> HYPERLINK "https://dspace.zcu.cz/bitstreams/352b8a31-e422-4d7c-a0d5-62ef9167d7ba/download" \h </w:instrText>
      </w:r>
      <w:r>
        <w:fldChar w:fldCharType="separate"/>
      </w:r>
      <w:r>
        <w:rPr>
          <w:rStyle w:val="13"/>
          <w:color w:val="0563C1"/>
        </w:rPr>
        <w:t>[356,367,466,477]. Motion planning for geometric models in data visualization</w:t>
      </w:r>
      <w:r>
        <w:rPr>
          <w:rStyle w:val="13"/>
          <w:color w:val="0563C1"/>
        </w:rPr>
        <w:fldChar w:fldCharType="end"/>
      </w:r>
    </w:p>
    <w:p w14:paraId="0C0C707B">
      <w:pPr>
        <w:spacing w:after="200" w:line="400" w:lineRule="atLeast"/>
      </w:pPr>
      <w:r>
        <w:fldChar w:fldCharType="begin"/>
      </w:r>
      <w:r>
        <w:instrText xml:space="preserve"> HYPERLINK "https://vbn.aau.dk/ws/files/198473710/Motion_Planning_in_a_Skill_Based_System_2014.pdf" \h </w:instrText>
      </w:r>
      <w:r>
        <w:fldChar w:fldCharType="separate"/>
      </w:r>
      <w:r>
        <w:rPr>
          <w:rStyle w:val="13"/>
          <w:color w:val="0563C1"/>
        </w:rPr>
        <w:t>[359,362]. Motion Planning in a Skill-Based System</w:t>
      </w:r>
      <w:r>
        <w:rPr>
          <w:rStyle w:val="13"/>
          <w:color w:val="0563C1"/>
        </w:rPr>
        <w:fldChar w:fldCharType="end"/>
      </w:r>
    </w:p>
    <w:p w14:paraId="2960A3FF">
      <w:pPr>
        <w:spacing w:after="200" w:line="400" w:lineRule="atLeast"/>
      </w:pPr>
      <w:r>
        <w:fldChar w:fldCharType="begin"/>
      </w:r>
      <w:r>
        <w:instrText xml:space="preserve"> HYPERLINK "https://lucabartolomei.github.io/publications/IROS_2022_TPRM.pdf" \h </w:instrText>
      </w:r>
      <w:r>
        <w:fldChar w:fldCharType="separate"/>
      </w:r>
      <w:r>
        <w:rPr>
          <w:rStyle w:val="13"/>
          <w:color w:val="0563C1"/>
        </w:rPr>
        <w:t>[360,366,378,489]. T-PRM: Temporal Probabilistic Roadmap for Path Planning in Dynamic Environments</w:t>
      </w:r>
      <w:r>
        <w:rPr>
          <w:rStyle w:val="13"/>
          <w:color w:val="0563C1"/>
        </w:rPr>
        <w:fldChar w:fldCharType="end"/>
      </w:r>
    </w:p>
    <w:p w14:paraId="3DDF095D">
      <w:pPr>
        <w:spacing w:after="200" w:line="400" w:lineRule="atLeast"/>
      </w:pPr>
      <w:r>
        <w:fldChar w:fldCharType="begin"/>
      </w:r>
      <w:r>
        <w:instrText xml:space="preserve"> HYPERLINK "http://oa.upm.es/66335/1/ZORANA_MILOSEVIC.pdf" \h </w:instrText>
      </w:r>
      <w:r>
        <w:fldChar w:fldCharType="separate"/>
      </w:r>
      <w:r>
        <w:rPr>
          <w:rStyle w:val="13"/>
          <w:color w:val="0563C1"/>
        </w:rPr>
        <w:t>[363,464]. Guidance System For Autonomous Underwater Vehicles in Confined Environments</w:t>
      </w:r>
      <w:r>
        <w:rPr>
          <w:rStyle w:val="13"/>
          <w:color w:val="0563C1"/>
        </w:rPr>
        <w:fldChar w:fldCharType="end"/>
      </w:r>
    </w:p>
    <w:p w14:paraId="512A4F77">
      <w:pPr>
        <w:spacing w:after="200" w:line="400" w:lineRule="atLeast"/>
      </w:pPr>
      <w:r>
        <w:fldChar w:fldCharType="begin"/>
      </w:r>
      <w:r>
        <w:instrText xml:space="preserve"> HYPERLINK "https://dspace.mit.edu/bitstream/handle/1721.1/155366/Yu-yumx35-SM-AeroAstro-2024-thesis.pdf?sequence=1&amp;isAllowed=y" \h </w:instrText>
      </w:r>
      <w:r>
        <w:fldChar w:fldCharType="separate"/>
      </w:r>
      <w:r>
        <w:rPr>
          <w:rStyle w:val="13"/>
          <w:color w:val="0563C1"/>
        </w:rPr>
        <w:t>[375]. Safe and Efficient Motion Planning in Robotic Manipulation through Formal Methods</w:t>
      </w:r>
      <w:r>
        <w:rPr>
          <w:rStyle w:val="13"/>
          <w:color w:val="0563C1"/>
        </w:rPr>
        <w:fldChar w:fldCharType="end"/>
      </w:r>
    </w:p>
    <w:p w14:paraId="57A4EB82">
      <w:pPr>
        <w:spacing w:after="200" w:line="400" w:lineRule="atLeast"/>
      </w:pPr>
      <w:r>
        <w:fldChar w:fldCharType="begin"/>
      </w:r>
      <w:r>
        <w:instrText xml:space="preserve"> HYPERLINK "http://arxiv.org/html/2411.18913v1" \h </w:instrText>
      </w:r>
      <w:r>
        <w:fldChar w:fldCharType="separate"/>
      </w:r>
      <w:r>
        <w:rPr>
          <w:rStyle w:val="13"/>
          <w:color w:val="0563C1"/>
        </w:rPr>
        <w:t>[379,382]. Planning Shorter Paths in Graphs of Convex Sets by Undistorting Parametrized Configuration Spaces</w:t>
      </w:r>
      <w:r>
        <w:rPr>
          <w:rStyle w:val="13"/>
          <w:color w:val="0563C1"/>
        </w:rPr>
        <w:fldChar w:fldCharType="end"/>
      </w:r>
    </w:p>
    <w:p w14:paraId="56A36216">
      <w:pPr>
        <w:spacing w:after="200" w:line="400" w:lineRule="atLeast"/>
      </w:pPr>
      <w:r>
        <w:fldChar w:fldCharType="begin"/>
      </w:r>
      <w:r>
        <w:instrText xml:space="preserve"> HYPERLINK "https://arxiv.org/pdf/2503.00583" \h </w:instrText>
      </w:r>
      <w:r>
        <w:fldChar w:fldCharType="separate"/>
      </w:r>
      <w:r>
        <w:rPr>
          <w:rStyle w:val="13"/>
          <w:color w:val="0563C1"/>
        </w:rPr>
        <w:t>[381,384,386]. Space-Time Graphs of Convex Sets for Multi-Robot Motion Planning</w:t>
      </w:r>
      <w:r>
        <w:rPr>
          <w:rStyle w:val="13"/>
          <w:color w:val="0563C1"/>
        </w:rPr>
        <w:fldChar w:fldCharType="end"/>
      </w:r>
    </w:p>
    <w:p w14:paraId="767A5618">
      <w:pPr>
        <w:spacing w:after="200" w:line="400" w:lineRule="atLeast"/>
      </w:pPr>
      <w:r>
        <w:fldChar w:fldCharType="begin"/>
      </w:r>
      <w:r>
        <w:instrText xml:space="preserve"> HYPERLINK "https://pmc.ncbi.nlm.nih.gov/articles/PMC12647914/" \h </w:instrText>
      </w:r>
      <w:r>
        <w:fldChar w:fldCharType="separate"/>
      </w:r>
      <w:r>
        <w:rPr>
          <w:rStyle w:val="13"/>
          <w:color w:val="0563C1"/>
        </w:rPr>
        <w:t>[387]. A coverage path planning algorithm based on spatial position ordering and convex decomposition for multi-UAV cooperative coverage in concave polygonal regions</w:t>
      </w:r>
      <w:r>
        <w:rPr>
          <w:rStyle w:val="13"/>
          <w:color w:val="0563C1"/>
        </w:rPr>
        <w:fldChar w:fldCharType="end"/>
      </w:r>
    </w:p>
    <w:p w14:paraId="3570FF70">
      <w:pPr>
        <w:spacing w:after="200" w:line="400" w:lineRule="atLeast"/>
      </w:pPr>
      <w:r>
        <w:fldChar w:fldCharType="begin"/>
      </w:r>
      <w:r>
        <w:instrText xml:space="preserve"> HYPERLINK "https://github.com/LyapunovJingci/Warehouse_Robot_Path_Planning" \h </w:instrText>
      </w:r>
      <w:r>
        <w:fldChar w:fldCharType="separate"/>
      </w:r>
      <w:r>
        <w:rPr>
          <w:rStyle w:val="13"/>
          <w:color w:val="0563C1"/>
        </w:rPr>
        <w:t>[388]. Multi-robot path planning solution under a warehouse scenario using Q learning</w:t>
      </w:r>
      <w:r>
        <w:rPr>
          <w:rStyle w:val="13"/>
          <w:color w:val="0563C1"/>
        </w:rPr>
        <w:fldChar w:fldCharType="end"/>
      </w:r>
    </w:p>
    <w:p w14:paraId="5B699AD5">
      <w:pPr>
        <w:spacing w:after="200" w:line="400" w:lineRule="atLeast"/>
      </w:pPr>
      <w:r>
        <w:fldChar w:fldCharType="begin"/>
      </w:r>
      <w:r>
        <w:instrText xml:space="preserve"> HYPERLINK "https://cdn.openai.com/safexp-short.pdf" \h </w:instrText>
      </w:r>
      <w:r>
        <w:fldChar w:fldCharType="separate"/>
      </w:r>
      <w:r>
        <w:rPr>
          <w:rStyle w:val="13"/>
          <w:color w:val="0563C1"/>
        </w:rPr>
        <w:t>[390,391,410,414,510]. Benchmarking Safe Exploration in Deep Reinforcement Learning</w:t>
      </w:r>
      <w:r>
        <w:rPr>
          <w:rStyle w:val="13"/>
          <w:color w:val="0563C1"/>
        </w:rPr>
        <w:fldChar w:fldCharType="end"/>
      </w:r>
    </w:p>
    <w:p w14:paraId="0E7AD58D">
      <w:pPr>
        <w:spacing w:after="200" w:line="400" w:lineRule="atLeast"/>
      </w:pPr>
      <w:r>
        <w:fldChar w:fldCharType="begin"/>
      </w:r>
      <w:r>
        <w:instrText xml:space="preserve"> HYPERLINK "http://reports-archive.adm.cs.cmu.edu/anon/anon/usr0/ftp/2025/CMU-CS-25-106.pdf" \h </w:instrText>
      </w:r>
      <w:r>
        <w:fldChar w:fldCharType="separate"/>
      </w:r>
      <w:r>
        <w:rPr>
          <w:rStyle w:val="13"/>
          <w:color w:val="0563C1"/>
        </w:rPr>
        <w:t>[392,400,498]. Automating Real-to-Sim Traffic Scene Generation with Large Language Models</w:t>
      </w:r>
      <w:r>
        <w:rPr>
          <w:rStyle w:val="13"/>
          <w:color w:val="0563C1"/>
        </w:rPr>
        <w:fldChar w:fldCharType="end"/>
      </w:r>
    </w:p>
    <w:p w14:paraId="27817CE9">
      <w:pPr>
        <w:spacing w:after="200" w:line="400" w:lineRule="atLeast"/>
      </w:pPr>
      <w:r>
        <w:fldChar w:fldCharType="begin"/>
      </w:r>
      <w:r>
        <w:instrText xml:space="preserve"> HYPERLINK "https://arxiv.org/html/2508.14527v1" \h </w:instrText>
      </w:r>
      <w:r>
        <w:fldChar w:fldCharType="separate"/>
      </w:r>
      <w:r>
        <w:rPr>
          <w:rStyle w:val="13"/>
          <w:color w:val="0563C1"/>
        </w:rPr>
        <w:t>[393,401,499]. Adversarial Generation and Collaborative Evolution of Safety-Critical Scenarios for Autonomous Vehicles</w:t>
      </w:r>
      <w:r>
        <w:rPr>
          <w:rStyle w:val="13"/>
          <w:color w:val="0563C1"/>
        </w:rPr>
        <w:fldChar w:fldCharType="end"/>
      </w:r>
    </w:p>
    <w:p w14:paraId="173F2D6F">
      <w:pPr>
        <w:spacing w:after="200" w:line="400" w:lineRule="atLeast"/>
      </w:pPr>
      <w:r>
        <w:fldChar w:fldCharType="begin"/>
      </w:r>
      <w:r>
        <w:instrText xml:space="preserve"> HYPERLINK "https://proceedings.nips.cc/paper_files/paper/2022/file/a48ad12d588c597f4725a8b84af647b5-Paper-Datasets_and_Benchmarks.pdf" \h </w:instrText>
      </w:r>
      <w:r>
        <w:fldChar w:fldCharType="separate"/>
      </w:r>
      <w:r>
        <w:rPr>
          <w:rStyle w:val="13"/>
          <w:color w:val="0563C1"/>
        </w:rPr>
        <w:t>[394,402]. SafeBench: A Benchmarking Platform for Safety Evaluation of Autonomous Vehicles</w:t>
      </w:r>
      <w:r>
        <w:rPr>
          <w:rStyle w:val="13"/>
          <w:color w:val="0563C1"/>
        </w:rPr>
        <w:fldChar w:fldCharType="end"/>
      </w:r>
    </w:p>
    <w:p w14:paraId="195C8997">
      <w:pPr>
        <w:spacing w:after="200" w:line="400" w:lineRule="atLeast"/>
      </w:pPr>
      <w:r>
        <w:fldChar w:fldCharType="begin"/>
      </w:r>
      <w:r>
        <w:instrText xml:space="preserve"> HYPERLINK "https://openreview.net/pdf?id=PvkO6rIixC" \h </w:instrText>
      </w:r>
      <w:r>
        <w:fldChar w:fldCharType="separate"/>
      </w:r>
      <w:r>
        <w:rPr>
          <w:rStyle w:val="13"/>
          <w:color w:val="0563C1"/>
        </w:rPr>
        <w:t>[395]. G-Sim: Generative Simulations with Large Language Models and Gradient-Free Calibration</w:t>
      </w:r>
      <w:r>
        <w:rPr>
          <w:rStyle w:val="13"/>
          <w:color w:val="0563C1"/>
        </w:rPr>
        <w:fldChar w:fldCharType="end"/>
      </w:r>
    </w:p>
    <w:p w14:paraId="3F074C3F">
      <w:pPr>
        <w:spacing w:after="200" w:line="400" w:lineRule="atLeast"/>
      </w:pPr>
      <w:r>
        <w:fldChar w:fldCharType="begin"/>
      </w:r>
      <w:r>
        <w:instrText xml:space="preserve"> HYPERLINK "https://www.nist.gov/document/nist-ai-rfi-openai-001pdf" \h </w:instrText>
      </w:r>
      <w:r>
        <w:fldChar w:fldCharType="separate"/>
      </w:r>
      <w:r>
        <w:rPr>
          <w:rStyle w:val="13"/>
          <w:color w:val="0563C1"/>
        </w:rPr>
        <w:t>[397,411]. OpenAI</w:t>
      </w:r>
      <w:r>
        <w:rPr>
          <w:rStyle w:val="13"/>
          <w:color w:val="0563C1"/>
        </w:rPr>
        <w:fldChar w:fldCharType="end"/>
      </w:r>
    </w:p>
    <w:p w14:paraId="37E89F10">
      <w:pPr>
        <w:spacing w:after="200" w:line="400" w:lineRule="atLeast"/>
      </w:pPr>
      <w:r>
        <w:fldChar w:fldCharType="begin"/>
      </w:r>
      <w:r>
        <w:instrText xml:space="preserve"> HYPERLINK "https://proceedings.neurips.cc/paper_files/paper/2023/file/3c557a3d6a48cc99444f85e924c66753-Paper-Datasets_and_Benchmarks.pdf" \h </w:instrText>
      </w:r>
      <w:r>
        <w:fldChar w:fldCharType="separate"/>
      </w:r>
      <w:r>
        <w:rPr>
          <w:rStyle w:val="13"/>
          <w:color w:val="0563C1"/>
        </w:rPr>
        <w:t>[399,415,497]. Safety-Gymnasium: A Unified Safe Reinforcement Learning Benchmark</w:t>
      </w:r>
      <w:r>
        <w:rPr>
          <w:rStyle w:val="13"/>
          <w:color w:val="0563C1"/>
        </w:rPr>
        <w:fldChar w:fldCharType="end"/>
      </w:r>
    </w:p>
    <w:p w14:paraId="547C0345">
      <w:pPr>
        <w:spacing w:after="200" w:line="400" w:lineRule="atLeast"/>
      </w:pPr>
      <w:r>
        <w:fldChar w:fldCharType="begin"/>
      </w:r>
      <w:r>
        <w:instrText xml:space="preserve"> HYPERLINK "https://www.math.unipd.it/~crafa/Pubblicazioni/acsd09.pdf" \h </w:instrText>
      </w:r>
      <w:r>
        <w:fldChar w:fldCharType="separate"/>
      </w:r>
      <w:r>
        <w:rPr>
          <w:rStyle w:val="13"/>
          <w:color w:val="0563C1"/>
        </w:rPr>
        <w:t>[403]. Saving Space in a Time Efficient Simulation Algorithm</w:t>
      </w:r>
      <w:r>
        <w:rPr>
          <w:rStyle w:val="13"/>
          <w:color w:val="0563C1"/>
        </w:rPr>
        <w:fldChar w:fldCharType="end"/>
      </w:r>
    </w:p>
    <w:p w14:paraId="5790EBDD">
      <w:pPr>
        <w:spacing w:after="200" w:line="400" w:lineRule="atLeast"/>
      </w:pPr>
      <w:r>
        <w:fldChar w:fldCharType="begin"/>
      </w:r>
      <w:r>
        <w:instrText xml:space="preserve"> HYPERLINK "https://web.eecs.umich.edu/~valeria/research/publications/DATE09GCS.pdf" \h </w:instrText>
      </w:r>
      <w:r>
        <w:fldChar w:fldCharType="separate"/>
      </w:r>
      <w:r>
        <w:rPr>
          <w:rStyle w:val="13"/>
          <w:color w:val="0563C1"/>
        </w:rPr>
        <w:t>[405,406,409]. GCS: High-Performance Gate-Level Simulation with GP-GPUs</w:t>
      </w:r>
      <w:r>
        <w:rPr>
          <w:rStyle w:val="13"/>
          <w:color w:val="0563C1"/>
        </w:rPr>
        <w:fldChar w:fldCharType="end"/>
      </w:r>
    </w:p>
    <w:p w14:paraId="59FD66BA">
      <w:pPr>
        <w:spacing w:after="200" w:line="400" w:lineRule="atLeast"/>
      </w:pPr>
      <w:r>
        <w:fldChar w:fldCharType="begin"/>
      </w:r>
      <w:r>
        <w:instrText xml:space="preserve"> HYPERLINK "https://dl.acm.org/doi/10.1145/1970353.1970363" \h </w:instrText>
      </w:r>
      <w:r>
        <w:fldChar w:fldCharType="separate"/>
      </w:r>
      <w:r>
        <w:rPr>
          <w:rStyle w:val="13"/>
          <w:color w:val="0563C1"/>
        </w:rPr>
        <w:t>[407]. GCS: High-Performance gate-level simulation with GP-GPUs</w:t>
      </w:r>
      <w:r>
        <w:rPr>
          <w:rStyle w:val="13"/>
          <w:color w:val="0563C1"/>
        </w:rPr>
        <w:fldChar w:fldCharType="end"/>
      </w:r>
    </w:p>
    <w:p w14:paraId="0A9B5A77">
      <w:pPr>
        <w:spacing w:after="200" w:line="400" w:lineRule="atLeast"/>
      </w:pPr>
      <w:r>
        <w:fldChar w:fldCharType="begin"/>
      </w:r>
      <w:r>
        <w:instrText xml:space="preserve"> HYPERLINK "https://mp.weixin.qq.com/s?__biz=MzIyNDk1NTE2NA==&amp;mid=2247625214&amp;idx=2&amp;sn=7d52b7bcedcb4baf8b2296a450bce328&amp;chksm=e99994cf13b794a78e59986e3ede64f72f7127874420ef44fe3e0a7ace1198f2a88ac47e1351&amp;scene=27" \h </w:instrText>
      </w:r>
      <w:r>
        <w:fldChar w:fldCharType="separate"/>
      </w:r>
      <w:r>
        <w:rPr>
          <w:rStyle w:val="13"/>
          <w:color w:val="0563C1"/>
        </w:rPr>
        <w:t>[408]. GCS方法及标准</w:t>
      </w:r>
      <w:r>
        <w:rPr>
          <w:rStyle w:val="13"/>
          <w:color w:val="0563C1"/>
        </w:rPr>
        <w:fldChar w:fldCharType="end"/>
      </w:r>
    </w:p>
    <w:p w14:paraId="6BCFDD44">
      <w:pPr>
        <w:spacing w:after="200" w:line="400" w:lineRule="atLeast"/>
      </w:pPr>
      <w:r>
        <w:fldChar w:fldCharType="begin"/>
      </w:r>
      <w:r>
        <w:instrText xml:space="preserve"> HYPERLINK "https://cloud.tencent.com/developer/article/1878396?areaId=106001" \h </w:instrText>
      </w:r>
      <w:r>
        <w:fldChar w:fldCharType="separate"/>
      </w:r>
      <w:r>
        <w:rPr>
          <w:rStyle w:val="13"/>
          <w:color w:val="0563C1"/>
        </w:rPr>
        <w:t>[412]. Gaussian Process Uniform Error Bounds with Unknown Hyperparameters for Safety-Critical Applications</w:t>
      </w:r>
      <w:r>
        <w:rPr>
          <w:rStyle w:val="13"/>
          <w:color w:val="0563C1"/>
        </w:rPr>
        <w:fldChar w:fldCharType="end"/>
      </w:r>
    </w:p>
    <w:p w14:paraId="495F5E61">
      <w:pPr>
        <w:spacing w:after="200" w:line="400" w:lineRule="atLeast"/>
      </w:pPr>
      <w:r>
        <w:fldChar w:fldCharType="begin"/>
      </w:r>
      <w:r>
        <w:instrText xml:space="preserve"> HYPERLINK "https://arxiv.org/pdf/2506.09182" \h </w:instrText>
      </w:r>
      <w:r>
        <w:fldChar w:fldCharType="separate"/>
      </w:r>
      <w:r>
        <w:rPr>
          <w:rStyle w:val="13"/>
          <w:color w:val="0563C1"/>
        </w:rPr>
        <w:t>[413]. Towards Full-Scenario Safety Evaluation of Automated Vehicles: A Volume-Based Method</w:t>
      </w:r>
      <w:r>
        <w:rPr>
          <w:rStyle w:val="13"/>
          <w:color w:val="0563C1"/>
        </w:rPr>
        <w:fldChar w:fldCharType="end"/>
      </w:r>
    </w:p>
    <w:p w14:paraId="23F9EFF0">
      <w:pPr>
        <w:spacing w:after="200" w:line="400" w:lineRule="atLeast"/>
      </w:pPr>
      <w:r>
        <w:fldChar w:fldCharType="begin"/>
      </w:r>
      <w:r>
        <w:instrText xml:space="preserve"> HYPERLINK "https://dl.acm.org/doi/10.5555/3600270.3602131" \h </w:instrText>
      </w:r>
      <w:r>
        <w:fldChar w:fldCharType="separate"/>
      </w:r>
      <w:r>
        <w:rPr>
          <w:rStyle w:val="13"/>
          <w:color w:val="0563C1"/>
        </w:rPr>
        <w:t>[416]. SafeBench: a benchmarking platform for safety evaluation of autonomous vehicles</w:t>
      </w:r>
      <w:r>
        <w:rPr>
          <w:rStyle w:val="13"/>
          <w:color w:val="0563C1"/>
        </w:rPr>
        <w:fldChar w:fldCharType="end"/>
      </w:r>
    </w:p>
    <w:p w14:paraId="62170C4E">
      <w:pPr>
        <w:spacing w:after="400" w:line="400" w:lineRule="atLeast"/>
      </w:pPr>
      <w:r>
        <w:rPr>
          <w:i/>
        </w:rPr>
        <w:t>以下来源未被直接引用</w:t>
      </w:r>
    </w:p>
    <w:p w14:paraId="6199E6FB">
      <w:pPr>
        <w:spacing w:after="200" w:line="400" w:lineRule="atLeast"/>
      </w:pPr>
      <w:r>
        <w:fldChar w:fldCharType="begin"/>
      </w:r>
      <w:r>
        <w:instrText xml:space="preserve"> HYPERLINK "https://rdllab.github.io/assets/pdf/papers/auro11_gcs.pdf" \h </w:instrText>
      </w:r>
      <w:r>
        <w:fldChar w:fldCharType="separate"/>
      </w:r>
      <w:r>
        <w:rPr>
          <w:rStyle w:val="13"/>
          <w:color w:val="0563C1"/>
        </w:rPr>
        <w:t>Global Motion Planning under Uncertain Motion, Sensing, and Environment Map</w:t>
      </w:r>
      <w:r>
        <w:rPr>
          <w:rStyle w:val="13"/>
          <w:color w:val="0563C1"/>
        </w:rPr>
        <w:fldChar w:fldCharType="end"/>
      </w:r>
    </w:p>
    <w:p w14:paraId="3D2A80B1">
      <w:pPr>
        <w:spacing w:after="200" w:line="400" w:lineRule="atLeast"/>
      </w:pPr>
      <w:r>
        <w:fldChar w:fldCharType="begin"/>
      </w:r>
      <w:r>
        <w:instrText xml:space="preserve"> HYPERLINK "https://jokane.net/pubs/LewFesOKa18.pdf" \h </w:instrText>
      </w:r>
      <w:r>
        <w:fldChar w:fldCharType="separate"/>
      </w:r>
      <w:r>
        <w:rPr>
          <w:rStyle w:val="13"/>
          <w:color w:val="0563C1"/>
        </w:rPr>
        <w:t>Guaranteed Coverage with a Blind Unreliable Robot</w:t>
      </w:r>
      <w:r>
        <w:rPr>
          <w:rStyle w:val="13"/>
          <w:color w:val="0563C1"/>
        </w:rPr>
        <w:fldChar w:fldCharType="end"/>
      </w:r>
    </w:p>
    <w:p w14:paraId="5795044D">
      <w:pPr>
        <w:spacing w:after="200" w:line="400" w:lineRule="atLeast"/>
      </w:pPr>
      <w:r>
        <w:fldChar w:fldCharType="begin"/>
      </w:r>
      <w:r>
        <w:instrText xml:space="preserve"> HYPERLINK "https://www.user.tu-berlin.de/mtoussai/teaching/RobotLearning/11-safeLearning.pdf" \h </w:instrText>
      </w:r>
      <w:r>
        <w:fldChar w:fldCharType="separate"/>
      </w:r>
      <w:r>
        <w:rPr>
          <w:rStyle w:val="13"/>
          <w:color w:val="0563C1"/>
        </w:rPr>
        <w:t>Robot Learning: Safe Learning</w:t>
      </w:r>
      <w:r>
        <w:rPr>
          <w:rStyle w:val="13"/>
          <w:color w:val="0563C1"/>
        </w:rPr>
        <w:fldChar w:fldCharType="end"/>
      </w:r>
    </w:p>
    <w:p w14:paraId="46B6774D">
      <w:pPr>
        <w:spacing w:after="200" w:line="400" w:lineRule="atLeast"/>
      </w:pPr>
      <w:r>
        <w:fldChar w:fldCharType="begin"/>
      </w:r>
      <w:r>
        <w:instrText xml:space="preserve"> HYPERLINK "https://2024.sci-hub.box/5293/34f1e3c6e8f9c1c97a1981f6d6b8b623/park2015.pdf" \h </w:instrText>
      </w:r>
      <w:r>
        <w:fldChar w:fldCharType="separate"/>
      </w:r>
      <w:r>
        <w:rPr>
          <w:rStyle w:val="13"/>
          <w:color w:val="0563C1"/>
        </w:rPr>
        <w:t>Compiling and verifying SC-SystemJ programs for safety-critical reactive systems</w:t>
      </w:r>
      <w:r>
        <w:rPr>
          <w:rStyle w:val="13"/>
          <w:color w:val="0563C1"/>
        </w:rPr>
        <w:fldChar w:fldCharType="end"/>
      </w:r>
    </w:p>
    <w:p w14:paraId="59EC5B0A">
      <w:pPr>
        <w:spacing w:after="200" w:line="400" w:lineRule="atLeast"/>
      </w:pPr>
      <w:r>
        <w:fldChar w:fldCharType="begin"/>
      </w:r>
      <w:r>
        <w:instrText xml:space="preserve"> HYPERLINK "https://estudogeral.sib.uc.pt/bitstream/10316/95015/3/Safe%20Collaborative%20Robotic%20Manipulators.pdf" \h </w:instrText>
      </w:r>
      <w:r>
        <w:fldChar w:fldCharType="separate"/>
      </w:r>
      <w:r>
        <w:rPr>
          <w:rStyle w:val="13"/>
          <w:color w:val="0563C1"/>
        </w:rPr>
        <w:t>Safe Collaborative Robotic Manipulators</w:t>
      </w:r>
      <w:r>
        <w:rPr>
          <w:rStyle w:val="13"/>
          <w:color w:val="0563C1"/>
        </w:rPr>
        <w:fldChar w:fldCharType="end"/>
      </w:r>
    </w:p>
    <w:p w14:paraId="29303CFD">
      <w:pPr>
        <w:spacing w:after="200" w:line="400" w:lineRule="atLeast"/>
      </w:pPr>
      <w:r>
        <w:fldChar w:fldCharType="begin"/>
      </w:r>
      <w:r>
        <w:instrText xml:space="preserve"> HYPERLINK "https://cerv.aut.ac.nz/wp-content/uploads/2025/09/Robotic_Vision.pdf" \h </w:instrText>
      </w:r>
      <w:r>
        <w:fldChar w:fldCharType="separate"/>
      </w:r>
      <w:r>
        <w:rPr>
          <w:rStyle w:val="13"/>
          <w:color w:val="0563C1"/>
        </w:rPr>
        <w:t>Robotic Vision: From Deep Learning to Autonomous Systems</w:t>
      </w:r>
      <w:r>
        <w:rPr>
          <w:rStyle w:val="13"/>
          <w:color w:val="0563C1"/>
        </w:rPr>
        <w:fldChar w:fldCharType="end"/>
      </w:r>
    </w:p>
    <w:p w14:paraId="284DC940">
      <w:pPr>
        <w:spacing w:after="200" w:line="400" w:lineRule="atLeast"/>
      </w:pPr>
      <w:r>
        <w:fldChar w:fldCharType="begin"/>
      </w:r>
      <w:r>
        <w:instrText xml:space="preserve"> HYPERLINK "https://yongqi.blog.csdn.net/article/details/138878595" \h </w:instrText>
      </w:r>
      <w:r>
        <w:fldChar w:fldCharType="separate"/>
      </w:r>
      <w:r>
        <w:rPr>
          <w:rStyle w:val="13"/>
          <w:color w:val="0563C1"/>
        </w:rPr>
        <w:t>Motion planning around obstacles with convex optimization</w:t>
      </w:r>
      <w:r>
        <w:rPr>
          <w:rStyle w:val="13"/>
          <w:color w:val="0563C1"/>
        </w:rPr>
        <w:fldChar w:fldCharType="end"/>
      </w:r>
    </w:p>
    <w:p w14:paraId="79739E31">
      <w:pPr>
        <w:spacing w:after="200" w:line="400" w:lineRule="atLeast"/>
      </w:pPr>
      <w:r>
        <w:fldChar w:fldCharType="begin"/>
      </w:r>
      <w:r>
        <w:instrText xml:space="preserve"> HYPERLINK "https://blog.csdn.net/qq_22341693/article/details/154830101" \h </w:instrText>
      </w:r>
      <w:r>
        <w:fldChar w:fldCharType="separate"/>
      </w:r>
      <w:r>
        <w:rPr>
          <w:rStyle w:val="13"/>
          <w:color w:val="0563C1"/>
        </w:rPr>
        <w:t>PRM（Probabilistic Roadmaps）是一种用于机器人路径规划的经典算法</w:t>
      </w:r>
      <w:r>
        <w:rPr>
          <w:rStyle w:val="13"/>
          <w:color w:val="0563C1"/>
        </w:rPr>
        <w:fldChar w:fldCharType="end"/>
      </w:r>
    </w:p>
    <w:p w14:paraId="20A8195E">
      <w:pPr>
        <w:spacing w:after="200" w:line="400" w:lineRule="atLeast"/>
      </w:pPr>
      <w:r>
        <w:fldChar w:fldCharType="begin"/>
      </w:r>
      <w:r>
        <w:instrText xml:space="preserve"> HYPERLINK "https://era.library.ualberta.ca/items/ba4b6f03-61ca-4720-a886-cb9bd76fe6dc/view/a9b982fd-ecb1-4472-811c-9876807b19cf/Itani_Anas_202408_PhD.pdf" \h </w:instrText>
      </w:r>
      <w:r>
        <w:fldChar w:fldCharType="separate"/>
      </w:r>
      <w:r>
        <w:rPr>
          <w:rStyle w:val="13"/>
          <w:color w:val="0563C1"/>
        </w:rPr>
        <w:t>Automating Off-Site Construction: Integrating BIM and Industrial Robotics through the RoboSimX Framework for Smart Manufacturing</w:t>
      </w:r>
      <w:r>
        <w:rPr>
          <w:rStyle w:val="13"/>
          <w:color w:val="0563C1"/>
        </w:rPr>
        <w:fldChar w:fldCharType="end"/>
      </w:r>
    </w:p>
    <w:p w14:paraId="09C4650F">
      <w:pPr>
        <w:spacing w:after="200" w:line="400" w:lineRule="atLeast"/>
      </w:pPr>
      <w:r>
        <w:fldChar w:fldCharType="begin"/>
      </w:r>
      <w:r>
        <w:instrText xml:space="preserve"> HYPERLINK "https://files.metaso.cn/api/public-file/preview?fileName=8672528660074819584.pdf" \h </w:instrText>
      </w:r>
      <w:r>
        <w:fldChar w:fldCharType="separate"/>
      </w:r>
      <w:r>
        <w:rPr>
          <w:rStyle w:val="13"/>
          <w:color w:val="0563C1"/>
        </w:rPr>
        <w:t>DeepSeek‑R1\Kimi 1.5及类强推理模型开发解读</w:t>
      </w:r>
      <w:r>
        <w:rPr>
          <w:rStyle w:val="13"/>
          <w:color w:val="0563C1"/>
        </w:rPr>
        <w:fldChar w:fldCharType="end"/>
      </w:r>
    </w:p>
    <w:p w14:paraId="58A8F097">
      <w:pPr>
        <w:spacing w:after="200" w:line="400" w:lineRule="atLeast"/>
      </w:pPr>
      <w:r>
        <w:fldChar w:fldCharType="begin"/>
      </w:r>
      <w:r>
        <w:instrText xml:space="preserve"> HYPERLINK "https://arxiv.org/abs/2205.04422" \h </w:instrText>
      </w:r>
      <w:r>
        <w:fldChar w:fldCharType="separate"/>
      </w:r>
      <w:r>
        <w:rPr>
          <w:rStyle w:val="13"/>
          <w:color w:val="0563C1"/>
        </w:rPr>
        <w:t>Motion Planning around Obstacles with Convex Optimization</w:t>
      </w:r>
      <w:r>
        <w:rPr>
          <w:rStyle w:val="13"/>
          <w:color w:val="0563C1"/>
        </w:rPr>
        <w:fldChar w:fldCharType="end"/>
      </w:r>
    </w:p>
    <w:p w14:paraId="7420A0BF">
      <w:pPr>
        <w:spacing w:after="200" w:line="400" w:lineRule="atLeast"/>
      </w:pPr>
      <w:r>
        <w:fldChar w:fldCharType="begin"/>
      </w:r>
      <w:r>
        <w:instrText xml:space="preserve"> HYPERLINK "https://blog.tommycohn.com/2022/09/reimplementing-gcs-shortest-paths-in.html" \h </w:instrText>
      </w:r>
      <w:r>
        <w:fldChar w:fldCharType="separate"/>
      </w:r>
      <w:r>
        <w:rPr>
          <w:rStyle w:val="13"/>
          <w:color w:val="0563C1"/>
        </w:rPr>
        <w:t>Reimplementing GCS (Shortest Paths in Graphs of Convex Sets)</w:t>
      </w:r>
      <w:r>
        <w:rPr>
          <w:rStyle w:val="13"/>
          <w:color w:val="0563C1"/>
        </w:rPr>
        <w:fldChar w:fldCharType="end"/>
      </w:r>
    </w:p>
    <w:p w14:paraId="283A8EDF">
      <w:pPr>
        <w:spacing w:after="200" w:line="400" w:lineRule="atLeast"/>
      </w:pPr>
      <w:r>
        <w:fldChar w:fldCharType="begin"/>
      </w:r>
      <w:r>
        <w:instrText xml:space="preserve"> HYPERLINK "https://tigerprints.clemson.edu/all_theses/2784/" \h </w:instrText>
      </w:r>
      <w:r>
        <w:fldChar w:fldCharType="separate"/>
      </w:r>
      <w:r>
        <w:rPr>
          <w:rStyle w:val="13"/>
          <w:color w:val="0563C1"/>
        </w:rPr>
        <w:t>Geometric Path-Planning Algorithm in Cluttered 2D Environments Using Convex Hulls</w:t>
      </w:r>
      <w:r>
        <w:rPr>
          <w:rStyle w:val="13"/>
          <w:color w:val="0563C1"/>
        </w:rPr>
        <w:fldChar w:fldCharType="end"/>
      </w:r>
    </w:p>
    <w:p w14:paraId="770E1B49">
      <w:pPr>
        <w:spacing w:after="200" w:line="400" w:lineRule="atLeast"/>
      </w:pPr>
      <w:r>
        <w:fldChar w:fldCharType="begin"/>
      </w:r>
      <w:r>
        <w:instrText xml:space="preserve"> HYPERLINK "https://github.com/RobotLocomotion/gcs-science-robotics" \h </w:instrText>
      </w:r>
      <w:r>
        <w:fldChar w:fldCharType="separate"/>
      </w:r>
      <w:r>
        <w:rPr>
          <w:rStyle w:val="13"/>
          <w:color w:val="0563C1"/>
        </w:rPr>
        <w:t>Motion Planning around Obstacles with Convex Optimization</w:t>
      </w:r>
      <w:r>
        <w:rPr>
          <w:rStyle w:val="13"/>
          <w:color w:val="0563C1"/>
        </w:rPr>
        <w:fldChar w:fldCharType="end"/>
      </w:r>
    </w:p>
    <w:p w14:paraId="04E884DC">
      <w:pPr>
        <w:spacing w:after="200" w:line="400" w:lineRule="atLeast"/>
      </w:pPr>
      <w:r>
        <w:fldChar w:fldCharType="begin"/>
      </w:r>
      <w:r>
        <w:instrText xml:space="preserve"> HYPERLINK "https://web.engr.oregonstate.edu/~tgd/talks/dietterich-ml-for-safety-engineering-valgai-2024.pdf" \h </w:instrText>
      </w:r>
      <w:r>
        <w:fldChar w:fldCharType="separate"/>
      </w:r>
      <w:r>
        <w:rPr>
          <w:rStyle w:val="13"/>
          <w:color w:val="0563C1"/>
        </w:rPr>
        <w:t>Integrating machine learning into safety-critical systems</w:t>
      </w:r>
      <w:r>
        <w:rPr>
          <w:rStyle w:val="13"/>
          <w:color w:val="0563C1"/>
        </w:rPr>
        <w:fldChar w:fldCharType="end"/>
      </w:r>
    </w:p>
    <w:p w14:paraId="0BCE3AFB">
      <w:pPr>
        <w:spacing w:after="200" w:line="400" w:lineRule="atLeast"/>
      </w:pPr>
      <w:r>
        <w:fldChar w:fldCharType="begin"/>
      </w:r>
      <w:r>
        <w:instrText xml:space="preserve"> HYPERLINK "https://open.fau.de/bitstreams/8d27ee19-55b5-4060-b803-5f1446f9a68c/download" \h </w:instrText>
      </w:r>
      <w:r>
        <w:fldChar w:fldCharType="separate"/>
      </w:r>
      <w:r>
        <w:rPr>
          <w:rStyle w:val="13"/>
          <w:color w:val="0563C1"/>
        </w:rPr>
        <w:t>Development of a Methodology for the efficient Validation of Safety-Critical Systems using Machine Learning Optimization Techniques — Entwicklung einer Methodik zur effizienten Validierung sicherheitskritischer Systeme durch Einsatz und Optimierung von maschinellen Lerntechniken</w:t>
      </w:r>
      <w:r>
        <w:rPr>
          <w:rStyle w:val="13"/>
          <w:color w:val="0563C1"/>
        </w:rPr>
        <w:fldChar w:fldCharType="end"/>
      </w:r>
    </w:p>
    <w:p w14:paraId="4FB2299C">
      <w:pPr>
        <w:spacing w:after="200" w:line="400" w:lineRule="atLeast"/>
      </w:pPr>
      <w:r>
        <w:fldChar w:fldCharType="begin"/>
      </w:r>
      <w:r>
        <w:instrText xml:space="preserve"> HYPERLINK "https://www.unileoben.ac.at/fileadmin/shares/illuMINEation/Downloads/illuMINEation_D4.4_MUL_The_safe_zone_concept_1_.pdf" \h </w:instrText>
      </w:r>
      <w:r>
        <w:fldChar w:fldCharType="separate"/>
      </w:r>
      <w:r>
        <w:rPr>
          <w:rStyle w:val="13"/>
          <w:color w:val="0563C1"/>
        </w:rPr>
        <w:t>D4.4 The Safe Zone Concept</w:t>
      </w:r>
      <w:r>
        <w:rPr>
          <w:rStyle w:val="13"/>
          <w:color w:val="0563C1"/>
        </w:rPr>
        <w:fldChar w:fldCharType="end"/>
      </w:r>
    </w:p>
    <w:p w14:paraId="1AC5B31E">
      <w:pPr>
        <w:spacing w:after="200" w:line="400" w:lineRule="atLeast"/>
      </w:pPr>
      <w:r>
        <w:fldChar w:fldCharType="begin"/>
      </w:r>
      <w:r>
        <w:instrText xml:space="preserve"> HYPERLINK "https://www.sciencedirect.com/science/article/pii/S0021967322009591" \h </w:instrText>
      </w:r>
      <w:r>
        <w:fldChar w:fldCharType="separate"/>
      </w:r>
      <w:r>
        <w:rPr>
          <w:rStyle w:val="13"/>
          <w:color w:val="0563C1"/>
        </w:rPr>
        <w:t>Deep learning-based method for automatic resolution of gas chromatography-mass spectrometry data from complex samples</w:t>
      </w:r>
      <w:r>
        <w:rPr>
          <w:rStyle w:val="13"/>
          <w:color w:val="0563C1"/>
        </w:rPr>
        <w:fldChar w:fldCharType="end"/>
      </w:r>
    </w:p>
    <w:p w14:paraId="45B37828">
      <w:pPr>
        <w:spacing w:after="200" w:line="400" w:lineRule="atLeast"/>
      </w:pPr>
      <w:r>
        <w:fldChar w:fldCharType="begin"/>
      </w:r>
      <w:r>
        <w:instrText xml:space="preserve"> HYPERLINK "https://arxiv.org/pdf/2505.14547v2" \h </w:instrText>
      </w:r>
      <w:r>
        <w:fldChar w:fldCharType="separate"/>
      </w:r>
      <w:r>
        <w:rPr>
          <w:rStyle w:val="13"/>
          <w:color w:val="0563C1"/>
        </w:rPr>
        <w:t>GUARD: Constructing Realistic Two-Player Matrix and Security Games for Benchmarking Game-Theoretic Algorithms</w:t>
      </w:r>
      <w:r>
        <w:rPr>
          <w:rStyle w:val="13"/>
          <w:color w:val="0563C1"/>
        </w:rPr>
        <w:fldChar w:fldCharType="end"/>
      </w:r>
    </w:p>
    <w:p w14:paraId="21225520">
      <w:pPr>
        <w:spacing w:after="200" w:line="400" w:lineRule="atLeast"/>
      </w:pPr>
      <w:r>
        <w:fldChar w:fldCharType="begin"/>
      </w:r>
      <w:r>
        <w:instrText xml:space="preserve"> HYPERLINK "https://www.ri.cmu.edu/app/uploads/2018/10/phd_thesis_sankalp_arora.pdf" \h </w:instrText>
      </w:r>
      <w:r>
        <w:fldChar w:fldCharType="separate"/>
      </w:r>
      <w:r>
        <w:rPr>
          <w:rStyle w:val="13"/>
          <w:color w:val="0563C1"/>
        </w:rPr>
        <w:t>Safe Data Gathering in Physical Spaces</w:t>
      </w:r>
      <w:r>
        <w:rPr>
          <w:rStyle w:val="13"/>
          <w:color w:val="0563C1"/>
        </w:rPr>
        <w:fldChar w:fldCharType="end"/>
      </w:r>
    </w:p>
    <w:p w14:paraId="6C1BA708">
      <w:pPr>
        <w:spacing w:after="200" w:line="400" w:lineRule="atLeast"/>
      </w:pPr>
      <w:r>
        <w:fldChar w:fldCharType="begin"/>
      </w:r>
      <w:r>
        <w:instrText xml:space="preserve"> HYPERLINK "https://www.themoonlight.io/zh/review/cma-es-for-safe-optimization" \h </w:instrText>
      </w:r>
      <w:r>
        <w:fldChar w:fldCharType="separate"/>
      </w:r>
      <w:r>
        <w:rPr>
          <w:rStyle w:val="13"/>
          <w:color w:val="0563C1"/>
        </w:rPr>
        <w:t>safe CMA-ES: A Safe Optimization Algorithm Based on Covariance Matrix Adaptation Evolution Strategy</w:t>
      </w:r>
      <w:r>
        <w:rPr>
          <w:rStyle w:val="13"/>
          <w:color w:val="0563C1"/>
        </w:rPr>
        <w:fldChar w:fldCharType="end"/>
      </w:r>
    </w:p>
    <w:p w14:paraId="5CD93E6D">
      <w:pPr>
        <w:spacing w:after="200" w:line="400" w:lineRule="atLeast"/>
      </w:pPr>
      <w:r>
        <w:fldChar w:fldCharType="begin"/>
      </w:r>
      <w:r>
        <w:instrText xml:space="preserve"> HYPERLINK "https://shemesh.larc.nasa.gov/fm/papers/NASA-TM-2009-215768.pdf" \h </w:instrText>
      </w:r>
      <w:r>
        <w:fldChar w:fldCharType="separate"/>
      </w:r>
      <w:r>
        <w:rPr>
          <w:rStyle w:val="13"/>
          <w:color w:val="0563C1"/>
        </w:rPr>
        <w:t>A Mathematical Basis for the Safety Analysis of Conflict Prevention Algorithms</w:t>
      </w:r>
      <w:r>
        <w:rPr>
          <w:rStyle w:val="13"/>
          <w:color w:val="0563C1"/>
        </w:rPr>
        <w:fldChar w:fldCharType="end"/>
      </w:r>
    </w:p>
    <w:p w14:paraId="242D1B54">
      <w:pPr>
        <w:spacing w:after="200" w:line="400" w:lineRule="atLeast"/>
      </w:pPr>
      <w:r>
        <w:fldChar w:fldCharType="begin"/>
      </w:r>
      <w:r>
        <w:instrText xml:space="preserve"> HYPERLINK "https://storage.prod.researchhub.com/uploads/papers/2023/10/11/095190.full_2IXqF7X.pdf" \h </w:instrText>
      </w:r>
      <w:r>
        <w:fldChar w:fldCharType="separate"/>
      </w:r>
      <w:r>
        <w:rPr>
          <w:rStyle w:val="13"/>
          <w:color w:val="0563C1"/>
        </w:rPr>
        <w:t>A tutorial on Gaussian process regression: Modelling, exploring, and exploiting functions</w:t>
      </w:r>
      <w:r>
        <w:rPr>
          <w:rStyle w:val="13"/>
          <w:color w:val="0563C1"/>
        </w:rPr>
        <w:fldChar w:fldCharType="end"/>
      </w:r>
    </w:p>
    <w:p w14:paraId="1E87ABB6">
      <w:pPr>
        <w:spacing w:after="200" w:line="400" w:lineRule="atLeast"/>
      </w:pPr>
      <w:r>
        <w:fldChar w:fldCharType="begin"/>
      </w:r>
      <w:r>
        <w:instrText xml:space="preserve"> HYPERLINK "https://www.research-collection.ethz.ch/server/api/core/bitstreams/751d4595-d1d6-4f5e-a3fb-784bb2f656f9/content" \h </w:instrText>
      </w:r>
      <w:r>
        <w:fldChar w:fldCharType="separate"/>
      </w:r>
      <w:r>
        <w:rPr>
          <w:rStyle w:val="13"/>
          <w:color w:val="0563C1"/>
        </w:rPr>
        <w:t>Efficient safe learning for controller tuning with experimental validation</w:t>
      </w:r>
      <w:r>
        <w:rPr>
          <w:rStyle w:val="13"/>
          <w:color w:val="0563C1"/>
        </w:rPr>
        <w:fldChar w:fldCharType="end"/>
      </w:r>
    </w:p>
    <w:p w14:paraId="016BA6AA">
      <w:pPr>
        <w:spacing w:after="200" w:line="400" w:lineRule="atLeast"/>
      </w:pPr>
      <w:r>
        <w:fldChar w:fldCharType="begin"/>
      </w:r>
      <w:r>
        <w:instrText xml:space="preserve"> HYPERLINK "https://cos.ufrj.br/uploadfile/publicacao/3224.pdf" \h </w:instrText>
      </w:r>
      <w:r>
        <w:fldChar w:fldCharType="separate"/>
      </w:r>
      <w:r>
        <w:rPr>
          <w:rStyle w:val="13"/>
          <w:color w:val="0563C1"/>
        </w:rPr>
        <w:t>ON A GEOMETRIC GRAPH-COVERING PROBLEM RELATED TO OPTIMAL SAFETY-LANDING-SITE LOCATION</w:t>
      </w:r>
      <w:r>
        <w:rPr>
          <w:rStyle w:val="13"/>
          <w:color w:val="0563C1"/>
        </w:rPr>
        <w:fldChar w:fldCharType="end"/>
      </w:r>
    </w:p>
    <w:p w14:paraId="6BD59F96">
      <w:pPr>
        <w:spacing w:after="200" w:line="400" w:lineRule="atLeast"/>
      </w:pPr>
      <w:r>
        <w:fldChar w:fldCharType="begin"/>
      </w:r>
      <w:r>
        <w:instrText xml:space="preserve"> HYPERLINK "https://lavalle.pl/papers/BraLavOlsYan02.pdf" \h </w:instrText>
      </w:r>
      <w:r>
        <w:fldChar w:fldCharType="separate"/>
      </w:r>
      <w:r>
        <w:rPr>
          <w:rStyle w:val="13"/>
          <w:color w:val="0563C1"/>
        </w:rPr>
        <w:t>Deterministic vs. Probabilistic Roadmaps</w:t>
      </w:r>
      <w:r>
        <w:rPr>
          <w:rStyle w:val="13"/>
          <w:color w:val="0563C1"/>
        </w:rPr>
        <w:fldChar w:fldCharType="end"/>
      </w:r>
    </w:p>
    <w:p w14:paraId="603957D7">
      <w:pPr>
        <w:spacing w:after="200" w:line="400" w:lineRule="atLeast"/>
      </w:pPr>
      <w:r>
        <w:fldChar w:fldCharType="begin"/>
      </w:r>
      <w:r>
        <w:instrText xml:space="preserve"> HYPERLINK "https://static.aminer.org/pdf/PDF/000/920/181/on_the_relationship_between_classical_grid_search_and_probabilistic_roadmaps.pdf" \h </w:instrText>
      </w:r>
      <w:r>
        <w:fldChar w:fldCharType="separate"/>
      </w:r>
      <w:r>
        <w:rPr>
          <w:rStyle w:val="13"/>
          <w:color w:val="0563C1"/>
        </w:rPr>
        <w:t>On the Relationship Between Classical Grid Search and Probabilistic Roadmaps</w:t>
      </w:r>
      <w:r>
        <w:rPr>
          <w:rStyle w:val="13"/>
          <w:color w:val="0563C1"/>
        </w:rPr>
        <w:fldChar w:fldCharType="end"/>
      </w:r>
    </w:p>
    <w:p w14:paraId="1684A59E">
      <w:pPr>
        <w:spacing w:after="200" w:line="400" w:lineRule="atLeast"/>
      </w:pPr>
      <w:r>
        <w:fldChar w:fldCharType="begin"/>
      </w:r>
      <w:r>
        <w:instrText xml:space="preserve"> HYPERLINK "https://files.metaso.cn/api/public-file/preview?fileName=8673580889355583488.pdf" \h </w:instrText>
      </w:r>
      <w:r>
        <w:fldChar w:fldCharType="separate"/>
      </w:r>
      <w:r>
        <w:rPr>
          <w:rStyle w:val="13"/>
          <w:color w:val="0563C1"/>
        </w:rPr>
        <w:t>[250701] Stanford CS336 Language Modeling from Scratch _ Spring 2025 _ Lecture 16_ Alignment - RL 1.md</w:t>
      </w:r>
      <w:r>
        <w:rPr>
          <w:rStyle w:val="13"/>
          <w:color w:val="0563C1"/>
        </w:rPr>
        <w:fldChar w:fldCharType="end"/>
      </w:r>
    </w:p>
    <w:p w14:paraId="5CA9AB99">
      <w:pPr>
        <w:spacing w:after="200" w:line="400" w:lineRule="atLeast"/>
      </w:pPr>
      <w:r>
        <w:fldChar w:fldCharType="begin"/>
      </w:r>
      <w:r>
        <w:instrText xml:space="preserve"> HYPERLINK "https://pdfs.semanticscholar.org/1ee8/5be80a4b36a15e48e643ed8868d24483182b.pdf" \h </w:instrText>
      </w:r>
      <w:r>
        <w:fldChar w:fldCharType="separate"/>
      </w:r>
      <w:r>
        <w:rPr>
          <w:rStyle w:val="13"/>
          <w:color w:val="0563C1"/>
        </w:rPr>
        <w:t>Parallel Primal-Dual Method with Linearization for Structured Convex Optimization</w:t>
      </w:r>
      <w:r>
        <w:rPr>
          <w:rStyle w:val="13"/>
          <w:color w:val="0563C1"/>
        </w:rPr>
        <w:fldChar w:fldCharType="end"/>
      </w:r>
    </w:p>
    <w:p w14:paraId="5E7F7BF3">
      <w:pPr>
        <w:spacing w:after="200" w:line="400" w:lineRule="atLeast"/>
      </w:pPr>
      <w:r>
        <w:fldChar w:fldCharType="begin"/>
      </w:r>
      <w:r>
        <w:instrText xml:space="preserve"> HYPERLINK "https://arxiv.org/html/2505.15686v1" \h </w:instrText>
      </w:r>
      <w:r>
        <w:fldChar w:fldCharType="separate"/>
      </w:r>
      <w:r>
        <w:rPr>
          <w:rStyle w:val="13"/>
          <w:color w:val="0563C1"/>
        </w:rPr>
        <w:t>Path Planning Algorithm Comparison Analysis for Wireless AUVs Energy Sharing System</w:t>
      </w:r>
      <w:r>
        <w:rPr>
          <w:rStyle w:val="13"/>
          <w:color w:val="0563C1"/>
        </w:rPr>
        <w:fldChar w:fldCharType="end"/>
      </w:r>
    </w:p>
    <w:p w14:paraId="57E854D7">
      <w:pPr>
        <w:spacing w:after="200" w:line="400" w:lineRule="atLeast"/>
      </w:pPr>
      <w:r>
        <w:fldChar w:fldCharType="begin"/>
      </w:r>
      <w:r>
        <w:instrText xml:space="preserve"> HYPERLINK "https://files.metaso.cn/api/public-file/preview?fileName=8687078116379893760.pdf" \h </w:instrText>
      </w:r>
      <w:r>
        <w:fldChar w:fldCharType="separate"/>
      </w:r>
      <w:r>
        <w:rPr>
          <w:rStyle w:val="13"/>
          <w:color w:val="0563C1"/>
        </w:rPr>
        <w:t>世界模型：4D自动驾驶场景生成</w:t>
      </w:r>
      <w:r>
        <w:rPr>
          <w:rStyle w:val="13"/>
          <w:color w:val="0563C1"/>
        </w:rPr>
        <w:fldChar w:fldCharType="end"/>
      </w:r>
    </w:p>
    <w:p w14:paraId="0DFCE0A5">
      <w:pPr>
        <w:spacing w:after="200" w:line="400" w:lineRule="atLeast"/>
      </w:pPr>
      <w:r>
        <w:fldChar w:fldCharType="begin"/>
      </w:r>
      <w:r>
        <w:instrText xml:space="preserve"> HYPERLINK "https://www.ifi.uzh.ch/dam/jcr:bf2d6bfa-10d9-43f1-b992-61e128f004c6/Master-Project-SynthRAD-v2.pdf" \h </w:instrText>
      </w:r>
      <w:r>
        <w:fldChar w:fldCharType="separate"/>
      </w:r>
      <w:r>
        <w:rPr>
          <w:rStyle w:val="13"/>
          <w:color w:val="0563C1"/>
        </w:rPr>
        <w:t>MR-based Synthetic CT Generation across Different Regions of the Entire Body with Deep Learning Methods</w:t>
      </w:r>
      <w:r>
        <w:rPr>
          <w:rStyle w:val="13"/>
          <w:color w:val="0563C1"/>
        </w:rPr>
        <w:fldChar w:fldCharType="end"/>
      </w:r>
    </w:p>
    <w:p w14:paraId="00865446">
      <w:pPr>
        <w:spacing w:after="200" w:line="400" w:lineRule="atLeast"/>
      </w:pPr>
      <w:r>
        <w:fldChar w:fldCharType="begin"/>
      </w:r>
      <w:r>
        <w:instrText xml:space="preserve"> HYPERLINK "https://zenodo.org/records/13774332/files/Draft%20V0.1%20GREAT%20GCS1%20UNDP%20Exploratroy%20Draft%20Case%20Study%20Report%20REWRITE.docx?download=1" \h </w:instrText>
      </w:r>
      <w:r>
        <w:fldChar w:fldCharType="separate"/>
      </w:r>
      <w:r>
        <w:rPr>
          <w:rStyle w:val="13"/>
          <w:color w:val="0563C1"/>
        </w:rPr>
        <w:t>DRAFT GREAT Case Study GCS 1 Report: UNDP Exploratory</w:t>
      </w:r>
      <w:r>
        <w:rPr>
          <w:rStyle w:val="13"/>
          <w:color w:val="0563C1"/>
        </w:rPr>
        <w:fldChar w:fldCharType="end"/>
      </w:r>
    </w:p>
    <w:p w14:paraId="11FCB347">
      <w:pPr>
        <w:spacing w:after="200" w:line="400" w:lineRule="atLeast"/>
      </w:pPr>
      <w:r>
        <w:fldChar w:fldCharType="begin"/>
      </w:r>
      <w:r>
        <w:instrText xml:space="preserve"> HYPERLINK "https://s3.ap-northeast-2.amazonaws.com/journal-home/journal/jcn/fullText/650/jcn21-sicnac-004.pdf" \h </w:instrText>
      </w:r>
      <w:r>
        <w:fldChar w:fldCharType="separate"/>
      </w:r>
      <w:r>
        <w:rPr>
          <w:rStyle w:val="13"/>
          <w:color w:val="0563C1"/>
        </w:rPr>
        <w:t>Applying Deep Learning Enhanced Public Warning System to Deal with COVID-19</w:t>
      </w:r>
      <w:r>
        <w:rPr>
          <w:rStyle w:val="13"/>
          <w:color w:val="0563C1"/>
        </w:rPr>
        <w:fldChar w:fldCharType="end"/>
      </w:r>
    </w:p>
    <w:p w14:paraId="21B981BC">
      <w:pPr>
        <w:spacing w:after="200" w:line="400" w:lineRule="atLeast"/>
      </w:pPr>
      <w:r>
        <w:fldChar w:fldCharType="begin"/>
      </w:r>
      <w:r>
        <w:instrText xml:space="preserve"> HYPERLINK "https://arxiv.org/pdf/2508.05997v1" \h </w:instrText>
      </w:r>
      <w:r>
        <w:fldChar w:fldCharType="separate"/>
      </w:r>
      <w:r>
        <w:rPr>
          <w:rStyle w:val="13"/>
          <w:color w:val="0563C1"/>
        </w:rPr>
        <w:t>Hybrid Game Control Envelope Synthesis</w:t>
      </w:r>
      <w:r>
        <w:rPr>
          <w:rStyle w:val="13"/>
          <w:color w:val="0563C1"/>
        </w:rPr>
        <w:fldChar w:fldCharType="end"/>
      </w:r>
    </w:p>
    <w:p w14:paraId="153FF644">
      <w:pPr>
        <w:spacing w:after="200" w:line="400" w:lineRule="atLeast"/>
      </w:pPr>
      <w:r>
        <w:fldChar w:fldCharType="begin"/>
      </w:r>
      <w:r>
        <w:instrText xml:space="preserve"> HYPERLINK "https://arxiv.org/pdf/2410.15185" \h </w:instrText>
      </w:r>
      <w:r>
        <w:fldChar w:fldCharType="separate"/>
      </w:r>
      <w:r>
        <w:rPr>
          <w:rStyle w:val="13"/>
          <w:color w:val="0563C1"/>
        </w:rPr>
        <w:t>Semantically Safe Robot Manipulation: From Semantic Scene Understanding to Motion Safeguards</w:t>
      </w:r>
      <w:r>
        <w:rPr>
          <w:rStyle w:val="13"/>
          <w:color w:val="0563C1"/>
        </w:rPr>
        <w:fldChar w:fldCharType="end"/>
      </w:r>
    </w:p>
    <w:p w14:paraId="0095842C">
      <w:pPr>
        <w:spacing w:after="200" w:line="400" w:lineRule="atLeast"/>
      </w:pPr>
      <w:r>
        <w:fldChar w:fldCharType="begin"/>
      </w:r>
      <w:r>
        <w:instrText xml:space="preserve"> HYPERLINK "https://uca.hal.science/tel-04913144v1/file/HDR_Lengagne_report.pdf" \h </w:instrText>
      </w:r>
      <w:r>
        <w:fldChar w:fldCharType="separate"/>
      </w:r>
      <w:r>
        <w:rPr>
          <w:rStyle w:val="13"/>
          <w:color w:val="0563C1"/>
        </w:rPr>
        <w:t>Génération de mouvements robotiques complexes et sûrs</w:t>
      </w:r>
      <w:r>
        <w:rPr>
          <w:rStyle w:val="13"/>
          <w:color w:val="0563C1"/>
        </w:rPr>
        <w:fldChar w:fldCharType="end"/>
      </w:r>
    </w:p>
    <w:p w14:paraId="0BF10EE9">
      <w:pPr>
        <w:spacing w:after="200" w:line="400" w:lineRule="atLeast"/>
      </w:pPr>
      <w:r>
        <w:fldChar w:fldCharType="begin"/>
      </w:r>
      <w:r>
        <w:instrText xml:space="preserve"> HYPERLINK "https://www.caltech.edu/about/news/machine-learning-helps-robot-swarms-coordinate?%2520target=" \h </w:instrText>
      </w:r>
      <w:r>
        <w:fldChar w:fldCharType="separate"/>
      </w:r>
      <w:r>
        <w:rPr>
          <w:rStyle w:val="13"/>
          <w:color w:val="0563C1"/>
        </w:rPr>
        <w:t>Global-to-Local Safe Autonomy Synthesis for Multi-Robot Motion Planning with End-to-End Learning</w:t>
      </w:r>
      <w:r>
        <w:rPr>
          <w:rStyle w:val="13"/>
          <w:color w:val="0563C1"/>
        </w:rPr>
        <w:fldChar w:fldCharType="end"/>
      </w:r>
    </w:p>
    <w:p w14:paraId="01F06AC5">
      <w:pPr>
        <w:spacing w:after="200" w:line="400" w:lineRule="atLeast"/>
      </w:pPr>
      <w:r>
        <w:fldChar w:fldCharType="begin"/>
      </w:r>
      <w:r>
        <w:instrText xml:space="preserve"> HYPERLINK "https://mediatum.ub.tum.de/doc/1716090/document.pdf" \h </w:instrText>
      </w:r>
      <w:r>
        <w:fldChar w:fldCharType="separate"/>
      </w:r>
      <w:r>
        <w:rPr>
          <w:rStyle w:val="13"/>
          <w:color w:val="0563C1"/>
        </w:rPr>
        <w:t>Scalable Robust Controller Synthesis for Computing Safe Sets</w:t>
      </w:r>
      <w:r>
        <w:rPr>
          <w:rStyle w:val="13"/>
          <w:color w:val="0563C1"/>
        </w:rPr>
        <w:fldChar w:fldCharType="end"/>
      </w:r>
    </w:p>
    <w:p w14:paraId="4EE86280">
      <w:pPr>
        <w:spacing w:after="200" w:line="400" w:lineRule="atLeast"/>
      </w:pPr>
      <w:r>
        <w:fldChar w:fldCharType="begin"/>
      </w:r>
      <w:r>
        <w:instrText xml:space="preserve"> HYPERLINK "https://www.roboticsproceedings.org/rss20/p132.pdf" \h </w:instrText>
      </w:r>
      <w:r>
        <w:fldChar w:fldCharType="separate"/>
      </w:r>
      <w:r>
        <w:rPr>
          <w:rStyle w:val="13"/>
          <w:color w:val="0563C1"/>
        </w:rPr>
        <w:t>Towards Tight Convex Relaxations for Contact-Rich Manipulation</w:t>
      </w:r>
      <w:r>
        <w:rPr>
          <w:rStyle w:val="13"/>
          <w:color w:val="0563C1"/>
        </w:rPr>
        <w:fldChar w:fldCharType="end"/>
      </w:r>
    </w:p>
    <w:p w14:paraId="758B789E">
      <w:pPr>
        <w:spacing w:after="200" w:line="400" w:lineRule="atLeast"/>
      </w:pPr>
      <w:r>
        <w:fldChar w:fldCharType="begin"/>
      </w:r>
      <w:r>
        <w:instrText xml:space="preserve"> HYPERLINK "https://files.metaso.cn/api/public-file/preview?fileName=8684524805538328576.pdf" \h </w:instrText>
      </w:r>
      <w:r>
        <w:fldChar w:fldCharType="separate"/>
      </w:r>
      <w:r>
        <w:rPr>
          <w:rStyle w:val="13"/>
          <w:color w:val="0563C1"/>
        </w:rPr>
        <w:t>Fundamentals of Deep Learning</w:t>
      </w:r>
      <w:r>
        <w:rPr>
          <w:rStyle w:val="13"/>
          <w:color w:val="0563C1"/>
        </w:rPr>
        <w:fldChar w:fldCharType="end"/>
      </w:r>
    </w:p>
    <w:p w14:paraId="69ACCED7">
      <w:pPr>
        <w:spacing w:after="200" w:line="400" w:lineRule="atLeast"/>
      </w:pPr>
      <w:r>
        <w:fldChar w:fldCharType="begin"/>
      </w:r>
      <w:r>
        <w:instrText xml:space="preserve"> HYPERLINK "https://files.metaso.cn/api/public-file/preview?fileName=8677226135056072704.pdf" \h </w:instrText>
      </w:r>
      <w:r>
        <w:fldChar w:fldCharType="separate"/>
      </w:r>
      <w:r>
        <w:rPr>
          <w:rStyle w:val="13"/>
          <w:color w:val="0563C1"/>
        </w:rPr>
        <w:t>Nested Learning: The Illusion of Deep Learning Architectures</w:t>
      </w:r>
      <w:r>
        <w:rPr>
          <w:rStyle w:val="13"/>
          <w:color w:val="0563C1"/>
        </w:rPr>
        <w:fldChar w:fldCharType="end"/>
      </w:r>
    </w:p>
    <w:p w14:paraId="39071B53">
      <w:pPr>
        <w:spacing w:after="200" w:line="400" w:lineRule="atLeast"/>
      </w:pPr>
      <w:r>
        <w:fldChar w:fldCharType="begin"/>
      </w:r>
      <w:r>
        <w:instrText xml:space="preserve"> HYPERLINK "https://arxiv.org/html/2411.18913v1" \h </w:instrText>
      </w:r>
      <w:r>
        <w:fldChar w:fldCharType="separate"/>
      </w:r>
      <w:r>
        <w:rPr>
          <w:rStyle w:val="13"/>
          <w:color w:val="0563C1"/>
        </w:rPr>
        <w:t>Planning Shorter Paths in Graphs of Convex Sets by Undistorting Parametrized Configuration Spaces</w:t>
      </w:r>
      <w:r>
        <w:rPr>
          <w:rStyle w:val="13"/>
          <w:color w:val="0563C1"/>
        </w:rPr>
        <w:fldChar w:fldCharType="end"/>
      </w:r>
    </w:p>
    <w:p w14:paraId="39360375">
      <w:pPr>
        <w:spacing w:after="200" w:line="400" w:lineRule="atLeast"/>
      </w:pPr>
      <w:r>
        <w:fldChar w:fldCharType="begin"/>
      </w:r>
      <w:r>
        <w:instrText xml:space="preserve"> HYPERLINK "https://github.com/XingxinHE/NumericalOptimization" \h </w:instrText>
      </w:r>
      <w:r>
        <w:fldChar w:fldCharType="separate"/>
      </w:r>
      <w:r>
        <w:rPr>
          <w:rStyle w:val="13"/>
          <w:color w:val="0563C1"/>
        </w:rPr>
        <w:t>Elements of optimization</w:t>
      </w:r>
      <w:r>
        <w:rPr>
          <w:rStyle w:val="13"/>
          <w:color w:val="0563C1"/>
        </w:rPr>
        <w:fldChar w:fldCharType="end"/>
      </w:r>
    </w:p>
    <w:p w14:paraId="5217B77B">
      <w:pPr>
        <w:spacing w:after="200" w:line="400" w:lineRule="atLeast"/>
      </w:pPr>
      <w:r>
        <w:fldChar w:fldCharType="begin"/>
      </w:r>
      <w:r>
        <w:instrText xml:space="preserve"> HYPERLINK "https://files.metaso.cn/api/public-file/preview?fileName=8672190310909554688.pdf" \h </w:instrText>
      </w:r>
      <w:r>
        <w:fldChar w:fldCharType="separate"/>
      </w:r>
      <w:r>
        <w:rPr>
          <w:rStyle w:val="13"/>
          <w:color w:val="0563C1"/>
        </w:rPr>
        <w:t>Convex Optimization Overview (cnt'd)</w:t>
      </w:r>
      <w:r>
        <w:rPr>
          <w:rStyle w:val="13"/>
          <w:color w:val="0563C1"/>
        </w:rPr>
        <w:fldChar w:fldCharType="end"/>
      </w:r>
    </w:p>
    <w:p w14:paraId="30D5A689">
      <w:pPr>
        <w:spacing w:after="200" w:line="400" w:lineRule="atLeast"/>
      </w:pPr>
      <w:r>
        <w:fldChar w:fldCharType="begin"/>
      </w:r>
      <w:r>
        <w:instrText xml:space="preserve"> HYPERLINK "https://theses.hal.science/tel-02402347/file/81818_MERHY_2019_archivage.pdf" \h </w:instrText>
      </w:r>
      <w:r>
        <w:fldChar w:fldCharType="separate"/>
      </w:r>
      <w:r>
        <w:rPr>
          <w:rStyle w:val="13"/>
          <w:color w:val="0563C1"/>
        </w:rPr>
        <w:t>Contribution to ellipsoidal and zonotopic set-membership state estimation</w:t>
      </w:r>
      <w:r>
        <w:rPr>
          <w:rStyle w:val="13"/>
          <w:color w:val="0563C1"/>
        </w:rPr>
        <w:fldChar w:fldCharType="end"/>
      </w:r>
    </w:p>
    <w:p w14:paraId="654479F9">
      <w:pPr>
        <w:spacing w:after="200" w:line="400" w:lineRule="atLeast"/>
      </w:pPr>
      <w:r>
        <w:fldChar w:fldCharType="begin"/>
      </w:r>
      <w:r>
        <w:instrText xml:space="preserve"> HYPERLINK "https://alexshtf.github.io/2020/06/16/MiniBatchProximalPointCont.html" \h </w:instrText>
      </w:r>
      <w:r>
        <w:fldChar w:fldCharType="separate"/>
      </w:r>
      <w:r>
        <w:rPr>
          <w:rStyle w:val="13"/>
          <w:color w:val="0563C1"/>
        </w:rPr>
        <w:t>Proximal Point with Mini Batches - Convex On Linear</w:t>
      </w:r>
      <w:r>
        <w:rPr>
          <w:rStyle w:val="13"/>
          <w:color w:val="0563C1"/>
        </w:rPr>
        <w:fldChar w:fldCharType="end"/>
      </w:r>
    </w:p>
    <w:p w14:paraId="1329E4D6">
      <w:pPr>
        <w:spacing w:after="200" w:line="400" w:lineRule="atLeast"/>
      </w:pPr>
      <w:r>
        <w:fldChar w:fldCharType="begin"/>
      </w:r>
      <w:r>
        <w:instrText xml:space="preserve"> HYPERLINK "https://www.frontiersin.org/journals/neurorobotics/articles/10.3389/fnbot.2024.1517960/pdf" \h </w:instrText>
      </w:r>
      <w:r>
        <w:fldChar w:fldCharType="separate"/>
      </w:r>
      <w:r>
        <w:rPr>
          <w:rStyle w:val="13"/>
          <w:color w:val="0563C1"/>
        </w:rPr>
        <w:t>Architectural planning robot driven by unsupervised learning for space optimization</w:t>
      </w:r>
      <w:r>
        <w:rPr>
          <w:rStyle w:val="13"/>
          <w:color w:val="0563C1"/>
        </w:rPr>
        <w:fldChar w:fldCharType="end"/>
      </w:r>
    </w:p>
    <w:p w14:paraId="7F3C3852">
      <w:pPr>
        <w:spacing w:after="200" w:line="400" w:lineRule="atLeast"/>
      </w:pPr>
      <w:r>
        <w:fldChar w:fldCharType="begin"/>
      </w:r>
      <w:r>
        <w:instrText xml:space="preserve"> HYPERLINK "https://groups.csail.mit.edu/robotics-center/public_papers/Werner25.pdf" \h </w:instrText>
      </w:r>
      <w:r>
        <w:fldChar w:fldCharType="separate"/>
      </w:r>
      <w:r>
        <w:rPr>
          <w:rStyle w:val="13"/>
          <w:color w:val="0563C1"/>
        </w:rPr>
        <w:t>Superfast Configuration-Space Convex Set Computation on GPUs for Online Motion Planning</w:t>
      </w:r>
      <w:r>
        <w:rPr>
          <w:rStyle w:val="13"/>
          <w:color w:val="0563C1"/>
        </w:rPr>
        <w:fldChar w:fldCharType="end"/>
      </w:r>
    </w:p>
    <w:p w14:paraId="01D09ED4">
      <w:pPr>
        <w:spacing w:after="200" w:line="400" w:lineRule="atLeast"/>
      </w:pPr>
      <w:r>
        <w:fldChar w:fldCharType="begin"/>
      </w:r>
      <w:r>
        <w:instrText xml:space="preserve"> HYPERLINK "https://omurarslan.github.io/assets/publications/arslan_koditschek_IJRR2018.pdf" \h </w:instrText>
      </w:r>
      <w:r>
        <w:fldChar w:fldCharType="separate"/>
      </w:r>
      <w:r>
        <w:rPr>
          <w:rStyle w:val="13"/>
          <w:color w:val="0563C1"/>
        </w:rPr>
        <w:t>Sensor-Based Reactive Navigation in Unknown Convex Sphere Worlds</w:t>
      </w:r>
      <w:r>
        <w:rPr>
          <w:rStyle w:val="13"/>
          <w:color w:val="0563C1"/>
        </w:rPr>
        <w:fldChar w:fldCharType="end"/>
      </w:r>
    </w:p>
    <w:p w14:paraId="6CA5BCD9">
      <w:pPr>
        <w:spacing w:after="200" w:line="400" w:lineRule="atLeast"/>
      </w:pPr>
      <w:r>
        <w:fldChar w:fldCharType="begin"/>
      </w:r>
      <w:r>
        <w:instrText xml:space="preserve"> HYPERLINK "https://open.metu.edu.tr/bitstream/handle/11511/105343/index.pdf" \h </w:instrText>
      </w:r>
      <w:r>
        <w:fldChar w:fldCharType="separate"/>
      </w:r>
      <w:r>
        <w:rPr>
          <w:rStyle w:val="13"/>
          <w:color w:val="0563C1"/>
        </w:rPr>
        <w:t>A SAMPLING-BASED PLANNING METHOD FOR DYNAMIC OPTIMIZATION PROBLEMS</w:t>
      </w:r>
      <w:r>
        <w:rPr>
          <w:rStyle w:val="13"/>
          <w:color w:val="0563C1"/>
        </w:rPr>
        <w:fldChar w:fldCharType="end"/>
      </w:r>
    </w:p>
    <w:p w14:paraId="2ED6741C">
      <w:pPr>
        <w:spacing w:after="200" w:line="400" w:lineRule="atLeast"/>
      </w:pPr>
      <w:r>
        <w:fldChar w:fldCharType="begin"/>
      </w:r>
      <w:r>
        <w:instrText xml:space="preserve"> HYPERLINK "https://parasollab.web.illinois.edu/events/wafr2024/papers/44_SPITE_Simple_Polyhedral_Int.pdf" \h </w:instrText>
      </w:r>
      <w:r>
        <w:fldChar w:fldCharType="separate"/>
      </w:r>
      <w:r>
        <w:rPr>
          <w:rStyle w:val="13"/>
          <w:color w:val="0563C1"/>
        </w:rPr>
        <w:t>SPITE: Simple Polyhedral Intersection Techniques for modified Environments</w:t>
      </w:r>
      <w:r>
        <w:rPr>
          <w:rStyle w:val="13"/>
          <w:color w:val="0563C1"/>
        </w:rPr>
        <w:fldChar w:fldCharType="end"/>
      </w:r>
    </w:p>
    <w:p w14:paraId="4FFE3F15">
      <w:pPr>
        <w:spacing w:after="200" w:line="400" w:lineRule="atLeast"/>
      </w:pPr>
      <w:r>
        <w:fldChar w:fldCharType="begin"/>
      </w:r>
      <w:r>
        <w:instrText xml:space="preserve"> HYPERLINK "https://groups.csail.mit.edu/robotics-center/public_papers/Chia24.pdf" \h </w:instrText>
      </w:r>
      <w:r>
        <w:fldChar w:fldCharType="separate"/>
      </w:r>
      <w:r>
        <w:rPr>
          <w:rStyle w:val="13"/>
          <w:color w:val="0563C1"/>
        </w:rPr>
        <w:t>GCS*: Forward Heuristic Search on Implicit Graphs of Convex Sets</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5ED11">
    <w:r>
      <w:rPr>
        <w:color w:val="808080"/>
        <w:sz w:val="18"/>
      </w:rPr>
      <w:t>内容为AI生成，可能不准确，请谨慎参考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AED7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29D5B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3142</Words>
  <Characters>3759</Characters>
  <TotalTime>0</TotalTime>
  <ScaleCrop>false</ScaleCrop>
  <LinksUpToDate>false</LinksUpToDate>
  <CharactersWithSpaces>3891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2026-01-04T17:15:09Z</dcterms:created>
  <dc:creator>86188</dc:creator>
  <cp:lastModifiedBy>dyx</cp:lastModifiedBy>
  <dcterms:modified xsi:type="dcterms:W3CDTF">2026-01-04T17:15:43Z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cff8a23d-35b1-4ab6-b580-7a098e479680","Lable":"1","ReservedCode1":"60a99f1735291741037dcbda2a518cf1","ReservedCode2":"60a99f1735291741037dcbda2a518cf1","PropagateID":"Metasota_docx_6933e6dabe072a1f63bd1a1f_1_cff8a23d-35b1-4ab6-b580-7a098e479680","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42F2B91606354569BEB6FC3821CADE84_12</vt:lpwstr>
  </property>
</Properties>
</file>