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2C3EA">
      <w:pPr>
        <w:spacing w:before="315" w:after="105" w:line="360" w:lineRule="auto"/>
        <w:ind w:left="-30"/>
        <w:jc w:val="left"/>
      </w:pPr>
      <w:bookmarkStart w:id="180" w:name="_GoBack"/>
      <w:bookmarkEnd w:id="180"/>
      <w:bookmarkStart w:id="0" w:name="艺术生职业发展报告_多维生态与融合趋势"/>
      <w:r>
        <w:rPr>
          <w:rFonts w:ascii="inter" w:hAnsi="inter" w:eastAsia="inter" w:cs="inter"/>
          <w:b/>
          <w:color w:val="000000"/>
          <w:sz w:val="24"/>
        </w:rPr>
        <w:t>艺术生职业发展报告：多维生态与融合趋势</w:t>
      </w:r>
      <w:bookmarkEnd w:id="0"/>
    </w:p>
    <w:p w14:paraId="6E108D20">
      <w:pPr>
        <w:spacing w:before="315" w:after="105" w:line="360" w:lineRule="auto"/>
        <w:ind w:left="-30"/>
        <w:jc w:val="left"/>
      </w:pPr>
      <w:bookmarkStart w:id="1" w:name="一_艺术生多元化职业选择的拓展维度"/>
      <w:r>
        <w:rPr>
          <w:rFonts w:ascii="inter" w:hAnsi="inter" w:eastAsia="inter" w:cs="inter"/>
          <w:b/>
          <w:color w:val="000000"/>
          <w:sz w:val="24"/>
        </w:rPr>
        <w:t>一、艺术生多元化职业选择的拓展维度</w:t>
      </w:r>
      <w:bookmarkEnd w:id="1"/>
    </w:p>
    <w:p w14:paraId="3795EA85">
      <w:pPr>
        <w:spacing w:after="210" w:line="360" w:lineRule="auto"/>
      </w:pPr>
      <w:r>
        <w:rPr>
          <w:rFonts w:ascii="inter" w:hAnsi="inter" w:eastAsia="inter" w:cs="inter"/>
          <w:color w:val="000000"/>
        </w:rPr>
        <w:t>当代艺术专业毕业生的职业前景已远超传统的教学与创作范畴，呈现出多维度、跨领域的发展特征。这种职业多元化既反映了创意产业与社会发展的融合进程，也为艺术人才提供了更广阔的应用空间。</w:t>
      </w:r>
    </w:p>
    <w:p w14:paraId="364FD87D">
      <w:pPr>
        <w:spacing w:after="210" w:line="360" w:lineRule="auto"/>
      </w:pPr>
      <w:r>
        <w:rPr>
          <w:rFonts w:ascii="inter" w:hAnsi="inter" w:eastAsia="inter" w:cs="inter"/>
          <w:b/>
          <w:color w:val="000000"/>
        </w:rPr>
        <w:t>第一，科技赋能的数字艺术创意领域</w:t>
      </w:r>
      <w:r>
        <w:rPr>
          <w:rFonts w:ascii="inter" w:hAnsi="inter" w:eastAsia="inter" w:cs="inter"/>
          <w:color w:val="000000"/>
        </w:rPr>
        <w:t xml:space="preserve"> 在科技创新与传统艺术的交融中，新兴职业应运而生。游戏艺术设计产业因其高速增长而成为重要就业方向，涵盖角色设计、场景构建与用户界面设计等职位。数字媒体艺术专业毕业生可从事动画设计、三维建模、计算机图形学创意及视觉特效制作等工作。随着虚拟现实、增强现实等技术的成熟，沉浸式艺术体验的创作需求呈现增长趋势。这一领域的市场饱和度相对较低，对具备创新思维与技术素养的艺术人才的需求旺盛。</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25B1AE94">
      <w:pPr>
        <w:spacing w:after="210" w:line="360" w:lineRule="auto"/>
      </w:pPr>
      <w:r>
        <w:rPr>
          <w:rFonts w:ascii="inter" w:hAnsi="inter" w:eastAsia="inter" w:cs="inter"/>
          <w:b/>
          <w:color w:val="000000"/>
        </w:rPr>
        <w:t>第二，商业创意与品牌建构的融合机制</w:t>
      </w:r>
      <w:r>
        <w:rPr>
          <w:rFonts w:ascii="inter" w:hAnsi="inter" w:eastAsia="inter" w:cs="inter"/>
          <w:color w:val="000000"/>
        </w:rPr>
        <w:t xml:space="preserve"> 广告设计与品牌管理领域为艺术人才提供了将审美素养转化为经济价值的平台。包括图形设计与制作、广告策划、品牌识别系统设计、包装设计与视觉传达等方向，均要求设计者具备跨越纯艺术创作的商业思维。平面设计师、品牌设计师等职位已成为创意产业的核心岗位，其市场需求与薪酬水平均处于行业前列。用户界面与用户体验设计（UI/UX）作为数字产品的重要组成，对兼具视觉美感与交互思维的设计人才有持续需求。</w:t>
      </w:r>
      <w:bookmarkStart w:id="5" w:name="fnref4"/>
      <w:bookmarkEnd w:id="5"/>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bookmarkStart w:id="6" w:name="fnref5"/>
      <w:bookmarkEnd w:id="6"/>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7" w:name="fnref6"/>
      <w:bookmarkEnd w:id="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08453049">
      <w:pPr>
        <w:spacing w:after="210" w:line="360" w:lineRule="auto"/>
      </w:pPr>
      <w:r>
        <w:rPr>
          <w:rFonts w:ascii="inter" w:hAnsi="inter" w:eastAsia="inter" w:cs="inter"/>
          <w:b/>
          <w:color w:val="000000"/>
        </w:rPr>
        <w:t>第三，教育供给侧的美术培训生态</w:t>
      </w:r>
      <w:r>
        <w:rPr>
          <w:rFonts w:ascii="inter" w:hAnsi="inter" w:eastAsia="inter" w:cs="inter"/>
          <w:color w:val="000000"/>
        </w:rPr>
        <w:t xml:space="preserve"> 艺术教育的产业化趋势为培训领域创造了新的职业机会。在线艺术课程平台、美术培训机构与艺术工作坊等教育形式的发展，使得具有教学能力与专业素养的艺术毕业生能够从事专业培训工作。这一领域特点是灵活性强，既可全职从事，亦可作为副业拓展收入来源。</w:t>
      </w:r>
      <w:bookmarkStart w:id="8" w:name="fnref7"/>
      <w:bookmarkEnd w:id="8"/>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9" w:name="fnref8"/>
      <w:bookmarkEnd w:id="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1A8EEBAE">
      <w:pPr>
        <w:spacing w:after="210" w:line="360" w:lineRule="auto"/>
      </w:pPr>
      <w:r>
        <w:rPr>
          <w:rFonts w:ascii="inter" w:hAnsi="inter" w:eastAsia="inter" w:cs="inter"/>
          <w:b/>
          <w:color w:val="000000"/>
        </w:rPr>
        <w:t>第四，自由职业与网络创作的范式转变</w:t>
      </w:r>
      <w:r>
        <w:rPr>
          <w:rFonts w:ascii="inter" w:hAnsi="inter" w:eastAsia="inter" w:cs="inter"/>
          <w:color w:val="000000"/>
        </w:rPr>
        <w:t xml:space="preserve"> 互联网平台的发展为艺术工作者提供了突破地域与体制限制的创作与变现路径。网络漫画与条漫创作通过社交媒体与内容聚合平台（如微博、微信公众号、小红书等）获得变现机会，部分优秀内容创作者年营收可超过千万元。插画师通过平台接单，单价从低端的数百元至高端的数千元浮动，具有高度灵活性。B站、YouTube等视频平台上的艺术创作者通过点播分成、打赏、广告投放等多元变现机制获得收入。Patreon等众筹平台使得创作者与粉丝建立直接的经济关系，部分内容创作者通过月度订阅获得稳定收入。这一生态特点是门槛相对较低，但竞争激烈，收入差异大。</w:t>
      </w:r>
      <w:bookmarkStart w:id="10" w:name="fnref9"/>
      <w:bookmarkEnd w:id="1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1" w:name="fnref10"/>
      <w:bookmarkEnd w:id="11"/>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2" w:name="fnref11"/>
      <w:bookmarkEnd w:id="12"/>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318C15AA">
      <w:pPr>
        <w:spacing w:after="210" w:line="360" w:lineRule="auto"/>
      </w:pPr>
      <w:r>
        <w:rPr>
          <w:rFonts w:ascii="inter" w:hAnsi="inter" w:eastAsia="inter" w:cs="inter"/>
          <w:b/>
          <w:color w:val="000000"/>
        </w:rPr>
        <w:t>第五，当代艺术市场与策展管理的专业化进程</w:t>
      </w:r>
      <w:r>
        <w:rPr>
          <w:rFonts w:ascii="inter" w:hAnsi="inter" w:eastAsia="inter" w:cs="inter"/>
          <w:color w:val="000000"/>
        </w:rPr>
        <w:t xml:space="preserve"> 独立策展人、艺术管理、艺术经纪等岗位代表了艺术市场专业化的深化。策展人需具备艺术修养、经济知识与组织协调能力，承担着连接艺术家、收藏家、美术馆与市场的枢纽职能。艺术品市场的扩大与专业化也催生了拍卖师、艺术顾问、艺术金融专家等新型职位。这些岗位对学历背景与学术背书的要求较高，但薪酬潜力与职业稳定性相对较好。</w:t>
      </w:r>
      <w:bookmarkStart w:id="13" w:name="fnref12"/>
      <w:bookmarkEnd w:id="13"/>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bookmarkStart w:id="14" w:name="fnref13"/>
      <w:bookmarkEnd w:id="14"/>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15" w:name="fnref14"/>
      <w:bookmarkEnd w:id="15"/>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p>
    <w:p w14:paraId="59AEA3DE">
      <w:pPr>
        <w:spacing w:after="210" w:line="360" w:lineRule="auto"/>
      </w:pPr>
      <w:r>
        <w:rPr>
          <w:rFonts w:ascii="inter" w:hAnsi="inter" w:eastAsia="inter" w:cs="inter"/>
          <w:b/>
          <w:color w:val="000000"/>
        </w:rPr>
        <w:t>第六，文化创意产业生态的系统整合</w:t>
      </w:r>
      <w:r>
        <w:rPr>
          <w:rFonts w:ascii="inter" w:hAnsi="inter" w:eastAsia="inter" w:cs="inter"/>
          <w:color w:val="000000"/>
        </w:rPr>
        <w:t xml:space="preserve"> 随着"文化+"理念的推进，艺术设计与众多产业领域的融合日益深化。文创产品设计、文化品牌策略、数字文化产品开发（如虚拟数智人、数字藏品）等新型职业不断涌现。"短视频、直播电商、云演艺、沉浸式展演"等新业态为艺术人才开辟了跨界创新的空间。中国文化新业态在文化产业整体中的营业收入已达59082亿元，对行业增长的贡献率达65.7%，呈现出高速增长态势。</w:t>
      </w:r>
      <w:bookmarkStart w:id="16" w:name="fnref15"/>
      <w:bookmarkEnd w:id="16"/>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17" w:name="fnref16"/>
      <w:bookmarkEnd w:id="17"/>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p>
    <w:p w14:paraId="749949D9">
      <w:pPr>
        <w:spacing w:before="315" w:after="105" w:line="360" w:lineRule="auto"/>
        <w:ind w:left="-30"/>
        <w:jc w:val="left"/>
      </w:pPr>
      <w:bookmarkStart w:id="18" w:name="二_社会评价体系对艺术人才价值认定的多维机制"/>
      <w:r>
        <w:rPr>
          <w:rFonts w:ascii="inter" w:hAnsi="inter" w:eastAsia="inter" w:cs="inter"/>
          <w:b/>
          <w:color w:val="000000"/>
          <w:sz w:val="24"/>
        </w:rPr>
        <w:t>二、社会评价体系对艺术人才价值认定的多维机制</w:t>
      </w:r>
      <w:bookmarkEnd w:id="18"/>
    </w:p>
    <w:p w14:paraId="5ECAEBE8">
      <w:pPr>
        <w:spacing w:after="210" w:line="360" w:lineRule="auto"/>
      </w:pPr>
      <w:r>
        <w:rPr>
          <w:rFonts w:ascii="inter" w:hAnsi="inter" w:eastAsia="inter" w:cs="inter"/>
          <w:color w:val="000000"/>
        </w:rPr>
        <w:t>艺术领域的社会评价体系是一个复杂的认识论与利益分配机制，涉及教育资历、学术成就、市场表现等多个维度的交织与互动。</w:t>
      </w:r>
    </w:p>
    <w:p w14:paraId="5B3624F8">
      <w:pPr>
        <w:spacing w:after="210" w:line="360" w:lineRule="auto"/>
      </w:pPr>
      <w:r>
        <w:rPr>
          <w:rFonts w:ascii="inter" w:hAnsi="inter" w:eastAsia="inter" w:cs="inter"/>
          <w:b/>
          <w:color w:val="000000"/>
        </w:rPr>
        <w:t>毕业院校的象征资本功能</w:t>
      </w:r>
      <w:r>
        <w:rPr>
          <w:rFonts w:ascii="inter" w:hAnsi="inter" w:eastAsia="inter" w:cs="inter"/>
          <w:color w:val="000000"/>
        </w:rPr>
        <w:t xml:space="preserve"> 高等艺术教育机构的品牌与声誉对毕业生的就业与收入具有显著影响。根据数据显示，毕业于一流大学建设高校的毕业生月起薪为10827元，而一流学科建设高校为7346元，普通本科高校仅为6043元，差异幅度达78.8%。知名艺术院校（如中央美术学院、中国美术学院）的毕业生在获得展览机会、学术认可与市场接纳方面具有显著优势。这种优势的形成机制在于：首先，知名院校象征着相对严格的教学标准与学术评审机制，这种"过滤效应"使得其毕业生获得初始信任背书；其次，知名院校拥有更广泛的校友网络与行业联系，为毕业生提供就业与创业的隐形支持；再次，策展人、策展机构与艺术市场参与者在筛选艺术家时，往往以院校品牌作为"信用保证"。</w:t>
      </w:r>
      <w:bookmarkStart w:id="19" w:name="fnref17"/>
      <w:bookmarkEnd w:id="19"/>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bookmarkStart w:id="20" w:name="fnref18"/>
      <w:bookmarkEnd w:id="20"/>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bookmarkStart w:id="21" w:name="fnref19"/>
      <w:bookmarkEnd w:id="21"/>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40C7EFB3">
      <w:pPr>
        <w:spacing w:after="210" w:line="360" w:lineRule="auto"/>
      </w:pPr>
      <w:r>
        <w:rPr>
          <w:rFonts w:ascii="inter" w:hAnsi="inter" w:eastAsia="inter" w:cs="inter"/>
          <w:b/>
          <w:color w:val="000000"/>
        </w:rPr>
        <w:t>获奖与学术成就的认可度量化</w:t>
      </w:r>
      <w:r>
        <w:rPr>
          <w:rFonts w:ascii="inter" w:hAnsi="inter" w:eastAsia="inter" w:cs="inter"/>
          <w:color w:val="000000"/>
        </w:rPr>
        <w:t xml:space="preserve"> 国际与国内重要艺术奖项（如约翰·莫尔绘画奖、CCAA中国当代艺术奖等）、主要学术展览参展经历以及批评家的评论背书，共同构成了艺术家在学术场域内的"象征资本"积累。这些要素不仅代表了艺术作品的质量认可，更重要的是它们在市场中发挥了信号传导功能——收藏家、画廊与策展机构将其作为投资与合作的参考指标。值得注意的是，在当代艺术市场中，学术评价与市场表现之间的关系已不再是简单的因果关系，而是呈现出相互支撑与强化的机制。</w:t>
      </w:r>
      <w:bookmarkStart w:id="22" w:name="fnref20"/>
      <w:bookmarkEnd w:id="2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23" w:name="fnref21"/>
      <w:bookmarkEnd w:id="23"/>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p>
    <w:p w14:paraId="106FDC02">
      <w:pPr>
        <w:spacing w:after="210" w:line="360" w:lineRule="auto"/>
      </w:pPr>
      <w:r>
        <w:rPr>
          <w:rFonts w:ascii="inter" w:hAnsi="inter" w:eastAsia="inter" w:cs="inter"/>
          <w:b/>
          <w:color w:val="000000"/>
        </w:rPr>
        <w:t>知名度的市场效应与双重性</w:t>
      </w:r>
      <w:r>
        <w:rPr>
          <w:rFonts w:ascii="inter" w:hAnsi="inter" w:eastAsia="inter" w:cs="inter"/>
          <w:color w:val="000000"/>
        </w:rPr>
        <w:t xml:space="preserve"> 网络时代的到来使得个人知名度、社交媒体影响力成为新的"象征资本"形式。B站、微博、小红书等平台上的粉丝数、内容热度成为评估艺术工作者影响力的重要指标。然而，这一评价体系的民主化特征也带来了价值判断标准的多元化——大众审美与精英审美的评价权重发生了重新调整。这既为缺乏传统学术背书的创作者提供了机会，也导致了"文化品味"评估标准的市场化与碎片化。</w:t>
      </w:r>
      <w:bookmarkStart w:id="24" w:name="fnref22"/>
      <w:bookmarkEnd w:id="24"/>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p>
    <w:p w14:paraId="7F9EF0AF">
      <w:pPr>
        <w:spacing w:after="210" w:line="360" w:lineRule="auto"/>
      </w:pPr>
      <w:r>
        <w:rPr>
          <w:rFonts w:ascii="inter" w:hAnsi="inter" w:eastAsia="inter" w:cs="inter"/>
          <w:b/>
          <w:color w:val="000000"/>
        </w:rPr>
        <w:t>评价体系的演变与新旧机制的融合</w:t>
      </w:r>
      <w:r>
        <w:rPr>
          <w:rFonts w:ascii="inter" w:hAnsi="inter" w:eastAsia="inter" w:cs="inter"/>
          <w:color w:val="000000"/>
        </w:rPr>
        <w:t xml:space="preserve"> 传统艺术场域中"论资排辈"的评价机制与网络平台中"民主参与"的评价模式形成了张力。新兴网络平台（如艺术品销售与内容聚合平台）通过设置"院校认证"、"首页推荐"等标签，形成了新型的身份认证与价值确认机制。这种机制相比传统方式的优势在于：降低了新人的进入门槛，使得更多未来自知名院校的艺术工作者有机会展示作品；但其劣势在于，学术评价的专业性与权威性可能被流量逻辑所削弱。</w:t>
      </w:r>
      <w:bookmarkStart w:id="25" w:name="fnref23"/>
      <w:bookmarkEnd w:id="25"/>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p>
    <w:p w14:paraId="62818D14">
      <w:pPr>
        <w:spacing w:before="315" w:after="105" w:line="360" w:lineRule="auto"/>
        <w:ind w:left="-30"/>
        <w:jc w:val="left"/>
      </w:pPr>
      <w:bookmarkStart w:id="26" w:name="三_知识产权保护与文化消费需求的双轮驱动机制"/>
      <w:r>
        <w:rPr>
          <w:rFonts w:ascii="inter" w:hAnsi="inter" w:eastAsia="inter" w:cs="inter"/>
          <w:b/>
          <w:color w:val="000000"/>
          <w:sz w:val="24"/>
        </w:rPr>
        <w:t>三、知识产权保护与文化消费需求的双轮驱动机制</w:t>
      </w:r>
      <w:bookmarkEnd w:id="26"/>
    </w:p>
    <w:p w14:paraId="26EC129A">
      <w:pPr>
        <w:spacing w:after="210" w:line="360" w:lineRule="auto"/>
      </w:pPr>
      <w:r>
        <w:rPr>
          <w:rFonts w:ascii="inter" w:hAnsi="inter" w:eastAsia="inter" w:cs="inter"/>
          <w:color w:val="000000"/>
        </w:rPr>
        <w:t>艺术家收入的稳定性与增长性，在深层次上取决于两个相互支撑的制度与市场因素：知识产权保护体系的完善程度，以及社会文化消费需求的增长幅度。</w:t>
      </w:r>
    </w:p>
    <w:p w14:paraId="7D1BE38F">
      <w:pPr>
        <w:spacing w:after="210" w:line="360" w:lineRule="auto"/>
      </w:pPr>
      <w:r>
        <w:rPr>
          <w:rFonts w:ascii="inter" w:hAnsi="inter" w:eastAsia="inter" w:cs="inter"/>
          <w:b/>
          <w:color w:val="000000"/>
        </w:rPr>
        <w:t>知识产权保护的法律框架与经济意义</w:t>
      </w:r>
      <w:r>
        <w:rPr>
          <w:rFonts w:ascii="inter" w:hAnsi="inter" w:eastAsia="inter" w:cs="inter"/>
          <w:color w:val="000000"/>
        </w:rPr>
        <w:t xml:space="preserve"> 《中华人民共和国著作权法》为文学、艺术和科学作品的作者提供了全面的法律保护。著作权人享有发表权、署名权、修改权、保护作品完整权等人身权，以及复制权、发行权、出租权、展览权、表演权等财产权。对于自然人创作的作品，著作权保护期为作者终生及其死亡后50年，这一周期足以覆盖创作者的大部分经济活动期限。著作权人可全部或部分转让财产权利，并依法获得报酬。这种完整的权利体系使得艺术创作的劳动成果获得法律保障，为艺术家通过许可使用、版权交易等方式获得长期收益奠定了基础。</w:t>
      </w:r>
      <w:bookmarkStart w:id="27" w:name="fnref24"/>
      <w:bookmarkEnd w:id="27"/>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bookmarkStart w:id="28" w:name="fnref25"/>
      <w:bookmarkEnd w:id="28"/>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p>
    <w:p w14:paraId="08571FBD">
      <w:pPr>
        <w:spacing w:after="210" w:line="360" w:lineRule="auto"/>
      </w:pPr>
      <w:r>
        <w:rPr>
          <w:rFonts w:ascii="inter" w:hAnsi="inter" w:eastAsia="inter" w:cs="inter"/>
          <w:color w:val="000000"/>
        </w:rPr>
        <w:t>然而，知识产权保护过度与保护不足之间的平衡问题仍需持续关注。过度保护可能增加创新成本与法律风险，阻碍新创作基于既有作品的衍生创新；而保护不足则削弱了艺术创作的商业激励。国际经验表明，著作权法的制定往往是不同利益集团（包括创作者、出版商、发行商、消费者等）的协商产物，其内在的利益平衡机制对各方都具有约束力。</w:t>
      </w:r>
      <w:bookmarkStart w:id="29" w:name="fnref26"/>
      <w:bookmarkEnd w:id="29"/>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p>
    <w:p w14:paraId="24EBF274">
      <w:pPr>
        <w:spacing w:after="210" w:line="360" w:lineRule="auto"/>
      </w:pPr>
      <w:r>
        <w:rPr>
          <w:rFonts w:ascii="inter" w:hAnsi="inter" w:eastAsia="inter" w:cs="inter"/>
          <w:b/>
          <w:color w:val="000000"/>
        </w:rPr>
        <w:t>文化消费需求的扩大与消费结构升级</w:t>
      </w:r>
      <w:r>
        <w:rPr>
          <w:rFonts w:ascii="inter" w:hAnsi="inter" w:eastAsia="inter" w:cs="inter"/>
          <w:color w:val="000000"/>
        </w:rPr>
        <w:t xml:space="preserve"> 近年来，中国文化消费呈现出量与质的双重增长。从总量看，城市居民人均文化消费支出从2013年的577元增至2023年的823元，增幅达42.6%。这反映了伴随国民经济发展与生活水平提升，人们用于精神与文化生活的支出占比提高。从结构看，高净值人群中喜爱"艺术"的比例达14%，较2020年增长8个百分点，增幅远超其他文化消费门类。这一群体中每年看展5次以上的人数占比大幅增长23个百分点，购买艺术品的占比高达57%，较前年增长20个百分点。</w:t>
      </w:r>
      <w:bookmarkStart w:id="30" w:name="fnref27"/>
      <w:bookmarkEnd w:id="30"/>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bookmarkStart w:id="31" w:name="fnref28"/>
      <w:bookmarkEnd w:id="31"/>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p>
    <w:p w14:paraId="685FC801">
      <w:pPr>
        <w:spacing w:after="210" w:line="360" w:lineRule="auto"/>
      </w:pPr>
      <w:r>
        <w:rPr>
          <w:rFonts w:ascii="inter" w:hAnsi="inter" w:eastAsia="inter" w:cs="inter"/>
          <w:b/>
          <w:color w:val="000000"/>
        </w:rPr>
        <w:t>消费渠道的多元化与民主化</w:t>
      </w:r>
      <w:r>
        <w:rPr>
          <w:rFonts w:ascii="inter" w:hAnsi="inter" w:eastAsia="inter" w:cs="inter"/>
          <w:color w:val="000000"/>
        </w:rPr>
        <w:t xml:space="preserve"> 网络成为艺术消费的主要触达渠道，73%的高净值人群通过网络了解与获取艺术信息，该比例较前年增长6个百分点。电子商务平台与社交电商的发展使得艺术品交易的地域限制被突破，原本难以进入市场的艺术作品有机会获得展示与销售机会。2020年线上销售新买家占比达32%，表明在线平台正在吸引传统艺术品购买者之外的新消费者群体。定制化消费与互动性增强成为新的消费特征，消费者越来越倾向于寻求能够体现个人品味与审美的艺术产品。</w:t>
      </w:r>
      <w:bookmarkStart w:id="32" w:name="fnref29"/>
      <w:bookmarkEnd w:id="32"/>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bookmarkStart w:id="33" w:name="fnref30"/>
      <w:bookmarkEnd w:id="33"/>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p>
    <w:p w14:paraId="47DDE3D1">
      <w:pPr>
        <w:spacing w:after="210" w:line="360" w:lineRule="auto"/>
      </w:pPr>
      <w:r>
        <w:rPr>
          <w:rFonts w:ascii="inter" w:hAnsi="inter" w:eastAsia="inter" w:cs="inter"/>
          <w:b/>
          <w:color w:val="000000"/>
        </w:rPr>
        <w:t>消费动机的多元化与理性化</w:t>
      </w:r>
      <w:r>
        <w:rPr>
          <w:rFonts w:ascii="inter" w:hAnsi="inter" w:eastAsia="inter" w:cs="inter"/>
          <w:color w:val="000000"/>
        </w:rPr>
        <w:t xml:space="preserve"> 调查数据显示，中国藏家进行艺术品收藏的动机已从单纯的审美欣赏转向"财富保值与增值"，该动机的比例在近年上升15个百分点至58%，为近三年最高。这一现象既反映了复杂外部经济环境下的理性选择，也表明艺术品市场在国民经济中的地位与功能得到了更广泛的认可。当代艺术作品（1975年以后出生艺术家的作品）收藏比例达67%，其中55%的收藏者选择该类型作品的理由是"成长性及潜在回报"，说明新一代收藏者对年轻艺术家作品的投资潜力存在明确的期许。</w:t>
      </w:r>
      <w:bookmarkStart w:id="34" w:name="fnref31"/>
      <w:bookmarkEnd w:id="34"/>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p>
    <w:p w14:paraId="59284AF2">
      <w:pPr>
        <w:spacing w:before="315" w:after="105" w:line="360" w:lineRule="auto"/>
        <w:ind w:left="-30"/>
        <w:jc w:val="left"/>
      </w:pPr>
      <w:bookmarkStart w:id="35" w:name="四_国际艺术支持体系的比较与启示"/>
      <w:r>
        <w:rPr>
          <w:rFonts w:ascii="inter" w:hAnsi="inter" w:eastAsia="inter" w:cs="inter"/>
          <w:b/>
          <w:color w:val="000000"/>
          <w:sz w:val="24"/>
        </w:rPr>
        <w:t>四、国际艺术支持体系的比较与启示</w:t>
      </w:r>
      <w:bookmarkEnd w:id="35"/>
    </w:p>
    <w:p w14:paraId="205CE8DB">
      <w:pPr>
        <w:spacing w:after="210" w:line="360" w:lineRule="auto"/>
      </w:pPr>
      <w:r>
        <w:rPr>
          <w:rFonts w:ascii="inter" w:hAnsi="inter" w:eastAsia="inter" w:cs="inter"/>
          <w:color w:val="000000"/>
        </w:rPr>
        <w:t>在全球范围内，政府、基金会、企业与市场等多元主体形成了差异化但各具特色的艺术支持与发展体系，为艺术人才的职业发展与经济保障提供了不同的制度设计。</w:t>
      </w:r>
    </w:p>
    <w:p w14:paraId="0082982E">
      <w:pPr>
        <w:spacing w:after="210" w:line="360" w:lineRule="auto"/>
      </w:pPr>
      <w:r>
        <w:rPr>
          <w:rFonts w:ascii="inter" w:hAnsi="inter" w:eastAsia="inter" w:cs="inter"/>
          <w:b/>
          <w:color w:val="000000"/>
        </w:rPr>
        <w:t>法国模式：政府主导的文化投资体系</w:t>
      </w:r>
      <w:r>
        <w:rPr>
          <w:rFonts w:ascii="inter" w:hAnsi="inter" w:eastAsia="inter" w:cs="inter"/>
          <w:color w:val="000000"/>
        </w:rPr>
        <w:t xml:space="preserve"> 法国被公认为艺术政策最为系统与完善的国家之一。其文化投资体系的特点在于：国家财政投入占总支出比重约1%，在全球处于领先位置。法国文化部直接管理众多文化部门与机构，并通过建立创作基金会的方式，按照不同艺术领域的需求进行差异化资助。政府支持机制涵盖了智慧财产权保护、社会保险制度健全、增值税减免等多个维度。"艺术1%计划"自1951年启动以来，已完成12600余项资助，覆盖4000多名艺术家，实现了艺术创作与公共建筑的有机结合。法国高等艺术教育机构（如巴黎高等美术学院）通过工作室制、个性化指导与国际交流等方式，为学生提供了全面的艺术训练与职业发展支持。此外，法国还推行"地方分权"政策，鼓励地方政府与私人部门参与文化投资，形成了多层次、多主体的文化支持网络。</w:t>
      </w:r>
      <w:bookmarkStart w:id="36" w:name="fnref32"/>
      <w:bookmarkEnd w:id="36"/>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bookmarkStart w:id="37" w:name="fnref33"/>
      <w:bookmarkEnd w:id="37"/>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bookmarkStart w:id="38" w:name="fnref34"/>
      <w:bookmarkEnd w:id="38"/>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p>
    <w:p w14:paraId="7A023C2D">
      <w:pPr>
        <w:spacing w:after="210" w:line="360" w:lineRule="auto"/>
      </w:pPr>
      <w:r>
        <w:rPr>
          <w:rFonts w:ascii="inter" w:hAnsi="inter" w:eastAsia="inter" w:cs="inter"/>
          <w:b/>
          <w:color w:val="000000"/>
        </w:rPr>
        <w:t>美国模式：多元主体共同参与的混合式支持体系</w:t>
      </w:r>
      <w:r>
        <w:rPr>
          <w:rFonts w:ascii="inter" w:hAnsi="inter" w:eastAsia="inter" w:cs="inter"/>
          <w:color w:val="000000"/>
        </w:rPr>
        <w:t xml:space="preserve"> 与法国的政府主导不同，美国艺术支持体系的特点是多元化与民间主导。其三大资助来源为政府直接拨款、税收减免形式的间接补助与私人领域赞助。国家艺术基金会（NEA）作为联邦政府的艺术资助机构，其资金来源于税收拨款，但在资助决策上具有相对独立性。私人基金会与企业捐赠成为美国艺术支持的重要力量。洛克菲勒基金会赞助的纽约林肯艺术中心、福特基金会对公益文化艺术的大规模投入（1957-1972年间共2.5亿美元，超过NEA投入两倍），以及后来包括比尔·盖茨基金会、麦克阿瑟基金会等在内的众多基金会的参与，共同构建了美国的艺术生态。私人基金会建立了完整的赞助运作模式，包括"按比例配捐"（基金会通常只提供项目总额的1/3左右，其余由申办机构自行筹措）、资金杠杆作用、专业评审机制与严格的监督体系。企业赞助中90%的资金流向了所在城市与社区，体现了社会责任导向。这一体系的优势在于灵活性强、多元化支持覆盖面广，从雅文化到亚文化、从传统艺术到前卫创新都能获得资金支持。</w:t>
      </w:r>
      <w:bookmarkStart w:id="39" w:name="fnref35"/>
      <w:bookmarkEnd w:id="39"/>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bookmarkStart w:id="40" w:name="fnref36"/>
      <w:bookmarkEnd w:id="40"/>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bookmarkStart w:id="41" w:name="fnref37"/>
      <w:bookmarkEnd w:id="41"/>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p>
    <w:p w14:paraId="5CEBA727">
      <w:pPr>
        <w:spacing w:after="210" w:line="360" w:lineRule="auto"/>
      </w:pPr>
      <w:r>
        <w:rPr>
          <w:rFonts w:ascii="inter" w:hAnsi="inter" w:eastAsia="inter" w:cs="inter"/>
          <w:b/>
          <w:color w:val="000000"/>
        </w:rPr>
        <w:t>国际艺术教育体系的人才培养</w:t>
      </w:r>
      <w:r>
        <w:rPr>
          <w:rFonts w:ascii="inter" w:hAnsi="inter" w:eastAsia="inter" w:cs="inter"/>
          <w:color w:val="000000"/>
        </w:rPr>
        <w:t xml:space="preserve"> 国际知名艺术院校的毕业生薪酬水平远高于国内平均水平，这既反映了国际艺术市场的繁荣，也说明了教育体系在人才培养中的重要作用。皇家艺术学院毕业生平均年薪达52万元以上，帕森斯设计学院毕业生年薪可达97万元，马兰戈尼学院的就业率达91%。欧洲艺术管理教育强调"文化与市场的平衡"，在培养学生艺术鉴赏能力的同时，也注重商业运营、资本管理与文化政策等实用知识的传授，使毕业生能够在艺术、设计与商业运营的交界处找到独特定位。</w:t>
      </w:r>
      <w:bookmarkStart w:id="42" w:name="fnref38"/>
      <w:bookmarkEnd w:id="42"/>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bookmarkStart w:id="43" w:name="fnref39"/>
      <w:bookmarkEnd w:id="43"/>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bookmarkStart w:id="44" w:name="fnref40"/>
      <w:bookmarkEnd w:id="44"/>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p>
    <w:p w14:paraId="0E41E5E4">
      <w:pPr>
        <w:spacing w:after="210" w:line="360" w:lineRule="auto"/>
      </w:pPr>
      <w:r>
        <w:rPr>
          <w:rFonts w:ascii="inter" w:hAnsi="inter" w:eastAsia="inter" w:cs="inter"/>
          <w:b/>
          <w:color w:val="000000"/>
        </w:rPr>
        <w:t>比较分析与对中国的启示</w:t>
      </w:r>
      <w:r>
        <w:rPr>
          <w:rFonts w:ascii="inter" w:hAnsi="inter" w:eastAsia="inter" w:cs="inter"/>
          <w:color w:val="000000"/>
        </w:rPr>
        <w:t xml:space="preserve"> 法国与美国艺术支持体系的根本差异在于：法国采取政府集中投资与统一规划的方式，强调文化作为公共服务与社会福祉的地位；美国则通过市场竞争与多元赞助的方式，鼓励艺术创新与多样性表达。两种模式各有优劣：法国模式保证了基础文化生态的公平与稳定，但可能因政府权力过度而抑制创意的多元性；美国模式鼓励创新与多样化发展，但也可能导致资源向热点领域集中、边缘化艺术形式难以获得支持。对于中国而言，既应借鉴法国的国家文化责任意识与系统规划，也应学习美国的民间参与机制与市场活力。当前中国文化产业已成为国民经济的重要组成部分，文化产业增加值占GDP比重达4.59%，接近国际公认的5%支柱产业门槛。在此基础上，进一步完善知识产权保护体系、建立多层次的艺术资助机制、鼓励民间资本与企业参与文化投资，对于艺术人才职业发展的制度保障具有重要意义。</w:t>
      </w:r>
      <w:bookmarkStart w:id="45" w:name="fnref41"/>
      <w:bookmarkEnd w:id="45"/>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bookmarkStart w:id="46" w:name="fnref42"/>
      <w:bookmarkEnd w:id="46"/>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p>
    <w:p w14:paraId="6FB646CA">
      <w:pPr>
        <w:spacing w:before="315" w:after="105" w:line="360" w:lineRule="auto"/>
        <w:ind w:left="-30"/>
        <w:jc w:val="left"/>
      </w:pPr>
      <w:bookmarkStart w:id="47" w:name="结语"/>
      <w:r>
        <w:rPr>
          <w:rFonts w:ascii="inter" w:hAnsi="inter" w:eastAsia="inter" w:cs="inter"/>
          <w:b/>
          <w:color w:val="000000"/>
          <w:sz w:val="24"/>
        </w:rPr>
        <w:t>结语</w:t>
      </w:r>
      <w:bookmarkEnd w:id="47"/>
    </w:p>
    <w:p w14:paraId="4A8138D2">
      <w:pPr>
        <w:spacing w:after="210" w:line="360" w:lineRule="auto"/>
      </w:pPr>
      <w:r>
        <w:rPr>
          <w:rFonts w:ascii="inter" w:hAnsi="inter" w:eastAsia="inter" w:cs="inter"/>
          <w:color w:val="000000"/>
        </w:rPr>
        <w:t>艺术生的职业发展已进入一个多维、开放、融合的新阶段。在这一阶段中，传统的艺术创作与教学路径虽然仍然存在，但已不再是唯一或最主要的选择。科技进步带来的数字创意产业、商业发展带来的品牌管理领域、互联网发展带来的自由职业生态、以及文化产业升级带来的跨界融合机遇，共同为艺术人才打开了广阔的职业前景。同时，社会对艺术人才的评价体系也在发生深刻变化，院校品牌、学术成就、市场表现与个人影响力的综合作用，已成为决定艺术工作者职业发展的关键因素。知识产权保护的完善与文化消费需求的增长，为艺术创作的商业转化提供了坚实的制度与市场基础。国际经验表明，政府投资、民间参与、市场竞争的有机结合，能够形成支持艺术发展的最优生态。面向未来，中国艺术教育应在完善教学体系的同时，加强对学生跨领域应用能力、市场意识与创业精神的培养，使艺术人才能够在多元的职业选择中找到自己的定位与价值实现之路。</w:t>
      </w:r>
    </w:p>
    <w:p w14:paraId="08DB9B4D">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8C3B2F7">
      <w:pPr>
        <w:spacing w:after="210" w:line="360" w:lineRule="auto"/>
      </w:pPr>
      <w:r>
        <w:rPr>
          <w:rFonts w:ascii="inter" w:hAnsi="inter" w:eastAsia="inter" w:cs="inter"/>
          <w:b/>
          <w:color w:val="000000"/>
        </w:rPr>
        <w:t>引用说明</w:t>
      </w:r>
    </w:p>
    <w:p w14:paraId="6399811B">
      <w:pPr>
        <w:spacing w:after="210" w:line="360" w:lineRule="auto"/>
      </w:pPr>
      <w:r>
        <w:rPr>
          <w:rFonts w:ascii="inter" w:hAnsi="inter" w:eastAsia="inter" w:cs="inter"/>
          <w:color w:val="000000"/>
        </w:rPr>
        <w:t>游戏艺术设计产业就业前景研究</w:t>
      </w:r>
      <w:bookmarkStart w:id="48" w:name="fnref1_1"/>
      <w:bookmarkEnd w:id="48"/>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数字媒体艺术与3D技术应用</w:t>
      </w:r>
      <w:bookmarkStart w:id="49" w:name="fnref2_1"/>
      <w:bookmarkEnd w:id="49"/>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在线艺术教育课程与培训体系</w:t>
      </w:r>
      <w:bookmarkStart w:id="50" w:name="fnref3_1"/>
      <w:bookmarkEnd w:id="50"/>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广告艺术设计与品牌VI系统</w:t>
      </w:r>
      <w:bookmarkStart w:id="51" w:name="fnref4_1"/>
      <w:bookmarkEnd w:id="51"/>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包装设计与平面创意设计</w:t>
      </w:r>
      <w:bookmarkStart w:id="52" w:name="fnref5_1"/>
      <w:bookmarkEnd w:id="52"/>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UI/UX设计与用户体验</w:t>
      </w:r>
      <w:bookmarkStart w:id="53" w:name="fnref6_1"/>
      <w:bookmarkEnd w:id="5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美术教育与在线课程开发</w:t>
      </w:r>
      <w:bookmarkStart w:id="54" w:name="fnref7_1"/>
      <w:bookmarkEnd w:id="54"/>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艺术培训机构与教学创新</w:t>
      </w:r>
      <w:bookmarkStart w:id="55" w:name="fnref8_1"/>
      <w:bookmarkEnd w:id="55"/>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网络漫画与条漫创作变现</w:t>
      </w:r>
      <w:bookmarkStart w:id="56" w:name="fnref9_1"/>
      <w:bookmarkEnd w:id="5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B站与视频平台内容创作</w:t>
      </w:r>
      <w:bookmarkStart w:id="57" w:name="fnref10_1"/>
      <w:bookmarkEnd w:id="57"/>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插画师与自由职业生态</w:t>
      </w:r>
      <w:bookmarkStart w:id="58" w:name="fnref11_1"/>
      <w:bookmarkEnd w:id="58"/>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独立策展人制度与艺术市场</w:t>
      </w:r>
      <w:bookmarkStart w:id="59" w:name="fnref12_1"/>
      <w:bookmarkEnd w:id="5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艺术管理与策展实践</w:t>
      </w:r>
      <w:bookmarkStart w:id="60" w:name="fnref13_1"/>
      <w:bookmarkEnd w:id="6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当代艺术评价体系研究</w:t>
      </w:r>
      <w:bookmarkStart w:id="61" w:name="fnref14_1"/>
      <w:bookmarkEnd w:id="61"/>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文化创意产业与数字产品</w:t>
      </w:r>
      <w:bookmarkStart w:id="62" w:name="fnref15_1"/>
      <w:bookmarkEnd w:id="62"/>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文化新业态发展趋势</w:t>
      </w:r>
      <w:bookmarkStart w:id="63" w:name="fnref16_1"/>
      <w:bookmarkEnd w:id="63"/>
      <w:r>
        <w:fldChar w:fldCharType="begin"/>
      </w:r>
      <w:r>
        <w:instrText xml:space="preserve"> HYPERLINK \l "fn16" \h </w:instrText>
      </w:r>
      <w:r>
        <w:fldChar w:fldCharType="separate"/>
      </w:r>
      <w:r>
        <w:rPr>
          <w:rFonts w:ascii="inter" w:hAnsi="inter" w:eastAsia="inter" w:cs="inter"/>
          <w:color w:val="000000"/>
          <w:u w:val="single"/>
          <w:vertAlign w:val="superscript"/>
        </w:rPr>
        <w:t>[16]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高等艺术教育与就业质量</w:t>
      </w:r>
      <w:bookmarkStart w:id="64" w:name="fnref17_1"/>
      <w:bookmarkEnd w:id="64"/>
      <w:r>
        <w:fldChar w:fldCharType="begin"/>
      </w:r>
      <w:r>
        <w:instrText xml:space="preserve"> HYPERLINK \l "fn17" \h </w:instrText>
      </w:r>
      <w:r>
        <w:fldChar w:fldCharType="separate"/>
      </w:r>
      <w:r>
        <w:rPr>
          <w:rFonts w:ascii="inter" w:hAnsi="inter" w:eastAsia="inter" w:cs="inter"/>
          <w:color w:val="000000"/>
          <w:u w:val="single"/>
          <w:vertAlign w:val="superscript"/>
        </w:rPr>
        <w:t>[17]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艺术生网络销售与场域理论</w:t>
      </w:r>
      <w:bookmarkStart w:id="65" w:name="fnref18_1"/>
      <w:bookmarkEnd w:id="65"/>
      <w:r>
        <w:fldChar w:fldCharType="begin"/>
      </w:r>
      <w:r>
        <w:instrText xml:space="preserve"> HYPERLINK \l "fn18" \h </w:instrText>
      </w:r>
      <w:r>
        <w:fldChar w:fldCharType="separate"/>
      </w:r>
      <w:r>
        <w:rPr>
          <w:rFonts w:ascii="inter" w:hAnsi="inter" w:eastAsia="inter" w:cs="inter"/>
          <w:color w:val="000000"/>
          <w:u w:val="single"/>
          <w:vertAlign w:val="superscript"/>
        </w:rPr>
        <w:t>[18]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知名院校品牌与毕业生薪酬</w:t>
      </w:r>
      <w:bookmarkStart w:id="66" w:name="fnref19_1"/>
      <w:bookmarkEnd w:id="66"/>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艺术奖项与学术背书机制</w:t>
      </w:r>
      <w:bookmarkStart w:id="67" w:name="fnref20_1"/>
      <w:bookmarkEnd w:id="67"/>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当代艺术市场评价体系</w:t>
      </w:r>
      <w:bookmarkStart w:id="68" w:name="fnref21_1"/>
      <w:bookmarkEnd w:id="68"/>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网络平台与象征资本形成</w:t>
      </w:r>
      <w:bookmarkStart w:id="69" w:name="fnref22_1"/>
      <w:bookmarkEnd w:id="69"/>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新旧评价机制融合</w:t>
      </w:r>
      <w:bookmarkStart w:id="70" w:name="fnref23_1"/>
      <w:bookmarkEnd w:id="70"/>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中华人民共和国著作权法</w:t>
      </w:r>
      <w:bookmarkStart w:id="71" w:name="fnref24_1"/>
      <w:bookmarkEnd w:id="71"/>
      <w:r>
        <w:fldChar w:fldCharType="begin"/>
      </w:r>
      <w:r>
        <w:instrText xml:space="preserve"> HYPERLINK \l "fn24" \h </w:instrText>
      </w:r>
      <w:r>
        <w:fldChar w:fldCharType="separate"/>
      </w:r>
      <w:r>
        <w:rPr>
          <w:rFonts w:ascii="inter" w:hAnsi="inter" w:eastAsia="inter" w:cs="inter"/>
          <w:color w:val="000000"/>
          <w:u w:val="single"/>
          <w:vertAlign w:val="superscript"/>
        </w:rPr>
        <w:t>[24]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著作权保护期与财产权</w:t>
      </w:r>
      <w:bookmarkStart w:id="72" w:name="fnref25_1"/>
      <w:bookmarkEnd w:id="72"/>
      <w:r>
        <w:fldChar w:fldCharType="begin"/>
      </w:r>
      <w:r>
        <w:instrText xml:space="preserve"> HYPERLINK \l "fn25" \h </w:instrText>
      </w:r>
      <w:r>
        <w:fldChar w:fldCharType="separate"/>
      </w:r>
      <w:r>
        <w:rPr>
          <w:rFonts w:ascii="inter" w:hAnsi="inter" w:eastAsia="inter" w:cs="inter"/>
          <w:color w:val="000000"/>
          <w:u w:val="single"/>
          <w:vertAlign w:val="superscript"/>
        </w:rPr>
        <w:t>[25]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知识产权保护的平衡与兼顾</w:t>
      </w:r>
      <w:bookmarkStart w:id="73" w:name="fnref26_1"/>
      <w:bookmarkEnd w:id="73"/>
      <w:r>
        <w:fldChar w:fldCharType="begin"/>
      </w:r>
      <w:r>
        <w:instrText xml:space="preserve"> HYPERLINK \l "fn26" \h </w:instrText>
      </w:r>
      <w:r>
        <w:fldChar w:fldCharType="separate"/>
      </w:r>
      <w:r>
        <w:rPr>
          <w:rFonts w:ascii="inter" w:hAnsi="inter" w:eastAsia="inter" w:cs="inter"/>
          <w:color w:val="000000"/>
          <w:u w:val="single"/>
          <w:vertAlign w:val="superscript"/>
        </w:rPr>
        <w:t>[26]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城市居民文化消费数据</w:t>
      </w:r>
      <w:bookmarkStart w:id="74" w:name="fnref27_1"/>
      <w:bookmarkEnd w:id="74"/>
      <w:r>
        <w:fldChar w:fldCharType="begin"/>
      </w:r>
      <w:r>
        <w:instrText xml:space="preserve"> HYPERLINK \l "fn27" \h </w:instrText>
      </w:r>
      <w:r>
        <w:fldChar w:fldCharType="separate"/>
      </w:r>
      <w:r>
        <w:rPr>
          <w:rFonts w:ascii="inter" w:hAnsi="inter" w:eastAsia="inter" w:cs="inter"/>
          <w:color w:val="000000"/>
          <w:u w:val="single"/>
          <w:vertAlign w:val="superscript"/>
        </w:rPr>
        <w:t>[27]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中国艺术财富白皮书</w:t>
      </w:r>
      <w:bookmarkStart w:id="75" w:name="fnref28_1"/>
      <w:bookmarkEnd w:id="75"/>
      <w:r>
        <w:fldChar w:fldCharType="begin"/>
      </w:r>
      <w:r>
        <w:instrText xml:space="preserve"> HYPERLINK \l "fn28" \h </w:instrText>
      </w:r>
      <w:r>
        <w:fldChar w:fldCharType="separate"/>
      </w:r>
      <w:r>
        <w:rPr>
          <w:rFonts w:ascii="inter" w:hAnsi="inter" w:eastAsia="inter" w:cs="inter"/>
          <w:color w:val="000000"/>
          <w:u w:val="single"/>
          <w:vertAlign w:val="superscript"/>
        </w:rPr>
        <w:t>[28]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电子商务与艺术市场拓展</w:t>
      </w:r>
      <w:bookmarkStart w:id="76" w:name="fnref29_1"/>
      <w:bookmarkEnd w:id="76"/>
      <w:r>
        <w:fldChar w:fldCharType="begin"/>
      </w:r>
      <w:r>
        <w:instrText xml:space="preserve"> HYPERLINK \l "fn29" \h </w:instrText>
      </w:r>
      <w:r>
        <w:fldChar w:fldCharType="separate"/>
      </w:r>
      <w:r>
        <w:rPr>
          <w:rFonts w:ascii="inter" w:hAnsi="inter" w:eastAsia="inter" w:cs="inter"/>
          <w:color w:val="000000"/>
          <w:u w:val="single"/>
          <w:vertAlign w:val="superscript"/>
        </w:rPr>
        <w:t>[29]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艺术品消费定制化与互动性</w:t>
      </w:r>
      <w:bookmarkStart w:id="77" w:name="fnref30_1"/>
      <w:bookmarkEnd w:id="77"/>
      <w:r>
        <w:fldChar w:fldCharType="begin"/>
      </w:r>
      <w:r>
        <w:instrText xml:space="preserve"> HYPERLINK \l "fn30" \h </w:instrText>
      </w:r>
      <w:r>
        <w:fldChar w:fldCharType="separate"/>
      </w:r>
      <w:r>
        <w:rPr>
          <w:rFonts w:ascii="inter" w:hAnsi="inter" w:eastAsia="inter" w:cs="inter"/>
          <w:color w:val="000000"/>
          <w:u w:val="single"/>
          <w:vertAlign w:val="superscript"/>
        </w:rPr>
        <w:t>[30]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艺术收藏动机与当代艺术市场</w:t>
      </w:r>
      <w:bookmarkStart w:id="78" w:name="fnref31_1"/>
      <w:bookmarkEnd w:id="78"/>
      <w:r>
        <w:fldChar w:fldCharType="begin"/>
      </w:r>
      <w:r>
        <w:instrText xml:space="preserve"> HYPERLINK \l "fn31" \h </w:instrText>
      </w:r>
      <w:r>
        <w:fldChar w:fldCharType="separate"/>
      </w:r>
      <w:r>
        <w:rPr>
          <w:rFonts w:ascii="inter" w:hAnsi="inter" w:eastAsia="inter" w:cs="inter"/>
          <w:color w:val="000000"/>
          <w:u w:val="single"/>
          <w:vertAlign w:val="superscript"/>
        </w:rPr>
        <w:t>[31]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法国文化政策与投资体系</w:t>
      </w:r>
      <w:bookmarkStart w:id="79" w:name="fnref32_1"/>
      <w:bookmarkEnd w:id="79"/>
      <w:r>
        <w:fldChar w:fldCharType="begin"/>
      </w:r>
      <w:r>
        <w:instrText xml:space="preserve"> HYPERLINK \l "fn32" \h </w:instrText>
      </w:r>
      <w:r>
        <w:fldChar w:fldCharType="separate"/>
      </w:r>
      <w:r>
        <w:rPr>
          <w:rFonts w:ascii="inter" w:hAnsi="inter" w:eastAsia="inter" w:cs="inter"/>
          <w:color w:val="000000"/>
          <w:u w:val="single"/>
          <w:vertAlign w:val="superscript"/>
        </w:rPr>
        <w:t>[32]</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法国创作基金会与艺术支持</w:t>
      </w:r>
      <w:bookmarkStart w:id="80" w:name="fnref33_1"/>
      <w:bookmarkEnd w:id="80"/>
      <w:r>
        <w:fldChar w:fldCharType="begin"/>
      </w:r>
      <w:r>
        <w:instrText xml:space="preserve"> HYPERLINK \l "fn33" \h </w:instrText>
      </w:r>
      <w:r>
        <w:fldChar w:fldCharType="separate"/>
      </w:r>
      <w:r>
        <w:rPr>
          <w:rFonts w:ascii="inter" w:hAnsi="inter" w:eastAsia="inter" w:cs="inter"/>
          <w:color w:val="000000"/>
          <w:u w:val="single"/>
          <w:vertAlign w:val="superscript"/>
        </w:rPr>
        <w:t>[33]</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巴黎高等美术学院教育模式</w:t>
      </w:r>
      <w:bookmarkStart w:id="81" w:name="fnref34_1"/>
      <w:bookmarkEnd w:id="81"/>
      <w:r>
        <w:fldChar w:fldCharType="begin"/>
      </w:r>
      <w:r>
        <w:instrText xml:space="preserve"> HYPERLINK \l "fn34" \h </w:instrText>
      </w:r>
      <w:r>
        <w:fldChar w:fldCharType="separate"/>
      </w:r>
      <w:r>
        <w:rPr>
          <w:rFonts w:ascii="inter" w:hAnsi="inter" w:eastAsia="inter" w:cs="inter"/>
          <w:color w:val="000000"/>
          <w:u w:val="single"/>
          <w:vertAlign w:val="superscript"/>
        </w:rPr>
        <w:t>[34]</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美国艺术基金会与资助体系</w:t>
      </w:r>
      <w:bookmarkStart w:id="82" w:name="fnref35_1"/>
      <w:bookmarkEnd w:id="82"/>
      <w:r>
        <w:fldChar w:fldCharType="begin"/>
      </w:r>
      <w:r>
        <w:instrText xml:space="preserve"> HYPERLINK \l "fn35" \h </w:instrText>
      </w:r>
      <w:r>
        <w:fldChar w:fldCharType="separate"/>
      </w:r>
      <w:r>
        <w:rPr>
          <w:rFonts w:ascii="inter" w:hAnsi="inter" w:eastAsia="inter" w:cs="inter"/>
          <w:color w:val="000000"/>
          <w:u w:val="single"/>
          <w:vertAlign w:val="superscript"/>
        </w:rPr>
        <w:t>[35]</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美国私人基金会与企业赞助</w:t>
      </w:r>
      <w:bookmarkStart w:id="83" w:name="fnref36_1"/>
      <w:bookmarkEnd w:id="83"/>
      <w:r>
        <w:fldChar w:fldCharType="begin"/>
      </w:r>
      <w:r>
        <w:instrText xml:space="preserve"> HYPERLINK \l "fn36" \h </w:instrText>
      </w:r>
      <w:r>
        <w:fldChar w:fldCharType="separate"/>
      </w:r>
      <w:r>
        <w:rPr>
          <w:rFonts w:ascii="inter" w:hAnsi="inter" w:eastAsia="inter" w:cs="inter"/>
          <w:color w:val="000000"/>
          <w:u w:val="single"/>
          <w:vertAlign w:val="superscript"/>
        </w:rPr>
        <w:t>[36]</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美国社区文化艺术投资</w:t>
      </w:r>
      <w:bookmarkStart w:id="84" w:name="fnref37_1"/>
      <w:bookmarkEnd w:id="84"/>
      <w:r>
        <w:fldChar w:fldCharType="begin"/>
      </w:r>
      <w:r>
        <w:instrText xml:space="preserve"> HYPERLINK \l "fn37" \h </w:instrText>
      </w:r>
      <w:r>
        <w:fldChar w:fldCharType="separate"/>
      </w:r>
      <w:r>
        <w:rPr>
          <w:rFonts w:ascii="inter" w:hAnsi="inter" w:eastAsia="inter" w:cs="inter"/>
          <w:color w:val="000000"/>
          <w:u w:val="single"/>
          <w:vertAlign w:val="superscript"/>
        </w:rPr>
        <w:t>[37]</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国际艺术院校毕业生薪酬</w:t>
      </w:r>
      <w:bookmarkStart w:id="85" w:name="fnref38_1"/>
      <w:bookmarkEnd w:id="85"/>
      <w:r>
        <w:fldChar w:fldCharType="begin"/>
      </w:r>
      <w:r>
        <w:instrText xml:space="preserve"> HYPERLINK \l "fn38" \h </w:instrText>
      </w:r>
      <w:r>
        <w:fldChar w:fldCharType="separate"/>
      </w:r>
      <w:r>
        <w:rPr>
          <w:rFonts w:ascii="inter" w:hAnsi="inter" w:eastAsia="inter" w:cs="inter"/>
          <w:color w:val="000000"/>
          <w:u w:val="single"/>
          <w:vertAlign w:val="superscript"/>
        </w:rPr>
        <w:t>[38]</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欧洲艺术管理教育</w:t>
      </w:r>
      <w:bookmarkStart w:id="86" w:name="fnref39_1"/>
      <w:bookmarkEnd w:id="86"/>
      <w:r>
        <w:fldChar w:fldCharType="begin"/>
      </w:r>
      <w:r>
        <w:instrText xml:space="preserve"> HYPERLINK \l "fn39" \h </w:instrText>
      </w:r>
      <w:r>
        <w:fldChar w:fldCharType="separate"/>
      </w:r>
      <w:r>
        <w:rPr>
          <w:rFonts w:ascii="inter" w:hAnsi="inter" w:eastAsia="inter" w:cs="inter"/>
          <w:color w:val="000000"/>
          <w:u w:val="single"/>
          <w:vertAlign w:val="superscript"/>
        </w:rPr>
        <w:t>[39]</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国际艺术教育的人才培养</w:t>
      </w:r>
      <w:bookmarkStart w:id="87" w:name="fnref40_1"/>
      <w:bookmarkEnd w:id="87"/>
      <w:r>
        <w:fldChar w:fldCharType="begin"/>
      </w:r>
      <w:r>
        <w:instrText xml:space="preserve"> HYPERLINK \l "fn40" \h </w:instrText>
      </w:r>
      <w:r>
        <w:fldChar w:fldCharType="separate"/>
      </w:r>
      <w:r>
        <w:rPr>
          <w:rFonts w:ascii="inter" w:hAnsi="inter" w:eastAsia="inter" w:cs="inter"/>
          <w:color w:val="000000"/>
          <w:u w:val="single"/>
          <w:vertAlign w:val="superscript"/>
        </w:rPr>
        <w:t>[40]</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中国文化产业发展规划</w:t>
      </w:r>
      <w:bookmarkStart w:id="88" w:name="fnref41_1"/>
      <w:bookmarkEnd w:id="88"/>
      <w:r>
        <w:fldChar w:fldCharType="begin"/>
      </w:r>
      <w:r>
        <w:instrText xml:space="preserve"> HYPERLINK \l "fn41" \h </w:instrText>
      </w:r>
      <w:r>
        <w:fldChar w:fldCharType="separate"/>
      </w:r>
      <w:r>
        <w:rPr>
          <w:rFonts w:ascii="inter" w:hAnsi="inter" w:eastAsia="inter" w:cs="inter"/>
          <w:color w:val="000000"/>
          <w:u w:val="single"/>
          <w:vertAlign w:val="superscript"/>
        </w:rPr>
        <w:t>[41]</w:t>
      </w:r>
      <w:r>
        <w:rPr>
          <w:rFonts w:ascii="inter" w:hAnsi="inter" w:eastAsia="inter" w:cs="inter"/>
          <w:color w:val="000000"/>
          <w:u w:val="single"/>
          <w:vertAlign w:val="superscript"/>
        </w:rPr>
        <w:fldChar w:fldCharType="end"/>
      </w:r>
      <w:r>
        <w:rPr>
          <w:rFonts w:ascii="inter" w:hAnsi="inter" w:eastAsia="inter" w:cs="inter"/>
          <w:color w:val="000000"/>
        </w:rPr>
        <w:br w:type="textWrapping"/>
      </w:r>
      <w:r>
        <w:rPr>
          <w:rFonts w:ascii="inter" w:hAnsi="inter" w:eastAsia="inter" w:cs="inter"/>
          <w:color w:val="000000"/>
        </w:rPr>
        <w:t>中国文化产业结构优化</w:t>
      </w:r>
      <w:bookmarkStart w:id="89" w:name="fnref42_1"/>
      <w:bookmarkEnd w:id="89"/>
      <w:r>
        <w:fldChar w:fldCharType="begin"/>
      </w:r>
      <w:r>
        <w:instrText xml:space="preserve"> HYPERLINK \l "fn42" \h </w:instrText>
      </w:r>
      <w:r>
        <w:fldChar w:fldCharType="separate"/>
      </w:r>
      <w:r>
        <w:rPr>
          <w:rFonts w:ascii="inter" w:hAnsi="inter" w:eastAsia="inter" w:cs="inter"/>
          <w:color w:val="000000"/>
          <w:u w:val="single"/>
          <w:vertAlign w:val="superscript"/>
        </w:rPr>
        <w:t>[42]</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3B62B38C">
      <w:pPr>
        <w:spacing w:line="360" w:lineRule="auto"/>
      </w:pPr>
      <w:r>
        <w:rPr>
          <w:rFonts w:ascii="inter" w:hAnsi="inter" w:eastAsia="inter" w:cs="inter"/>
          <w:color w:val="000000"/>
        </w:rPr>
        <w:t>⁂</w:t>
      </w:r>
    </w:p>
    <w:p w14:paraId="5F92316A">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A59065A">
      <w:pPr>
        <w:numPr>
          <w:ilvl w:val="0"/>
          <w:numId w:val="1"/>
        </w:numPr>
        <w:spacing w:after="210" w:line="360" w:lineRule="auto"/>
      </w:pPr>
      <w:bookmarkStart w:id="90" w:name="fn1"/>
      <w:bookmarkEnd w:id="90"/>
      <w:r>
        <w:fldChar w:fldCharType="begin"/>
      </w:r>
      <w:r>
        <w:instrText xml:space="preserve"> HYPERLINK "https://www.gk100.com/read_1232747171239.htm" \h </w:instrText>
      </w:r>
      <w:r>
        <w:fldChar w:fldCharType="separate"/>
      </w:r>
      <w:r>
        <w:rPr>
          <w:rFonts w:ascii="inter" w:hAnsi="inter" w:eastAsia="inter" w:cs="inter"/>
          <w:color w:val="000000"/>
          <w:sz w:val="18"/>
          <w:u w:val="single"/>
        </w:rPr>
        <w:t>https://www.gk100.com/read_1232747171239.htm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D183324">
      <w:pPr>
        <w:numPr>
          <w:ilvl w:val="0"/>
          <w:numId w:val="1"/>
        </w:numPr>
        <w:spacing w:after="210" w:line="360" w:lineRule="auto"/>
      </w:pPr>
      <w:bookmarkStart w:id="91" w:name="fn2"/>
      <w:bookmarkEnd w:id="91"/>
      <w:r>
        <w:fldChar w:fldCharType="begin"/>
      </w:r>
      <w:r>
        <w:instrText xml:space="preserve"> HYPERLINK "https://www.ahbvc.cn/__local/7/57/A9/FA50BB99295807C6059E36831A5_BF48D4D3_52379.pdf?e=.pdf" \h </w:instrText>
      </w:r>
      <w:r>
        <w:fldChar w:fldCharType="separate"/>
      </w:r>
      <w:r>
        <w:rPr>
          <w:rFonts w:ascii="inter" w:hAnsi="inter" w:eastAsia="inter" w:cs="inter"/>
          <w:color w:val="000000"/>
          <w:sz w:val="18"/>
          <w:u w:val="single"/>
        </w:rPr>
        <w:t>https://www.ahbvc.cn/__local/7/57/A9/FA50BB99295807C6059E36831A5_BF48D4D3_52379.pdf?e=.pdf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76A3A9">
      <w:pPr>
        <w:numPr>
          <w:ilvl w:val="0"/>
          <w:numId w:val="1"/>
        </w:numPr>
        <w:spacing w:after="210" w:line="360" w:lineRule="auto"/>
      </w:pPr>
      <w:bookmarkStart w:id="92" w:name="fn3"/>
      <w:bookmarkEnd w:id="92"/>
      <w:r>
        <w:fldChar w:fldCharType="begin"/>
      </w:r>
      <w:r>
        <w:instrText xml:space="preserve"> HYPERLINK "https://cn.lovefunart.ca/blog/top-online-art-classes/" \h </w:instrText>
      </w:r>
      <w:r>
        <w:fldChar w:fldCharType="separate"/>
      </w:r>
      <w:r>
        <w:rPr>
          <w:rFonts w:ascii="inter" w:hAnsi="inter" w:eastAsia="inter" w:cs="inter"/>
          <w:color w:val="000000"/>
          <w:sz w:val="18"/>
          <w:u w:val="single"/>
        </w:rPr>
        <w:t>https://cn.lovefunart.ca/blog/top-online-art-classes/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BC8298">
      <w:pPr>
        <w:numPr>
          <w:ilvl w:val="0"/>
          <w:numId w:val="1"/>
        </w:numPr>
        <w:spacing w:after="210" w:line="360" w:lineRule="auto"/>
      </w:pPr>
      <w:bookmarkStart w:id="93" w:name="fn4"/>
      <w:bookmarkEnd w:id="93"/>
      <w:r>
        <w:fldChar w:fldCharType="begin"/>
      </w:r>
      <w:r>
        <w:instrText xml:space="preserve"> HYPERLINK "https://gaokao.eol.cn/yxdt/202306/t20230619_2445213.shtml" \h </w:instrText>
      </w:r>
      <w:r>
        <w:fldChar w:fldCharType="separate"/>
      </w:r>
      <w:r>
        <w:rPr>
          <w:rFonts w:ascii="inter" w:hAnsi="inter" w:eastAsia="inter" w:cs="inter"/>
          <w:color w:val="000000"/>
          <w:sz w:val="18"/>
          <w:u w:val="single"/>
        </w:rPr>
        <w:t>https://gaokao.eol.cn/yxdt/202306/t20230619_2445213.shtml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852DEA">
      <w:pPr>
        <w:numPr>
          <w:ilvl w:val="0"/>
          <w:numId w:val="1"/>
        </w:numPr>
        <w:spacing w:after="210" w:line="360" w:lineRule="auto"/>
      </w:pPr>
      <w:bookmarkStart w:id="94" w:name="fn5"/>
      <w:bookmarkEnd w:id="94"/>
      <w:r>
        <w:fldChar w:fldCharType="begin"/>
      </w:r>
      <w:r>
        <w:instrText xml:space="preserve"> HYPERLINK "https://jwc.sxqzy.com/__local/5/A5/E8/87832EA3C787C88A83149937E54_214332AC_69A86.pdf" \h </w:instrText>
      </w:r>
      <w:r>
        <w:fldChar w:fldCharType="separate"/>
      </w:r>
      <w:r>
        <w:rPr>
          <w:rFonts w:ascii="inter" w:hAnsi="inter" w:eastAsia="inter" w:cs="inter"/>
          <w:color w:val="000000"/>
          <w:sz w:val="18"/>
          <w:u w:val="single"/>
        </w:rPr>
        <w:t>https://jwc.sxqzy.com/__local/5/A5/E8/87832EA3C787C88A83149937E54_214332AC_69A86.pdf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CB3E53">
      <w:pPr>
        <w:numPr>
          <w:ilvl w:val="0"/>
          <w:numId w:val="1"/>
        </w:numPr>
        <w:spacing w:after="210" w:line="360" w:lineRule="auto"/>
      </w:pPr>
      <w:bookmarkStart w:id="95" w:name="fn6"/>
      <w:bookmarkEnd w:id="95"/>
      <w:r>
        <w:fldChar w:fldCharType="begin"/>
      </w:r>
      <w:r>
        <w:instrText xml:space="preserve"> HYPERLINK "https://learning.linkedin.com/zh-cn/course/online-creative-courses" \h </w:instrText>
      </w:r>
      <w:r>
        <w:fldChar w:fldCharType="separate"/>
      </w:r>
      <w:r>
        <w:rPr>
          <w:rFonts w:ascii="inter" w:hAnsi="inter" w:eastAsia="inter" w:cs="inter"/>
          <w:color w:val="000000"/>
          <w:sz w:val="18"/>
          <w:u w:val="single"/>
        </w:rPr>
        <w:t>https://learning.linkedin.com/zh-cn/course/online-creative-courses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7585F34">
      <w:pPr>
        <w:numPr>
          <w:ilvl w:val="0"/>
          <w:numId w:val="1"/>
        </w:numPr>
        <w:spacing w:after="210" w:line="360" w:lineRule="auto"/>
      </w:pPr>
      <w:bookmarkStart w:id="96" w:name="fn7"/>
      <w:bookmarkEnd w:id="96"/>
      <w:r>
        <w:fldChar w:fldCharType="begin"/>
      </w:r>
      <w:r>
        <w:instrText xml:space="preserve"> HYPERLINK "https://www.czxy.com/education/major/digital" \h </w:instrText>
      </w:r>
      <w:r>
        <w:fldChar w:fldCharType="separate"/>
      </w:r>
      <w:r>
        <w:rPr>
          <w:rFonts w:ascii="inter" w:hAnsi="inter" w:eastAsia="inter" w:cs="inter"/>
          <w:color w:val="000000"/>
          <w:sz w:val="18"/>
          <w:u w:val="single"/>
        </w:rPr>
        <w:t>https://www.czxy.com/education/major/digital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144762">
      <w:pPr>
        <w:numPr>
          <w:ilvl w:val="0"/>
          <w:numId w:val="1"/>
        </w:numPr>
        <w:spacing w:after="210" w:line="360" w:lineRule="auto"/>
      </w:pPr>
      <w:bookmarkStart w:id="97" w:name="fn8"/>
      <w:bookmarkEnd w:id="97"/>
      <w:r>
        <w:fldChar w:fldCharType="begin"/>
      </w:r>
      <w:r>
        <w:instrText xml:space="preserve"> HYPERLINK "https://www.osta.org.cn/zcwj/attachment/20230830_23.pdf" \h </w:instrText>
      </w:r>
      <w:r>
        <w:fldChar w:fldCharType="separate"/>
      </w:r>
      <w:r>
        <w:rPr>
          <w:rFonts w:ascii="inter" w:hAnsi="inter" w:eastAsia="inter" w:cs="inter"/>
          <w:color w:val="000000"/>
          <w:sz w:val="18"/>
          <w:u w:val="single"/>
        </w:rPr>
        <w:t>https://www.osta.org.cn/zcwj/attachment/20230830_23.pdf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EE795C">
      <w:pPr>
        <w:numPr>
          <w:ilvl w:val="0"/>
          <w:numId w:val="1"/>
        </w:numPr>
        <w:spacing w:after="210" w:line="360" w:lineRule="auto"/>
      </w:pPr>
      <w:bookmarkStart w:id="98" w:name="fn9"/>
      <w:bookmarkEnd w:id="98"/>
      <w:r>
        <w:fldChar w:fldCharType="begin"/>
      </w:r>
      <w:r>
        <w:instrText xml:space="preserve"> HYPERLINK "https://cn.strikingly.com/blog/posts/8-stunning-virtual-art-tutorial-ideas-beginners" \h </w:instrText>
      </w:r>
      <w:r>
        <w:fldChar w:fldCharType="separate"/>
      </w:r>
      <w:r>
        <w:rPr>
          <w:rFonts w:ascii="inter" w:hAnsi="inter" w:eastAsia="inter" w:cs="inter"/>
          <w:color w:val="000000"/>
          <w:sz w:val="18"/>
          <w:u w:val="single"/>
        </w:rPr>
        <w:t>https://cn.strikingly.com/blog/posts/8-stunning-virtual-art-tutorial-ideas-beginners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2F05D5">
      <w:pPr>
        <w:numPr>
          <w:ilvl w:val="0"/>
          <w:numId w:val="1"/>
        </w:numPr>
        <w:spacing w:after="210" w:line="360" w:lineRule="auto"/>
      </w:pPr>
      <w:bookmarkStart w:id="99" w:name="fn10"/>
      <w:bookmarkEnd w:id="99"/>
      <w:r>
        <w:fldChar w:fldCharType="begin"/>
      </w:r>
      <w:r>
        <w:instrText xml:space="preserve"> HYPERLINK "https://gaokao.chsi.com.cn/zyk/zybk/zyjd/viewPage/gq7mon1ijutlzzdc" \h </w:instrText>
      </w:r>
      <w:r>
        <w:fldChar w:fldCharType="separate"/>
      </w:r>
      <w:r>
        <w:rPr>
          <w:rFonts w:ascii="inter" w:hAnsi="inter" w:eastAsia="inter" w:cs="inter"/>
          <w:color w:val="000000"/>
          <w:sz w:val="18"/>
          <w:u w:val="single"/>
        </w:rPr>
        <w:t>https://gaokao.chsi.com.cn/zyk/zybk/zyjd/viewPage/gq7mon1ijutlzzdc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6F8E55">
      <w:pPr>
        <w:numPr>
          <w:ilvl w:val="0"/>
          <w:numId w:val="1"/>
        </w:numPr>
        <w:spacing w:after="210" w:line="360" w:lineRule="auto"/>
      </w:pPr>
      <w:bookmarkStart w:id="100" w:name="fn11"/>
      <w:bookmarkEnd w:id="100"/>
      <w:r>
        <w:fldChar w:fldCharType="begin"/>
      </w:r>
      <w:r>
        <w:instrText xml:space="preserve"> HYPERLINK "https://jwc.arthn.com/attachment/sites/item/2025_11/07_10/82771c32058a88fc.pdf" \h </w:instrText>
      </w:r>
      <w:r>
        <w:fldChar w:fldCharType="separate"/>
      </w:r>
      <w:r>
        <w:rPr>
          <w:rFonts w:ascii="inter" w:hAnsi="inter" w:eastAsia="inter" w:cs="inter"/>
          <w:color w:val="000000"/>
          <w:sz w:val="18"/>
          <w:u w:val="single"/>
        </w:rPr>
        <w:t>https://jwc.arthn.com/attachment/sites/item/2025_11/07_10/82771c32058a88fc.pdf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30408A">
      <w:pPr>
        <w:numPr>
          <w:ilvl w:val="0"/>
          <w:numId w:val="1"/>
        </w:numPr>
        <w:spacing w:after="210" w:line="360" w:lineRule="auto"/>
      </w:pPr>
      <w:bookmarkStart w:id="101" w:name="fn12"/>
      <w:bookmarkEnd w:id="101"/>
      <w:r>
        <w:fldChar w:fldCharType="begin"/>
      </w:r>
      <w:r>
        <w:instrText xml:space="preserve"> HYPERLINK "https://visualartscentre.sg/blogs/dsa%E7%BE%8E%E6%9C%AF%E4%BD%9C%E5%93%81%E9%9B%86%E5%9F%B9%E8%AE%AD%E8%AF%BE%E7%A8%8B%E5%B8%AE%E5%8A%A9%E5%AD%A9%E5%AD%90%E7%9B%B4%E6%8E%A5%E5%8D%87%E5%85%A5%E7%90%86%E6%83%B3%E4%B8%AD%E5%AD%A6/" \h </w:instrText>
      </w:r>
      <w:r>
        <w:fldChar w:fldCharType="separate"/>
      </w:r>
      <w:r>
        <w:rPr>
          <w:rFonts w:ascii="inter" w:hAnsi="inter" w:eastAsia="inter" w:cs="inter"/>
          <w:color w:val="000000"/>
          <w:sz w:val="18"/>
          <w:u w:val="single"/>
        </w:rPr>
        <w:t>https://visualartscentre.sg/blogs/dsa美术作品集培训课程帮助孩子直接升入理想中学/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EB2BAE4">
      <w:pPr>
        <w:numPr>
          <w:ilvl w:val="0"/>
          <w:numId w:val="1"/>
        </w:numPr>
        <w:spacing w:after="210" w:line="360" w:lineRule="auto"/>
      </w:pPr>
      <w:bookmarkStart w:id="102" w:name="fn13"/>
      <w:bookmarkEnd w:id="102"/>
      <w:r>
        <w:fldChar w:fldCharType="begin"/>
      </w:r>
      <w:r>
        <w:instrText xml:space="preserve"> HYPERLINK "http://www.jyb.cn/rmtzgjyb/202512/t20251216_2111425792.html" \h </w:instrText>
      </w:r>
      <w:r>
        <w:fldChar w:fldCharType="separate"/>
      </w:r>
      <w:r>
        <w:rPr>
          <w:rFonts w:ascii="inter" w:hAnsi="inter" w:eastAsia="inter" w:cs="inter"/>
          <w:color w:val="000000"/>
          <w:sz w:val="18"/>
          <w:u w:val="single"/>
        </w:rPr>
        <w:t>http://www.jyb.cn/rmtzgjyb/202512/t20251216_2111425792.html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A31E27">
      <w:pPr>
        <w:numPr>
          <w:ilvl w:val="0"/>
          <w:numId w:val="1"/>
        </w:numPr>
        <w:spacing w:after="210" w:line="360" w:lineRule="auto"/>
      </w:pPr>
      <w:bookmarkStart w:id="103" w:name="fn14"/>
      <w:bookmarkEnd w:id="103"/>
      <w:r>
        <w:fldChar w:fldCharType="begin"/>
      </w:r>
      <w:r>
        <w:instrText xml:space="preserve"> HYPERLINK "https://www.hljlzy.com/__local/2/3A/D8/6B46176DBCD41E9B56062A8D992_ECF6E44F_159EEE.pdf" \h </w:instrText>
      </w:r>
      <w:r>
        <w:fldChar w:fldCharType="separate"/>
      </w:r>
      <w:r>
        <w:rPr>
          <w:rFonts w:ascii="inter" w:hAnsi="inter" w:eastAsia="inter" w:cs="inter"/>
          <w:color w:val="000000"/>
          <w:sz w:val="18"/>
          <w:u w:val="single"/>
        </w:rPr>
        <w:t>https://www.hljlzy.com/__local/2/3A/D8/6B46176DBCD41E9B56062A8D992_ECF6E44F_159EEE.pdf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577DD4">
      <w:pPr>
        <w:numPr>
          <w:ilvl w:val="0"/>
          <w:numId w:val="1"/>
        </w:numPr>
        <w:spacing w:after="210" w:line="360" w:lineRule="auto"/>
      </w:pPr>
      <w:bookmarkStart w:id="104" w:name="fn15"/>
      <w:bookmarkEnd w:id="104"/>
      <w:r>
        <w:fldChar w:fldCharType="begin"/>
      </w:r>
      <w:r>
        <w:instrText xml:space="preserve"> HYPERLINK "https://www.reddit.com/r/homeschool/comments/1b9s2m2/anyone_using_an_online_art_class_that_they_like/" \h </w:instrText>
      </w:r>
      <w:r>
        <w:fldChar w:fldCharType="separate"/>
      </w:r>
      <w:r>
        <w:rPr>
          <w:rFonts w:ascii="inter" w:hAnsi="inter" w:eastAsia="inter" w:cs="inter"/>
          <w:color w:val="000000"/>
          <w:sz w:val="18"/>
          <w:u w:val="single"/>
        </w:rPr>
        <w:t>https://www.reddit.com/r/homeschool/comments/1b9s2m2/anyone_using_an_online_art_class_that_they_like/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EE3E6EF">
      <w:pPr>
        <w:numPr>
          <w:ilvl w:val="0"/>
          <w:numId w:val="1"/>
        </w:numPr>
        <w:spacing w:after="210" w:line="360" w:lineRule="auto"/>
      </w:pPr>
      <w:bookmarkStart w:id="105" w:name="fn16"/>
      <w:bookmarkEnd w:id="105"/>
      <w:r>
        <w:fldChar w:fldCharType="begin"/>
      </w:r>
      <w:r>
        <w:instrText xml:space="preserve"> HYPERLINK "https://gradschool.ustc.edu.cn/static/upload/article/file/ae328ed37c12470f91bfdb84ed766dfa.pdf" \h </w:instrText>
      </w:r>
      <w:r>
        <w:fldChar w:fldCharType="separate"/>
      </w:r>
      <w:r>
        <w:rPr>
          <w:rFonts w:ascii="inter" w:hAnsi="inter" w:eastAsia="inter" w:cs="inter"/>
          <w:color w:val="000000"/>
          <w:sz w:val="18"/>
          <w:u w:val="single"/>
        </w:rPr>
        <w:t>https://gradschool.ustc.edu.cn/static/upload/article/file/ae328ed37c12470f91bfdb84ed766dfa.pdf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EA2E1FC">
      <w:pPr>
        <w:numPr>
          <w:ilvl w:val="0"/>
          <w:numId w:val="1"/>
        </w:numPr>
        <w:spacing w:after="210" w:line="360" w:lineRule="auto"/>
      </w:pPr>
      <w:bookmarkStart w:id="106" w:name="fn17"/>
      <w:bookmarkEnd w:id="106"/>
      <w:r>
        <w:fldChar w:fldCharType="begin"/>
      </w:r>
      <w:r>
        <w:instrText xml:space="preserve"> HYPERLINK "https://www.doxue.com/information/24133" \h </w:instrText>
      </w:r>
      <w:r>
        <w:fldChar w:fldCharType="separate"/>
      </w:r>
      <w:r>
        <w:rPr>
          <w:rFonts w:ascii="inter" w:hAnsi="inter" w:eastAsia="inter" w:cs="inter"/>
          <w:color w:val="000000"/>
          <w:sz w:val="18"/>
          <w:u w:val="single"/>
        </w:rPr>
        <w:t>https://www.doxue.com/information/24133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94FEC9F">
      <w:pPr>
        <w:numPr>
          <w:ilvl w:val="0"/>
          <w:numId w:val="1"/>
        </w:numPr>
        <w:spacing w:after="210" w:line="360" w:lineRule="auto"/>
      </w:pPr>
      <w:bookmarkStart w:id="107" w:name="fn18"/>
      <w:bookmarkEnd w:id="107"/>
      <w:r>
        <w:fldChar w:fldCharType="begin"/>
      </w:r>
      <w:r>
        <w:instrText xml:space="preserve"> HYPERLINK "https://pdf.hanspub.org/ecl_2316752.pdf" \h </w:instrText>
      </w:r>
      <w:r>
        <w:fldChar w:fldCharType="separate"/>
      </w:r>
      <w:r>
        <w:rPr>
          <w:rFonts w:ascii="inter" w:hAnsi="inter" w:eastAsia="inter" w:cs="inter"/>
          <w:color w:val="000000"/>
          <w:sz w:val="18"/>
          <w:u w:val="single"/>
        </w:rPr>
        <w:t>https://pdf.hanspub.org/ecl_2316752.pdf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0194C7">
      <w:pPr>
        <w:numPr>
          <w:ilvl w:val="0"/>
          <w:numId w:val="1"/>
        </w:numPr>
        <w:spacing w:after="210" w:line="360" w:lineRule="auto"/>
      </w:pPr>
      <w:bookmarkStart w:id="108" w:name="fn19"/>
      <w:bookmarkEnd w:id="108"/>
      <w:r>
        <w:fldChar w:fldCharType="begin"/>
      </w:r>
      <w:r>
        <w:instrText xml:space="preserve"> HYPERLINK "http://www.moe.gov.cn/srcsite/A11/s7057/202102/W020210205547085701067.docx" \h </w:instrText>
      </w:r>
      <w:r>
        <w:fldChar w:fldCharType="separate"/>
      </w:r>
      <w:r>
        <w:rPr>
          <w:rFonts w:ascii="inter" w:hAnsi="inter" w:eastAsia="inter" w:cs="inter"/>
          <w:color w:val="000000"/>
          <w:sz w:val="18"/>
          <w:u w:val="single"/>
        </w:rPr>
        <w:t>http://www.moe.gov.cn/srcsite/A11/s7057/202102/W020210205547085701067.docx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FCC227">
      <w:pPr>
        <w:numPr>
          <w:ilvl w:val="0"/>
          <w:numId w:val="1"/>
        </w:numPr>
        <w:spacing w:after="210" w:line="360" w:lineRule="auto"/>
      </w:pPr>
      <w:bookmarkStart w:id="109" w:name="fn20"/>
      <w:bookmarkEnd w:id="109"/>
      <w:r>
        <w:fldChar w:fldCharType="begin"/>
      </w:r>
      <w:r>
        <w:instrText xml:space="preserve"> HYPERLINK "https://m.sfkedu.com/news/25689.html" \h </w:instrText>
      </w:r>
      <w:r>
        <w:fldChar w:fldCharType="separate"/>
      </w:r>
      <w:r>
        <w:rPr>
          <w:rFonts w:ascii="inter" w:hAnsi="inter" w:eastAsia="inter" w:cs="inter"/>
          <w:color w:val="000000"/>
          <w:sz w:val="18"/>
          <w:u w:val="single"/>
        </w:rPr>
        <w:t>https://m.sfkedu.com/news/25689.html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700425">
      <w:pPr>
        <w:numPr>
          <w:ilvl w:val="0"/>
          <w:numId w:val="1"/>
        </w:numPr>
        <w:spacing w:after="210" w:line="360" w:lineRule="auto"/>
      </w:pPr>
      <w:bookmarkStart w:id="110" w:name="fn21"/>
      <w:bookmarkEnd w:id="110"/>
      <w:r>
        <w:fldChar w:fldCharType="begin"/>
      </w:r>
      <w:r>
        <w:instrText xml:space="preserve"> HYPERLINK "https://polidesign.com.tw/art/art-management/" \h </w:instrText>
      </w:r>
      <w:r>
        <w:fldChar w:fldCharType="separate"/>
      </w:r>
      <w:r>
        <w:rPr>
          <w:rFonts w:ascii="inter" w:hAnsi="inter" w:eastAsia="inter" w:cs="inter"/>
          <w:color w:val="000000"/>
          <w:sz w:val="18"/>
          <w:u w:val="single"/>
        </w:rPr>
        <w:t>https://polidesign.com.tw/art/art-management/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B47F05B">
      <w:pPr>
        <w:numPr>
          <w:ilvl w:val="0"/>
          <w:numId w:val="1"/>
        </w:numPr>
        <w:spacing w:after="210" w:line="360" w:lineRule="auto"/>
      </w:pPr>
      <w:bookmarkStart w:id="111" w:name="fn22"/>
      <w:bookmarkEnd w:id="111"/>
      <w:r>
        <w:fldChar w:fldCharType="begin"/>
      </w:r>
      <w:r>
        <w:instrText xml:space="preserve"> HYPERLINK "https://rsj.beijing.gov.cn/xxgk/2024zcwj/202406/t20240617_3717230.html" \h </w:instrText>
      </w:r>
      <w:r>
        <w:fldChar w:fldCharType="separate"/>
      </w:r>
      <w:r>
        <w:rPr>
          <w:rFonts w:ascii="inter" w:hAnsi="inter" w:eastAsia="inter" w:cs="inter"/>
          <w:color w:val="000000"/>
          <w:sz w:val="18"/>
          <w:u w:val="single"/>
        </w:rPr>
        <w:t>https://rsj.beijing.gov.cn/xxgk/2024zcwj/202406/t20240617_3717230.html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ACFDB6">
      <w:pPr>
        <w:numPr>
          <w:ilvl w:val="0"/>
          <w:numId w:val="1"/>
        </w:numPr>
        <w:spacing w:after="210" w:line="360" w:lineRule="auto"/>
      </w:pPr>
      <w:bookmarkStart w:id="112" w:name="fn23"/>
      <w:bookmarkEnd w:id="112"/>
      <w:r>
        <w:fldChar w:fldCharType="begin"/>
      </w:r>
      <w:r>
        <w:instrText xml:space="preserve"> HYPERLINK "https://word.baidu.com/view/5a1d0a240322192e453610661ed9ad51f01d545c.html" \h </w:instrText>
      </w:r>
      <w:r>
        <w:fldChar w:fldCharType="separate"/>
      </w:r>
      <w:r>
        <w:rPr>
          <w:rFonts w:ascii="inter" w:hAnsi="inter" w:eastAsia="inter" w:cs="inter"/>
          <w:color w:val="000000"/>
          <w:sz w:val="18"/>
          <w:u w:val="single"/>
        </w:rPr>
        <w:t>https://word.baidu.com/view/5a1d0a240322192e453610661ed9ad51f01d545c.html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066778">
      <w:pPr>
        <w:numPr>
          <w:ilvl w:val="0"/>
          <w:numId w:val="1"/>
        </w:numPr>
        <w:spacing w:after="210" w:line="360" w:lineRule="auto"/>
      </w:pPr>
      <w:bookmarkStart w:id="113" w:name="fn24"/>
      <w:bookmarkEnd w:id="113"/>
      <w:r>
        <w:fldChar w:fldCharType="begin"/>
      </w:r>
      <w:r>
        <w:instrText xml:space="preserve"> HYPERLINK "https://www.lasalle.edu.sg/wp-content/uploads/2025/11/LASALLE-Chinese-undergraduate-prospectus-AY2627.pdf" \h </w:instrText>
      </w:r>
      <w:r>
        <w:fldChar w:fldCharType="separate"/>
      </w:r>
      <w:r>
        <w:rPr>
          <w:rFonts w:ascii="inter" w:hAnsi="inter" w:eastAsia="inter" w:cs="inter"/>
          <w:color w:val="000000"/>
          <w:sz w:val="18"/>
          <w:u w:val="single"/>
        </w:rPr>
        <w:t>https://www.lasalle.edu.sg/wp-content/uploads/2025/11/LASALLE-Chinese-undergraduate-prospectus-AY2627.pdf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CB858A">
      <w:pPr>
        <w:numPr>
          <w:ilvl w:val="0"/>
          <w:numId w:val="1"/>
        </w:numPr>
        <w:spacing w:after="210" w:line="360" w:lineRule="auto"/>
      </w:pPr>
      <w:bookmarkStart w:id="114" w:name="fn25"/>
      <w:bookmarkEnd w:id="114"/>
      <w:r>
        <w:fldChar w:fldCharType="begin"/>
      </w:r>
      <w:r>
        <w:instrText xml:space="preserve"> HYPERLINK "https://www.htu.edu.cn/xyw/2013/1108/c6639a72856/page.htm" \h </w:instrText>
      </w:r>
      <w:r>
        <w:fldChar w:fldCharType="separate"/>
      </w:r>
      <w:r>
        <w:rPr>
          <w:rFonts w:ascii="inter" w:hAnsi="inter" w:eastAsia="inter" w:cs="inter"/>
          <w:color w:val="000000"/>
          <w:sz w:val="18"/>
          <w:u w:val="single"/>
        </w:rPr>
        <w:t>https://www.htu.edu.cn/xyw/2013/1108/c6639a72856/page.htm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0614EA">
      <w:pPr>
        <w:numPr>
          <w:ilvl w:val="0"/>
          <w:numId w:val="1"/>
        </w:numPr>
        <w:spacing w:after="210" w:line="360" w:lineRule="auto"/>
      </w:pPr>
      <w:bookmarkStart w:id="115" w:name="fn26"/>
      <w:bookmarkEnd w:id="115"/>
      <w:r>
        <w:fldChar w:fldCharType="begin"/>
      </w:r>
      <w:r>
        <w:instrText xml:space="preserve"> HYPERLINK "https://www.peopleapp.com/article/rmh20597681/rmh20597681" \h </w:instrText>
      </w:r>
      <w:r>
        <w:fldChar w:fldCharType="separate"/>
      </w:r>
      <w:r>
        <w:rPr>
          <w:rFonts w:ascii="inter" w:hAnsi="inter" w:eastAsia="inter" w:cs="inter"/>
          <w:color w:val="000000"/>
          <w:sz w:val="18"/>
          <w:u w:val="single"/>
        </w:rPr>
        <w:t>https://www.peopleapp.com/article/rmh20597681/rmh20597681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152F8B">
      <w:pPr>
        <w:numPr>
          <w:ilvl w:val="0"/>
          <w:numId w:val="1"/>
        </w:numPr>
        <w:spacing w:after="210" w:line="360" w:lineRule="auto"/>
      </w:pPr>
      <w:bookmarkStart w:id="116" w:name="fn27"/>
      <w:bookmarkEnd w:id="116"/>
      <w:r>
        <w:fldChar w:fldCharType="begin"/>
      </w:r>
      <w:r>
        <w:instrText xml:space="preserve"> HYPERLINK "https://ucca.org.cn/about/" \h </w:instrText>
      </w:r>
      <w:r>
        <w:fldChar w:fldCharType="separate"/>
      </w:r>
      <w:r>
        <w:rPr>
          <w:rFonts w:ascii="inter" w:hAnsi="inter" w:eastAsia="inter" w:cs="inter"/>
          <w:color w:val="000000"/>
          <w:sz w:val="18"/>
          <w:u w:val="single"/>
        </w:rPr>
        <w:t>https://ucca.org.cn/about/</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6EF2B5">
      <w:pPr>
        <w:numPr>
          <w:ilvl w:val="0"/>
          <w:numId w:val="1"/>
        </w:numPr>
        <w:spacing w:after="210" w:line="360" w:lineRule="auto"/>
      </w:pPr>
      <w:bookmarkStart w:id="117" w:name="fn28"/>
      <w:bookmarkEnd w:id="117"/>
      <w:r>
        <w:fldChar w:fldCharType="begin"/>
      </w:r>
      <w:r>
        <w:instrText xml:space="preserve"> HYPERLINK "https://sem.bjtu.edu.cn/show-644-5333.html" \h </w:instrText>
      </w:r>
      <w:r>
        <w:fldChar w:fldCharType="separate"/>
      </w:r>
      <w:r>
        <w:rPr>
          <w:rFonts w:ascii="inter" w:hAnsi="inter" w:eastAsia="inter" w:cs="inter"/>
          <w:color w:val="000000"/>
          <w:sz w:val="18"/>
          <w:u w:val="single"/>
        </w:rPr>
        <w:t>https://sem.bjtu.edu.cn/show-644-5333.html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221A034">
      <w:pPr>
        <w:numPr>
          <w:ilvl w:val="0"/>
          <w:numId w:val="1"/>
        </w:numPr>
        <w:spacing w:after="210" w:line="360" w:lineRule="auto"/>
      </w:pPr>
      <w:bookmarkStart w:id="118" w:name="fn29"/>
      <w:bookmarkEnd w:id="118"/>
      <w:r>
        <w:fldChar w:fldCharType="begin"/>
      </w:r>
      <w:r>
        <w:instrText xml:space="preserve"> HYPERLINK "https://www.sohu.com/a/712787069_121173703" \h </w:instrText>
      </w:r>
      <w:r>
        <w:fldChar w:fldCharType="separate"/>
      </w:r>
      <w:r>
        <w:rPr>
          <w:rFonts w:ascii="inter" w:hAnsi="inter" w:eastAsia="inter" w:cs="inter"/>
          <w:color w:val="000000"/>
          <w:sz w:val="18"/>
          <w:u w:val="single"/>
        </w:rPr>
        <w:t>https://www.sohu.com/a/712787069_121173703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FD115A">
      <w:pPr>
        <w:numPr>
          <w:ilvl w:val="0"/>
          <w:numId w:val="1"/>
        </w:numPr>
        <w:spacing w:after="210" w:line="360" w:lineRule="auto"/>
      </w:pPr>
      <w:bookmarkStart w:id="119" w:name="fn30"/>
      <w:bookmarkEnd w:id="119"/>
      <w:r>
        <w:fldChar w:fldCharType="begin"/>
      </w:r>
      <w:r>
        <w:instrText xml:space="preserve"> HYPERLINK "https://www.asianculturalcouncil.org/pdf/international-artist-residencies-cn.pdf" \h </w:instrText>
      </w:r>
      <w:r>
        <w:fldChar w:fldCharType="separate"/>
      </w:r>
      <w:r>
        <w:rPr>
          <w:rFonts w:ascii="inter" w:hAnsi="inter" w:eastAsia="inter" w:cs="inter"/>
          <w:color w:val="000000"/>
          <w:sz w:val="18"/>
          <w:u w:val="single"/>
        </w:rPr>
        <w:t>https://www.asianculturalcouncil.org/pdf/international-artist-residencies-cn.pdf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D0001D">
      <w:pPr>
        <w:numPr>
          <w:ilvl w:val="0"/>
          <w:numId w:val="1"/>
        </w:numPr>
        <w:spacing w:after="210" w:line="360" w:lineRule="auto"/>
      </w:pPr>
      <w:bookmarkStart w:id="120" w:name="fn31"/>
      <w:bookmarkEnd w:id="120"/>
      <w:r>
        <w:fldChar w:fldCharType="begin"/>
      </w:r>
      <w:r>
        <w:instrText xml:space="preserve"> HYPERLINK "https://www.reddit.com/r/Anarchy101/comments/mdopjy/how_would_artist_earn_money_without_the/" \h </w:instrText>
      </w:r>
      <w:r>
        <w:fldChar w:fldCharType="separate"/>
      </w:r>
      <w:r>
        <w:rPr>
          <w:rFonts w:ascii="inter" w:hAnsi="inter" w:eastAsia="inter" w:cs="inter"/>
          <w:color w:val="000000"/>
          <w:sz w:val="18"/>
          <w:u w:val="single"/>
        </w:rPr>
        <w:t>https://www.reddit.com/r/Anarchy101/comments/mdopjy/how_would_artist_earn_money_without_the/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116D18">
      <w:pPr>
        <w:numPr>
          <w:ilvl w:val="0"/>
          <w:numId w:val="1"/>
        </w:numPr>
        <w:spacing w:after="210" w:line="360" w:lineRule="auto"/>
      </w:pPr>
      <w:bookmarkStart w:id="121" w:name="fn32"/>
      <w:bookmarkEnd w:id="121"/>
      <w:r>
        <w:fldChar w:fldCharType="begin"/>
      </w:r>
      <w:r>
        <w:instrText xml:space="preserve"> HYPERLINK "http://mc.china.com.cn/2023-12/06/content_42626061.htm" \h </w:instrText>
      </w:r>
      <w:r>
        <w:fldChar w:fldCharType="separate"/>
      </w:r>
      <w:r>
        <w:rPr>
          <w:rFonts w:ascii="inter" w:hAnsi="inter" w:eastAsia="inter" w:cs="inter"/>
          <w:color w:val="000000"/>
          <w:sz w:val="18"/>
          <w:u w:val="single"/>
        </w:rPr>
        <w:t>http://mc.china.com.cn/2023-12/06/content_42626061.htm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1BF0E2">
      <w:pPr>
        <w:numPr>
          <w:ilvl w:val="0"/>
          <w:numId w:val="1"/>
        </w:numPr>
        <w:spacing w:after="210" w:line="360" w:lineRule="auto"/>
      </w:pPr>
      <w:bookmarkStart w:id="122" w:name="fn33"/>
      <w:bookmarkEnd w:id="122"/>
      <w:r>
        <w:fldChar w:fldCharType="begin"/>
      </w:r>
      <w:r>
        <w:instrText xml:space="preserve"> HYPERLINK "https://www.chinalawinsight.com/2020/12/articles/intellectual-property/%E5%AE%9E%E7%94%A8%E8%89%BA%E6%9C%AF%E4%BD%9C%E5%93%81%E5%9C%A8%E4%B8%AD%E5%9B%BD%E7%9A%84%E6%B3%95%E5%BE%8B%E4%BF%9D%E6%8A%A4%EF%BC%88%E4%B8%8A%EF%BC%89/" \h </w:instrText>
      </w:r>
      <w:r>
        <w:fldChar w:fldCharType="separate"/>
      </w:r>
      <w:r>
        <w:rPr>
          <w:rFonts w:ascii="inter" w:hAnsi="inter" w:eastAsia="inter" w:cs="inter"/>
          <w:color w:val="000000"/>
          <w:sz w:val="18"/>
          <w:u w:val="single"/>
        </w:rPr>
        <w:t>https://www.chinalawinsight.com/2020/12/articles/intellectual-property/实用艺术作品在中国的法律保护（上）/</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5D28A7">
      <w:pPr>
        <w:numPr>
          <w:ilvl w:val="0"/>
          <w:numId w:val="1"/>
        </w:numPr>
        <w:spacing w:after="210" w:line="360" w:lineRule="auto"/>
      </w:pPr>
      <w:bookmarkStart w:id="123" w:name="fn34"/>
      <w:bookmarkEnd w:id="123"/>
      <w:r>
        <w:fldChar w:fldCharType="begin"/>
      </w:r>
      <w:r>
        <w:instrText xml:space="preserve"> HYPERLINK "https://www.zhichanli.com/p/370761315" \h </w:instrText>
      </w:r>
      <w:r>
        <w:fldChar w:fldCharType="separate"/>
      </w:r>
      <w:r>
        <w:rPr>
          <w:rFonts w:ascii="inter" w:hAnsi="inter" w:eastAsia="inter" w:cs="inter"/>
          <w:color w:val="000000"/>
          <w:sz w:val="18"/>
          <w:u w:val="single"/>
        </w:rPr>
        <w:t>https://www.zhichanli.com/p/370761315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E7C613">
      <w:pPr>
        <w:numPr>
          <w:ilvl w:val="0"/>
          <w:numId w:val="1"/>
        </w:numPr>
        <w:spacing w:after="210" w:line="360" w:lineRule="auto"/>
      </w:pPr>
      <w:bookmarkStart w:id="124" w:name="fn35"/>
      <w:bookmarkEnd w:id="124"/>
      <w:r>
        <w:fldChar w:fldCharType="begin"/>
      </w:r>
      <w:r>
        <w:instrText xml:space="preserve"> HYPERLINK "http://ae.ruc.edu.cn/docs/2021-06/3edf54a917c0475ca4ed13e6d123f7cb.pdf" \h </w:instrText>
      </w:r>
      <w:r>
        <w:fldChar w:fldCharType="separate"/>
      </w:r>
      <w:r>
        <w:rPr>
          <w:rFonts w:ascii="inter" w:hAnsi="inter" w:eastAsia="inter" w:cs="inter"/>
          <w:color w:val="000000"/>
          <w:sz w:val="18"/>
          <w:u w:val="single"/>
        </w:rPr>
        <w:t>http://ae.ruc.edu.cn/docs/2021-06/3edf54a917c0475ca4ed13e6d123f7cb.pdf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825F75">
      <w:pPr>
        <w:numPr>
          <w:ilvl w:val="0"/>
          <w:numId w:val="1"/>
        </w:numPr>
        <w:spacing w:after="210" w:line="360" w:lineRule="auto"/>
      </w:pPr>
      <w:bookmarkStart w:id="125" w:name="fn36"/>
      <w:bookmarkEnd w:id="125"/>
      <w:r>
        <w:fldChar w:fldCharType="begin"/>
      </w:r>
      <w:r>
        <w:instrText xml:space="preserve"> HYPERLINK "https://www.ncac.gov.cn/xxfb/flfg/flfg_532/202103/t20210309_50530.html" \h </w:instrText>
      </w:r>
      <w:r>
        <w:fldChar w:fldCharType="separate"/>
      </w:r>
      <w:r>
        <w:rPr>
          <w:rFonts w:ascii="inter" w:hAnsi="inter" w:eastAsia="inter" w:cs="inter"/>
          <w:color w:val="000000"/>
          <w:sz w:val="18"/>
          <w:u w:val="single"/>
        </w:rPr>
        <w:t>https://www.ncac.gov.cn/xxfb/flfg/flfg_532/202103/t20210309_50530.html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3D01C8">
      <w:pPr>
        <w:numPr>
          <w:ilvl w:val="0"/>
          <w:numId w:val="1"/>
        </w:numPr>
        <w:spacing w:after="210" w:line="360" w:lineRule="auto"/>
      </w:pPr>
      <w:bookmarkStart w:id="126" w:name="fn37"/>
      <w:bookmarkEnd w:id="126"/>
      <w:r>
        <w:fldChar w:fldCharType="begin"/>
      </w:r>
      <w:r>
        <w:instrText xml:space="preserve"> HYPERLINK "https://ipr.mofcom.gov.cn/article/gjxw/gbhj/bmz/jnd/202512/1994388.html" \h </w:instrText>
      </w:r>
      <w:r>
        <w:fldChar w:fldCharType="separate"/>
      </w:r>
      <w:r>
        <w:rPr>
          <w:rFonts w:ascii="inter" w:hAnsi="inter" w:eastAsia="inter" w:cs="inter"/>
          <w:color w:val="000000"/>
          <w:sz w:val="18"/>
          <w:u w:val="single"/>
        </w:rPr>
        <w:t>https://ipr.mofcom.gov.cn/article/gjxw/gbhj/bmz/jnd/202512/1994388.html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E705B3">
      <w:pPr>
        <w:numPr>
          <w:ilvl w:val="0"/>
          <w:numId w:val="1"/>
        </w:numPr>
        <w:spacing w:after="210" w:line="360" w:lineRule="auto"/>
      </w:pPr>
      <w:bookmarkStart w:id="127" w:name="fn38"/>
      <w:bookmarkEnd w:id="127"/>
      <w:r>
        <w:fldChar w:fldCharType="begin"/>
      </w:r>
      <w:r>
        <w:instrText xml:space="preserve"> HYPERLINK "https://pdf.hanspub.org/ecl2024134_7502311954.pdf" \h </w:instrText>
      </w:r>
      <w:r>
        <w:fldChar w:fldCharType="separate"/>
      </w:r>
      <w:r>
        <w:rPr>
          <w:rFonts w:ascii="inter" w:hAnsi="inter" w:eastAsia="inter" w:cs="inter"/>
          <w:color w:val="000000"/>
          <w:sz w:val="18"/>
          <w:u w:val="single"/>
        </w:rPr>
        <w:t>https://pdf.hanspub.org/ecl2024134_7502311954.pdf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05CF86">
      <w:pPr>
        <w:numPr>
          <w:ilvl w:val="0"/>
          <w:numId w:val="1"/>
        </w:numPr>
        <w:spacing w:after="210" w:line="360" w:lineRule="auto"/>
      </w:pPr>
      <w:bookmarkStart w:id="128" w:name="fn39"/>
      <w:bookmarkEnd w:id="128"/>
      <w:r>
        <w:fldChar w:fldCharType="begin"/>
      </w:r>
      <w:r>
        <w:instrText xml:space="preserve"> HYPERLINK "http://gongbao.court.gov.cn/Details/17d7accd8cb9fa73124682a1d4517c.html" \h </w:instrText>
      </w:r>
      <w:r>
        <w:fldChar w:fldCharType="separate"/>
      </w:r>
      <w:r>
        <w:rPr>
          <w:rFonts w:ascii="inter" w:hAnsi="inter" w:eastAsia="inter" w:cs="inter"/>
          <w:color w:val="000000"/>
          <w:sz w:val="18"/>
          <w:u w:val="single"/>
        </w:rPr>
        <w:t>http://gongbao.court.gov.cn/Details/17d7accd8cb9fa73124682a1d4517c.html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2428394">
      <w:pPr>
        <w:numPr>
          <w:ilvl w:val="0"/>
          <w:numId w:val="1"/>
        </w:numPr>
        <w:spacing w:after="210" w:line="360" w:lineRule="auto"/>
      </w:pPr>
      <w:bookmarkStart w:id="129" w:name="fn40"/>
      <w:bookmarkEnd w:id="129"/>
      <w:r>
        <w:fldChar w:fldCharType="begin"/>
      </w:r>
      <w:r>
        <w:instrText xml:space="preserve"> HYPERLINK "http://www.rmzxw.com.cn/c/2018-10-16/2191501.shtml?n2m=1" \h </w:instrText>
      </w:r>
      <w:r>
        <w:fldChar w:fldCharType="separate"/>
      </w:r>
      <w:r>
        <w:rPr>
          <w:rFonts w:ascii="inter" w:hAnsi="inter" w:eastAsia="inter" w:cs="inter"/>
          <w:color w:val="000000"/>
          <w:sz w:val="18"/>
          <w:u w:val="single"/>
        </w:rPr>
        <w:t>http://www.rmzxw.com.cn/c/2018-10-16/2191501.shtml?n2m=1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32C5B36">
      <w:pPr>
        <w:numPr>
          <w:ilvl w:val="0"/>
          <w:numId w:val="1"/>
        </w:numPr>
        <w:spacing w:after="210" w:line="360" w:lineRule="auto"/>
      </w:pPr>
      <w:bookmarkStart w:id="130" w:name="fn41"/>
      <w:bookmarkEnd w:id="130"/>
      <w:r>
        <w:fldChar w:fldCharType="begin"/>
      </w:r>
      <w:r>
        <w:instrText xml:space="preserve"> HYPERLINK "http://www.news.cn/ci/20250306/2d80fdc2711b4a7b89a190d61833de37/c.html" \h </w:instrText>
      </w:r>
      <w:r>
        <w:fldChar w:fldCharType="separate"/>
      </w:r>
      <w:r>
        <w:rPr>
          <w:rFonts w:ascii="inter" w:hAnsi="inter" w:eastAsia="inter" w:cs="inter"/>
          <w:color w:val="000000"/>
          <w:sz w:val="18"/>
          <w:u w:val="single"/>
        </w:rPr>
        <w:t>http://www.news.cn/ci/20250306/2d80fdc2711b4a7b89a190d61833de37/c.html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B5B722">
      <w:pPr>
        <w:numPr>
          <w:ilvl w:val="0"/>
          <w:numId w:val="1"/>
        </w:numPr>
        <w:spacing w:after="210" w:line="360" w:lineRule="auto"/>
      </w:pPr>
      <w:bookmarkStart w:id="131" w:name="fn42"/>
      <w:bookmarkEnd w:id="131"/>
      <w:r>
        <w:fldChar w:fldCharType="begin"/>
      </w:r>
      <w:r>
        <w:instrText xml:space="preserve"> HYPERLINK "http://jyt.hunan.gov.cn/jyt/sjyt/xxgk/zcfg/flfg/201702/t20170214_3990048.html" \h </w:instrText>
      </w:r>
      <w:r>
        <w:fldChar w:fldCharType="separate"/>
      </w:r>
      <w:r>
        <w:rPr>
          <w:rFonts w:ascii="inter" w:hAnsi="inter" w:eastAsia="inter" w:cs="inter"/>
          <w:color w:val="000000"/>
          <w:sz w:val="18"/>
          <w:u w:val="single"/>
        </w:rPr>
        <w:t>http://jyt.hunan.gov.cn/jyt/sjyt/xxgk/zcfg/flfg/201702/t20170214_3990048.html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D8585A7">
      <w:pPr>
        <w:numPr>
          <w:ilvl w:val="0"/>
          <w:numId w:val="1"/>
        </w:numPr>
        <w:spacing w:after="210" w:line="360" w:lineRule="auto"/>
      </w:pPr>
      <w:bookmarkStart w:id="132" w:name="fn43"/>
      <w:bookmarkEnd w:id="132"/>
      <w:r>
        <w:fldChar w:fldCharType="begin"/>
      </w:r>
      <w:r>
        <w:instrText xml:space="preserve"> HYPERLINK "https://www.cnipa.gov.cn/art/2021/2/1/art_55_156558.html" \h </w:instrText>
      </w:r>
      <w:r>
        <w:fldChar w:fldCharType="separate"/>
      </w:r>
      <w:r>
        <w:rPr>
          <w:rFonts w:ascii="inter" w:hAnsi="inter" w:eastAsia="inter" w:cs="inter"/>
          <w:color w:val="000000"/>
          <w:sz w:val="18"/>
          <w:u w:val="single"/>
        </w:rPr>
        <w:t>https://www.cnipa.gov.cn/art/2021/2/1/art_55_156558.html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9E0939">
      <w:pPr>
        <w:numPr>
          <w:ilvl w:val="0"/>
          <w:numId w:val="1"/>
        </w:numPr>
        <w:spacing w:after="210" w:line="360" w:lineRule="auto"/>
      </w:pPr>
      <w:bookmarkStart w:id="133" w:name="fn44"/>
      <w:bookmarkEnd w:id="133"/>
      <w:r>
        <w:fldChar w:fldCharType="begin"/>
      </w:r>
      <w:r>
        <w:instrText xml:space="preserve"> HYPERLINK "https://victoria1887.com/upload/2024%E8%89%BA%E6%9C%AF%E5%B8%82%E5%9C%BA%E8%B6%8B%E5%8A%BF%E6%8A%A5%E5%91%8A.pdf" \h </w:instrText>
      </w:r>
      <w:r>
        <w:fldChar w:fldCharType="separate"/>
      </w:r>
      <w:r>
        <w:rPr>
          <w:rFonts w:ascii="inter" w:hAnsi="inter" w:eastAsia="inter" w:cs="inter"/>
          <w:color w:val="000000"/>
          <w:sz w:val="18"/>
          <w:u w:val="single"/>
        </w:rPr>
        <w:t>https://victoria1887.com/upload/2024艺术市场趋势报告.pdf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5626D8">
      <w:pPr>
        <w:numPr>
          <w:ilvl w:val="0"/>
          <w:numId w:val="1"/>
        </w:numPr>
        <w:spacing w:after="210" w:line="360" w:lineRule="auto"/>
      </w:pPr>
      <w:bookmarkStart w:id="134" w:name="fn45"/>
      <w:bookmarkEnd w:id="134"/>
      <w:r>
        <w:fldChar w:fldCharType="begin"/>
      </w:r>
      <w:r>
        <w:instrText xml:space="preserve"> HYPERLINK "https://ipr.mofcom.gov.cn/law/detail.shtml?id=1999" \h </w:instrText>
      </w:r>
      <w:r>
        <w:fldChar w:fldCharType="separate"/>
      </w:r>
      <w:r>
        <w:rPr>
          <w:rFonts w:ascii="inter" w:hAnsi="inter" w:eastAsia="inter" w:cs="inter"/>
          <w:color w:val="000000"/>
          <w:sz w:val="18"/>
          <w:u w:val="single"/>
        </w:rPr>
        <w:t>https://ipr.mofcom.gov.cn/law/detail.shtml?id=1999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C483AE">
      <w:pPr>
        <w:numPr>
          <w:ilvl w:val="0"/>
          <w:numId w:val="1"/>
        </w:numPr>
        <w:spacing w:after="210" w:line="360" w:lineRule="auto"/>
      </w:pPr>
      <w:bookmarkStart w:id="135" w:name="fn46"/>
      <w:bookmarkEnd w:id="135"/>
      <w:r>
        <w:fldChar w:fldCharType="begin"/>
      </w:r>
      <w:r>
        <w:instrText xml:space="preserve"> HYPERLINK "https://ah.lib.nccu.edu.tw/bitstream/140.119/67205/1/139.pdf" \h </w:instrText>
      </w:r>
      <w:r>
        <w:fldChar w:fldCharType="separate"/>
      </w:r>
      <w:r>
        <w:rPr>
          <w:rFonts w:ascii="inter" w:hAnsi="inter" w:eastAsia="inter" w:cs="inter"/>
          <w:color w:val="000000"/>
          <w:sz w:val="18"/>
          <w:u w:val="single"/>
        </w:rPr>
        <w:t>https://ah.lib.nccu.edu.tw/bitstream/140.119/67205/1/139.pdf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2F6EFC">
      <w:pPr>
        <w:numPr>
          <w:ilvl w:val="0"/>
          <w:numId w:val="1"/>
        </w:numPr>
        <w:spacing w:after="210" w:line="360" w:lineRule="auto"/>
      </w:pPr>
      <w:bookmarkStart w:id="136" w:name="fn47"/>
      <w:bookmarkEnd w:id="136"/>
      <w:r>
        <w:fldChar w:fldCharType="begin"/>
      </w:r>
      <w:r>
        <w:instrText xml:space="preserve"> HYPERLINK "https://www.cafamuseum.org/exhibit/newsdetail/2398" \h </w:instrText>
      </w:r>
      <w:r>
        <w:fldChar w:fldCharType="separate"/>
      </w:r>
      <w:r>
        <w:rPr>
          <w:rFonts w:ascii="inter" w:hAnsi="inter" w:eastAsia="inter" w:cs="inter"/>
          <w:color w:val="000000"/>
          <w:sz w:val="18"/>
          <w:u w:val="single"/>
        </w:rPr>
        <w:t>https://www.cafamuseum.org/exhibit/newsdetail/2398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A19509">
      <w:pPr>
        <w:numPr>
          <w:ilvl w:val="0"/>
          <w:numId w:val="1"/>
        </w:numPr>
        <w:spacing w:after="210" w:line="360" w:lineRule="auto"/>
      </w:pPr>
      <w:bookmarkStart w:id="137" w:name="fn48"/>
      <w:bookmarkEnd w:id="137"/>
      <w:r>
        <w:fldChar w:fldCharType="begin"/>
      </w:r>
      <w:r>
        <w:instrText xml:space="preserve"> HYPERLINK "https://news.gmw.cn/2023-11/02/content_36936676.htm" \h </w:instrText>
      </w:r>
      <w:r>
        <w:fldChar w:fldCharType="separate"/>
      </w:r>
      <w:r>
        <w:rPr>
          <w:rFonts w:ascii="inter" w:hAnsi="inter" w:eastAsia="inter" w:cs="inter"/>
          <w:color w:val="000000"/>
          <w:sz w:val="18"/>
          <w:u w:val="single"/>
        </w:rPr>
        <w:t>https://news.gmw.cn/2023-11/02/content_36936676.htm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26FA5B">
      <w:pPr>
        <w:numPr>
          <w:ilvl w:val="0"/>
          <w:numId w:val="1"/>
        </w:numPr>
        <w:spacing w:after="210" w:line="360" w:lineRule="auto"/>
      </w:pPr>
      <w:bookmarkStart w:id="138" w:name="fn49"/>
      <w:bookmarkEnd w:id="138"/>
      <w:r>
        <w:fldChar w:fldCharType="begin"/>
      </w:r>
      <w:r>
        <w:instrText xml:space="preserve"> HYPERLINK "http://www.ce.cn/culture/gd/201801/24/t20180124_27874824.shtml" \h </w:instrText>
      </w:r>
      <w:r>
        <w:fldChar w:fldCharType="separate"/>
      </w:r>
      <w:r>
        <w:rPr>
          <w:rFonts w:ascii="inter" w:hAnsi="inter" w:eastAsia="inter" w:cs="inter"/>
          <w:color w:val="000000"/>
          <w:sz w:val="18"/>
          <w:u w:val="single"/>
        </w:rPr>
        <w:t>http://www.ce.cn/culture/gd/201801/24/t20180124_27874824.shtml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507880A">
      <w:pPr>
        <w:numPr>
          <w:ilvl w:val="0"/>
          <w:numId w:val="1"/>
        </w:numPr>
        <w:spacing w:after="210" w:line="360" w:lineRule="auto"/>
      </w:pPr>
      <w:bookmarkStart w:id="139" w:name="fn50"/>
      <w:bookmarkEnd w:id="139"/>
      <w:r>
        <w:fldChar w:fldCharType="begin"/>
      </w:r>
      <w:r>
        <w:instrText xml:space="preserve"> HYPERLINK "http://www.chncia.org/hangyezixun-detail.php?mid=26&amp;id=5150" \h </w:instrText>
      </w:r>
      <w:r>
        <w:fldChar w:fldCharType="separate"/>
      </w:r>
      <w:r>
        <w:rPr>
          <w:rFonts w:ascii="inter" w:hAnsi="inter" w:eastAsia="inter" w:cs="inter"/>
          <w:color w:val="000000"/>
          <w:sz w:val="18"/>
          <w:u w:val="single"/>
        </w:rPr>
        <w:t>http://www.chncia.org/hangyezixun-detail.php?mid=26&amp;id=5150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47CD91">
      <w:pPr>
        <w:numPr>
          <w:ilvl w:val="0"/>
          <w:numId w:val="1"/>
        </w:numPr>
        <w:spacing w:after="210" w:line="360" w:lineRule="auto"/>
      </w:pPr>
      <w:bookmarkStart w:id="140" w:name="fn51"/>
      <w:bookmarkEnd w:id="140"/>
      <w:r>
        <w:fldChar w:fldCharType="begin"/>
      </w:r>
      <w:r>
        <w:instrText xml:space="preserve"> HYPERLINK "https://www.igo.cn/news/216012.shtml" \h </w:instrText>
      </w:r>
      <w:r>
        <w:fldChar w:fldCharType="separate"/>
      </w:r>
      <w:r>
        <w:rPr>
          <w:rFonts w:ascii="inter" w:hAnsi="inter" w:eastAsia="inter" w:cs="inter"/>
          <w:color w:val="000000"/>
          <w:sz w:val="18"/>
          <w:u w:val="single"/>
        </w:rPr>
        <w:t>https://www.igo.cn/news/216012.shtml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FA638A">
      <w:pPr>
        <w:numPr>
          <w:ilvl w:val="0"/>
          <w:numId w:val="1"/>
        </w:numPr>
        <w:spacing w:after="210" w:line="360" w:lineRule="auto"/>
      </w:pPr>
      <w:bookmarkStart w:id="141" w:name="fn52"/>
      <w:bookmarkEnd w:id="141"/>
      <w:r>
        <w:fldChar w:fldCharType="begin"/>
      </w:r>
      <w:r>
        <w:instrText xml:space="preserve"> HYPERLINK "http://www.wenwuchina.com/a/169/59403.html" \h </w:instrText>
      </w:r>
      <w:r>
        <w:fldChar w:fldCharType="separate"/>
      </w:r>
      <w:r>
        <w:rPr>
          <w:rFonts w:ascii="inter" w:hAnsi="inter" w:eastAsia="inter" w:cs="inter"/>
          <w:color w:val="000000"/>
          <w:sz w:val="18"/>
          <w:u w:val="single"/>
        </w:rPr>
        <w:t>http://www.wenwuchina.com/a/169/59403.html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B7962D">
      <w:pPr>
        <w:numPr>
          <w:ilvl w:val="0"/>
          <w:numId w:val="1"/>
        </w:numPr>
        <w:spacing w:after="210" w:line="360" w:lineRule="auto"/>
      </w:pPr>
      <w:bookmarkStart w:id="142" w:name="fn53"/>
      <w:bookmarkEnd w:id="142"/>
      <w:r>
        <w:fldChar w:fldCharType="begin"/>
      </w:r>
      <w:r>
        <w:instrText xml:space="preserve"> HYPERLINK "https://www.artda.cn/yishucaijing-c-4477.html" \h </w:instrText>
      </w:r>
      <w:r>
        <w:fldChar w:fldCharType="separate"/>
      </w:r>
      <w:r>
        <w:rPr>
          <w:rFonts w:ascii="inter" w:hAnsi="inter" w:eastAsia="inter" w:cs="inter"/>
          <w:color w:val="000000"/>
          <w:sz w:val="18"/>
          <w:u w:val="single"/>
        </w:rPr>
        <w:t>https://www.artda.cn/yishucaijing-c-4477.html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9C79FB1">
      <w:pPr>
        <w:numPr>
          <w:ilvl w:val="0"/>
          <w:numId w:val="1"/>
        </w:numPr>
        <w:spacing w:after="210" w:line="360" w:lineRule="auto"/>
      </w:pPr>
      <w:bookmarkStart w:id="143" w:name="fn54"/>
      <w:bookmarkEnd w:id="143"/>
      <w:r>
        <w:fldChar w:fldCharType="begin"/>
      </w:r>
      <w:r>
        <w:instrText xml:space="preserve"> HYPERLINK "https://ed.arte.gov.tw/uploadfile/periodical/1661_arts_education51_127146.pdf" \h </w:instrText>
      </w:r>
      <w:r>
        <w:fldChar w:fldCharType="separate"/>
      </w:r>
      <w:r>
        <w:rPr>
          <w:rFonts w:ascii="inter" w:hAnsi="inter" w:eastAsia="inter" w:cs="inter"/>
          <w:color w:val="000000"/>
          <w:sz w:val="18"/>
          <w:u w:val="single"/>
        </w:rPr>
        <w:t>https://ed.arte.gov.tw/uploadfile/periodical/1661_arts_education51_127146.pdf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E21518">
      <w:pPr>
        <w:numPr>
          <w:ilvl w:val="0"/>
          <w:numId w:val="1"/>
        </w:numPr>
        <w:spacing w:after="210" w:line="360" w:lineRule="auto"/>
      </w:pPr>
      <w:bookmarkStart w:id="144" w:name="fn55"/>
      <w:bookmarkEnd w:id="144"/>
      <w:r>
        <w:fldChar w:fldCharType="begin"/>
      </w:r>
      <w:r>
        <w:instrText xml:space="preserve"> HYPERLINK "https://www.mshuhua.com/news/view?id=8445" \h </w:instrText>
      </w:r>
      <w:r>
        <w:fldChar w:fldCharType="separate"/>
      </w:r>
      <w:r>
        <w:rPr>
          <w:rFonts w:ascii="inter" w:hAnsi="inter" w:eastAsia="inter" w:cs="inter"/>
          <w:color w:val="000000"/>
          <w:sz w:val="18"/>
          <w:u w:val="single"/>
        </w:rPr>
        <w:t>https://www.mshuhua.com/news/view?id=8445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1D98AC">
      <w:pPr>
        <w:numPr>
          <w:ilvl w:val="0"/>
          <w:numId w:val="1"/>
        </w:numPr>
        <w:spacing w:after="210" w:line="360" w:lineRule="auto"/>
      </w:pPr>
      <w:bookmarkStart w:id="145" w:name="fn56"/>
      <w:bookmarkEnd w:id="145"/>
      <w:r>
        <w:fldChar w:fldCharType="begin"/>
      </w:r>
      <w:r>
        <w:instrText xml:space="preserve"> HYPERLINK "https://www.artforum.com.cn/news/658" \h </w:instrText>
      </w:r>
      <w:r>
        <w:fldChar w:fldCharType="separate"/>
      </w:r>
      <w:r>
        <w:rPr>
          <w:rFonts w:ascii="inter" w:hAnsi="inter" w:eastAsia="inter" w:cs="inter"/>
          <w:color w:val="000000"/>
          <w:sz w:val="18"/>
          <w:u w:val="single"/>
        </w:rPr>
        <w:t>https://www.artforum.com.cn/news/658</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135807">
      <w:pPr>
        <w:numPr>
          <w:ilvl w:val="0"/>
          <w:numId w:val="1"/>
        </w:numPr>
        <w:spacing w:after="210" w:line="360" w:lineRule="auto"/>
      </w:pPr>
      <w:bookmarkStart w:id="146" w:name="fn57"/>
      <w:bookmarkEnd w:id="146"/>
      <w:r>
        <w:fldChar w:fldCharType="begin"/>
      </w:r>
      <w:r>
        <w:instrText xml:space="preserve"> HYPERLINK "https://www.cafa.edu.cn/st/2025/80233112.htm" \h </w:instrText>
      </w:r>
      <w:r>
        <w:fldChar w:fldCharType="separate"/>
      </w:r>
      <w:r>
        <w:rPr>
          <w:rFonts w:ascii="inter" w:hAnsi="inter" w:eastAsia="inter" w:cs="inter"/>
          <w:color w:val="000000"/>
          <w:sz w:val="18"/>
          <w:u w:val="single"/>
        </w:rPr>
        <w:t>https://www.cafa.edu.cn/st/2025/80233112.htm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41D9CD">
      <w:pPr>
        <w:numPr>
          <w:ilvl w:val="0"/>
          <w:numId w:val="1"/>
        </w:numPr>
        <w:spacing w:after="210" w:line="360" w:lineRule="auto"/>
      </w:pPr>
      <w:bookmarkStart w:id="147" w:name="fn58"/>
      <w:bookmarkEnd w:id="147"/>
      <w:r>
        <w:fldChar w:fldCharType="begin"/>
      </w:r>
      <w:r>
        <w:instrText xml:space="preserve"> HYPERLINK "https://vocus.cc/article/67eb7897fd89780001e1431a" \h </w:instrText>
      </w:r>
      <w:r>
        <w:fldChar w:fldCharType="separate"/>
      </w:r>
      <w:r>
        <w:rPr>
          <w:rFonts w:ascii="inter" w:hAnsi="inter" w:eastAsia="inter" w:cs="inter"/>
          <w:color w:val="000000"/>
          <w:sz w:val="18"/>
          <w:u w:val="single"/>
        </w:rPr>
        <w:t>https://vocus.cc/article/67eb7897fd89780001e1431a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5AFDBD9">
      <w:pPr>
        <w:numPr>
          <w:ilvl w:val="0"/>
          <w:numId w:val="1"/>
        </w:numPr>
        <w:spacing w:after="210" w:line="360" w:lineRule="auto"/>
      </w:pPr>
      <w:bookmarkStart w:id="148" w:name="fn59"/>
      <w:bookmarkEnd w:id="148"/>
      <w:r>
        <w:fldChar w:fldCharType="begin"/>
      </w:r>
      <w:r>
        <w:instrText xml:space="preserve"> HYPERLINK "https://www.ncafroc.org.tw/files/official/2-2-2%E5%B0%88%E6%96%87%E6%91%98%E8%AD%AF%E4%BA%8C%E7%BE%8E%E5%9C%8B%E5%A6%82%E4%BD%95%E8%B4%8A%E5%8A%A9%E8%97%9D%E8%A1%93.pdf" \h </w:instrText>
      </w:r>
      <w:r>
        <w:fldChar w:fldCharType="separate"/>
      </w:r>
      <w:r>
        <w:rPr>
          <w:rFonts w:ascii="inter" w:hAnsi="inter" w:eastAsia="inter" w:cs="inter"/>
          <w:color w:val="000000"/>
          <w:sz w:val="18"/>
          <w:u w:val="single"/>
        </w:rPr>
        <w:t>https://www.ncafroc.org.tw/files/official/2-2-2專文摘譯二美國如何贊助藝術.pdf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0CD104">
      <w:pPr>
        <w:numPr>
          <w:ilvl w:val="0"/>
          <w:numId w:val="1"/>
        </w:numPr>
        <w:spacing w:after="210" w:line="360" w:lineRule="auto"/>
      </w:pPr>
      <w:bookmarkStart w:id="149" w:name="fn60"/>
      <w:bookmarkEnd w:id="149"/>
      <w:r>
        <w:fldChar w:fldCharType="begin"/>
      </w:r>
      <w:r>
        <w:instrText xml:space="preserve"> HYPERLINK "https://www.ifaa-sup.fr/zh/accueil-presentation-2/international.html" \h </w:instrText>
      </w:r>
      <w:r>
        <w:fldChar w:fldCharType="separate"/>
      </w:r>
      <w:r>
        <w:rPr>
          <w:rFonts w:ascii="inter" w:hAnsi="inter" w:eastAsia="inter" w:cs="inter"/>
          <w:color w:val="000000"/>
          <w:sz w:val="18"/>
          <w:u w:val="single"/>
        </w:rPr>
        <w:t>https://www.ifaa-sup.fr/zh/accueil-presentation-2/international.html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BF35DA1">
      <w:pPr>
        <w:numPr>
          <w:ilvl w:val="0"/>
          <w:numId w:val="1"/>
        </w:numPr>
        <w:spacing w:after="210" w:line="360" w:lineRule="auto"/>
      </w:pPr>
      <w:bookmarkStart w:id="150" w:name="fn61"/>
      <w:bookmarkEnd w:id="150"/>
      <w:r>
        <w:fldChar w:fldCharType="begin"/>
      </w:r>
      <w:r>
        <w:instrText xml:space="preserve"> HYPERLINK "https://zh.wikipedia.org/zh-hant/%E4%B8%8A%E6%B5%B7%E5%B9%BB%E7%94%B5%E4%BF%A1%E6%81%AF%E7%A7%91%E6%8A%80%E6%9C%89%E9%99%90%E5%85%AC%E5%8F%B8?oldformat=true" \h </w:instrText>
      </w:r>
      <w:r>
        <w:fldChar w:fldCharType="separate"/>
      </w:r>
      <w:r>
        <w:rPr>
          <w:rFonts w:ascii="inter" w:hAnsi="inter" w:eastAsia="inter" w:cs="inter"/>
          <w:color w:val="000000"/>
          <w:sz w:val="18"/>
          <w:u w:val="single"/>
        </w:rPr>
        <w:t>https://zh.wikipedia.org/zh-hant/上海幻电信息科技有限公司?oldformat=true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113623F">
      <w:pPr>
        <w:numPr>
          <w:ilvl w:val="0"/>
          <w:numId w:val="1"/>
        </w:numPr>
        <w:spacing w:after="210" w:line="360" w:lineRule="auto"/>
      </w:pPr>
      <w:bookmarkStart w:id="151" w:name="fn62"/>
      <w:bookmarkEnd w:id="151"/>
      <w:r>
        <w:fldChar w:fldCharType="begin"/>
      </w:r>
      <w:r>
        <w:instrText xml:space="preserve"> HYPERLINK "https://m.36kr.com/p/1669855979069446" \h </w:instrText>
      </w:r>
      <w:r>
        <w:fldChar w:fldCharType="separate"/>
      </w:r>
      <w:r>
        <w:rPr>
          <w:rFonts w:ascii="inter" w:hAnsi="inter" w:eastAsia="inter" w:cs="inter"/>
          <w:color w:val="000000"/>
          <w:sz w:val="18"/>
          <w:u w:val="single"/>
        </w:rPr>
        <w:t>https://m.36kr.com/p/1669855979069446</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A2E272">
      <w:pPr>
        <w:numPr>
          <w:ilvl w:val="0"/>
          <w:numId w:val="1"/>
        </w:numPr>
        <w:spacing w:after="210" w:line="360" w:lineRule="auto"/>
      </w:pPr>
      <w:bookmarkStart w:id="152" w:name="fn63"/>
      <w:bookmarkEnd w:id="152"/>
      <w:r>
        <w:fldChar w:fldCharType="begin"/>
      </w:r>
      <w:r>
        <w:instrText xml:space="preserve"> HYPERLINK "https://tdr.lib.ntu.edu.tw/retrieve/dcf4f3eb-0032-43cb-89e5-6084ff70c001/ntu-112-2.pdf" \h </w:instrText>
      </w:r>
      <w:r>
        <w:fldChar w:fldCharType="separate"/>
      </w:r>
      <w:r>
        <w:rPr>
          <w:rFonts w:ascii="inter" w:hAnsi="inter" w:eastAsia="inter" w:cs="inter"/>
          <w:color w:val="000000"/>
          <w:sz w:val="18"/>
          <w:u w:val="single"/>
        </w:rPr>
        <w:t>https://tdr.lib.ntu.edu.tw/retrieve/dcf4f3eb-0032-43cb-89e5-6084ff70c001/ntu-112-2.pdf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D79115">
      <w:pPr>
        <w:numPr>
          <w:ilvl w:val="0"/>
          <w:numId w:val="1"/>
        </w:numPr>
        <w:spacing w:after="210" w:line="360" w:lineRule="auto"/>
      </w:pPr>
      <w:bookmarkStart w:id="153" w:name="fn64"/>
      <w:bookmarkEnd w:id="153"/>
      <w:r>
        <w:fldChar w:fldCharType="begin"/>
      </w:r>
      <w:r>
        <w:instrText xml:space="preserve"> HYPERLINK "https://t.me/s/hayami_kiraa?before=1312" \h </w:instrText>
      </w:r>
      <w:r>
        <w:fldChar w:fldCharType="separate"/>
      </w:r>
      <w:r>
        <w:rPr>
          <w:rFonts w:ascii="inter" w:hAnsi="inter" w:eastAsia="inter" w:cs="inter"/>
          <w:color w:val="000000"/>
          <w:sz w:val="18"/>
          <w:u w:val="single"/>
        </w:rPr>
        <w:t>https://t.me/s/hayami_kiraa?before=1312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35F7CB2">
      <w:pPr>
        <w:numPr>
          <w:ilvl w:val="0"/>
          <w:numId w:val="1"/>
        </w:numPr>
        <w:spacing w:after="210" w:line="360" w:lineRule="auto"/>
      </w:pPr>
      <w:bookmarkStart w:id="154" w:name="fn65"/>
      <w:bookmarkEnd w:id="154"/>
      <w:r>
        <w:fldChar w:fldCharType="begin"/>
      </w:r>
      <w:r>
        <w:instrText xml:space="preserve"> HYPERLINK "https://zh.wikipedia.org/zh-sg/%E5%93%94%E5%93%A9%E5%93%94%E5%93%A9" \h </w:instrText>
      </w:r>
      <w:r>
        <w:fldChar w:fldCharType="separate"/>
      </w:r>
      <w:r>
        <w:rPr>
          <w:rFonts w:ascii="inter" w:hAnsi="inter" w:eastAsia="inter" w:cs="inter"/>
          <w:color w:val="000000"/>
          <w:sz w:val="18"/>
          <w:u w:val="single"/>
        </w:rPr>
        <w:t>https://zh.wikipedia.org/zh-sg/哔哩哔哩</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0DC0AB">
      <w:pPr>
        <w:numPr>
          <w:ilvl w:val="0"/>
          <w:numId w:val="1"/>
        </w:numPr>
        <w:spacing w:after="210" w:line="360" w:lineRule="auto"/>
      </w:pPr>
      <w:bookmarkStart w:id="155" w:name="fn66"/>
      <w:bookmarkEnd w:id="155"/>
      <w:r>
        <w:fldChar w:fldCharType="begin"/>
      </w:r>
      <w:r>
        <w:instrText xml:space="preserve"> HYPERLINK "https://www.reddit.com/r/ComicBookCollabs/comments/1fb05a0/thinking_of_converting_my_novel_into_a_webtoon_or/" \h </w:instrText>
      </w:r>
      <w:r>
        <w:fldChar w:fldCharType="separate"/>
      </w:r>
      <w:r>
        <w:rPr>
          <w:rFonts w:ascii="inter" w:hAnsi="inter" w:eastAsia="inter" w:cs="inter"/>
          <w:color w:val="000000"/>
          <w:sz w:val="18"/>
          <w:u w:val="single"/>
        </w:rPr>
        <w:t>https://www.reddit.com/r/ComicBookCollabs/comments/1fb05a0/thinking_of_converting_my_novel_into_a_webtoon_or/</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944A04">
      <w:pPr>
        <w:numPr>
          <w:ilvl w:val="0"/>
          <w:numId w:val="1"/>
        </w:numPr>
        <w:spacing w:after="210" w:line="360" w:lineRule="auto"/>
      </w:pPr>
      <w:bookmarkStart w:id="156" w:name="fn67"/>
      <w:bookmarkEnd w:id="156"/>
      <w:r>
        <w:fldChar w:fldCharType="begin"/>
      </w:r>
      <w:r>
        <w:instrText xml:space="preserve"> HYPERLINK "https://www.lib.yuntech.edu.tw/wSite/public/Attachment/f1736822538732.pdf" \h </w:instrText>
      </w:r>
      <w:r>
        <w:fldChar w:fldCharType="separate"/>
      </w:r>
      <w:r>
        <w:rPr>
          <w:rFonts w:ascii="inter" w:hAnsi="inter" w:eastAsia="inter" w:cs="inter"/>
          <w:color w:val="000000"/>
          <w:sz w:val="18"/>
          <w:u w:val="single"/>
        </w:rPr>
        <w:t>https://www.lib.yuntech.edu.tw/wSite/public/Attachment/f1736822538732.pdf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4AC35FF">
      <w:pPr>
        <w:numPr>
          <w:ilvl w:val="0"/>
          <w:numId w:val="1"/>
        </w:numPr>
        <w:spacing w:after="210" w:line="360" w:lineRule="auto"/>
      </w:pPr>
      <w:bookmarkStart w:id="157" w:name="fn68"/>
      <w:bookmarkEnd w:id="157"/>
      <w:r>
        <w:fldChar w:fldCharType="begin"/>
      </w:r>
      <w:r>
        <w:instrText xml:space="preserve"> HYPERLINK "http://alioss.gcores.com/feeds/xiaoyuzhou.xml" \h </w:instrText>
      </w:r>
      <w:r>
        <w:fldChar w:fldCharType="separate"/>
      </w:r>
      <w:r>
        <w:rPr>
          <w:rFonts w:ascii="inter" w:hAnsi="inter" w:eastAsia="inter" w:cs="inter"/>
          <w:color w:val="000000"/>
          <w:sz w:val="18"/>
          <w:u w:val="single"/>
        </w:rPr>
        <w:t>http://alioss.gcores.com/feeds/xiaoyuzhou.xml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164924">
      <w:pPr>
        <w:numPr>
          <w:ilvl w:val="0"/>
          <w:numId w:val="1"/>
        </w:numPr>
        <w:spacing w:after="210" w:line="360" w:lineRule="auto"/>
      </w:pPr>
      <w:bookmarkStart w:id="158" w:name="fn69"/>
      <w:bookmarkEnd w:id="158"/>
      <w:r>
        <w:fldChar w:fldCharType="begin"/>
      </w:r>
      <w:r>
        <w:instrText xml:space="preserve"> HYPERLINK "https://www.huxiu.com/article/4824693.html" \h </w:instrText>
      </w:r>
      <w:r>
        <w:fldChar w:fldCharType="separate"/>
      </w:r>
      <w:r>
        <w:rPr>
          <w:rFonts w:ascii="inter" w:hAnsi="inter" w:eastAsia="inter" w:cs="inter"/>
          <w:color w:val="000000"/>
          <w:sz w:val="18"/>
          <w:u w:val="single"/>
        </w:rPr>
        <w:t>https://www.huxiu.com/article/4824693.html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8060B57">
      <w:pPr>
        <w:numPr>
          <w:ilvl w:val="0"/>
          <w:numId w:val="1"/>
        </w:numPr>
        <w:spacing w:after="210" w:line="360" w:lineRule="auto"/>
      </w:pPr>
      <w:bookmarkStart w:id="159" w:name="fn70"/>
      <w:bookmarkEnd w:id="159"/>
      <w:r>
        <w:fldChar w:fldCharType="begin"/>
      </w:r>
      <w:r>
        <w:instrText xml:space="preserve"> HYPERLINK "https://www.dropbox.com/zh_CN/resources/sell-digital-art-online" \h </w:instrText>
      </w:r>
      <w:r>
        <w:fldChar w:fldCharType="separate"/>
      </w:r>
      <w:r>
        <w:rPr>
          <w:rFonts w:ascii="inter" w:hAnsi="inter" w:eastAsia="inter" w:cs="inter"/>
          <w:color w:val="000000"/>
          <w:sz w:val="18"/>
          <w:u w:val="single"/>
        </w:rPr>
        <w:t>https://www.dropbox.com/zh_CN/resources/sell-digital-art-online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E3DAB2">
      <w:pPr>
        <w:numPr>
          <w:ilvl w:val="0"/>
          <w:numId w:val="1"/>
        </w:numPr>
        <w:spacing w:after="210" w:line="360" w:lineRule="auto"/>
      </w:pPr>
      <w:bookmarkStart w:id="160" w:name="fn71"/>
      <w:bookmarkEnd w:id="160"/>
      <w:r>
        <w:fldChar w:fldCharType="begin"/>
      </w:r>
      <w:r>
        <w:instrText xml:space="preserve"> HYPERLINK "https://eodg.atm.ox.ac.uk/user/grainger/oxis/ox-cedictFolder/ox-cedict2.html" \h </w:instrText>
      </w:r>
      <w:r>
        <w:fldChar w:fldCharType="separate"/>
      </w:r>
      <w:r>
        <w:rPr>
          <w:rFonts w:ascii="inter" w:hAnsi="inter" w:eastAsia="inter" w:cs="inter"/>
          <w:color w:val="000000"/>
          <w:sz w:val="18"/>
          <w:u w:val="single"/>
        </w:rPr>
        <w:t>https://eodg.atm.ox.ac.uk/user/grainger/oxis/ox-cedictFolder/ox-cedict2.html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EAD1DB">
      <w:pPr>
        <w:numPr>
          <w:ilvl w:val="0"/>
          <w:numId w:val="1"/>
        </w:numPr>
        <w:spacing w:after="210" w:line="360" w:lineRule="auto"/>
      </w:pPr>
      <w:bookmarkStart w:id="161" w:name="fn72"/>
      <w:bookmarkEnd w:id="161"/>
      <w:r>
        <w:fldChar w:fldCharType="begin"/>
      </w:r>
      <w:r>
        <w:instrText xml:space="preserve"> HYPERLINK "https://www.scribd.com/document/53661544/%E9%98%BF%E5%AD%9D%E8%91%97%E4%BD%9C-2007-%E6%89%93%E9%80%A0%E5%85%AC%E6%B0%91%E5%AA%92%E9%AB%94-%E8%BC%94%E5%A4%A7-%E7%94%9F%E5%91%BD%E5%8A%9B%E6%96%B0%E8%81%9E-%E5%9C%98%E9%9A%8A%E7%9A%84%E8%A1%8C%E5%8B%95%E7%A0%94%E7%A9%B6" \h </w:instrText>
      </w:r>
      <w:r>
        <w:fldChar w:fldCharType="separate"/>
      </w:r>
      <w:r>
        <w:rPr>
          <w:rFonts w:ascii="inter" w:hAnsi="inter" w:eastAsia="inter" w:cs="inter"/>
          <w:color w:val="000000"/>
          <w:sz w:val="18"/>
          <w:u w:val="single"/>
        </w:rPr>
        <w:t>https://www.scribd.com/document/53661544/阿孝著作-2007-打造公民媒體-輔大-生命力新聞-團隊的行動研究</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392C808">
      <w:pPr>
        <w:numPr>
          <w:ilvl w:val="0"/>
          <w:numId w:val="1"/>
        </w:numPr>
        <w:spacing w:after="210" w:line="360" w:lineRule="auto"/>
      </w:pPr>
      <w:bookmarkStart w:id="162" w:name="fn73"/>
      <w:bookmarkEnd w:id="162"/>
      <w:r>
        <w:fldChar w:fldCharType="begin"/>
      </w:r>
      <w:r>
        <w:instrText xml:space="preserve"> HYPERLINK "https://pdf.dfcfw.com/pdf/H3_AP202009081409340974_1.pdf?1599587507000.pdf" \h </w:instrText>
      </w:r>
      <w:r>
        <w:fldChar w:fldCharType="separate"/>
      </w:r>
      <w:r>
        <w:rPr>
          <w:rFonts w:ascii="inter" w:hAnsi="inter" w:eastAsia="inter" w:cs="inter"/>
          <w:color w:val="000000"/>
          <w:sz w:val="18"/>
          <w:u w:val="single"/>
        </w:rPr>
        <w:t>https://pdf.dfcfw.com/pdf/H3_AP202009081409340974_1.pdf?1599587507000.pdf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0A4B2B6">
      <w:pPr>
        <w:numPr>
          <w:ilvl w:val="0"/>
          <w:numId w:val="1"/>
        </w:numPr>
        <w:spacing w:after="210" w:line="360" w:lineRule="auto"/>
      </w:pPr>
      <w:bookmarkStart w:id="163" w:name="fn74"/>
      <w:bookmarkEnd w:id="163"/>
      <w:r>
        <w:fldChar w:fldCharType="begin"/>
      </w:r>
      <w:r>
        <w:instrText xml:space="preserve"> HYPERLINK "https://docs.feishu.cn/v/wiki/ZvV7wG89HilFKXkUFr2ckYuxnId/a1" \h </w:instrText>
      </w:r>
      <w:r>
        <w:fldChar w:fldCharType="separate"/>
      </w:r>
      <w:r>
        <w:rPr>
          <w:rFonts w:ascii="inter" w:hAnsi="inter" w:eastAsia="inter" w:cs="inter"/>
          <w:color w:val="000000"/>
          <w:sz w:val="18"/>
          <w:u w:val="single"/>
        </w:rPr>
        <w:t>https://docs.feishu.cn/v/wiki/ZvV7wG89HilFKXkUFr2ckYuxnId/a1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937735">
      <w:pPr>
        <w:numPr>
          <w:ilvl w:val="0"/>
          <w:numId w:val="1"/>
        </w:numPr>
        <w:spacing w:after="210" w:line="360" w:lineRule="auto"/>
      </w:pPr>
      <w:bookmarkStart w:id="164" w:name="fn75"/>
      <w:bookmarkEnd w:id="164"/>
      <w:r>
        <w:fldChar w:fldCharType="begin"/>
      </w:r>
      <w:r>
        <w:instrText xml:space="preserve"> HYPERLINK "http://jwnew.it.ccut.edu.cn/__local/6/58/4E/3C3BFA6BF1FE24DFB4E6116BB9D_3A950F04_24D385.pdf?e=.pdf" \h </w:instrText>
      </w:r>
      <w:r>
        <w:fldChar w:fldCharType="separate"/>
      </w:r>
      <w:r>
        <w:rPr>
          <w:rFonts w:ascii="inter" w:hAnsi="inter" w:eastAsia="inter" w:cs="inter"/>
          <w:color w:val="000000"/>
          <w:sz w:val="18"/>
          <w:u w:val="single"/>
        </w:rPr>
        <w:t>http://jwnew.it.ccut.edu.cn/__local/6/58/4E/3C3BFA6BF1FE24DFB4E6116BB9D_3A950F04_24D385.pdf?e=.pdf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8B536A">
      <w:pPr>
        <w:numPr>
          <w:ilvl w:val="0"/>
          <w:numId w:val="1"/>
        </w:numPr>
        <w:spacing w:after="210" w:line="360" w:lineRule="auto"/>
      </w:pPr>
      <w:bookmarkStart w:id="165" w:name="fn76"/>
      <w:bookmarkEnd w:id="165"/>
      <w:r>
        <w:fldChar w:fldCharType="begin"/>
      </w:r>
      <w:r>
        <w:instrText xml:space="preserve"> HYPERLINK "https://www.cafamuseum.org/exhibit/newsdetail/2643" \h </w:instrText>
      </w:r>
      <w:r>
        <w:fldChar w:fldCharType="separate"/>
      </w:r>
      <w:r>
        <w:rPr>
          <w:rFonts w:ascii="inter" w:hAnsi="inter" w:eastAsia="inter" w:cs="inter"/>
          <w:color w:val="000000"/>
          <w:sz w:val="18"/>
          <w:u w:val="single"/>
        </w:rPr>
        <w:t>https://www.cafamuseum.org/exhibit/newsdetail/2643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9FBA90">
      <w:pPr>
        <w:numPr>
          <w:ilvl w:val="0"/>
          <w:numId w:val="1"/>
        </w:numPr>
        <w:spacing w:after="210" w:line="360" w:lineRule="auto"/>
      </w:pPr>
      <w:bookmarkStart w:id="166" w:name="fn77"/>
      <w:bookmarkEnd w:id="166"/>
      <w:r>
        <w:fldChar w:fldCharType="begin"/>
      </w:r>
      <w:r>
        <w:instrText xml:space="preserve"> HYPERLINK "https://pxb.ccps.com.cn/article/zxdt/812.html" \h </w:instrText>
      </w:r>
      <w:r>
        <w:fldChar w:fldCharType="separate"/>
      </w:r>
      <w:r>
        <w:rPr>
          <w:rFonts w:ascii="inter" w:hAnsi="inter" w:eastAsia="inter" w:cs="inter"/>
          <w:color w:val="000000"/>
          <w:sz w:val="18"/>
          <w:u w:val="single"/>
        </w:rPr>
        <w:t>https://pxb.ccps.com.cn/article/zxdt/812.html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8C4A6D">
      <w:pPr>
        <w:numPr>
          <w:ilvl w:val="0"/>
          <w:numId w:val="1"/>
        </w:numPr>
        <w:spacing w:after="210" w:line="360" w:lineRule="auto"/>
      </w:pPr>
      <w:bookmarkStart w:id="167" w:name="fn78"/>
      <w:bookmarkEnd w:id="167"/>
      <w:r>
        <w:fldChar w:fldCharType="begin"/>
      </w:r>
      <w:r>
        <w:instrText xml:space="preserve"> HYPERLINK "https://www.reddit.com/r/gamedev/comments/nv2cii/what_really_happens_when_you_interview_for_a_ui/" \h </w:instrText>
      </w:r>
      <w:r>
        <w:fldChar w:fldCharType="separate"/>
      </w:r>
      <w:r>
        <w:rPr>
          <w:rFonts w:ascii="inter" w:hAnsi="inter" w:eastAsia="inter" w:cs="inter"/>
          <w:color w:val="000000"/>
          <w:sz w:val="18"/>
          <w:u w:val="single"/>
        </w:rPr>
        <w:t>https://www.reddit.com/r/gamedev/comments/nv2cii/what_really_happens_when_you_interview_for_a_ui/</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60DD0C">
      <w:pPr>
        <w:numPr>
          <w:ilvl w:val="0"/>
          <w:numId w:val="1"/>
        </w:numPr>
        <w:spacing w:after="210" w:line="360" w:lineRule="auto"/>
      </w:pPr>
      <w:bookmarkStart w:id="168" w:name="fn79"/>
      <w:bookmarkEnd w:id="168"/>
      <w:r>
        <w:fldChar w:fldCharType="begin"/>
      </w:r>
      <w:r>
        <w:instrText xml:space="preserve"> HYPERLINK "https://www.artda.cn/pinglundangan-c-8113.html" \h </w:instrText>
      </w:r>
      <w:r>
        <w:fldChar w:fldCharType="separate"/>
      </w:r>
      <w:r>
        <w:rPr>
          <w:rFonts w:ascii="inter" w:hAnsi="inter" w:eastAsia="inter" w:cs="inter"/>
          <w:color w:val="000000"/>
          <w:sz w:val="18"/>
          <w:u w:val="single"/>
        </w:rPr>
        <w:t>https://www.artda.cn/pinglundangan-c-8113.html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E796DFD">
      <w:pPr>
        <w:numPr>
          <w:ilvl w:val="0"/>
          <w:numId w:val="1"/>
        </w:numPr>
        <w:spacing w:after="210" w:line="360" w:lineRule="auto"/>
      </w:pPr>
      <w:bookmarkStart w:id="169" w:name="fn80"/>
      <w:bookmarkEnd w:id="169"/>
      <w:r>
        <w:fldChar w:fldCharType="begin"/>
      </w:r>
      <w:r>
        <w:instrText xml:space="preserve"> HYPERLINK "https://zwgk.mct.gov.cn/zfxxgkml/cyfz/202106/P020210607537541941661.pdf" \h </w:instrText>
      </w:r>
      <w:r>
        <w:fldChar w:fldCharType="separate"/>
      </w:r>
      <w:r>
        <w:rPr>
          <w:rFonts w:ascii="inter" w:hAnsi="inter" w:eastAsia="inter" w:cs="inter"/>
          <w:color w:val="000000"/>
          <w:sz w:val="18"/>
          <w:u w:val="single"/>
        </w:rPr>
        <w:t>https://zwgk.mct.gov.cn/zfxxgkml/cyfz/202106/P020210607537541941661.pdf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22AD281">
      <w:pPr>
        <w:numPr>
          <w:ilvl w:val="0"/>
          <w:numId w:val="1"/>
        </w:numPr>
        <w:spacing w:after="210" w:line="360" w:lineRule="auto"/>
      </w:pPr>
      <w:bookmarkStart w:id="170" w:name="fn81"/>
      <w:bookmarkEnd w:id="170"/>
      <w:r>
        <w:fldChar w:fldCharType="begin"/>
      </w:r>
      <w:r>
        <w:instrText xml:space="preserve"> HYPERLINK "https://www.reddit.com/r/UXDesign/comments/1hihjyi/are_we_losing_dedicated_ux_professionals_because/" \h </w:instrText>
      </w:r>
      <w:r>
        <w:fldChar w:fldCharType="separate"/>
      </w:r>
      <w:r>
        <w:rPr>
          <w:rFonts w:ascii="inter" w:hAnsi="inter" w:eastAsia="inter" w:cs="inter"/>
          <w:color w:val="000000"/>
          <w:sz w:val="18"/>
          <w:u w:val="single"/>
        </w:rPr>
        <w:t>https://www.reddit.com/r/UXDesign/comments/1hihjyi/are_we_losing_dedicated_ux_professionals_because/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98016C">
      <w:pPr>
        <w:numPr>
          <w:ilvl w:val="0"/>
          <w:numId w:val="1"/>
        </w:numPr>
        <w:spacing w:after="210" w:line="360" w:lineRule="auto"/>
      </w:pPr>
      <w:bookmarkStart w:id="171" w:name="fn82"/>
      <w:bookmarkEnd w:id="171"/>
      <w:r>
        <w:fldChar w:fldCharType="begin"/>
      </w:r>
      <w:r>
        <w:instrText xml:space="preserve"> HYPERLINK "https://www.thenewslens.com/article/197385" \h </w:instrText>
      </w:r>
      <w:r>
        <w:fldChar w:fldCharType="separate"/>
      </w:r>
      <w:r>
        <w:rPr>
          <w:rFonts w:ascii="inter" w:hAnsi="inter" w:eastAsia="inter" w:cs="inter"/>
          <w:color w:val="000000"/>
          <w:sz w:val="18"/>
          <w:u w:val="single"/>
        </w:rPr>
        <w:t>https://www.thenewslens.com/article/197385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C1DA435">
      <w:pPr>
        <w:numPr>
          <w:ilvl w:val="0"/>
          <w:numId w:val="1"/>
        </w:numPr>
        <w:spacing w:after="210" w:line="360" w:lineRule="auto"/>
      </w:pPr>
      <w:bookmarkStart w:id="172" w:name="fn83"/>
      <w:bookmarkEnd w:id="172"/>
      <w:r>
        <w:fldChar w:fldCharType="begin"/>
      </w:r>
      <w:r>
        <w:instrText xml:space="preserve"> HYPERLINK "https://news.gmw.cn/2025-06/19/content_38099625.htm" \h </w:instrText>
      </w:r>
      <w:r>
        <w:fldChar w:fldCharType="separate"/>
      </w:r>
      <w:r>
        <w:rPr>
          <w:rFonts w:ascii="inter" w:hAnsi="inter" w:eastAsia="inter" w:cs="inter"/>
          <w:color w:val="000000"/>
          <w:sz w:val="18"/>
          <w:u w:val="single"/>
        </w:rPr>
        <w:t>https://news.gmw.cn/2025-06/19/content_38099625.htm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9383556">
      <w:pPr>
        <w:numPr>
          <w:ilvl w:val="0"/>
          <w:numId w:val="1"/>
        </w:numPr>
        <w:spacing w:after="210" w:line="360" w:lineRule="auto"/>
      </w:pPr>
      <w:bookmarkStart w:id="173" w:name="fn84"/>
      <w:bookmarkEnd w:id="173"/>
      <w:r>
        <w:fldChar w:fldCharType="begin"/>
      </w:r>
      <w:r>
        <w:instrText xml:space="preserve"> HYPERLINK "https://www.reddit.com/r/gamedev/comments/1gfo4ym/is_it_realistic_for_me_to_get_into_game/" \h </w:instrText>
      </w:r>
      <w:r>
        <w:fldChar w:fldCharType="separate"/>
      </w:r>
      <w:r>
        <w:rPr>
          <w:rFonts w:ascii="inter" w:hAnsi="inter" w:eastAsia="inter" w:cs="inter"/>
          <w:color w:val="000000"/>
          <w:sz w:val="18"/>
          <w:u w:val="single"/>
        </w:rPr>
        <w:t>https://www.reddit.com/r/gamedev/comments/1gfo4ym/is_it_realistic_for_me_to_get_into_game/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F44E9CE">
      <w:pPr>
        <w:numPr>
          <w:ilvl w:val="0"/>
          <w:numId w:val="1"/>
        </w:numPr>
        <w:spacing w:after="210" w:line="360" w:lineRule="auto"/>
      </w:pPr>
      <w:bookmarkStart w:id="174" w:name="fn85"/>
      <w:bookmarkEnd w:id="174"/>
      <w:r>
        <w:fldChar w:fldCharType="begin"/>
      </w:r>
      <w:r>
        <w:instrText xml:space="preserve"> HYPERLINK "https://m.dzplus.dzng.com/share/general/1/DZHN146878PABKCGBUQC" \h </w:instrText>
      </w:r>
      <w:r>
        <w:fldChar w:fldCharType="separate"/>
      </w:r>
      <w:r>
        <w:rPr>
          <w:rFonts w:ascii="inter" w:hAnsi="inter" w:eastAsia="inter" w:cs="inter"/>
          <w:color w:val="000000"/>
          <w:sz w:val="18"/>
          <w:u w:val="single"/>
        </w:rPr>
        <w:t>https://m.dzplus.dzng.com/share/general/1/DZHN146878PABKCGBUQC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8AE78F">
      <w:pPr>
        <w:numPr>
          <w:ilvl w:val="0"/>
          <w:numId w:val="1"/>
        </w:numPr>
        <w:spacing w:after="210" w:line="360" w:lineRule="auto"/>
      </w:pPr>
      <w:bookmarkStart w:id="175" w:name="fn86"/>
      <w:bookmarkEnd w:id="175"/>
      <w:r>
        <w:fldChar w:fldCharType="begin"/>
      </w:r>
      <w:r>
        <w:instrText xml:space="preserve"> HYPERLINK "http://www.npc.gov.cn/npc/c2/c189/c222/201905/t20190523_22187.html" \h </w:instrText>
      </w:r>
      <w:r>
        <w:fldChar w:fldCharType="separate"/>
      </w:r>
      <w:r>
        <w:rPr>
          <w:rFonts w:ascii="inter" w:hAnsi="inter" w:eastAsia="inter" w:cs="inter"/>
          <w:color w:val="000000"/>
          <w:sz w:val="18"/>
          <w:u w:val="single"/>
        </w:rPr>
        <w:t>http://www.npc.gov.cn/npc/c2/c189/c222/201905/t20190523_22187.html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0D8C5D">
      <w:pPr>
        <w:numPr>
          <w:ilvl w:val="0"/>
          <w:numId w:val="1"/>
        </w:numPr>
        <w:spacing w:after="210" w:line="360" w:lineRule="auto"/>
      </w:pPr>
      <w:bookmarkStart w:id="176" w:name="fn87"/>
      <w:bookmarkEnd w:id="176"/>
      <w:r>
        <w:fldChar w:fldCharType="begin"/>
      </w:r>
      <w:r>
        <w:instrText xml:space="preserve"> HYPERLINK "https://www.104.com.tw/job/similar/8rrql?jobsource=m_job_same_b" \h </w:instrText>
      </w:r>
      <w:r>
        <w:fldChar w:fldCharType="separate"/>
      </w:r>
      <w:r>
        <w:rPr>
          <w:rFonts w:ascii="inter" w:hAnsi="inter" w:eastAsia="inter" w:cs="inter"/>
          <w:color w:val="000000"/>
          <w:sz w:val="18"/>
          <w:u w:val="single"/>
        </w:rPr>
        <w:t>https://www.104.com.tw/job/similar/8rrql?jobsource=m_job_same_b</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54CD24">
      <w:pPr>
        <w:numPr>
          <w:ilvl w:val="0"/>
          <w:numId w:val="1"/>
        </w:numPr>
        <w:spacing w:after="210" w:line="360" w:lineRule="auto"/>
      </w:pPr>
      <w:bookmarkStart w:id="177" w:name="fn88"/>
      <w:bookmarkEnd w:id="177"/>
      <w:r>
        <w:fldChar w:fldCharType="begin"/>
      </w:r>
      <w:r>
        <w:instrText xml:space="preserve"> HYPERLINK "https://www.chinanews.com.cn/cul/2014/10-12/6669175.shtml" \h </w:instrText>
      </w:r>
      <w:r>
        <w:fldChar w:fldCharType="separate"/>
      </w:r>
      <w:r>
        <w:rPr>
          <w:rFonts w:ascii="inter" w:hAnsi="inter" w:eastAsia="inter" w:cs="inter"/>
          <w:color w:val="000000"/>
          <w:sz w:val="18"/>
          <w:u w:val="single"/>
        </w:rPr>
        <w:t>https://www.chinanews.com.cn/cul/2014/10-12/6669175.shtml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3AC5DE9">
      <w:pPr>
        <w:numPr>
          <w:ilvl w:val="0"/>
          <w:numId w:val="1"/>
        </w:numPr>
        <w:spacing w:after="210" w:line="360" w:lineRule="auto"/>
      </w:pPr>
      <w:bookmarkStart w:id="178" w:name="fn89"/>
      <w:bookmarkEnd w:id="178"/>
      <w:r>
        <w:fldChar w:fldCharType="begin"/>
      </w:r>
      <w:r>
        <w:instrText xml:space="preserve"> HYPERLINK "https://www.huaon.com/channel/trend/1074243.html" \h </w:instrText>
      </w:r>
      <w:r>
        <w:fldChar w:fldCharType="separate"/>
      </w:r>
      <w:r>
        <w:rPr>
          <w:rFonts w:ascii="inter" w:hAnsi="inter" w:eastAsia="inter" w:cs="inter"/>
          <w:color w:val="000000"/>
          <w:sz w:val="18"/>
          <w:u w:val="single"/>
        </w:rPr>
        <w:t>https://www.huaon.com/channel/trend/1074243.html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B7D8C2">
      <w:pPr>
        <w:numPr>
          <w:ilvl w:val="0"/>
          <w:numId w:val="1"/>
        </w:numPr>
        <w:spacing w:after="210" w:line="360" w:lineRule="auto"/>
      </w:pPr>
      <w:bookmarkStart w:id="179" w:name="fn90"/>
      <w:bookmarkEnd w:id="179"/>
      <w:r>
        <w:fldChar w:fldCharType="begin"/>
      </w:r>
      <w:r>
        <w:instrText xml:space="preserve"> HYPERLINK "https://www.ecgroup.com.tw/edm/3d.html" \h </w:instrText>
      </w:r>
      <w:r>
        <w:fldChar w:fldCharType="separate"/>
      </w:r>
      <w:r>
        <w:rPr>
          <w:rFonts w:ascii="inter" w:hAnsi="inter" w:eastAsia="inter" w:cs="inter"/>
          <w:color w:val="000000"/>
          <w:sz w:val="18"/>
          <w:u w:val="single"/>
        </w:rPr>
        <w:t>https://www.ecgroup.com.tw/edm/3d.html</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tabs>
          <w:tab w:val="left" w:pos="900"/>
        </w:tabs>
        <w:ind w:left="5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F2D2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1538</Words>
  <Characters>1608</Characters>
  <TotalTime>0</TotalTime>
  <ScaleCrop>false</ScaleCrop>
  <LinksUpToDate>false</LinksUpToDate>
  <CharactersWithSpaces>1616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2026-01-11T17:49:00Z</dcterms:created>
  <dc:creator>html-to-docx</dc:creator>
  <cp:keywords>html-to-docx</cp:keywords>
  <cp:lastModifiedBy>dyx</cp:lastModifiedBy>
  <dcterms:modified xsi:type="dcterms:W3CDTF">2026-01-17T18:09:37Z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C0360983425046E1BA6EDA1D10147CA3_12</vt:lpwstr>
  </property>
</Properties>
</file>