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全国高校教师教学竞赛全国一等奖课程情况与资料汇总报告"/>
      <w:r>
        <w:rPr>
          <w:rFonts w:eastAsia="Georgia" w:cs="Georgia" w:ascii="Georgia" w:hAnsi="Georgia"/>
          <w:b/>
          <w:sz w:val="56"/>
        </w:rPr>
        <w:t xml:space="preserve">全国高校教师教学竞赛全国一等奖课程情况与资料汇总报告</w:t>
      </w:r>
      <w:bookmarkEnd w:id="0"/>
    </w:p>
    <w:p>
      <w:pPr>
        <w:spacing w:line="271" w:before="240" w:lineRule="auto"/>
      </w:pPr>
      <w:bookmarkStart w:id="1" w:name="报告说明"/>
      <w:r>
        <w:rPr>
          <w:rFonts w:eastAsia="Georgia" w:cs="Georgia" w:ascii="Georgia" w:hAnsi="Georgia"/>
          <w:b/>
          <w:sz w:val="42"/>
        </w:rPr>
        <w:t xml:space="preserve">报告说明</w:t>
      </w:r>
      <w:bookmarkEnd w:id="1"/>
    </w:p>
    <w:p>
      <w:pPr>
        <w:spacing w:after="210" w:lineRule="auto"/>
      </w:pPr>
      <w:r>
        <w:rPr>
          <w:rFonts w:eastAsia="Georgia" w:cs="Georgia" w:ascii="Georgia" w:hAnsi="Georgia"/>
        </w:rPr>
        <w:t xml:space="preserve">本报告围绕两类全国级高校教师教学竞赛的全国一等奖获奖课程，整理其基本情况、教学特点及相关资料信息。旨在为高等教育教学改革提供参考。</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一_竞赛背景介绍"/>
      <w:r>
        <w:rPr>
          <w:rFonts w:eastAsia="Georgia" w:cs="Georgia" w:ascii="Georgia" w:hAnsi="Georgia"/>
          <w:b/>
          <w:sz w:val="42"/>
        </w:rPr>
        <w:t xml:space="preserve">一、竞赛背景介绍</w:t>
      </w:r>
      <w:bookmarkEnd w:id="2"/>
    </w:p>
    <w:p>
      <w:pPr>
        <w:spacing w:line="271" w:before="240" w:lineRule="auto"/>
      </w:pPr>
      <w:bookmarkStart w:id="3" w:name="bm_1_1_全国高校教师教学创新大赛_简称_创新赛"/>
      <w:r>
        <w:rPr>
          <w:rFonts w:eastAsia="Georgia" w:cs="Georgia" w:ascii="Georgia" w:hAnsi="Georgia"/>
          <w:b/>
          <w:sz w:val="33"/>
        </w:rPr>
        <w:t xml:space="preserve">1.1 全国高校教师教学创新大赛（简称"创新赛"）</w:t>
      </w:r>
      <w:bookmarkEnd w:id="3"/>
    </w:p>
    <w:p>
      <w:pPr>
        <w:spacing w:line="271" w:before="240" w:lineRule="auto"/>
      </w:pPr>
      <w:bookmarkStart w:id="4" w:name="竞赛定义与目标"/>
      <w:r>
        <w:rPr>
          <w:rFonts w:eastAsia="Georgia" w:cs="Georgia" w:ascii="Georgia" w:hAnsi="Georgia"/>
          <w:b/>
          <w:sz w:val="28"/>
        </w:rPr>
        <w:t xml:space="preserve">竞赛定义与目标</w:t>
      </w:r>
      <w:bookmarkEnd w:id="4"/>
    </w:p>
    <w:p>
      <w:pPr>
        <w:spacing w:after="210" w:lineRule="auto"/>
      </w:pPr>
      <w:r>
        <w:rPr>
          <w:b/>
        </w:rPr>
        <w:t xml:space="preserve">全国高校教师教学创新大赛</w:t>
      </w:r>
      <w:r>
        <w:rPr>
          <w:rFonts w:eastAsia="Georgia" w:cs="Georgia" w:ascii="Georgia" w:hAnsi="Georgia"/>
        </w:rPr>
        <w:t xml:space="preserve">由教育部高等教育司指导、中国高等教育学会主办，是我国高等教育领域规模最大、最具权威性和影响力的教师教学竞赛之一。大赛以"推动教学创新，培养一流人才"为核心理念，致力于弘扬教育家精神，深化高等教育教学改革[1]。</w:t>
      </w:r>
    </w:p>
    <w:p>
      <w:pPr>
        <w:spacing w:line="271" w:before="240" w:lineRule="auto"/>
      </w:pPr>
      <w:bookmarkStart w:id="5" w:name="近期赛事规模与成效"/>
      <w:r>
        <w:rPr>
          <w:rFonts w:eastAsia="Georgia" w:cs="Georgia" w:ascii="Georgia" w:hAnsi="Georgia"/>
          <w:b/>
          <w:sz w:val="28"/>
        </w:rPr>
        <w:t xml:space="preserve">近期赛事规模与成效</w:t>
      </w:r>
      <w:bookmarkEnd w:id="5"/>
    </w:p>
    <w:p>
      <w:pPr>
        <w:numPr>
          <w:ilvl w:val="0"/>
          <w:numId w:val="1"/>
        </w:numPr>
        <w:spacing w:after="210" w:lineRule="auto"/>
      </w:pPr>
      <w:r>
        <w:rPr>
          <w:b/>
        </w:rPr>
        <w:t xml:space="preserve">第四届创新赛</w:t>
      </w:r>
      <w:r>
        <w:rPr>
          <w:rFonts w:eastAsia="Georgia" w:cs="Georgia" w:ascii="Georgia" w:hAnsi="Georgia"/>
        </w:rPr>
        <w:t xml:space="preserve">（2024年）：全国32个赛区1249所高校参加赛区比赛，全国总决赛共483门课程、1779位教师参赛，规模为历届之首。本届共评选一等奖73项、二等奖170项、三等奖240项[1]。</w:t>
      </w:r>
    </w:p>
    <w:p>
      <w:pPr>
        <w:numPr>
          <w:ilvl w:val="0"/>
          <w:numId w:val="1"/>
        </w:numPr>
        <w:spacing w:after="210" w:lineRule="auto"/>
      </w:pPr>
      <w:r>
        <w:rPr>
          <w:b/>
        </w:rPr>
        <w:t xml:space="preserve">第五届创新赛</w:t>
      </w:r>
      <w:r>
        <w:rPr>
          <w:rFonts w:eastAsia="Georgia" w:cs="Georgia" w:ascii="Georgia" w:hAnsi="Georgia"/>
        </w:rPr>
        <w:t xml:space="preserve">（2025年）：目前正在进行中，预计将保持高规模参与。</w:t>
      </w:r>
    </w:p>
    <w:p>
      <w:pPr>
        <w:spacing w:line="271" w:before="240" w:lineRule="auto"/>
      </w:pPr>
      <w:bookmarkStart w:id="6" w:name="赛制与组别设置"/>
      <w:r>
        <w:rPr>
          <w:rFonts w:eastAsia="Georgia" w:cs="Georgia" w:ascii="Georgia" w:hAnsi="Georgia"/>
          <w:b/>
          <w:sz w:val="28"/>
        </w:rPr>
        <w:t xml:space="preserve">赛制与组别设置</w:t>
      </w:r>
      <w:bookmarkEnd w:id="6"/>
    </w:p>
    <w:p>
      <w:pPr>
        <w:spacing w:after="210" w:lineRule="auto"/>
      </w:pPr>
      <w:r>
        <w:rPr>
          <w:rFonts w:eastAsia="Georgia" w:cs="Georgia" w:ascii="Georgia" w:hAnsi="Georgia"/>
        </w:rPr>
        <w:t xml:space="preserve">创新赛采用校赛、省赛、全国赛的三级赛制。全国赛设置多个赛道组别：</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赛道类别</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组别设置</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说明</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基础课程组</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正高、副高、讲师、青年</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面向基础性、通识性课程</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新工科组</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正高、副高、讲师、青年</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新工科专业建设相关课程</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新农科组</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正高、副高、讲师、青年</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农业科技创新相关课程</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新医科组</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正高、副高、讲师、青年</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医学教育改革相关课程</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新文科组</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正高、副高、讲师、青年</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文科转型升级相关课程</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课程思政组</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不分职称等级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融合思想政治教育的课程</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产教融合组</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新增赛道</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校企合作、产教融合课程</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m_1_2_全国高校青年教师教学竞赛_简称_青教赛"/>
      <w:r>
        <w:rPr>
          <w:rFonts w:eastAsia="Georgia" w:cs="Georgia" w:ascii="Georgia" w:hAnsi="Georgia"/>
          <w:b/>
          <w:sz w:val="33"/>
        </w:rPr>
        <w:t xml:space="preserve">1.2 全国高校青年教师教学竞赛（简称"青教赛"）</w:t>
      </w:r>
      <w:bookmarkEnd w:id="7"/>
    </w:p>
    <w:p>
      <w:pPr>
        <w:spacing w:line="271" w:before="240" w:lineRule="auto"/>
      </w:pPr>
      <w:bookmarkStart w:id="8" w:name="竞赛定义与目标_2"/>
      <w:r>
        <w:rPr>
          <w:rFonts w:eastAsia="Georgia" w:cs="Georgia" w:ascii="Georgia" w:hAnsi="Georgia"/>
          <w:b/>
          <w:sz w:val="28"/>
        </w:rPr>
        <w:t xml:space="preserve">竞赛定义与目标</w:t>
      </w:r>
      <w:bookmarkEnd w:id="8"/>
    </w:p>
    <w:p>
      <w:pPr>
        <w:spacing w:after="210" w:lineRule="auto"/>
      </w:pPr>
      <w:r>
        <w:rPr>
          <w:b/>
        </w:rPr>
        <w:t xml:space="preserve">全国高校青年教师教学竞赛</w:t>
      </w:r>
      <w:r>
        <w:rPr>
          <w:rFonts w:eastAsia="Georgia" w:cs="Georgia" w:ascii="Georgia" w:hAnsi="Georgia"/>
        </w:rPr>
        <w:t xml:space="preserve">是全国高校青年教师教学基本功的系列竞赛，由全国高校教师工会主办。该竞赛以锻炼青年教师教学基本功、提升课堂教学能力为目标，是青年教师展示教学才能和专业素养的重要平台[2]。</w:t>
      </w:r>
    </w:p>
    <w:p>
      <w:pPr>
        <w:spacing w:line="271" w:before="240" w:lineRule="auto"/>
      </w:pPr>
      <w:bookmarkStart w:id="9" w:name="近期赛事规模与成效_2"/>
      <w:r>
        <w:rPr>
          <w:rFonts w:eastAsia="Georgia" w:cs="Georgia" w:ascii="Georgia" w:hAnsi="Georgia"/>
          <w:b/>
          <w:sz w:val="28"/>
        </w:rPr>
        <w:t xml:space="preserve">近期赛事规模与成效</w:t>
      </w:r>
      <w:bookmarkEnd w:id="9"/>
    </w:p>
    <w:p>
      <w:pPr>
        <w:numPr>
          <w:ilvl w:val="0"/>
          <w:numId w:val="2"/>
        </w:numPr>
        <w:spacing w:lineRule="auto"/>
      </w:pPr>
      <w:r>
        <w:rPr>
          <w:b/>
        </w:rPr>
        <w:t xml:space="preserve">第七届青教赛</w:t>
      </w:r>
      <w:r>
        <w:rPr>
          <w:rFonts w:eastAsia="Georgia" w:cs="Georgia" w:ascii="Georgia" w:hAnsi="Georgia"/>
        </w:rPr>
        <w:t xml:space="preserve">（2024年8月）：在上海交通大学闵行校区举办，设置文科、理科、工科、医科、思想政治课专项5个组别，参赛教师数百名，竞争激烈[2]。</w:t>
      </w:r>
    </w:p>
    <w:p>
      <w:pPr>
        <w:spacing w:line="271" w:before="240" w:lineRule="auto"/>
      </w:pPr>
      <w:bookmarkStart w:id="10" w:name="赛制与组别设置_2"/>
      <w:r>
        <w:rPr>
          <w:rFonts w:eastAsia="Georgia" w:cs="Georgia" w:ascii="Georgia" w:hAnsi="Georgia"/>
          <w:b/>
          <w:sz w:val="28"/>
        </w:rPr>
        <w:t xml:space="preserve">赛制与组别设置</w:t>
      </w:r>
      <w:bookmarkEnd w:id="10"/>
    </w:p>
    <w:p>
      <w:pPr>
        <w:spacing w:after="210" w:lineRule="auto"/>
      </w:pPr>
      <w:r>
        <w:rPr>
          <w:rFonts w:eastAsia="Georgia" w:cs="Georgia" w:ascii="Georgia" w:hAnsi="Georgia"/>
        </w:rPr>
        <w:t xml:space="preserve">青教赛的组别设置相对清晰：</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组别名称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参赛对象</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说明</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文科组</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青年教师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哲学、经济学、法学、教育学、文学、历史学、管理学、艺术学等</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理科组</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青年教师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数学、物理、化学、生物等</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工科组</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青年教师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工程技术类专业</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医科组</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青年教师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医学及相关专业</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思想政治课专项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青年教师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思想政治理论课教学</w:t>
            </w:r>
          </w:p>
        </w:tc>
      </w:tr>
    </w:tbl>
    <w:p>
      <w:pPr>
        <w:spacing w:lineRule="auto"/>
      </w:pPr>
    </w:p>
    <w:p>
      <w:pPr>
        <w:spacing w:line="271" w:before="240" w:lineRule="auto"/>
      </w:pPr>
      <w:bookmarkStart w:id="11" w:name="参赛要求"/>
      <w:r>
        <w:rPr>
          <w:rFonts w:eastAsia="Georgia" w:cs="Georgia" w:ascii="Georgia" w:hAnsi="Georgia"/>
          <w:b/>
          <w:sz w:val="28"/>
        </w:rPr>
        <w:t xml:space="preserve">参赛要求</w:t>
      </w:r>
      <w:bookmarkEnd w:id="11"/>
    </w:p>
    <w:p>
      <w:pPr>
        <w:spacing w:after="210" w:lineRule="auto"/>
      </w:pPr>
      <w:r>
        <w:rPr>
          <w:rFonts w:eastAsia="Georgia" w:cs="Georgia" w:ascii="Georgia" w:hAnsi="Georgia"/>
        </w:rPr>
        <w:t xml:space="preserve">参赛教师需在赛前提交：教学大纲、16学时的教学设计方案、对应的课堂教学节段视频录像[2]。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bm_1_3_两类竞赛的组织机构与地位"/>
      <w:r>
        <w:rPr>
          <w:rFonts w:eastAsia="Georgia" w:cs="Georgia" w:ascii="Georgia" w:hAnsi="Georgia"/>
          <w:b/>
          <w:sz w:val="33"/>
        </w:rPr>
        <w:t xml:space="preserve">1.3 两类竞赛的组织机构与地位</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对比维度</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教学创新大赛</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青年教师教学竞赛</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主办机构</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教育部高等教育司指导、中国高等教育学会主办</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全国高校教师工会主办</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行政级次</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部级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全国级</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参赛对象</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各级各类教师（正高、副高、讲师、青年）</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主要面向青年教师</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竞赛周期</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通常3-4年举办一届</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通常2-3年举办一届</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参赛规模</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近两年参赛规模超1000所高校</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参赛规模百校以上</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权威性评价</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被称为教师教学竞赛的"奥林匹克"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全国青年教师展示平台</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二_全国一等奖课程案例汇总"/>
      <w:r>
        <w:rPr>
          <w:rFonts w:eastAsia="Georgia" w:cs="Georgia" w:ascii="Georgia" w:hAnsi="Georgia"/>
          <w:b/>
          <w:sz w:val="42"/>
        </w:rPr>
        <w:t xml:space="preserve">二、全国一等奖课程案例汇总</w:t>
      </w:r>
      <w:bookmarkEnd w:id="13"/>
    </w:p>
    <w:p>
      <w:pPr>
        <w:spacing w:line="271" w:before="240" w:lineRule="auto"/>
      </w:pPr>
      <w:bookmarkStart w:id="14" w:name="bm_2_1_教学创新大赛一等奖课程代表案例"/>
      <w:r>
        <w:rPr>
          <w:rFonts w:eastAsia="Georgia" w:cs="Georgia" w:ascii="Georgia" w:hAnsi="Georgia"/>
          <w:b/>
          <w:sz w:val="33"/>
        </w:rPr>
        <w:t xml:space="preserve">2.1 教学创新大赛一等奖课程代表案例</w:t>
      </w:r>
      <w:bookmarkEnd w:id="14"/>
    </w:p>
    <w:p>
      <w:pPr>
        <w:spacing w:line="271" w:before="240" w:lineRule="auto"/>
      </w:pPr>
      <w:bookmarkStart w:id="15" w:name="案例1_运筹学"/>
      <w:r>
        <w:rPr>
          <w:rFonts w:eastAsia="Georgia" w:cs="Georgia" w:ascii="Georgia" w:hAnsi="Georgia"/>
          <w:b/>
          <w:sz w:val="28"/>
        </w:rPr>
        <w:t xml:space="preserve">案例1：《运筹学》</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项目</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内容</w:t>
            </w:r>
          </w:p>
        </w:tc>
      </w:tr>
      <w:tr>
        <w:trPr>
          <w:cantSplit/>
        </w:trPr>
        <w:tc>
          <w:tcPr>
            <w:tcBorders>
              <w:top w:val="single" w:sz="1" w:space="0" w:color="000000"/>
              <w:bottom w:val="single" w:sz="1" w:space="0" w:color="000000"/>
            </w:tcBorders>
          </w:tcPr>
          <w:p>
            <w:pPr>
              <w:spacing w:lineRule="auto"/>
            </w:pPr>
            <w:r>
              <w:rPr>
                <w:b/>
              </w:rPr>
              <w:t xml:space="preserve">获奖年份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2024年（第四届）</w:t>
            </w:r>
          </w:p>
        </w:tc>
      </w:tr>
      <w:tr>
        <w:trPr>
          <w:cantSplit/>
        </w:trPr>
        <w:tc>
          <w:tcPr>
            <w:tcBorders>
              <w:top w:val="single" w:sz="1" w:space="0" w:color="000000"/>
              <w:bottom w:val="single" w:sz="1" w:space="0" w:color="000000"/>
            </w:tcBorders>
          </w:tcPr>
          <w:p>
            <w:pPr>
              <w:spacing w:lineRule="auto"/>
            </w:pPr>
            <w:r>
              <w:rPr>
                <w:b/>
              </w:rPr>
              <w:t xml:space="preserve">奖项等级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一等奖（新文科正高组）</w:t>
            </w:r>
          </w:p>
        </w:tc>
      </w:tr>
      <w:tr>
        <w:trPr>
          <w:cantSplit/>
        </w:trPr>
        <w:tc>
          <w:tcPr>
            <w:tcBorders>
              <w:top w:val="single" w:sz="1" w:space="0" w:color="000000"/>
              <w:bottom w:val="single" w:sz="1" w:space="0" w:color="000000"/>
            </w:tcBorders>
          </w:tcPr>
          <w:p>
            <w:pPr>
              <w:spacing w:lineRule="auto"/>
            </w:pPr>
            <w:r>
              <w:rPr>
                <w:b/>
              </w:rPr>
              <w:t xml:space="preserve">获奖成绩</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赛道第一名</w:t>
            </w:r>
          </w:p>
        </w:tc>
      </w:tr>
      <w:tr>
        <w:trPr>
          <w:cantSplit/>
        </w:trPr>
        <w:tc>
          <w:tcPr>
            <w:tcBorders>
              <w:top w:val="single" w:sz="1" w:space="0" w:color="000000"/>
              <w:bottom w:val="single" w:sz="1" w:space="0" w:color="000000"/>
            </w:tcBorders>
          </w:tcPr>
          <w:p>
            <w:pPr>
              <w:spacing w:lineRule="auto"/>
            </w:pPr>
            <w:r>
              <w:rPr>
                <w:b/>
              </w:rPr>
              <w:t xml:space="preserve">所属高校</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南京航空航天大学</w:t>
            </w:r>
          </w:p>
        </w:tc>
      </w:tr>
      <w:tr>
        <w:trPr>
          <w:cantSplit/>
        </w:trPr>
        <w:tc>
          <w:tcPr>
            <w:tcBorders>
              <w:top w:val="single" w:sz="1" w:space="0" w:color="000000"/>
              <w:bottom w:val="single" w:sz="1" w:space="0" w:color="000000"/>
            </w:tcBorders>
          </w:tcPr>
          <w:p>
            <w:pPr>
              <w:spacing w:lineRule="auto"/>
            </w:pPr>
            <w:r>
              <w:rPr>
                <w:b/>
              </w:rPr>
              <w:t xml:space="preserve">主讲教师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徐海燕教授</w:t>
            </w:r>
          </w:p>
        </w:tc>
      </w:tr>
      <w:tr>
        <w:trPr>
          <w:cantSplit/>
        </w:trPr>
        <w:tc>
          <w:tcPr>
            <w:tcBorders>
              <w:top w:val="single" w:sz="1" w:space="0" w:color="000000"/>
              <w:bottom w:val="single" w:sz="1" w:space="0" w:color="000000"/>
            </w:tcBorders>
          </w:tcPr>
          <w:p>
            <w:pPr>
              <w:spacing w:lineRule="auto"/>
            </w:pPr>
            <w:r>
              <w:rPr>
                <w:b/>
              </w:rPr>
              <w:t xml:space="preserve">教学团队</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徐海燕、及团队教师</w:t>
            </w:r>
          </w:p>
        </w:tc>
      </w:tr>
      <w:tr>
        <w:trPr>
          <w:cantSplit/>
        </w:trPr>
        <w:tc>
          <w:tcPr>
            <w:tcBorders>
              <w:top w:val="single" w:sz="1" w:space="0" w:color="000000"/>
              <w:bottom w:val="single" w:sz="1" w:space="0" w:color="000000"/>
            </w:tcBorders>
          </w:tcPr>
          <w:p>
            <w:pPr>
              <w:spacing w:lineRule="auto"/>
            </w:pPr>
            <w:r>
              <w:rPr>
                <w:b/>
              </w:rPr>
              <w:t xml:space="preserve">课程属性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新文科建设、数据科学与管理教育</w:t>
            </w:r>
          </w:p>
        </w:tc>
      </w:tr>
      <w:tr>
        <w:trPr>
          <w:cantSplit/>
        </w:trPr>
        <w:tc>
          <w:tcPr>
            <w:tcBorders>
              <w:top w:val="single" w:sz="1" w:space="0" w:color="000000"/>
              <w:bottom w:val="single" w:sz="1" w:space="0" w:color="000000"/>
            </w:tcBorders>
          </w:tcPr>
          <w:p>
            <w:pPr>
              <w:spacing w:lineRule="auto"/>
            </w:pPr>
            <w:r>
              <w:rPr>
                <w:b/>
              </w:rPr>
              <w:t xml:space="preserve">教师背景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加拿大滑铁卢大学工学博士，国务院政府特殊津贴专家，江苏省师德模范</w:t>
            </w:r>
          </w:p>
        </w:tc>
      </w:tr>
    </w:tbl>
    <w:p>
      <w:pPr>
        <w:spacing w:lineRule="auto"/>
      </w:pPr>
    </w:p>
    <w:p>
      <w:pPr>
        <w:spacing w:after="210" w:lineRule="auto"/>
      </w:pPr>
      <w:r>
        <w:rPr>
          <w:b/>
        </w:rPr>
        <w:t xml:space="preserve">课程创新特点</w:t>
      </w:r>
      <w:r>
        <w:rPr>
          <w:rFonts w:eastAsia="Georgia" w:cs="Georgia" w:ascii="Georgia" w:hAnsi="Georgia"/>
        </w:rPr>
        <w:t xml:space="preserve">[1][3]：</w:t>
      </w:r>
    </w:p>
    <w:p>
      <w:pPr>
        <w:numPr>
          <w:ilvl w:val="0"/>
          <w:numId w:val="3"/>
        </w:numPr>
        <w:spacing w:lineRule="auto"/>
      </w:pPr>
      <w:r>
        <w:rPr>
          <w:rFonts w:eastAsia="Georgia" w:cs="Georgia" w:ascii="Georgia" w:hAnsi="Georgia"/>
        </w:rPr>
        <w:t xml:space="preserve">将传统运筹学创新升级为"数智运筹学"，融合数字化、智能化理念</w:t>
      </w:r>
    </w:p>
    <w:p>
      <w:pPr>
        <w:numPr>
          <w:ilvl w:val="0"/>
          <w:numId w:val="3"/>
        </w:numPr>
        <w:spacing w:lineRule="auto"/>
      </w:pPr>
      <w:r>
        <w:rPr>
          <w:rFonts w:eastAsia="Georgia" w:cs="Georgia" w:ascii="Georgia" w:hAnsi="Georgia"/>
        </w:rPr>
        <w:t xml:space="preserve">以学生为中心，注重学生综合能力培养</w:t>
      </w:r>
    </w:p>
    <w:p>
      <w:pPr>
        <w:numPr>
          <w:ilvl w:val="0"/>
          <w:numId w:val="3"/>
        </w:numPr>
        <w:spacing w:lineRule="auto"/>
      </w:pPr>
      <w:r>
        <w:rPr>
          <w:rFonts w:eastAsia="Georgia" w:cs="Georgia" w:ascii="Georgia" w:hAnsi="Georgia"/>
        </w:rPr>
        <w:t xml:space="preserve">充分体现课程思政，将价值引领贯穿教学全过程</w:t>
      </w:r>
    </w:p>
    <w:p>
      <w:pPr>
        <w:numPr>
          <w:ilvl w:val="0"/>
          <w:numId w:val="3"/>
        </w:numPr>
        <w:spacing w:lineRule="auto"/>
      </w:pPr>
      <w:r>
        <w:rPr>
          <w:rFonts w:eastAsia="Georgia" w:cs="Georgia" w:ascii="Georgia" w:hAnsi="Georgia"/>
        </w:rPr>
        <w:t xml:space="preserve">运用现代教育技术，实现线上线下相结合的混合式教学</w:t>
      </w:r>
    </w:p>
    <w:p>
      <w:pPr>
        <w:numPr>
          <w:ilvl w:val="0"/>
          <w:numId w:val="3"/>
        </w:numPr>
        <w:spacing w:lineRule="auto"/>
      </w:pPr>
      <w:r>
        <w:rPr>
          <w:rFonts w:eastAsia="Georgia" w:cs="Georgia" w:ascii="Georgia" w:hAnsi="Georgia"/>
        </w:rPr>
        <w:t xml:space="preserve">课程被认定为国家级"金课"，教学成果获国家级教学成果奖</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案例2_程序设计语言a"/>
      <w:r>
        <w:rPr>
          <w:rFonts w:eastAsia="Georgia" w:cs="Georgia" w:ascii="Georgia" w:hAnsi="Georgia"/>
          <w:b/>
          <w:sz w:val="28"/>
        </w:rPr>
        <w:t xml:space="preserve">案例2：《程序设计语言A》</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项目</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内容</w:t>
            </w:r>
          </w:p>
        </w:tc>
      </w:tr>
      <w:tr>
        <w:trPr>
          <w:cantSplit/>
        </w:trPr>
        <w:tc>
          <w:tcPr>
            <w:tcBorders>
              <w:top w:val="single" w:sz="1" w:space="0" w:color="000000"/>
              <w:bottom w:val="single" w:sz="1" w:space="0" w:color="000000"/>
            </w:tcBorders>
          </w:tcPr>
          <w:p>
            <w:pPr>
              <w:spacing w:lineRule="auto"/>
            </w:pPr>
            <w:r>
              <w:rPr>
                <w:b/>
              </w:rPr>
              <w:t xml:space="preserve">获奖年份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2024年（第四届）</w:t>
            </w:r>
          </w:p>
        </w:tc>
      </w:tr>
      <w:tr>
        <w:trPr>
          <w:cantSplit/>
        </w:trPr>
        <w:tc>
          <w:tcPr>
            <w:tcBorders>
              <w:top w:val="single" w:sz="1" w:space="0" w:color="000000"/>
              <w:bottom w:val="single" w:sz="1" w:space="0" w:color="000000"/>
            </w:tcBorders>
          </w:tcPr>
          <w:p>
            <w:pPr>
              <w:spacing w:lineRule="auto"/>
            </w:pPr>
            <w:r>
              <w:rPr>
                <w:b/>
              </w:rPr>
              <w:t xml:space="preserve">奖项等级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一等奖（基础课程正高组）</w:t>
            </w:r>
          </w:p>
        </w:tc>
      </w:tr>
      <w:tr>
        <w:trPr>
          <w:cantSplit/>
        </w:trPr>
        <w:tc>
          <w:tcPr>
            <w:tcBorders>
              <w:top w:val="single" w:sz="1" w:space="0" w:color="000000"/>
              <w:bottom w:val="single" w:sz="1" w:space="0" w:color="000000"/>
            </w:tcBorders>
          </w:tcPr>
          <w:p>
            <w:pPr>
              <w:spacing w:lineRule="auto"/>
            </w:pPr>
            <w:r>
              <w:rPr>
                <w:b/>
              </w:rPr>
              <w:t xml:space="preserve">获奖成绩</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赛道第一名</w:t>
            </w:r>
          </w:p>
        </w:tc>
      </w:tr>
      <w:tr>
        <w:trPr>
          <w:cantSplit/>
        </w:trPr>
        <w:tc>
          <w:tcPr>
            <w:tcBorders>
              <w:top w:val="single" w:sz="1" w:space="0" w:color="000000"/>
              <w:bottom w:val="single" w:sz="1" w:space="0" w:color="000000"/>
            </w:tcBorders>
          </w:tcPr>
          <w:p>
            <w:pPr>
              <w:spacing w:lineRule="auto"/>
            </w:pPr>
            <w:r>
              <w:rPr>
                <w:b/>
              </w:rPr>
              <w:t xml:space="preserve">所属高校</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南京航空航天大学</w:t>
            </w:r>
          </w:p>
        </w:tc>
      </w:tr>
      <w:tr>
        <w:trPr>
          <w:cantSplit/>
        </w:trPr>
        <w:tc>
          <w:tcPr>
            <w:tcBorders>
              <w:top w:val="single" w:sz="1" w:space="0" w:color="000000"/>
              <w:bottom w:val="single" w:sz="1" w:space="0" w:color="000000"/>
            </w:tcBorders>
          </w:tcPr>
          <w:p>
            <w:pPr>
              <w:spacing w:lineRule="auto"/>
            </w:pPr>
            <w:r>
              <w:rPr>
                <w:b/>
              </w:rPr>
              <w:t xml:space="preserve">主讲教师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皮德常教授</w:t>
            </w:r>
          </w:p>
        </w:tc>
      </w:tr>
      <w:tr>
        <w:trPr>
          <w:cantSplit/>
        </w:trPr>
        <w:tc>
          <w:tcPr>
            <w:tcBorders>
              <w:top w:val="single" w:sz="1" w:space="0" w:color="000000"/>
              <w:bottom w:val="single" w:sz="1" w:space="0" w:color="000000"/>
            </w:tcBorders>
          </w:tcPr>
          <w:p>
            <w:pPr>
              <w:spacing w:lineRule="auto"/>
            </w:pPr>
            <w:r>
              <w:rPr>
                <w:b/>
              </w:rPr>
              <w:t xml:space="preserve">教学团队</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皮德常、王肇康等青年教师</w:t>
            </w:r>
          </w:p>
        </w:tc>
      </w:tr>
      <w:tr>
        <w:trPr>
          <w:cantSplit/>
        </w:trPr>
        <w:tc>
          <w:tcPr>
            <w:tcBorders>
              <w:top w:val="single" w:sz="1" w:space="0" w:color="000000"/>
              <w:bottom w:val="single" w:sz="1" w:space="0" w:color="000000"/>
            </w:tcBorders>
          </w:tcPr>
          <w:p>
            <w:pPr>
              <w:spacing w:lineRule="auto"/>
            </w:pPr>
            <w:r>
              <w:rPr>
                <w:b/>
              </w:rPr>
              <w:t xml:space="preserve">课程属性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基础课程、计算机科学教育</w:t>
            </w:r>
          </w:p>
        </w:tc>
      </w:tr>
    </w:tbl>
    <w:p>
      <w:pPr>
        <w:spacing w:lineRule="auto"/>
      </w:pPr>
    </w:p>
    <w:p>
      <w:pPr>
        <w:spacing w:after="210" w:lineRule="auto"/>
      </w:pPr>
      <w:r>
        <w:rPr>
          <w:b/>
        </w:rPr>
        <w:t xml:space="preserve">课程创新特点</w:t>
      </w:r>
      <w:r>
        <w:rPr>
          <w:rFonts w:eastAsia="Georgia" w:cs="Georgia" w:ascii="Georgia" w:hAnsi="Georgia"/>
        </w:rPr>
        <w:t xml:space="preserve">[1][3]：</w:t>
      </w:r>
    </w:p>
    <w:p>
      <w:pPr>
        <w:numPr>
          <w:ilvl w:val="0"/>
          <w:numId w:val="4"/>
        </w:numPr>
        <w:spacing w:lineRule="auto"/>
      </w:pPr>
      <w:r>
        <w:rPr>
          <w:rFonts w:eastAsia="Georgia" w:cs="Georgia" w:ascii="Georgia" w:hAnsi="Georgia"/>
        </w:rPr>
        <w:t xml:space="preserve">针对初学者逻辑思维、编程思维较弱的问题，创新教学方法</w:t>
      </w:r>
    </w:p>
    <w:p>
      <w:pPr>
        <w:numPr>
          <w:ilvl w:val="0"/>
          <w:numId w:val="4"/>
        </w:numPr>
        <w:spacing w:lineRule="auto"/>
      </w:pPr>
      <w:r>
        <w:rPr>
          <w:rFonts w:eastAsia="Georgia" w:cs="Georgia" w:ascii="Georgia" w:hAnsi="Georgia"/>
        </w:rPr>
        <w:t xml:space="preserve">以提高学生编程能力为中心，培养逻辑、算法、编程和工程思维能力</w:t>
      </w:r>
    </w:p>
    <w:p>
      <w:pPr>
        <w:numPr>
          <w:ilvl w:val="0"/>
          <w:numId w:val="4"/>
        </w:numPr>
        <w:spacing w:lineRule="auto"/>
      </w:pPr>
      <w:r>
        <w:rPr>
          <w:rFonts w:eastAsia="Georgia" w:cs="Georgia" w:ascii="Georgia" w:hAnsi="Georgia"/>
        </w:rPr>
        <w:t xml:space="preserve">建设《面向对象C++程序设计》国家精品在线开放课程（2019年认定）</w:t>
      </w:r>
    </w:p>
    <w:p>
      <w:pPr>
        <w:numPr>
          <w:ilvl w:val="0"/>
          <w:numId w:val="4"/>
        </w:numPr>
        <w:spacing w:lineRule="auto"/>
      </w:pPr>
      <w:r>
        <w:rPr>
          <w:rFonts w:eastAsia="Georgia" w:cs="Georgia" w:ascii="Georgia" w:hAnsi="Georgia"/>
        </w:rPr>
        <w:t xml:space="preserve">入选首批国家级一流本科课程（线上）（2020年）</w:t>
      </w:r>
    </w:p>
    <w:p>
      <w:pPr>
        <w:numPr>
          <w:ilvl w:val="0"/>
          <w:numId w:val="4"/>
        </w:numPr>
        <w:spacing w:lineRule="auto"/>
      </w:pPr>
      <w:r>
        <w:rPr>
          <w:rFonts w:eastAsia="Georgia" w:cs="Georgia" w:ascii="Georgia" w:hAnsi="Georgia"/>
        </w:rPr>
        <w:t xml:space="preserve">主编国家级规划教材，打造立体化课程教学资源</w:t>
      </w:r>
    </w:p>
    <w:p>
      <w:pPr>
        <w:numPr>
          <w:ilvl w:val="0"/>
          <w:numId w:val="4"/>
        </w:numPr>
        <w:spacing w:lineRule="auto"/>
      </w:pPr>
      <w:r>
        <w:rPr>
          <w:rFonts w:eastAsia="Georgia" w:cs="Georgia" w:ascii="Georgia" w:hAnsi="Georgia"/>
        </w:rPr>
        <w:t xml:space="preserve">团队建设完善，青年教师参与充分</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案例3_茶文化与茶健康"/>
      <w:r>
        <w:rPr>
          <w:rFonts w:eastAsia="Georgia" w:cs="Georgia" w:ascii="Georgia" w:hAnsi="Georgia"/>
          <w:b/>
          <w:sz w:val="28"/>
        </w:rPr>
        <w:t xml:space="preserve">案例3：《茶文化与茶健康》</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项目</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内容</w:t>
            </w:r>
          </w:p>
        </w:tc>
      </w:tr>
      <w:tr>
        <w:trPr>
          <w:cantSplit/>
        </w:trPr>
        <w:tc>
          <w:tcPr>
            <w:tcBorders>
              <w:top w:val="single" w:sz="1" w:space="0" w:color="000000"/>
              <w:bottom w:val="single" w:sz="1" w:space="0" w:color="000000"/>
            </w:tcBorders>
          </w:tcPr>
          <w:p>
            <w:pPr>
              <w:spacing w:lineRule="auto"/>
            </w:pPr>
            <w:r>
              <w:rPr>
                <w:b/>
              </w:rPr>
              <w:t xml:space="preserve">获奖年份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2024年（第四届）</w:t>
            </w:r>
          </w:p>
        </w:tc>
      </w:tr>
      <w:tr>
        <w:trPr>
          <w:cantSplit/>
        </w:trPr>
        <w:tc>
          <w:tcPr>
            <w:tcBorders>
              <w:top w:val="single" w:sz="1" w:space="0" w:color="000000"/>
              <w:bottom w:val="single" w:sz="1" w:space="0" w:color="000000"/>
            </w:tcBorders>
          </w:tcPr>
          <w:p>
            <w:pPr>
              <w:spacing w:lineRule="auto"/>
            </w:pPr>
            <w:r>
              <w:rPr>
                <w:b/>
              </w:rPr>
              <w:t xml:space="preserve">奖项等级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一等奖（新农科副高组）</w:t>
            </w:r>
          </w:p>
        </w:tc>
      </w:tr>
      <w:tr>
        <w:trPr>
          <w:cantSplit/>
        </w:trPr>
        <w:tc>
          <w:tcPr>
            <w:tcBorders>
              <w:top w:val="single" w:sz="1" w:space="0" w:color="000000"/>
              <w:bottom w:val="single" w:sz="1" w:space="0" w:color="000000"/>
            </w:tcBorders>
          </w:tcPr>
          <w:p>
            <w:pPr>
              <w:spacing w:lineRule="auto"/>
            </w:pPr>
            <w:r>
              <w:rPr>
                <w:b/>
              </w:rPr>
              <w:t xml:space="preserve">所属高校</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浙江大学</w:t>
            </w:r>
          </w:p>
        </w:tc>
      </w:tr>
      <w:tr>
        <w:trPr>
          <w:cantSplit/>
        </w:trPr>
        <w:tc>
          <w:tcPr>
            <w:tcBorders>
              <w:top w:val="single" w:sz="1" w:space="0" w:color="000000"/>
              <w:bottom w:val="single" w:sz="1" w:space="0" w:color="000000"/>
            </w:tcBorders>
          </w:tcPr>
          <w:p>
            <w:pPr>
              <w:spacing w:lineRule="auto"/>
            </w:pPr>
            <w:r>
              <w:rPr>
                <w:b/>
              </w:rPr>
              <w:t xml:space="preserve">主讲教师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周继红副研究员（领衔）、王岳飞教授</w:t>
            </w:r>
          </w:p>
        </w:tc>
      </w:tr>
      <w:tr>
        <w:trPr>
          <w:cantSplit/>
        </w:trPr>
        <w:tc>
          <w:tcPr>
            <w:tcBorders>
              <w:top w:val="single" w:sz="1" w:space="0" w:color="000000"/>
              <w:bottom w:val="single" w:sz="1" w:space="0" w:color="000000"/>
            </w:tcBorders>
          </w:tcPr>
          <w:p>
            <w:pPr>
              <w:spacing w:lineRule="auto"/>
            </w:pPr>
            <w:r>
              <w:rPr>
                <w:b/>
              </w:rPr>
              <w:t xml:space="preserve">教学团队</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周继红、王岳飞、徐平、郭昊蔚</w:t>
            </w:r>
          </w:p>
        </w:tc>
      </w:tr>
      <w:tr>
        <w:trPr>
          <w:cantSplit/>
        </w:trPr>
        <w:tc>
          <w:tcPr>
            <w:tcBorders>
              <w:top w:val="single" w:sz="1" w:space="0" w:color="000000"/>
              <w:bottom w:val="single" w:sz="1" w:space="0" w:color="000000"/>
            </w:tcBorders>
          </w:tcPr>
          <w:p>
            <w:pPr>
              <w:spacing w:lineRule="auto"/>
            </w:pPr>
            <w:r>
              <w:rPr>
                <w:b/>
              </w:rPr>
              <w:t xml:space="preserve">课程属性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新农科建设、通识核心课程</w:t>
            </w:r>
          </w:p>
        </w:tc>
      </w:tr>
      <w:tr>
        <w:trPr>
          <w:cantSplit/>
        </w:trPr>
        <w:tc>
          <w:tcPr>
            <w:tcBorders>
              <w:top w:val="single" w:sz="1" w:space="0" w:color="000000"/>
              <w:bottom w:val="single" w:sz="1" w:space="0" w:color="000000"/>
            </w:tcBorders>
          </w:tcPr>
          <w:p>
            <w:pPr>
              <w:spacing w:lineRule="auto"/>
            </w:pPr>
            <w:r>
              <w:rPr>
                <w:b/>
              </w:rPr>
              <w:t xml:space="preserve">课程定位</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全校本科生通识核心课程</w:t>
            </w:r>
          </w:p>
        </w:tc>
      </w:tr>
    </w:tbl>
    <w:p>
      <w:pPr>
        <w:spacing w:lineRule="auto"/>
      </w:pPr>
    </w:p>
    <w:p>
      <w:pPr>
        <w:spacing w:after="210" w:lineRule="auto"/>
      </w:pPr>
      <w:r>
        <w:rPr>
          <w:b/>
        </w:rPr>
        <w:t xml:space="preserve">课程创新特点</w:t>
      </w:r>
      <w:r>
        <w:rPr>
          <w:rFonts w:eastAsia="Georgia" w:cs="Georgia" w:ascii="Georgia" w:hAnsi="Georgia"/>
        </w:rPr>
        <w:t xml:space="preserve">[4]：</w:t>
      </w:r>
    </w:p>
    <w:p>
      <w:pPr>
        <w:numPr>
          <w:ilvl w:val="0"/>
          <w:numId w:val="5"/>
        </w:numPr>
        <w:spacing w:lineRule="auto"/>
      </w:pPr>
      <w:r>
        <w:rPr>
          <w:rFonts w:eastAsia="Georgia" w:cs="Georgia" w:ascii="Georgia" w:hAnsi="Georgia"/>
        </w:rPr>
        <w:t xml:space="preserve">依托茶学国家级一流专业优势和校内外优质教育资源</w:t>
      </w:r>
    </w:p>
    <w:p>
      <w:pPr>
        <w:numPr>
          <w:ilvl w:val="0"/>
          <w:numId w:val="5"/>
        </w:numPr>
        <w:spacing w:lineRule="auto"/>
      </w:pPr>
      <w:r>
        <w:rPr>
          <w:rFonts w:eastAsia="Georgia" w:cs="Georgia" w:ascii="Georgia" w:hAnsi="Georgia"/>
        </w:rPr>
        <w:t xml:space="preserve">融合茶文化、茶产业、茶科技、茶健康多学科内容</w:t>
      </w:r>
    </w:p>
    <w:p>
      <w:pPr>
        <w:numPr>
          <w:ilvl w:val="0"/>
          <w:numId w:val="5"/>
        </w:numPr>
        <w:spacing w:lineRule="auto"/>
      </w:pPr>
      <w:r>
        <w:rPr>
          <w:rFonts w:eastAsia="Georgia" w:cs="Georgia" w:ascii="Georgia" w:hAnsi="Georgia"/>
        </w:rPr>
        <w:t xml:space="preserve">跨学科融通教学设计，培养多元化人才</w:t>
      </w:r>
    </w:p>
    <w:p>
      <w:pPr>
        <w:numPr>
          <w:ilvl w:val="0"/>
          <w:numId w:val="5"/>
        </w:numPr>
        <w:spacing w:lineRule="auto"/>
      </w:pPr>
      <w:r>
        <w:rPr>
          <w:rFonts w:eastAsia="Georgia" w:cs="Georgia" w:ascii="Georgia" w:hAnsi="Georgia"/>
        </w:rPr>
        <w:t xml:space="preserve">注重中国茶文化国际推广和新时代讲述</w:t>
      </w:r>
    </w:p>
    <w:p>
      <w:pPr>
        <w:numPr>
          <w:ilvl w:val="0"/>
          <w:numId w:val="5"/>
        </w:numPr>
        <w:spacing w:lineRule="auto"/>
      </w:pPr>
      <w:r>
        <w:rPr>
          <w:rFonts w:eastAsia="Georgia" w:cs="Georgia" w:ascii="Georgia" w:hAnsi="Georgia"/>
        </w:rPr>
        <w:t xml:space="preserve">获评国家级"金课"建设点</w:t>
      </w:r>
    </w:p>
    <w:p>
      <w:pPr>
        <w:numPr>
          <w:ilvl w:val="0"/>
          <w:numId w:val="5"/>
        </w:numPr>
        <w:spacing w:lineRule="auto"/>
      </w:pPr>
      <w:r>
        <w:rPr>
          <w:rFonts w:eastAsia="Georgia" w:cs="Georgia" w:ascii="Georgia" w:hAnsi="Georgia"/>
        </w:rPr>
        <w:t xml:space="preserve">充分体现新农科建设理念</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2_2_青年教师教学竞赛一等奖课程代表案例"/>
      <w:r>
        <w:rPr>
          <w:rFonts w:eastAsia="Georgia" w:cs="Georgia" w:ascii="Georgia" w:hAnsi="Georgia"/>
          <w:b/>
          <w:sz w:val="33"/>
        </w:rPr>
        <w:t xml:space="preserve">2.2 青年教师教学竞赛一等奖课程代表案例</w:t>
      </w:r>
      <w:bookmarkEnd w:id="18"/>
    </w:p>
    <w:p>
      <w:pPr>
        <w:spacing w:line="271" w:before="240" w:lineRule="auto"/>
      </w:pPr>
      <w:bookmarkStart w:id="19" w:name="案例1_中国古代城市规划史"/>
      <w:r>
        <w:rPr>
          <w:rFonts w:eastAsia="Georgia" w:cs="Georgia" w:ascii="Georgia" w:hAnsi="Georgia"/>
          <w:b/>
          <w:sz w:val="28"/>
        </w:rPr>
        <w:t xml:space="preserve">案例1：《中国古代城市规划史》</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项目</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内容</w:t>
            </w:r>
          </w:p>
        </w:tc>
      </w:tr>
      <w:tr>
        <w:trPr>
          <w:cantSplit/>
        </w:trPr>
        <w:tc>
          <w:tcPr>
            <w:tcBorders>
              <w:top w:val="single" w:sz="1" w:space="0" w:color="000000"/>
              <w:bottom w:val="single" w:sz="1" w:space="0" w:color="000000"/>
            </w:tcBorders>
          </w:tcPr>
          <w:p>
            <w:pPr>
              <w:spacing w:lineRule="auto"/>
            </w:pPr>
            <w:r>
              <w:rPr>
                <w:b/>
              </w:rPr>
              <w:t xml:space="preserve">获奖年份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2024年（第七届）</w:t>
            </w:r>
          </w:p>
        </w:tc>
      </w:tr>
      <w:tr>
        <w:trPr>
          <w:cantSplit/>
        </w:trPr>
        <w:tc>
          <w:tcPr>
            <w:tcBorders>
              <w:top w:val="single" w:sz="1" w:space="0" w:color="000000"/>
              <w:bottom w:val="single" w:sz="1" w:space="0" w:color="000000"/>
            </w:tcBorders>
          </w:tcPr>
          <w:p>
            <w:pPr>
              <w:spacing w:lineRule="auto"/>
            </w:pPr>
            <w:r>
              <w:rPr>
                <w:b/>
              </w:rPr>
              <w:t xml:space="preserve">奖项等级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一等奖（文科组第一名）</w:t>
            </w:r>
          </w:p>
        </w:tc>
      </w:tr>
      <w:tr>
        <w:trPr>
          <w:cantSplit/>
        </w:trPr>
        <w:tc>
          <w:tcPr>
            <w:tcBorders>
              <w:top w:val="single" w:sz="1" w:space="0" w:color="000000"/>
              <w:bottom w:val="single" w:sz="1" w:space="0" w:color="000000"/>
            </w:tcBorders>
          </w:tcPr>
          <w:p>
            <w:pPr>
              <w:spacing w:lineRule="auto"/>
            </w:pPr>
            <w:r>
              <w:rPr>
                <w:b/>
              </w:rPr>
              <w:t xml:space="preserve">所属高校</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清华大学</w:t>
            </w:r>
          </w:p>
        </w:tc>
      </w:tr>
      <w:tr>
        <w:trPr>
          <w:cantSplit/>
        </w:trPr>
        <w:tc>
          <w:tcPr>
            <w:tcBorders>
              <w:top w:val="single" w:sz="1" w:space="0" w:color="000000"/>
              <w:bottom w:val="single" w:sz="1" w:space="0" w:color="000000"/>
            </w:tcBorders>
          </w:tcPr>
          <w:p>
            <w:pPr>
              <w:spacing w:lineRule="auto"/>
            </w:pPr>
            <w:r>
              <w:rPr>
                <w:b/>
              </w:rPr>
              <w:t xml:space="preserve">主讲教师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郭璐副研究员</w:t>
            </w:r>
          </w:p>
        </w:tc>
      </w:tr>
      <w:tr>
        <w:trPr>
          <w:cantSplit/>
        </w:trPr>
        <w:tc>
          <w:tcPr>
            <w:tcBorders>
              <w:top w:val="single" w:sz="1" w:space="0" w:color="000000"/>
              <w:bottom w:val="single" w:sz="1" w:space="0" w:color="000000"/>
            </w:tcBorders>
          </w:tcPr>
          <w:p>
            <w:pPr>
              <w:spacing w:lineRule="auto"/>
            </w:pPr>
            <w:r>
              <w:rPr>
                <w:b/>
              </w:rPr>
              <w:t xml:space="preserve">教学所在单位</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建筑学院</w:t>
            </w:r>
          </w:p>
        </w:tc>
      </w:tr>
      <w:tr>
        <w:trPr>
          <w:cantSplit/>
        </w:trPr>
        <w:tc>
          <w:tcPr>
            <w:tcBorders>
              <w:top w:val="single" w:sz="1" w:space="0" w:color="000000"/>
              <w:bottom w:val="single" w:sz="1" w:space="0" w:color="000000"/>
            </w:tcBorders>
          </w:tcPr>
          <w:p>
            <w:pPr>
              <w:spacing w:lineRule="auto"/>
            </w:pPr>
            <w:r>
              <w:rPr>
                <w:b/>
              </w:rPr>
              <w:t xml:space="preserve">课程属性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人文素养、城市规划史</w:t>
            </w:r>
          </w:p>
        </w:tc>
      </w:tr>
      <w:tr>
        <w:trPr>
          <w:cantSplit/>
        </w:trPr>
        <w:tc>
          <w:tcPr>
            <w:tcBorders>
              <w:top w:val="single" w:sz="1" w:space="0" w:color="000000"/>
              <w:bottom w:val="single" w:sz="1" w:space="0" w:color="000000"/>
            </w:tcBorders>
          </w:tcPr>
          <w:p>
            <w:pPr>
              <w:spacing w:lineRule="auto"/>
            </w:pPr>
            <w:r>
              <w:rPr>
                <w:b/>
              </w:rPr>
              <w:t xml:space="preserve">教师背景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建筑学博士，专长城市规划与建筑历史</w:t>
            </w:r>
          </w:p>
        </w:tc>
      </w:tr>
    </w:tbl>
    <w:p>
      <w:pPr>
        <w:spacing w:lineRule="auto"/>
      </w:pPr>
    </w:p>
    <w:p>
      <w:pPr>
        <w:spacing w:after="210" w:lineRule="auto"/>
      </w:pPr>
      <w:r>
        <w:rPr>
          <w:b/>
        </w:rPr>
        <w:t xml:space="preserve">课程创新特点</w:t>
      </w:r>
      <w:r>
        <w:rPr>
          <w:rFonts w:eastAsia="Georgia" w:cs="Georgia" w:ascii="Georgia" w:hAnsi="Georgia"/>
        </w:rPr>
        <w:t xml:space="preserve">[2][5]：</w:t>
      </w:r>
    </w:p>
    <w:p>
      <w:pPr>
        <w:numPr>
          <w:ilvl w:val="0"/>
          <w:numId w:val="6"/>
        </w:numPr>
        <w:spacing w:lineRule="auto"/>
      </w:pPr>
      <w:r>
        <w:rPr>
          <w:rFonts w:eastAsia="Georgia" w:cs="Georgia" w:ascii="Georgia" w:hAnsi="Georgia"/>
        </w:rPr>
        <w:t xml:space="preserve">充分挖掘史学特征和跨学科特色</w:t>
      </w:r>
    </w:p>
    <w:p>
      <w:pPr>
        <w:numPr>
          <w:ilvl w:val="0"/>
          <w:numId w:val="6"/>
        </w:numPr>
        <w:spacing w:lineRule="auto"/>
      </w:pPr>
      <w:r>
        <w:rPr>
          <w:rFonts w:eastAsia="Georgia" w:cs="Georgia" w:ascii="Georgia" w:hAnsi="Georgia"/>
        </w:rPr>
        <w:t xml:space="preserve">课程设计围绕师生"双向奔赴"理念，实现深度互动</w:t>
      </w:r>
    </w:p>
    <w:p>
      <w:pPr>
        <w:numPr>
          <w:ilvl w:val="0"/>
          <w:numId w:val="6"/>
        </w:numPr>
        <w:spacing w:lineRule="auto"/>
      </w:pPr>
      <w:r>
        <w:rPr>
          <w:rFonts w:eastAsia="Georgia" w:cs="Georgia" w:ascii="Georgia" w:hAnsi="Georgia"/>
        </w:rPr>
        <w:t xml:space="preserve">运用多学科视角（人文、社科、建筑）整合教学内容</w:t>
      </w:r>
    </w:p>
    <w:p>
      <w:pPr>
        <w:numPr>
          <w:ilvl w:val="0"/>
          <w:numId w:val="6"/>
        </w:numPr>
        <w:spacing w:lineRule="auto"/>
      </w:pPr>
      <w:r>
        <w:rPr>
          <w:rFonts w:eastAsia="Georgia" w:cs="Georgia" w:ascii="Georgia" w:hAnsi="Georgia"/>
        </w:rPr>
        <w:t xml:space="preserve">强调课堂内外相结合的学习活动设计</w:t>
      </w:r>
    </w:p>
    <w:p>
      <w:pPr>
        <w:numPr>
          <w:ilvl w:val="0"/>
          <w:numId w:val="6"/>
        </w:numPr>
        <w:spacing w:lineRule="auto"/>
      </w:pPr>
      <w:r>
        <w:rPr>
          <w:rFonts w:eastAsia="Georgia" w:cs="Georgia" w:ascii="Georgia" w:hAnsi="Georgia"/>
        </w:rPr>
        <w:t xml:space="preserve">注重学生理解与思维发展的启蒙</w:t>
      </w:r>
    </w:p>
    <w:p>
      <w:pPr>
        <w:numPr>
          <w:ilvl w:val="0"/>
          <w:numId w:val="6"/>
        </w:numPr>
        <w:spacing w:lineRule="auto"/>
      </w:pPr>
      <w:r>
        <w:rPr>
          <w:rFonts w:eastAsia="Georgia" w:cs="Georgia" w:ascii="Georgia" w:hAnsi="Georgia"/>
        </w:rPr>
        <w:t xml:space="preserve">获得校级、市级、国家级竞赛多个一等奖</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案例2_大学物理_系列课程"/>
      <w:r>
        <w:rPr>
          <w:rFonts w:eastAsia="Georgia" w:cs="Georgia" w:ascii="Georgia" w:hAnsi="Georgia"/>
          <w:b/>
          <w:sz w:val="28"/>
        </w:rPr>
        <w:t xml:space="preserve">案例2：《大学物理》系列课程</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项目</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内容</w:t>
            </w:r>
          </w:p>
        </w:tc>
      </w:tr>
      <w:tr>
        <w:trPr>
          <w:cantSplit/>
        </w:trPr>
        <w:tc>
          <w:tcPr>
            <w:tcBorders>
              <w:top w:val="single" w:sz="1" w:space="0" w:color="000000"/>
              <w:bottom w:val="single" w:sz="1" w:space="0" w:color="000000"/>
            </w:tcBorders>
          </w:tcPr>
          <w:p>
            <w:pPr>
              <w:spacing w:lineRule="auto"/>
            </w:pPr>
            <w:r>
              <w:rPr>
                <w:b/>
              </w:rPr>
              <w:t xml:space="preserve">获奖年份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2024年第七届及前期竞赛</w:t>
            </w:r>
          </w:p>
        </w:tc>
      </w:tr>
      <w:tr>
        <w:trPr>
          <w:cantSplit/>
        </w:trPr>
        <w:tc>
          <w:tcPr>
            <w:tcBorders>
              <w:top w:val="single" w:sz="1" w:space="0" w:color="000000"/>
              <w:bottom w:val="single" w:sz="1" w:space="0" w:color="000000"/>
            </w:tcBorders>
          </w:tcPr>
          <w:p>
            <w:pPr>
              <w:spacing w:lineRule="auto"/>
            </w:pPr>
            <w:r>
              <w:rPr>
                <w:b/>
              </w:rPr>
              <w:t xml:space="preserve">奖项等级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一等奖（理科组）</w:t>
            </w:r>
          </w:p>
        </w:tc>
      </w:tr>
      <w:tr>
        <w:trPr>
          <w:cantSplit/>
        </w:trPr>
        <w:tc>
          <w:tcPr>
            <w:tcBorders>
              <w:top w:val="single" w:sz="1" w:space="0" w:color="000000"/>
              <w:bottom w:val="single" w:sz="1" w:space="0" w:color="000000"/>
            </w:tcBorders>
          </w:tcPr>
          <w:p>
            <w:pPr>
              <w:spacing w:lineRule="auto"/>
            </w:pPr>
            <w:r>
              <w:rPr>
                <w:b/>
              </w:rPr>
              <w:t xml:space="preserve">获奖教师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赵维殳（上海交通大学，第七届理科组第一名）</w:t>
            </w:r>
          </w:p>
        </w:tc>
      </w:tr>
      <w:tr>
        <w:trPr>
          <w:cantSplit/>
        </w:trPr>
        <w:tc>
          <w:tcPr>
            <w:tcBorders>
              <w:top w:val="single" w:sz="1" w:space="0" w:color="000000"/>
              <w:bottom w:val="single" w:sz="1" w:space="0" w:color="000000"/>
            </w:tcBorders>
          </w:tcPr>
          <w:p>
            <w:pPr>
              <w:spacing w:lineRule="auto"/>
            </w:pPr>
            <w:r>
              <w:rPr>
                <w:b/>
              </w:rPr>
              <w:t xml:space="preserve">课程属性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基础课程、物理教育</w:t>
            </w:r>
          </w:p>
        </w:tc>
      </w:tr>
    </w:tbl>
    <w:p>
      <w:pPr>
        <w:spacing w:lineRule="auto"/>
      </w:pPr>
    </w:p>
    <w:p>
      <w:pPr>
        <w:spacing w:after="210" w:lineRule="auto"/>
      </w:pPr>
      <w:r>
        <w:rPr>
          <w:b/>
        </w:rPr>
        <w:t xml:space="preserve">课程创新特点</w:t>
      </w:r>
      <w:r>
        <w:rPr>
          <w:rFonts w:eastAsia="Georgia" w:cs="Georgia" w:ascii="Georgia" w:hAnsi="Georgia"/>
        </w:rPr>
        <w:t xml:space="preserve">：</w:t>
      </w:r>
    </w:p>
    <w:p>
      <w:pPr>
        <w:numPr>
          <w:ilvl w:val="0"/>
          <w:numId w:val="7"/>
        </w:numPr>
        <w:spacing w:lineRule="auto"/>
      </w:pPr>
      <w:r>
        <w:rPr>
          <w:rFonts w:eastAsia="Georgia" w:cs="Georgia" w:ascii="Georgia" w:hAnsi="Georgia"/>
        </w:rPr>
        <w:t xml:space="preserve">注重基础物理理论与应用实践的结合</w:t>
      </w:r>
    </w:p>
    <w:p>
      <w:pPr>
        <w:numPr>
          <w:ilvl w:val="0"/>
          <w:numId w:val="7"/>
        </w:numPr>
        <w:spacing w:lineRule="auto"/>
      </w:pPr>
      <w:r>
        <w:rPr>
          <w:rFonts w:eastAsia="Georgia" w:cs="Georgia" w:ascii="Georgia" w:hAnsi="Georgia"/>
        </w:rPr>
        <w:t xml:space="preserve">积极运用教育信息技术提升教学效果</w:t>
      </w:r>
    </w:p>
    <w:p>
      <w:pPr>
        <w:numPr>
          <w:ilvl w:val="0"/>
          <w:numId w:val="7"/>
        </w:numPr>
        <w:spacing w:lineRule="auto"/>
      </w:pPr>
      <w:r>
        <w:rPr>
          <w:rFonts w:eastAsia="Georgia" w:cs="Georgia" w:ascii="Georgia" w:hAnsi="Georgia"/>
        </w:rPr>
        <w:t xml:space="preserve">课程结构清晰合理，递进式引导学生深化理解</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案例3_思想政治课"/>
      <w:r>
        <w:rPr>
          <w:rFonts w:eastAsia="Georgia" w:cs="Georgia" w:ascii="Georgia" w:hAnsi="Georgia"/>
          <w:b/>
          <w:sz w:val="28"/>
        </w:rPr>
        <w:t xml:space="preserve">案例3：《思想政治课》</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项目</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内容</w:t>
            </w:r>
          </w:p>
        </w:tc>
      </w:tr>
      <w:tr>
        <w:trPr>
          <w:cantSplit/>
        </w:trPr>
        <w:tc>
          <w:tcPr>
            <w:tcBorders>
              <w:top w:val="single" w:sz="1" w:space="0" w:color="000000"/>
              <w:bottom w:val="single" w:sz="1" w:space="0" w:color="000000"/>
            </w:tcBorders>
          </w:tcPr>
          <w:p>
            <w:pPr>
              <w:spacing w:lineRule="auto"/>
            </w:pPr>
            <w:r>
              <w:rPr>
                <w:b/>
              </w:rPr>
              <w:t xml:space="preserve">获奖年份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2024年第七届</w:t>
            </w:r>
          </w:p>
        </w:tc>
      </w:tr>
      <w:tr>
        <w:trPr>
          <w:cantSplit/>
        </w:trPr>
        <w:tc>
          <w:tcPr>
            <w:tcBorders>
              <w:top w:val="single" w:sz="1" w:space="0" w:color="000000"/>
              <w:bottom w:val="single" w:sz="1" w:space="0" w:color="000000"/>
            </w:tcBorders>
          </w:tcPr>
          <w:p>
            <w:pPr>
              <w:spacing w:lineRule="auto"/>
            </w:pPr>
            <w:r>
              <w:rPr>
                <w:b/>
              </w:rPr>
              <w:t xml:space="preserve">奖项等级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一等奖（思想政治课专项组）</w:t>
            </w:r>
          </w:p>
        </w:tc>
      </w:tr>
      <w:tr>
        <w:trPr>
          <w:cantSplit/>
        </w:trPr>
        <w:tc>
          <w:tcPr>
            <w:tcBorders>
              <w:top w:val="single" w:sz="1" w:space="0" w:color="000000"/>
              <w:bottom w:val="single" w:sz="1" w:space="0" w:color="000000"/>
            </w:tcBorders>
          </w:tcPr>
          <w:p>
            <w:pPr>
              <w:spacing w:lineRule="auto"/>
            </w:pPr>
            <w:r>
              <w:rPr>
                <w:b/>
              </w:rPr>
              <w:t xml:space="preserve">获奖教师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武汉大学徐嘉鸿（第一名）等</w:t>
            </w:r>
          </w:p>
        </w:tc>
      </w:tr>
      <w:tr>
        <w:trPr>
          <w:cantSplit/>
        </w:trPr>
        <w:tc>
          <w:tcPr>
            <w:tcBorders>
              <w:top w:val="single" w:sz="1" w:space="0" w:color="000000"/>
              <w:bottom w:val="single" w:sz="1" w:space="0" w:color="000000"/>
            </w:tcBorders>
          </w:tcPr>
          <w:p>
            <w:pPr>
              <w:spacing w:lineRule="auto"/>
            </w:pPr>
            <w:r>
              <w:rPr>
                <w:b/>
              </w:rPr>
              <w:t xml:space="preserve">课程属性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思想政治理论教育</w:t>
            </w:r>
          </w:p>
        </w:tc>
      </w:tr>
    </w:tbl>
    <w:p>
      <w:pPr>
        <w:spacing w:lineRule="auto"/>
      </w:pPr>
    </w:p>
    <w:p>
      <w:pPr>
        <w:spacing w:after="210" w:lineRule="auto"/>
      </w:pPr>
      <w:r>
        <w:rPr>
          <w:b/>
        </w:rPr>
        <w:t xml:space="preserve">课程创新特点</w:t>
      </w:r>
      <w:r>
        <w:rPr>
          <w:rFonts w:eastAsia="Georgia" w:cs="Georgia" w:ascii="Georgia" w:hAnsi="Georgia"/>
        </w:rPr>
        <w:t xml:space="preserve">：</w:t>
      </w:r>
    </w:p>
    <w:p>
      <w:pPr>
        <w:numPr>
          <w:ilvl w:val="0"/>
          <w:numId w:val="8"/>
        </w:numPr>
        <w:spacing w:lineRule="auto"/>
      </w:pPr>
      <w:r>
        <w:rPr>
          <w:rFonts w:eastAsia="Georgia" w:cs="Georgia" w:ascii="Georgia" w:hAnsi="Georgia"/>
        </w:rPr>
        <w:t xml:space="preserve">充分体现思想政治教育使命</w:t>
      </w:r>
    </w:p>
    <w:p>
      <w:pPr>
        <w:numPr>
          <w:ilvl w:val="0"/>
          <w:numId w:val="8"/>
        </w:numPr>
        <w:spacing w:lineRule="auto"/>
      </w:pPr>
      <w:r>
        <w:rPr>
          <w:rFonts w:eastAsia="Georgia" w:cs="Georgia" w:ascii="Georgia" w:hAnsi="Georgia"/>
        </w:rPr>
        <w:t xml:space="preserve">将理论教学与学生现实关切相结合</w:t>
      </w:r>
    </w:p>
    <w:p>
      <w:pPr>
        <w:numPr>
          <w:ilvl w:val="0"/>
          <w:numId w:val="8"/>
        </w:numPr>
        <w:spacing w:lineRule="auto"/>
      </w:pPr>
      <w:r>
        <w:rPr>
          <w:rFonts w:eastAsia="Georgia" w:cs="Georgia" w:ascii="Georgia" w:hAnsi="Georgia"/>
        </w:rPr>
        <w:t xml:space="preserve">创新教学方法与课程设计</w:t>
      </w:r>
    </w:p>
    <w:p>
      <w:pPr>
        <w:numPr>
          <w:ilvl w:val="0"/>
          <w:numId w:val="8"/>
        </w:numPr>
        <w:spacing w:lineRule="auto"/>
      </w:pPr>
      <w:r>
        <w:rPr>
          <w:rFonts w:eastAsia="Georgia" w:cs="Georgia" w:ascii="Georgia" w:hAnsi="Georgia"/>
        </w:rPr>
        <w:t xml:space="preserve">强调价值引领与能力培养的统一</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案例4_农业工程_相关课程"/>
      <w:r>
        <w:rPr>
          <w:rFonts w:eastAsia="Georgia" w:cs="Georgia" w:ascii="Georgia" w:hAnsi="Georgia"/>
          <w:b/>
          <w:sz w:val="28"/>
        </w:rPr>
        <w:t xml:space="preserve">案例4：《农业工程》相关课程</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项目</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内容</w:t>
            </w:r>
          </w:p>
        </w:tc>
      </w:tr>
      <w:tr>
        <w:trPr>
          <w:cantSplit/>
        </w:trPr>
        <w:tc>
          <w:tcPr>
            <w:tcBorders>
              <w:top w:val="single" w:sz="1" w:space="0" w:color="000000"/>
              <w:bottom w:val="single" w:sz="1" w:space="0" w:color="000000"/>
            </w:tcBorders>
          </w:tcPr>
          <w:p>
            <w:pPr>
              <w:spacing w:lineRule="auto"/>
            </w:pPr>
            <w:r>
              <w:rPr>
                <w:b/>
              </w:rPr>
              <w:t xml:space="preserve">获奖年份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2024年第七届</w:t>
            </w:r>
          </w:p>
        </w:tc>
      </w:tr>
      <w:tr>
        <w:trPr>
          <w:cantSplit/>
        </w:trPr>
        <w:tc>
          <w:tcPr>
            <w:tcBorders>
              <w:top w:val="single" w:sz="1" w:space="0" w:color="000000"/>
              <w:bottom w:val="single" w:sz="1" w:space="0" w:color="000000"/>
            </w:tcBorders>
          </w:tcPr>
          <w:p>
            <w:pPr>
              <w:spacing w:lineRule="auto"/>
            </w:pPr>
            <w:r>
              <w:rPr>
                <w:b/>
              </w:rPr>
              <w:t xml:space="preserve">奖项等级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一等奖（工科组）</w:t>
            </w:r>
          </w:p>
        </w:tc>
      </w:tr>
      <w:tr>
        <w:trPr>
          <w:cantSplit/>
        </w:trPr>
        <w:tc>
          <w:tcPr>
            <w:tcBorders>
              <w:top w:val="single" w:sz="1" w:space="0" w:color="000000"/>
              <w:bottom w:val="single" w:sz="1" w:space="0" w:color="000000"/>
            </w:tcBorders>
          </w:tcPr>
          <w:p>
            <w:pPr>
              <w:spacing w:lineRule="auto"/>
            </w:pPr>
            <w:r>
              <w:rPr>
                <w:b/>
              </w:rPr>
              <w:t xml:space="preserve">获奖教师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中国农业大学程楠（第一名）等</w:t>
            </w:r>
          </w:p>
        </w:tc>
      </w:tr>
      <w:tr>
        <w:trPr>
          <w:cantSplit/>
        </w:trPr>
        <w:tc>
          <w:tcPr>
            <w:tcBorders>
              <w:top w:val="single" w:sz="1" w:space="0" w:color="000000"/>
              <w:bottom w:val="single" w:sz="1" w:space="0" w:color="000000"/>
            </w:tcBorders>
          </w:tcPr>
          <w:p>
            <w:pPr>
              <w:spacing w:lineRule="auto"/>
            </w:pPr>
            <w:r>
              <w:rPr>
                <w:b/>
              </w:rPr>
              <w:t xml:space="preserve">课程属性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新工科建设、农业现代化</w:t>
            </w:r>
          </w:p>
        </w:tc>
      </w:tr>
    </w:tbl>
    <w:p>
      <w:pPr>
        <w:spacing w:lineRule="auto"/>
      </w:pPr>
    </w:p>
    <w:p>
      <w:pPr>
        <w:spacing w:after="210" w:lineRule="auto"/>
      </w:pPr>
      <w:r>
        <w:rPr>
          <w:b/>
        </w:rPr>
        <w:t xml:space="preserve">课程创新特点</w:t>
      </w:r>
      <w:r>
        <w:rPr>
          <w:rFonts w:eastAsia="Georgia" w:cs="Georgia" w:ascii="Georgia" w:hAnsi="Georgia"/>
        </w:rPr>
        <w:t xml:space="preserve">：</w:t>
      </w:r>
    </w:p>
    <w:p>
      <w:pPr>
        <w:numPr>
          <w:ilvl w:val="0"/>
          <w:numId w:val="9"/>
        </w:numPr>
        <w:spacing w:lineRule="auto"/>
      </w:pPr>
      <w:r>
        <w:rPr>
          <w:rFonts w:eastAsia="Georgia" w:cs="Georgia" w:ascii="Georgia" w:hAnsi="Georgia"/>
        </w:rPr>
        <w:t xml:space="preserve">融合新工科建设理念</w:t>
      </w:r>
    </w:p>
    <w:p>
      <w:pPr>
        <w:numPr>
          <w:ilvl w:val="0"/>
          <w:numId w:val="9"/>
        </w:numPr>
        <w:spacing w:lineRule="auto"/>
      </w:pPr>
      <w:r>
        <w:rPr>
          <w:rFonts w:eastAsia="Georgia" w:cs="Georgia" w:ascii="Georgia" w:hAnsi="Georgia"/>
        </w:rPr>
        <w:t xml:space="preserve">注重工程应用能力培养</w:t>
      </w:r>
    </w:p>
    <w:p>
      <w:pPr>
        <w:numPr>
          <w:ilvl w:val="0"/>
          <w:numId w:val="9"/>
        </w:numPr>
        <w:spacing w:lineRule="auto"/>
      </w:pPr>
      <w:r>
        <w:rPr>
          <w:rFonts w:eastAsia="Georgia" w:cs="Georgia" w:ascii="Georgia" w:hAnsi="Georgia"/>
        </w:rPr>
        <w:t xml:space="preserve">产教融合教学设计</w:t>
      </w:r>
    </w:p>
    <w:p>
      <w:pPr>
        <w:numPr>
          <w:ilvl w:val="0"/>
          <w:numId w:val="9"/>
        </w:numPr>
        <w:spacing w:lineRule="auto"/>
      </w:pPr>
      <w:r>
        <w:rPr>
          <w:rFonts w:eastAsia="Georgia" w:cs="Georgia" w:ascii="Georgia" w:hAnsi="Georgia"/>
        </w:rPr>
        <w:t xml:space="preserve">解决现实农业问题的课程导向</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三_获奖课程特点与共同做法"/>
      <w:r>
        <w:rPr>
          <w:rFonts w:eastAsia="Georgia" w:cs="Georgia" w:ascii="Georgia" w:hAnsi="Georgia"/>
          <w:b/>
          <w:sz w:val="42"/>
        </w:rPr>
        <w:t xml:space="preserve">三、获奖课程特点与共同做法</w:t>
      </w:r>
      <w:bookmarkEnd w:id="23"/>
    </w:p>
    <w:p>
      <w:pPr>
        <w:spacing w:line="271" w:before="240" w:lineRule="auto"/>
      </w:pPr>
      <w:bookmarkStart w:id="24" w:name="bm_3_1_教学创新大赛获奖课程的共同特点"/>
      <w:r>
        <w:rPr>
          <w:rFonts w:eastAsia="Georgia" w:cs="Georgia" w:ascii="Georgia" w:hAnsi="Georgia"/>
          <w:b/>
          <w:sz w:val="33"/>
        </w:rPr>
        <w:t xml:space="preserve">3.1 教学创新大赛获奖课程的共同特点</w:t>
      </w:r>
      <w:bookmarkEnd w:id="24"/>
    </w:p>
    <w:p>
      <w:pPr>
        <w:spacing w:line="271" w:before="240" w:lineRule="auto"/>
      </w:pPr>
      <w:bookmarkStart w:id="25" w:name="理念创新方面"/>
      <w:r>
        <w:rPr>
          <w:rFonts w:eastAsia="Georgia" w:cs="Georgia" w:ascii="Georgia" w:hAnsi="Georgia"/>
          <w:b/>
          <w:sz w:val="28"/>
        </w:rPr>
        <w:t xml:space="preserve">理念创新方面</w:t>
      </w:r>
      <w:bookmarkEnd w:id="25"/>
    </w:p>
    <w:p>
      <w:pPr>
        <w:numPr>
          <w:ilvl w:val="0"/>
          <w:numId w:val="10"/>
        </w:numPr>
        <w:spacing w:after="210" w:lineRule="auto"/>
      </w:pPr>
      <w:r>
        <w:rPr>
          <w:b/>
        </w:rPr>
        <w:t xml:space="preserve">以学生为中心的教学设计</w:t>
      </w:r>
    </w:p>
    <w:p>
      <w:pPr>
        <w:numPr>
          <w:ilvl w:val="1"/>
          <w:numId w:val="10"/>
        </w:numPr>
        <w:spacing w:lineRule="auto"/>
      </w:pPr>
      <w:r>
        <w:rPr>
          <w:rFonts w:eastAsia="Georgia" w:cs="Georgia" w:ascii="Georgia" w:hAnsi="Georgia"/>
        </w:rPr>
        <w:t xml:space="preserve">充分了解学生学情，针对性设计教学活动</w:t>
      </w:r>
    </w:p>
    <w:p>
      <w:pPr>
        <w:numPr>
          <w:ilvl w:val="1"/>
          <w:numId w:val="10"/>
        </w:numPr>
        <w:spacing w:lineRule="auto"/>
      </w:pPr>
      <w:r>
        <w:rPr>
          <w:rFonts w:eastAsia="Georgia" w:cs="Georgia" w:ascii="Georgia" w:hAnsi="Georgia"/>
        </w:rPr>
        <w:t xml:space="preserve">强调学生主动学习与深度思考</w:t>
      </w:r>
    </w:p>
    <w:p>
      <w:pPr>
        <w:numPr>
          <w:ilvl w:val="0"/>
          <w:numId w:val="10"/>
        </w:numPr>
        <w:spacing w:after="210" w:lineRule="auto"/>
      </w:pPr>
      <w:r>
        <w:rPr>
          <w:b/>
        </w:rPr>
        <w:t xml:space="preserve">课程思政深度融合</w:t>
      </w:r>
    </w:p>
    <w:p>
      <w:pPr>
        <w:numPr>
          <w:ilvl w:val="1"/>
          <w:numId w:val="10"/>
        </w:numPr>
        <w:spacing w:lineRule="auto"/>
      </w:pPr>
      <w:r>
        <w:rPr>
          <w:rFonts w:eastAsia="Georgia" w:cs="Georgia" w:ascii="Georgia" w:hAnsi="Georgia"/>
        </w:rPr>
        <w:t xml:space="preserve">将思想政治教育融入专业课程全过程</w:t>
      </w:r>
    </w:p>
    <w:p>
      <w:pPr>
        <w:numPr>
          <w:ilvl w:val="1"/>
          <w:numId w:val="10"/>
        </w:numPr>
        <w:spacing w:lineRule="auto"/>
      </w:pPr>
      <w:r>
        <w:rPr>
          <w:rFonts w:eastAsia="Georgia" w:cs="Georgia" w:ascii="Georgia" w:hAnsi="Georgia"/>
        </w:rPr>
        <w:t xml:space="preserve">实现知识传授与价值引领的统一</w:t>
      </w:r>
    </w:p>
    <w:p>
      <w:pPr>
        <w:numPr>
          <w:ilvl w:val="0"/>
          <w:numId w:val="10"/>
        </w:numPr>
        <w:spacing w:after="210" w:lineRule="auto"/>
      </w:pPr>
      <w:r>
        <w:rPr>
          <w:b/>
        </w:rPr>
        <w:t xml:space="preserve">学科建设与产业发展相结合</w:t>
      </w:r>
    </w:p>
    <w:p>
      <w:pPr>
        <w:numPr>
          <w:ilvl w:val="1"/>
          <w:numId w:val="10"/>
        </w:numPr>
        <w:spacing w:lineRule="auto"/>
      </w:pPr>
      <w:r>
        <w:rPr>
          <w:rFonts w:eastAsia="Georgia" w:cs="Georgia" w:ascii="Georgia" w:hAnsi="Georgia"/>
        </w:rPr>
        <w:t xml:space="preserve">关注学科发展前沿，融入创新发展理念（如数智运筹学）</w:t>
      </w:r>
    </w:p>
    <w:p>
      <w:pPr>
        <w:numPr>
          <w:ilvl w:val="1"/>
          <w:numId w:val="10"/>
        </w:numPr>
        <w:spacing w:lineRule="auto"/>
      </w:pPr>
      <w:r>
        <w:rPr>
          <w:rFonts w:eastAsia="Georgia" w:cs="Georgia" w:ascii="Georgia" w:hAnsi="Georgia"/>
        </w:rPr>
        <w:t xml:space="preserve">对标国家战略需求（新文科、新农科、新工科、新医科）</w:t>
      </w:r>
    </w:p>
    <w:p>
      <w:pPr>
        <w:spacing w:line="271" w:before="240" w:lineRule="auto"/>
      </w:pPr>
      <w:bookmarkStart w:id="26" w:name="教学方法方面"/>
      <w:r>
        <w:rPr>
          <w:rFonts w:eastAsia="Georgia" w:cs="Georgia" w:ascii="Georgia" w:hAnsi="Georgia"/>
          <w:b/>
          <w:sz w:val="28"/>
        </w:rPr>
        <w:t xml:space="preserve">教学方法方面</w:t>
      </w:r>
      <w:bookmarkEnd w:id="26"/>
    </w:p>
    <w:p>
      <w:pPr>
        <w:numPr>
          <w:ilvl w:val="0"/>
          <w:numId w:val="11"/>
        </w:numPr>
        <w:spacing w:after="210" w:lineRule="auto"/>
      </w:pPr>
      <w:r>
        <w:rPr>
          <w:b/>
        </w:rPr>
        <w:t xml:space="preserve">混合式教学创新</w:t>
      </w:r>
    </w:p>
    <w:p>
      <w:pPr>
        <w:numPr>
          <w:ilvl w:val="1"/>
          <w:numId w:val="11"/>
        </w:numPr>
        <w:spacing w:lineRule="auto"/>
      </w:pPr>
      <w:r>
        <w:rPr>
          <w:rFonts w:eastAsia="Georgia" w:cs="Georgia" w:ascii="Georgia" w:hAnsi="Georgia"/>
        </w:rPr>
        <w:t xml:space="preserve">线上优质资源建设（精品在线开放课程）</w:t>
      </w:r>
    </w:p>
    <w:p>
      <w:pPr>
        <w:numPr>
          <w:ilvl w:val="1"/>
          <w:numId w:val="11"/>
        </w:numPr>
        <w:spacing w:lineRule="auto"/>
      </w:pPr>
      <w:r>
        <w:rPr>
          <w:rFonts w:eastAsia="Georgia" w:cs="Georgia" w:ascii="Georgia" w:hAnsi="Georgia"/>
        </w:rPr>
        <w:t xml:space="preserve">线下课堂互动与讨论</w:t>
      </w:r>
    </w:p>
    <w:p>
      <w:pPr>
        <w:numPr>
          <w:ilvl w:val="1"/>
          <w:numId w:val="11"/>
        </w:numPr>
        <w:spacing w:lineRule="auto"/>
      </w:pPr>
      <w:r>
        <w:rPr>
          <w:rFonts w:eastAsia="Georgia" w:cs="Georgia" w:ascii="Georgia" w:hAnsi="Georgia"/>
        </w:rPr>
        <w:t xml:space="preserve">实现教学全过程的有机融合</w:t>
      </w:r>
    </w:p>
    <w:p>
      <w:pPr>
        <w:numPr>
          <w:ilvl w:val="0"/>
          <w:numId w:val="11"/>
        </w:numPr>
        <w:spacing w:after="210" w:lineRule="auto"/>
      </w:pPr>
      <w:r>
        <w:rPr>
          <w:b/>
        </w:rPr>
        <w:t xml:space="preserve">多维度教学设计</w:t>
      </w:r>
    </w:p>
    <w:p>
      <w:pPr>
        <w:numPr>
          <w:ilvl w:val="1"/>
          <w:numId w:val="11"/>
        </w:numPr>
        <w:spacing w:lineRule="auto"/>
      </w:pPr>
      <w:r>
        <w:rPr>
          <w:rFonts w:eastAsia="Georgia" w:cs="Georgia" w:ascii="Georgia" w:hAnsi="Georgia"/>
        </w:rPr>
        <w:t xml:space="preserve">课堂讲授结构化、层次化</w:t>
      </w:r>
    </w:p>
    <w:p>
      <w:pPr>
        <w:numPr>
          <w:ilvl w:val="1"/>
          <w:numId w:val="11"/>
        </w:numPr>
        <w:spacing w:lineRule="auto"/>
      </w:pPr>
      <w:r>
        <w:rPr>
          <w:rFonts w:eastAsia="Georgia" w:cs="Georgia" w:ascii="Georgia" w:hAnsi="Georgia"/>
        </w:rPr>
        <w:t xml:space="preserve">案例分析与实践应用相结合</w:t>
      </w:r>
    </w:p>
    <w:p>
      <w:pPr>
        <w:numPr>
          <w:ilvl w:val="1"/>
          <w:numId w:val="11"/>
        </w:numPr>
        <w:spacing w:lineRule="auto"/>
      </w:pPr>
      <w:r>
        <w:rPr>
          <w:rFonts w:eastAsia="Georgia" w:cs="Georgia" w:ascii="Georgia" w:hAnsi="Georgia"/>
        </w:rPr>
        <w:t xml:space="preserve">跨学科视角整合教学内容</w:t>
      </w:r>
    </w:p>
    <w:p>
      <w:pPr>
        <w:numPr>
          <w:ilvl w:val="0"/>
          <w:numId w:val="11"/>
        </w:numPr>
        <w:spacing w:after="210" w:lineRule="auto"/>
      </w:pPr>
      <w:r>
        <w:rPr>
          <w:b/>
        </w:rPr>
        <w:t xml:space="preserve">交互性强的课堂组织</w:t>
      </w:r>
    </w:p>
    <w:p>
      <w:pPr>
        <w:numPr>
          <w:ilvl w:val="1"/>
          <w:numId w:val="11"/>
        </w:numPr>
        <w:spacing w:lineRule="auto"/>
      </w:pPr>
      <w:r>
        <w:rPr>
          <w:rFonts w:eastAsia="Georgia" w:cs="Georgia" w:ascii="Georgia" w:hAnsi="Georgia"/>
        </w:rPr>
        <w:t xml:space="preserve">师生互动频繁</w:t>
      </w:r>
    </w:p>
    <w:p>
      <w:pPr>
        <w:numPr>
          <w:ilvl w:val="1"/>
          <w:numId w:val="11"/>
        </w:numPr>
        <w:spacing w:lineRule="auto"/>
      </w:pPr>
      <w:r>
        <w:rPr>
          <w:rFonts w:eastAsia="Georgia" w:cs="Georgia" w:ascii="Georgia" w:hAnsi="Georgia"/>
        </w:rPr>
        <w:t xml:space="preserve">学生参与度高</w:t>
      </w:r>
    </w:p>
    <w:p>
      <w:pPr>
        <w:numPr>
          <w:ilvl w:val="1"/>
          <w:numId w:val="11"/>
        </w:numPr>
        <w:spacing w:lineRule="auto"/>
      </w:pPr>
      <w:r>
        <w:rPr>
          <w:rFonts w:eastAsia="Georgia" w:cs="Georgia" w:ascii="Georgia" w:hAnsi="Georgia"/>
        </w:rPr>
        <w:t xml:space="preserve">反馈机制完善</w:t>
      </w:r>
    </w:p>
    <w:p>
      <w:pPr>
        <w:spacing w:line="271" w:before="240" w:lineRule="auto"/>
      </w:pPr>
      <w:bookmarkStart w:id="27" w:name="技术应用方面"/>
      <w:r>
        <w:rPr>
          <w:rFonts w:eastAsia="Georgia" w:cs="Georgia" w:ascii="Georgia" w:hAnsi="Georgia"/>
          <w:b/>
          <w:sz w:val="28"/>
        </w:rPr>
        <w:t xml:space="preserve">技术应用方面</w:t>
      </w:r>
      <w:bookmarkEnd w:id="27"/>
    </w:p>
    <w:p>
      <w:pPr>
        <w:numPr>
          <w:ilvl w:val="0"/>
          <w:numId w:val="12"/>
        </w:numPr>
        <w:spacing w:after="210" w:lineRule="auto"/>
      </w:pPr>
      <w:r>
        <w:rPr>
          <w:b/>
        </w:rPr>
        <w:t xml:space="preserve">教育信息技术的深度融合</w:t>
      </w:r>
    </w:p>
    <w:p>
      <w:pPr>
        <w:numPr>
          <w:ilvl w:val="1"/>
          <w:numId w:val="12"/>
        </w:numPr>
        <w:spacing w:lineRule="auto"/>
      </w:pPr>
      <w:r>
        <w:rPr>
          <w:rFonts w:eastAsia="Georgia" w:cs="Georgia" w:ascii="Georgia" w:hAnsi="Georgia"/>
        </w:rPr>
        <w:t xml:space="preserve">多媒体教学手段运用</w:t>
      </w:r>
    </w:p>
    <w:p>
      <w:pPr>
        <w:numPr>
          <w:ilvl w:val="1"/>
          <w:numId w:val="12"/>
        </w:numPr>
        <w:spacing w:lineRule="auto"/>
      </w:pPr>
      <w:r>
        <w:rPr>
          <w:rFonts w:eastAsia="Georgia" w:cs="Georgia" w:ascii="Georgia" w:hAnsi="Georgia"/>
        </w:rPr>
        <w:t xml:space="preserve">在线教学平台与工具支撑</w:t>
      </w:r>
    </w:p>
    <w:p>
      <w:pPr>
        <w:numPr>
          <w:ilvl w:val="1"/>
          <w:numId w:val="12"/>
        </w:numPr>
        <w:spacing w:lineRule="auto"/>
      </w:pPr>
      <w:r>
        <w:rPr>
          <w:rFonts w:eastAsia="Georgia" w:cs="Georgia" w:ascii="Georgia" w:hAnsi="Georgia"/>
        </w:rPr>
        <w:t xml:space="preserve">数据分析反馈教学改进</w:t>
      </w:r>
    </w:p>
    <w:p>
      <w:pPr>
        <w:numPr>
          <w:ilvl w:val="0"/>
          <w:numId w:val="12"/>
        </w:numPr>
        <w:spacing w:after="210" w:lineRule="auto"/>
      </w:pPr>
      <w:r>
        <w:rPr>
          <w:b/>
        </w:rPr>
        <w:t xml:space="preserve">资源建设系统化</w:t>
      </w:r>
    </w:p>
    <w:p>
      <w:pPr>
        <w:numPr>
          <w:ilvl w:val="1"/>
          <w:numId w:val="12"/>
        </w:numPr>
        <w:spacing w:lineRule="auto"/>
      </w:pPr>
      <w:r>
        <w:rPr>
          <w:rFonts w:eastAsia="Georgia" w:cs="Georgia" w:ascii="Georgia" w:hAnsi="Georgia"/>
        </w:rPr>
        <w:t xml:space="preserve">课件、视频、教材等多层次资源</w:t>
      </w:r>
    </w:p>
    <w:p>
      <w:pPr>
        <w:numPr>
          <w:ilvl w:val="1"/>
          <w:numId w:val="12"/>
        </w:numPr>
        <w:spacing w:lineRule="auto"/>
      </w:pPr>
      <w:r>
        <w:rPr>
          <w:rFonts w:eastAsia="Georgia" w:cs="Georgia" w:ascii="Georgia" w:hAnsi="Georgia"/>
        </w:rPr>
        <w:t xml:space="preserve">开放共享的课程资源库</w:t>
      </w:r>
    </w:p>
    <w:p>
      <w:pPr>
        <w:numPr>
          <w:ilvl w:val="1"/>
          <w:numId w:val="12"/>
        </w:numPr>
        <w:spacing w:lineRule="auto"/>
      </w:pPr>
      <w:r>
        <w:rPr>
          <w:rFonts w:eastAsia="Georgia" w:cs="Georgia" w:ascii="Georgia" w:hAnsi="Georgia"/>
        </w:rPr>
        <w:t xml:space="preserve">国家级精品资源认定</w:t>
      </w:r>
    </w:p>
    <w:p>
      <w:pPr>
        <w:spacing w:line="271" w:before="240" w:lineRule="auto"/>
      </w:pPr>
      <w:bookmarkStart w:id="28" w:name="队伍建设方面"/>
      <w:r>
        <w:rPr>
          <w:rFonts w:eastAsia="Georgia" w:cs="Georgia" w:ascii="Georgia" w:hAnsi="Georgia"/>
          <w:b/>
          <w:sz w:val="28"/>
        </w:rPr>
        <w:t xml:space="preserve">队伍建设方面</w:t>
      </w:r>
      <w:bookmarkEnd w:id="28"/>
    </w:p>
    <w:p>
      <w:pPr>
        <w:numPr>
          <w:ilvl w:val="0"/>
          <w:numId w:val="13"/>
        </w:numPr>
        <w:spacing w:after="210" w:lineRule="auto"/>
      </w:pPr>
      <w:r>
        <w:rPr>
          <w:b/>
        </w:rPr>
        <w:t xml:space="preserve">教学团队的实质化</w:t>
      </w:r>
    </w:p>
    <w:p>
      <w:pPr>
        <w:numPr>
          <w:ilvl w:val="1"/>
          <w:numId w:val="13"/>
        </w:numPr>
        <w:spacing w:lineRule="auto"/>
      </w:pPr>
      <w:r>
        <w:rPr>
          <w:rFonts w:eastAsia="Georgia" w:cs="Georgia" w:ascii="Georgia" w:hAnsi="Georgia"/>
        </w:rPr>
        <w:t xml:space="preserve">不只是单个教师参赛，而是真实的团队合作</w:t>
      </w:r>
    </w:p>
    <w:p>
      <w:pPr>
        <w:numPr>
          <w:ilvl w:val="1"/>
          <w:numId w:val="13"/>
        </w:numPr>
        <w:spacing w:lineRule="auto"/>
      </w:pPr>
      <w:r>
        <w:rPr>
          <w:rFonts w:eastAsia="Georgia" w:cs="Georgia" w:ascii="Georgia" w:hAnsi="Georgia"/>
        </w:rPr>
        <w:t xml:space="preserve">青年教师的充分参与和成长</w:t>
      </w:r>
    </w:p>
    <w:p>
      <w:pPr>
        <w:numPr>
          <w:ilvl w:val="0"/>
          <w:numId w:val="13"/>
        </w:numPr>
        <w:spacing w:after="210" w:lineRule="auto"/>
      </w:pPr>
      <w:r>
        <w:rPr>
          <w:b/>
        </w:rPr>
        <w:t xml:space="preserve">持续改进机制</w:t>
      </w:r>
    </w:p>
    <w:p>
      <w:pPr>
        <w:numPr>
          <w:ilvl w:val="1"/>
          <w:numId w:val="13"/>
        </w:numPr>
        <w:spacing w:lineRule="auto"/>
      </w:pPr>
      <w:r>
        <w:rPr>
          <w:rFonts w:eastAsia="Georgia" w:cs="Georgia" w:ascii="Georgia" w:hAnsi="Georgia"/>
        </w:rPr>
        <w:t xml:space="preserve">长期的教学研究与实践</w:t>
      </w:r>
    </w:p>
    <w:p>
      <w:pPr>
        <w:numPr>
          <w:ilvl w:val="1"/>
          <w:numId w:val="13"/>
        </w:numPr>
        <w:spacing w:lineRule="auto"/>
      </w:pPr>
      <w:r>
        <w:rPr>
          <w:rFonts w:eastAsia="Georgia" w:cs="Georgia" w:ascii="Georgia" w:hAnsi="Georgia"/>
        </w:rPr>
        <w:t xml:space="preserve">定期评估与优化调整</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3_2_青年教师教学竞赛获奖课程的共同特点"/>
      <w:r>
        <w:rPr>
          <w:rFonts w:eastAsia="Georgia" w:cs="Georgia" w:ascii="Georgia" w:hAnsi="Georgia"/>
          <w:b/>
          <w:sz w:val="33"/>
        </w:rPr>
        <w:t xml:space="preserve">3.2 青年教师教学竞赛获奖课程的共同特点</w:t>
      </w:r>
      <w:bookmarkEnd w:id="29"/>
    </w:p>
    <w:p>
      <w:pPr>
        <w:spacing w:line="271" w:before="240" w:lineRule="auto"/>
      </w:pPr>
      <w:bookmarkStart w:id="30" w:name="课程设计特点"/>
      <w:r>
        <w:rPr>
          <w:rFonts w:eastAsia="Georgia" w:cs="Georgia" w:ascii="Georgia" w:hAnsi="Georgia"/>
          <w:b/>
          <w:sz w:val="28"/>
        </w:rPr>
        <w:t xml:space="preserve">课程设计特点</w:t>
      </w:r>
      <w:bookmarkEnd w:id="30"/>
    </w:p>
    <w:p>
      <w:pPr>
        <w:numPr>
          <w:ilvl w:val="0"/>
          <w:numId w:val="14"/>
        </w:numPr>
        <w:spacing w:after="210" w:lineRule="auto"/>
      </w:pPr>
      <w:r>
        <w:rPr>
          <w:b/>
        </w:rPr>
        <w:t xml:space="preserve">深度的教学设计</w:t>
      </w:r>
    </w:p>
    <w:p>
      <w:pPr>
        <w:numPr>
          <w:ilvl w:val="1"/>
          <w:numId w:val="14"/>
        </w:numPr>
        <w:spacing w:lineRule="auto"/>
      </w:pPr>
      <w:r>
        <w:rPr>
          <w:rFonts w:eastAsia="Georgia" w:cs="Georgia" w:ascii="Georgia" w:hAnsi="Georgia"/>
        </w:rPr>
        <w:t xml:space="preserve">对教学内容的深入理解</w:t>
      </w:r>
    </w:p>
    <w:p>
      <w:pPr>
        <w:numPr>
          <w:ilvl w:val="1"/>
          <w:numId w:val="14"/>
        </w:numPr>
        <w:spacing w:lineRule="auto"/>
      </w:pPr>
      <w:r>
        <w:rPr>
          <w:rFonts w:eastAsia="Georgia" w:cs="Georgia" w:ascii="Georgia" w:hAnsi="Georgia"/>
        </w:rPr>
        <w:t xml:space="preserve">精心设计16学时的完整教学方案</w:t>
      </w:r>
    </w:p>
    <w:p>
      <w:pPr>
        <w:numPr>
          <w:ilvl w:val="1"/>
          <w:numId w:val="14"/>
        </w:numPr>
        <w:spacing w:lineRule="auto"/>
      </w:pPr>
      <w:r>
        <w:rPr>
          <w:rFonts w:eastAsia="Georgia" w:cs="Georgia" w:ascii="Georgia" w:hAnsi="Georgia"/>
        </w:rPr>
        <w:t xml:space="preserve">充分展示教学逻辑与层次性</w:t>
      </w:r>
    </w:p>
    <w:p>
      <w:pPr>
        <w:numPr>
          <w:ilvl w:val="0"/>
          <w:numId w:val="14"/>
        </w:numPr>
        <w:spacing w:after="210" w:lineRule="auto"/>
      </w:pPr>
      <w:r>
        <w:rPr>
          <w:b/>
        </w:rPr>
        <w:t xml:space="preserve">师生关系的重视</w:t>
      </w:r>
    </w:p>
    <w:p>
      <w:pPr>
        <w:numPr>
          <w:ilvl w:val="1"/>
          <w:numId w:val="14"/>
        </w:numPr>
        <w:spacing w:lineRule="auto"/>
      </w:pPr>
      <w:r>
        <w:rPr>
          <w:rFonts w:eastAsia="Georgia" w:cs="Georgia" w:ascii="Georgia" w:hAnsi="Georgia"/>
        </w:rPr>
        <w:t xml:space="preserve">强调"认识与被认识"的双向互动</w:t>
      </w:r>
    </w:p>
    <w:p>
      <w:pPr>
        <w:numPr>
          <w:ilvl w:val="1"/>
          <w:numId w:val="14"/>
        </w:numPr>
        <w:spacing w:lineRule="auto"/>
      </w:pPr>
      <w:r>
        <w:rPr>
          <w:rFonts w:eastAsia="Georgia" w:cs="Georgia" w:ascii="Georgia" w:hAnsi="Georgia"/>
        </w:rPr>
        <w:t xml:space="preserve">课堂内外的全方位互动机制</w:t>
      </w:r>
    </w:p>
    <w:p>
      <w:pPr>
        <w:numPr>
          <w:ilvl w:val="1"/>
          <w:numId w:val="14"/>
        </w:numPr>
        <w:spacing w:lineRule="auto"/>
      </w:pPr>
      <w:r>
        <w:rPr>
          <w:rFonts w:eastAsia="Georgia" w:cs="Georgia" w:ascii="Georgia" w:hAnsi="Georgia"/>
        </w:rPr>
        <w:t xml:space="preserve">个性化的教学关怀</w:t>
      </w:r>
    </w:p>
    <w:p>
      <w:pPr>
        <w:numPr>
          <w:ilvl w:val="0"/>
          <w:numId w:val="14"/>
        </w:numPr>
        <w:spacing w:after="210" w:lineRule="auto"/>
      </w:pPr>
      <w:r>
        <w:rPr>
          <w:b/>
        </w:rPr>
        <w:t xml:space="preserve">多层面的学习支持</w:t>
      </w:r>
    </w:p>
    <w:p>
      <w:pPr>
        <w:numPr>
          <w:ilvl w:val="1"/>
          <w:numId w:val="14"/>
        </w:numPr>
        <w:spacing w:lineRule="auto"/>
      </w:pPr>
      <w:r>
        <w:rPr>
          <w:rFonts w:eastAsia="Georgia" w:cs="Georgia" w:ascii="Georgia" w:hAnsi="Georgia"/>
        </w:rPr>
        <w:t xml:space="preserve">认知层面：逻辑推进与思维训练</w:t>
      </w:r>
    </w:p>
    <w:p>
      <w:pPr>
        <w:numPr>
          <w:ilvl w:val="1"/>
          <w:numId w:val="14"/>
        </w:numPr>
        <w:spacing w:lineRule="auto"/>
      </w:pPr>
      <w:r>
        <w:rPr>
          <w:rFonts w:eastAsia="Georgia" w:cs="Georgia" w:ascii="Georgia" w:hAnsi="Georgia"/>
        </w:rPr>
        <w:t xml:space="preserve">情感层面：价值引导与精神激励</w:t>
      </w:r>
    </w:p>
    <w:p>
      <w:pPr>
        <w:numPr>
          <w:ilvl w:val="1"/>
          <w:numId w:val="14"/>
        </w:numPr>
        <w:spacing w:lineRule="auto"/>
      </w:pPr>
      <w:r>
        <w:rPr>
          <w:rFonts w:eastAsia="Georgia" w:cs="Georgia" w:ascii="Georgia" w:hAnsi="Georgia"/>
        </w:rPr>
        <w:t xml:space="preserve">能力层面：实践能力与综合素质培养</w:t>
      </w:r>
    </w:p>
    <w:p>
      <w:pPr>
        <w:spacing w:line="271" w:before="240" w:lineRule="auto"/>
      </w:pPr>
      <w:bookmarkStart w:id="31" w:name="教学方法特点"/>
      <w:r>
        <w:rPr>
          <w:rFonts w:eastAsia="Georgia" w:cs="Georgia" w:ascii="Georgia" w:hAnsi="Georgia"/>
          <w:b/>
          <w:sz w:val="28"/>
        </w:rPr>
        <w:t xml:space="preserve">教学方法特点</w:t>
      </w:r>
      <w:bookmarkEnd w:id="31"/>
    </w:p>
    <w:p>
      <w:pPr>
        <w:numPr>
          <w:ilvl w:val="0"/>
          <w:numId w:val="15"/>
        </w:numPr>
        <w:spacing w:after="210" w:lineRule="auto"/>
      </w:pPr>
      <w:r>
        <w:rPr>
          <w:b/>
        </w:rPr>
        <w:t xml:space="preserve">讲授艺术的体现</w:t>
      </w:r>
    </w:p>
    <w:p>
      <w:pPr>
        <w:numPr>
          <w:ilvl w:val="1"/>
          <w:numId w:val="15"/>
        </w:numPr>
        <w:spacing w:lineRule="auto"/>
      </w:pPr>
      <w:r>
        <w:rPr>
          <w:rFonts w:eastAsia="Georgia" w:cs="Georgia" w:ascii="Georgia" w:hAnsi="Georgia"/>
        </w:rPr>
        <w:t xml:space="preserve">语言表达清晰、生动、有感染力</w:t>
      </w:r>
    </w:p>
    <w:p>
      <w:pPr>
        <w:numPr>
          <w:ilvl w:val="1"/>
          <w:numId w:val="15"/>
        </w:numPr>
        <w:spacing w:lineRule="auto"/>
      </w:pPr>
      <w:r>
        <w:rPr>
          <w:rFonts w:eastAsia="Georgia" w:cs="Georgia" w:ascii="Georgia" w:hAnsi="Georgia"/>
        </w:rPr>
        <w:t xml:space="preserve">板书与多媒体的有机结合</w:t>
      </w:r>
    </w:p>
    <w:p>
      <w:pPr>
        <w:numPr>
          <w:ilvl w:val="1"/>
          <w:numId w:val="15"/>
        </w:numPr>
        <w:spacing w:lineRule="auto"/>
      </w:pPr>
      <w:r>
        <w:rPr>
          <w:rFonts w:eastAsia="Georgia" w:cs="Georgia" w:ascii="Georgia" w:hAnsi="Georgia"/>
        </w:rPr>
        <w:t xml:space="preserve">课堂节奏把控恰当</w:t>
      </w:r>
    </w:p>
    <w:p>
      <w:pPr>
        <w:numPr>
          <w:ilvl w:val="0"/>
          <w:numId w:val="15"/>
        </w:numPr>
        <w:spacing w:after="210" w:lineRule="auto"/>
      </w:pPr>
      <w:r>
        <w:rPr>
          <w:b/>
        </w:rPr>
        <w:t xml:space="preserve">多元教学活动的融合</w:t>
      </w:r>
    </w:p>
    <w:p>
      <w:pPr>
        <w:numPr>
          <w:ilvl w:val="1"/>
          <w:numId w:val="15"/>
        </w:numPr>
        <w:spacing w:lineRule="auto"/>
      </w:pPr>
      <w:r>
        <w:rPr>
          <w:rFonts w:eastAsia="Georgia" w:cs="Georgia" w:ascii="Georgia" w:hAnsi="Georgia"/>
        </w:rPr>
        <w:t xml:space="preserve">讨论、小组活动、案例分析等</w:t>
      </w:r>
    </w:p>
    <w:p>
      <w:pPr>
        <w:numPr>
          <w:ilvl w:val="1"/>
          <w:numId w:val="15"/>
        </w:numPr>
        <w:spacing w:lineRule="auto"/>
      </w:pPr>
      <w:r>
        <w:rPr>
          <w:rFonts w:eastAsia="Georgia" w:cs="Georgia" w:ascii="Georgia" w:hAnsi="Georgia"/>
        </w:rPr>
        <w:t xml:space="preserve">学生主动参与的设计</w:t>
      </w:r>
    </w:p>
    <w:p>
      <w:pPr>
        <w:numPr>
          <w:ilvl w:val="1"/>
          <w:numId w:val="15"/>
        </w:numPr>
        <w:spacing w:lineRule="auto"/>
      </w:pPr>
      <w:r>
        <w:rPr>
          <w:rFonts w:eastAsia="Georgia" w:cs="Georgia" w:ascii="Georgia" w:hAnsi="Georgia"/>
        </w:rPr>
        <w:t xml:space="preserve">活动与理论讲授的有机结合</w:t>
      </w:r>
    </w:p>
    <w:p>
      <w:pPr>
        <w:numPr>
          <w:ilvl w:val="0"/>
          <w:numId w:val="15"/>
        </w:numPr>
        <w:spacing w:after="210" w:lineRule="auto"/>
      </w:pPr>
      <w:r>
        <w:rPr>
          <w:b/>
        </w:rPr>
        <w:t xml:space="preserve">跨学科视角</w:t>
      </w:r>
    </w:p>
    <w:p>
      <w:pPr>
        <w:numPr>
          <w:ilvl w:val="1"/>
          <w:numId w:val="15"/>
        </w:numPr>
        <w:spacing w:lineRule="auto"/>
      </w:pPr>
      <w:r>
        <w:rPr>
          <w:rFonts w:eastAsia="Georgia" w:cs="Georgia" w:ascii="Georgia" w:hAnsi="Georgia"/>
        </w:rPr>
        <w:t xml:space="preserve">整合多个学科的视角与方法</w:t>
      </w:r>
    </w:p>
    <w:p>
      <w:pPr>
        <w:numPr>
          <w:ilvl w:val="1"/>
          <w:numId w:val="15"/>
        </w:numPr>
        <w:spacing w:lineRule="auto"/>
      </w:pPr>
      <w:r>
        <w:rPr>
          <w:rFonts w:eastAsia="Georgia" w:cs="Georgia" w:ascii="Georgia" w:hAnsi="Georgia"/>
        </w:rPr>
        <w:t xml:space="preserve">丰富教学内容的深度与广度</w:t>
      </w:r>
    </w:p>
    <w:p>
      <w:pPr>
        <w:spacing w:line="271" w:before="240" w:lineRule="auto"/>
      </w:pPr>
      <w:bookmarkStart w:id="32" w:name="基本功展现"/>
      <w:r>
        <w:rPr>
          <w:rFonts w:eastAsia="Georgia" w:cs="Georgia" w:ascii="Georgia" w:hAnsi="Georgia"/>
          <w:b/>
          <w:sz w:val="28"/>
        </w:rPr>
        <w:t xml:space="preserve">基本功展现</w:t>
      </w:r>
      <w:bookmarkEnd w:id="32"/>
    </w:p>
    <w:p>
      <w:pPr>
        <w:numPr>
          <w:ilvl w:val="0"/>
          <w:numId w:val="16"/>
        </w:numPr>
        <w:spacing w:after="210" w:lineRule="auto"/>
      </w:pPr>
      <w:r>
        <w:rPr>
          <w:b/>
        </w:rPr>
        <w:t xml:space="preserve">扎实的学科知识与文化修养</w:t>
      </w:r>
    </w:p>
    <w:p>
      <w:pPr>
        <w:numPr>
          <w:ilvl w:val="1"/>
          <w:numId w:val="16"/>
        </w:numPr>
        <w:spacing w:lineRule="auto"/>
      </w:pPr>
      <w:r>
        <w:rPr>
          <w:rFonts w:eastAsia="Georgia" w:cs="Georgia" w:ascii="Georgia" w:hAnsi="Georgia"/>
        </w:rPr>
        <w:t xml:space="preserve">深厚的学科专业基础</w:t>
      </w:r>
    </w:p>
    <w:p>
      <w:pPr>
        <w:numPr>
          <w:ilvl w:val="1"/>
          <w:numId w:val="16"/>
        </w:numPr>
        <w:spacing w:lineRule="auto"/>
      </w:pPr>
      <w:r>
        <w:rPr>
          <w:rFonts w:eastAsia="Georgia" w:cs="Georgia" w:ascii="Georgia" w:hAnsi="Georgia"/>
        </w:rPr>
        <w:t xml:space="preserve">广博的相关领域知识</w:t>
      </w:r>
    </w:p>
    <w:p>
      <w:pPr>
        <w:numPr>
          <w:ilvl w:val="1"/>
          <w:numId w:val="16"/>
        </w:numPr>
        <w:spacing w:lineRule="auto"/>
      </w:pPr>
      <w:r>
        <w:rPr>
          <w:rFonts w:eastAsia="Georgia" w:cs="Georgia" w:ascii="Georgia" w:hAnsi="Georgia"/>
        </w:rPr>
        <w:t xml:space="preserve">文化修养与人文精神</w:t>
      </w:r>
    </w:p>
    <w:p>
      <w:pPr>
        <w:numPr>
          <w:ilvl w:val="0"/>
          <w:numId w:val="16"/>
        </w:numPr>
        <w:spacing w:after="210" w:lineRule="auto"/>
      </w:pPr>
      <w:r>
        <w:rPr>
          <w:b/>
        </w:rPr>
        <w:t xml:space="preserve">课堂教学技巧</w:t>
      </w:r>
    </w:p>
    <w:p>
      <w:pPr>
        <w:numPr>
          <w:ilvl w:val="1"/>
          <w:numId w:val="16"/>
        </w:numPr>
        <w:spacing w:lineRule="auto"/>
      </w:pPr>
      <w:r>
        <w:rPr>
          <w:rFonts w:eastAsia="Georgia" w:cs="Georgia" w:ascii="Georgia" w:hAnsi="Georgia"/>
        </w:rPr>
        <w:t xml:space="preserve">时间管理与节奏把控</w:t>
      </w:r>
    </w:p>
    <w:p>
      <w:pPr>
        <w:numPr>
          <w:ilvl w:val="1"/>
          <w:numId w:val="16"/>
        </w:numPr>
        <w:spacing w:lineRule="auto"/>
      </w:pPr>
      <w:r>
        <w:rPr>
          <w:rFonts w:eastAsia="Georgia" w:cs="Georgia" w:ascii="Georgia" w:hAnsi="Georgia"/>
        </w:rPr>
        <w:t xml:space="preserve">声音、肢体语言的有效运用</w:t>
      </w:r>
    </w:p>
    <w:p>
      <w:pPr>
        <w:numPr>
          <w:ilvl w:val="1"/>
          <w:numId w:val="16"/>
        </w:numPr>
        <w:spacing w:lineRule="auto"/>
      </w:pPr>
      <w:r>
        <w:rPr>
          <w:rFonts w:eastAsia="Georgia" w:cs="Georgia" w:ascii="Georgia" w:hAnsi="Georgia"/>
        </w:rPr>
        <w:t xml:space="preserve">应对突发情况的能力</w:t>
      </w:r>
    </w:p>
    <w:p>
      <w:pPr>
        <w:numPr>
          <w:ilvl w:val="0"/>
          <w:numId w:val="16"/>
        </w:numPr>
        <w:spacing w:after="210" w:lineRule="auto"/>
      </w:pPr>
      <w:r>
        <w:rPr>
          <w:b/>
        </w:rPr>
        <w:t xml:space="preserve">教学反思与改进</w:t>
      </w:r>
    </w:p>
    <w:p>
      <w:pPr>
        <w:numPr>
          <w:ilvl w:val="1"/>
          <w:numId w:val="16"/>
        </w:numPr>
        <w:spacing w:lineRule="auto"/>
      </w:pPr>
      <w:r>
        <w:rPr>
          <w:rFonts w:eastAsia="Georgia" w:cs="Georgia" w:ascii="Georgia" w:hAnsi="Georgia"/>
        </w:rPr>
        <w:t xml:space="preserve">对教学过程的深入思考</w:t>
      </w:r>
    </w:p>
    <w:p>
      <w:pPr>
        <w:numPr>
          <w:ilvl w:val="1"/>
          <w:numId w:val="16"/>
        </w:numPr>
        <w:spacing w:lineRule="auto"/>
      </w:pPr>
      <w:r>
        <w:rPr>
          <w:rFonts w:eastAsia="Georgia" w:cs="Georgia" w:ascii="Georgia" w:hAnsi="Georgia"/>
        </w:rPr>
        <w:t xml:space="preserve">持续改进的意识与行动</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四_可用资料汇总"/>
      <w:r>
        <w:rPr>
          <w:rFonts w:eastAsia="Georgia" w:cs="Georgia" w:ascii="Georgia" w:hAnsi="Georgia"/>
          <w:b/>
          <w:sz w:val="42"/>
        </w:rPr>
        <w:t xml:space="preserve">四、可用资料汇总</w:t>
      </w:r>
      <w:bookmarkEnd w:id="33"/>
    </w:p>
    <w:p>
      <w:pPr>
        <w:spacing w:line="271" w:before="240" w:lineRule="auto"/>
      </w:pPr>
      <w:bookmarkStart w:id="34" w:name="bm_4_1_通常与获奖课程相关的资料类型"/>
      <w:r>
        <w:rPr>
          <w:rFonts w:eastAsia="Georgia" w:cs="Georgia" w:ascii="Georgia" w:hAnsi="Georgia"/>
          <w:b/>
          <w:sz w:val="33"/>
        </w:rPr>
        <w:t xml:space="preserve">4.1 通常与获奖课程相关的资料类型</w:t>
      </w:r>
      <w:bookmarkEnd w:id="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资料类型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具体内容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说明</w:t>
            </w:r>
          </w:p>
        </w:tc>
      </w:tr>
      <w:tr>
        <w:trPr>
          <w:cantSplit/>
        </w:trPr>
        <w:tc>
          <w:tcPr>
            <w:tcBorders>
              <w:top w:val="single" w:sz="1" w:space="0" w:color="000000"/>
              <w:bottom w:val="single" w:sz="1" w:space="0" w:color="000000"/>
            </w:tcBorders>
          </w:tcPr>
          <w:p>
            <w:pPr>
              <w:spacing w:lineRule="auto"/>
            </w:pPr>
            <w:r>
              <w:rPr>
                <w:b/>
              </w:rPr>
              <w:t xml:space="preserve">教学方案文本</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课程大纲、教学设计、学期计划</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详细的教学组织方案</w:t>
            </w:r>
          </w:p>
        </w:tc>
      </w:tr>
      <w:tr>
        <w:trPr>
          <w:cantSplit/>
        </w:trPr>
        <w:tc>
          <w:tcPr>
            <w:tcBorders>
              <w:top w:val="single" w:sz="1" w:space="0" w:color="000000"/>
              <w:bottom w:val="single" w:sz="1" w:space="0" w:color="000000"/>
            </w:tcBorders>
          </w:tcPr>
          <w:p>
            <w:pPr>
              <w:spacing w:lineRule="auto"/>
            </w:pPr>
            <w:r>
              <w:rPr>
                <w:b/>
              </w:rPr>
              <w:t xml:space="preserve">视频资源</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课堂教学实录、精品视频</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展现教学过程的音视频资料</w:t>
            </w:r>
          </w:p>
        </w:tc>
      </w:tr>
      <w:tr>
        <w:trPr>
          <w:cantSplit/>
        </w:trPr>
        <w:tc>
          <w:tcPr>
            <w:tcBorders>
              <w:top w:val="single" w:sz="1" w:space="0" w:color="000000"/>
              <w:bottom w:val="single" w:sz="1" w:space="0" w:color="000000"/>
            </w:tcBorders>
          </w:tcPr>
          <w:p>
            <w:pPr>
              <w:spacing w:lineRule="auto"/>
            </w:pPr>
            <w:r>
              <w:rPr>
                <w:b/>
              </w:rPr>
              <w:t xml:space="preserve">课件与讲义</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PPT、讲义、笔记等</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课堂教学的直观呈现</w:t>
            </w:r>
          </w:p>
        </w:tc>
      </w:tr>
      <w:tr>
        <w:trPr>
          <w:cantSplit/>
        </w:trPr>
        <w:tc>
          <w:tcPr>
            <w:tcBorders>
              <w:top w:val="single" w:sz="1" w:space="0" w:color="000000"/>
              <w:bottom w:val="single" w:sz="1" w:space="0" w:color="000000"/>
            </w:tcBorders>
          </w:tcPr>
          <w:p>
            <w:pPr>
              <w:spacing w:lineRule="auto"/>
            </w:pPr>
            <w:r>
              <w:rPr>
                <w:b/>
              </w:rPr>
              <w:t xml:space="preserve">教材与文献</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教学用教材、推荐文献清单</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学生学习的知识源</w:t>
            </w:r>
          </w:p>
        </w:tc>
      </w:tr>
      <w:tr>
        <w:trPr>
          <w:cantSplit/>
        </w:trPr>
        <w:tc>
          <w:tcPr>
            <w:tcBorders>
              <w:top w:val="single" w:sz="1" w:space="0" w:color="000000"/>
              <w:bottom w:val="single" w:sz="1" w:space="0" w:color="000000"/>
            </w:tcBorders>
          </w:tcPr>
          <w:p>
            <w:pPr>
              <w:spacing w:lineRule="auto"/>
            </w:pPr>
            <w:r>
              <w:rPr>
                <w:b/>
              </w:rPr>
              <w:t xml:space="preserve">学生作业与成果</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作业示例、学生项目作品</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学生学习成效的展现</w:t>
            </w:r>
          </w:p>
        </w:tc>
      </w:tr>
      <w:tr>
        <w:trPr>
          <w:cantSplit/>
        </w:trPr>
        <w:tc>
          <w:tcPr>
            <w:tcBorders>
              <w:top w:val="single" w:sz="1" w:space="0" w:color="000000"/>
              <w:bottom w:val="single" w:sz="1" w:space="0" w:color="000000"/>
            </w:tcBorders>
          </w:tcPr>
          <w:p>
            <w:pPr>
              <w:spacing w:lineRule="auto"/>
            </w:pPr>
            <w:r>
              <w:rPr>
                <w:b/>
              </w:rPr>
              <w:t xml:space="preserve">新闻与报道</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学校新闻、媒体报道</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竞赛成果的公开宣传</w:t>
            </w:r>
          </w:p>
        </w:tc>
      </w:tr>
      <w:tr>
        <w:trPr>
          <w:cantSplit/>
        </w:trPr>
        <w:tc>
          <w:tcPr>
            <w:tcBorders>
              <w:top w:val="single" w:sz="1" w:space="0" w:color="000000"/>
              <w:bottom w:val="single" w:sz="1" w:space="0" w:color="000000"/>
            </w:tcBorders>
          </w:tcPr>
          <w:p>
            <w:pPr>
              <w:spacing w:lineRule="auto"/>
            </w:pPr>
            <w:r>
              <w:rPr>
                <w:b/>
              </w:rPr>
              <w:t xml:space="preserve">总结与经验分享</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备赛经验、教学反思</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获奖教师的经验总结</w:t>
            </w:r>
          </w:p>
        </w:tc>
      </w:tr>
      <w:tr>
        <w:trPr>
          <w:cantSplit/>
        </w:trPr>
        <w:tc>
          <w:tcPr>
            <w:tcBorders>
              <w:top w:val="single" w:sz="1" w:space="0" w:color="000000"/>
              <w:bottom w:val="single" w:sz="1" w:space="0" w:color="000000"/>
            </w:tcBorders>
          </w:tcPr>
          <w:p>
            <w:pPr>
              <w:spacing w:lineRule="auto"/>
            </w:pPr>
            <w:r>
              <w:rPr>
                <w:b/>
              </w:rPr>
              <w:t xml:space="preserve">获奖证书与证明</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竞赛证书、荣誉认定</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官方确认的获奖凭证</w:t>
            </w:r>
          </w:p>
        </w:tc>
      </w:tr>
    </w:tbl>
    <w:p>
      <w:pPr>
        <w:spacing w:lineRule="auto"/>
      </w:pPr>
    </w:p>
    <w:p>
      <w:pPr>
        <w:spacing w:line="271" w:before="240" w:lineRule="auto"/>
      </w:pPr>
      <w:bookmarkStart w:id="35" w:name="bm_4_2_资料获取渠道"/>
      <w:r>
        <w:rPr>
          <w:rFonts w:eastAsia="Georgia" w:cs="Georgia" w:ascii="Georgia" w:hAnsi="Georgia"/>
          <w:b/>
          <w:sz w:val="33"/>
        </w:rPr>
        <w:t xml:space="preserve">4.2 资料获取渠道</w:t>
      </w:r>
      <w:bookmarkEnd w:id="35"/>
    </w:p>
    <w:p>
      <w:pPr>
        <w:spacing w:line="271" w:before="240" w:lineRule="auto"/>
      </w:pPr>
      <w:bookmarkStart w:id="36" w:name="官方权威渠道"/>
      <w:r>
        <w:rPr>
          <w:rFonts w:eastAsia="Georgia" w:cs="Georgia" w:ascii="Georgia" w:hAnsi="Georgia"/>
          <w:b/>
          <w:sz w:val="28"/>
        </w:rPr>
        <w:t xml:space="preserve">官方权威渠道</w:t>
      </w:r>
      <w:bookmarkEnd w:id="36"/>
    </w:p>
    <w:p>
      <w:pPr>
        <w:numPr>
          <w:ilvl w:val="0"/>
          <w:numId w:val="17"/>
        </w:numPr>
        <w:spacing w:after="210" w:lineRule="auto"/>
      </w:pPr>
      <w:r>
        <w:rPr>
          <w:b/>
        </w:rPr>
        <w:t xml:space="preserve">竞赛官方渠道</w:t>
      </w:r>
    </w:p>
    <w:p>
      <w:pPr>
        <w:numPr>
          <w:ilvl w:val="1"/>
          <w:numId w:val="17"/>
        </w:numPr>
        <w:spacing w:lineRule="auto"/>
      </w:pPr>
      <w:r>
        <w:rPr>
          <w:rFonts w:eastAsia="Georgia" w:cs="Georgia" w:ascii="Georgia" w:hAnsi="Georgia"/>
        </w:rPr>
        <w:t xml:space="preserve">中国高等教育学会官网：发布创新赛获奖名单、部分课程信息</w:t>
      </w:r>
    </w:p>
    <w:p>
      <w:pPr>
        <w:numPr>
          <w:ilvl w:val="1"/>
          <w:numId w:val="17"/>
        </w:numPr>
        <w:spacing w:lineRule="auto"/>
      </w:pPr>
      <w:r>
        <w:rPr>
          <w:rFonts w:eastAsia="Georgia" w:cs="Georgia" w:ascii="Georgia" w:hAnsi="Georgia"/>
        </w:rPr>
        <w:t xml:space="preserve">全国高校教师工会网站：发布青教赛相关信息</w:t>
      </w:r>
    </w:p>
    <w:p>
      <w:pPr>
        <w:numPr>
          <w:ilvl w:val="1"/>
          <w:numId w:val="17"/>
        </w:numPr>
        <w:spacing w:lineRule="auto"/>
      </w:pPr>
      <w:r>
        <w:rPr>
          <w:rFonts w:eastAsia="Georgia" w:cs="Georgia" w:ascii="Georgia" w:hAnsi="Georgia"/>
        </w:rPr>
        <w:t xml:space="preserve">各省教育厅官网：发布省赛及推荐情况</w:t>
      </w:r>
    </w:p>
    <w:p>
      <w:pPr>
        <w:numPr>
          <w:ilvl w:val="0"/>
          <w:numId w:val="17"/>
        </w:numPr>
        <w:spacing w:after="210" w:lineRule="auto"/>
      </w:pPr>
      <w:r>
        <w:rPr>
          <w:b/>
        </w:rPr>
        <w:t xml:space="preserve">教学资源公开平台</w:t>
      </w:r>
    </w:p>
    <w:p>
      <w:pPr>
        <w:numPr>
          <w:ilvl w:val="1"/>
          <w:numId w:val="17"/>
        </w:numPr>
        <w:spacing w:lineRule="auto"/>
      </w:pPr>
      <w:r>
        <w:rPr>
          <w:rFonts w:eastAsia="Georgia" w:cs="Georgia" w:ascii="Georgia" w:hAnsi="Georgia"/>
        </w:rPr>
        <w:t xml:space="preserve">中国大学MOOC等在线教学平台：托管的精品在线开放课程</w:t>
      </w:r>
    </w:p>
    <w:p>
      <w:pPr>
        <w:numPr>
          <w:ilvl w:val="1"/>
          <w:numId w:val="17"/>
        </w:numPr>
        <w:spacing w:lineRule="auto"/>
      </w:pPr>
      <w:r>
        <w:rPr>
          <w:rFonts w:eastAsia="Georgia" w:cs="Georgia" w:ascii="Georgia" w:hAnsi="Georgia"/>
        </w:rPr>
        <w:t xml:space="preserve">高校智慧教学平台：学校内部课程资源库</w:t>
      </w:r>
    </w:p>
    <w:p>
      <w:pPr>
        <w:numPr>
          <w:ilvl w:val="1"/>
          <w:numId w:val="17"/>
        </w:numPr>
        <w:spacing w:lineRule="auto"/>
      </w:pPr>
      <w:r>
        <w:rPr>
          <w:rFonts w:eastAsia="Georgia" w:cs="Georgia" w:ascii="Georgia" w:hAnsi="Georgia"/>
        </w:rPr>
        <w:t xml:space="preserve">国家级一流本科课程平台：获评"金课"的课程信息</w:t>
      </w:r>
    </w:p>
    <w:p>
      <w:pPr>
        <w:spacing w:line="271" w:before="240" w:lineRule="auto"/>
      </w:pPr>
      <w:bookmarkStart w:id="37" w:name="高校渠道"/>
      <w:r>
        <w:rPr>
          <w:rFonts w:eastAsia="Georgia" w:cs="Georgia" w:ascii="Georgia" w:hAnsi="Georgia"/>
          <w:b/>
          <w:sz w:val="28"/>
        </w:rPr>
        <w:t xml:space="preserve">高校渠道</w:t>
      </w:r>
      <w:bookmarkEnd w:id="37"/>
    </w:p>
    <w:p>
      <w:pPr>
        <w:numPr>
          <w:ilvl w:val="0"/>
          <w:numId w:val="18"/>
        </w:numPr>
        <w:spacing w:after="210" w:lineRule="auto"/>
      </w:pPr>
      <w:r>
        <w:rPr>
          <w:b/>
        </w:rPr>
        <w:t xml:space="preserve">获奖高校官方网站</w:t>
      </w:r>
    </w:p>
    <w:p>
      <w:pPr>
        <w:numPr>
          <w:ilvl w:val="1"/>
          <w:numId w:val="18"/>
        </w:numPr>
        <w:spacing w:lineRule="auto"/>
      </w:pPr>
      <w:r>
        <w:rPr>
          <w:rFonts w:eastAsia="Georgia" w:cs="Georgia" w:ascii="Georgia" w:hAnsi="Georgia"/>
        </w:rPr>
        <w:t xml:space="preserve">学校新闻网、教务处网站：发布获奖教师的宣传报道</w:t>
      </w:r>
    </w:p>
    <w:p>
      <w:pPr>
        <w:numPr>
          <w:ilvl w:val="1"/>
          <w:numId w:val="18"/>
        </w:numPr>
        <w:spacing w:lineRule="auto"/>
      </w:pPr>
      <w:r>
        <w:rPr>
          <w:rFonts w:eastAsia="Georgia" w:cs="Georgia" w:ascii="Georgia" w:hAnsi="Georgia"/>
        </w:rPr>
        <w:t xml:space="preserve">学院网站：发布教师个人信息与课程介绍</w:t>
      </w:r>
    </w:p>
    <w:p>
      <w:pPr>
        <w:numPr>
          <w:ilvl w:val="1"/>
          <w:numId w:val="18"/>
        </w:numPr>
        <w:spacing w:lineRule="auto"/>
      </w:pPr>
      <w:r>
        <w:rPr>
          <w:rFonts w:eastAsia="Georgia" w:cs="Georgia" w:ascii="Georgia" w:hAnsi="Georgia"/>
        </w:rPr>
        <w:t xml:space="preserve">教师个人主页：部分教师开放的课程资源</w:t>
      </w:r>
    </w:p>
    <w:p>
      <w:pPr>
        <w:numPr>
          <w:ilvl w:val="0"/>
          <w:numId w:val="18"/>
        </w:numPr>
        <w:spacing w:after="210" w:lineRule="auto"/>
      </w:pPr>
      <w:r>
        <w:rPr>
          <w:b/>
        </w:rPr>
        <w:t xml:space="preserve">学校教学资源库</w:t>
      </w:r>
    </w:p>
    <w:p>
      <w:pPr>
        <w:numPr>
          <w:ilvl w:val="1"/>
          <w:numId w:val="18"/>
        </w:numPr>
        <w:spacing w:lineRule="auto"/>
      </w:pPr>
      <w:r>
        <w:rPr>
          <w:rFonts w:eastAsia="Georgia" w:cs="Georgia" w:ascii="Georgia" w:hAnsi="Georgia"/>
        </w:rPr>
        <w:t xml:space="preserve">学校课程中心或教学网站</w:t>
      </w:r>
    </w:p>
    <w:p>
      <w:pPr>
        <w:numPr>
          <w:ilvl w:val="1"/>
          <w:numId w:val="18"/>
        </w:numPr>
        <w:spacing w:lineRule="auto"/>
      </w:pPr>
      <w:r>
        <w:rPr>
          <w:rFonts w:eastAsia="Georgia" w:cs="Georgia" w:ascii="Georgia" w:hAnsi="Georgia"/>
        </w:rPr>
        <w:t xml:space="preserve">学校精品课程库</w:t>
      </w:r>
    </w:p>
    <w:p>
      <w:pPr>
        <w:numPr>
          <w:ilvl w:val="1"/>
          <w:numId w:val="18"/>
        </w:numPr>
        <w:spacing w:lineRule="auto"/>
      </w:pPr>
      <w:r>
        <w:rPr>
          <w:rFonts w:eastAsia="Georgia" w:cs="Georgia" w:ascii="Georgia" w:hAnsi="Georgia"/>
        </w:rPr>
        <w:t xml:space="preserve">教师教学发展中心公开资源</w:t>
      </w:r>
    </w:p>
    <w:p>
      <w:pPr>
        <w:spacing w:line="271" w:before="240" w:lineRule="auto"/>
      </w:pPr>
      <w:bookmarkStart w:id="38" w:name="学术与媒体渠道"/>
      <w:r>
        <w:rPr>
          <w:rFonts w:eastAsia="Georgia" w:cs="Georgia" w:ascii="Georgia" w:hAnsi="Georgia"/>
          <w:b/>
          <w:sz w:val="28"/>
        </w:rPr>
        <w:t xml:space="preserve">学术与媒体渠道</w:t>
      </w:r>
      <w:bookmarkEnd w:id="38"/>
    </w:p>
    <w:p>
      <w:pPr>
        <w:numPr>
          <w:ilvl w:val="0"/>
          <w:numId w:val="19"/>
        </w:numPr>
        <w:spacing w:after="210" w:lineRule="auto"/>
      </w:pPr>
      <w:r>
        <w:rPr>
          <w:b/>
        </w:rPr>
        <w:t xml:space="preserve">学术期刊与研究文献</w:t>
      </w:r>
    </w:p>
    <w:p>
      <w:pPr>
        <w:numPr>
          <w:ilvl w:val="1"/>
          <w:numId w:val="19"/>
        </w:numPr>
        <w:spacing w:lineRule="auto"/>
      </w:pPr>
      <w:r>
        <w:rPr>
          <w:rFonts w:eastAsia="Georgia" w:cs="Georgia" w:ascii="Georgia" w:hAnsi="Georgia"/>
        </w:rPr>
        <w:t xml:space="preserve">《高等工程教育研究》《中国高等教育》等期刊上的相关论文</w:t>
      </w:r>
    </w:p>
    <w:p>
      <w:pPr>
        <w:numPr>
          <w:ilvl w:val="1"/>
          <w:numId w:val="19"/>
        </w:numPr>
        <w:spacing w:lineRule="auto"/>
      </w:pPr>
      <w:r>
        <w:rPr>
          <w:rFonts w:eastAsia="Georgia" w:cs="Georgia" w:ascii="Georgia" w:hAnsi="Georgia"/>
        </w:rPr>
        <w:t xml:space="preserve">研究生学位论文中对教学竞赛的分析研究</w:t>
      </w:r>
    </w:p>
    <w:p>
      <w:pPr>
        <w:numPr>
          <w:ilvl w:val="0"/>
          <w:numId w:val="19"/>
        </w:numPr>
        <w:spacing w:after="210" w:lineRule="auto"/>
      </w:pPr>
      <w:r>
        <w:rPr>
          <w:b/>
        </w:rPr>
        <w:t xml:space="preserve">新闻媒体报道</w:t>
      </w:r>
    </w:p>
    <w:p>
      <w:pPr>
        <w:numPr>
          <w:ilvl w:val="1"/>
          <w:numId w:val="19"/>
        </w:numPr>
        <w:spacing w:lineRule="auto"/>
      </w:pPr>
      <w:r>
        <w:rPr>
          <w:rFonts w:eastAsia="Georgia" w:cs="Georgia" w:ascii="Georgia" w:hAnsi="Georgia"/>
        </w:rPr>
        <w:t xml:space="preserve">学校官方微信、微博宣传</w:t>
      </w:r>
    </w:p>
    <w:p>
      <w:pPr>
        <w:numPr>
          <w:ilvl w:val="1"/>
          <w:numId w:val="19"/>
        </w:numPr>
        <w:spacing w:lineRule="auto"/>
      </w:pPr>
      <w:r>
        <w:rPr>
          <w:rFonts w:eastAsia="Georgia" w:cs="Georgia" w:ascii="Georgia" w:hAnsi="Georgia"/>
        </w:rPr>
        <w:t xml:space="preserve">教育新闻网站的相关报道</w:t>
      </w:r>
    </w:p>
    <w:p>
      <w:pPr>
        <w:numPr>
          <w:ilvl w:val="1"/>
          <w:numId w:val="19"/>
        </w:numPr>
        <w:spacing w:lineRule="auto"/>
      </w:pPr>
      <w:r>
        <w:rPr>
          <w:rFonts w:eastAsia="Georgia" w:cs="Georgia" w:ascii="Georgia" w:hAnsi="Georgia"/>
        </w:rPr>
        <w:t xml:space="preserve">地方媒体的竞赛新闻</w:t>
      </w:r>
    </w:p>
    <w:p>
      <w:pPr>
        <w:numPr>
          <w:ilvl w:val="0"/>
          <w:numId w:val="19"/>
        </w:numPr>
        <w:spacing w:after="210" w:lineRule="auto"/>
      </w:pPr>
      <w:r>
        <w:rPr>
          <w:b/>
        </w:rPr>
        <w:t xml:space="preserve">学术交流活动</w:t>
      </w:r>
    </w:p>
    <w:p>
      <w:pPr>
        <w:numPr>
          <w:ilvl w:val="1"/>
          <w:numId w:val="19"/>
        </w:numPr>
        <w:spacing w:lineRule="auto"/>
      </w:pPr>
      <w:r>
        <w:rPr>
          <w:rFonts w:eastAsia="Georgia" w:cs="Georgia" w:ascii="Georgia" w:hAnsi="Georgia"/>
        </w:rPr>
        <w:t xml:space="preserve">高校教学竞赛经验分享会</w:t>
      </w:r>
    </w:p>
    <w:p>
      <w:pPr>
        <w:numPr>
          <w:ilvl w:val="1"/>
          <w:numId w:val="19"/>
        </w:numPr>
        <w:spacing w:lineRule="auto"/>
      </w:pPr>
      <w:r>
        <w:rPr>
          <w:rFonts w:eastAsia="Georgia" w:cs="Georgia" w:ascii="Georgia" w:hAnsi="Georgia"/>
        </w:rPr>
        <w:t xml:space="preserve">教学工作坊与培训讲座</w:t>
      </w:r>
    </w:p>
    <w:p>
      <w:pPr>
        <w:numPr>
          <w:ilvl w:val="1"/>
          <w:numId w:val="19"/>
        </w:numPr>
        <w:spacing w:lineRule="auto"/>
      </w:pPr>
      <w:r>
        <w:rPr>
          <w:rFonts w:eastAsia="Georgia" w:cs="Georgia" w:ascii="Georgia" w:hAnsi="Georgia"/>
        </w:rPr>
        <w:t xml:space="preserve">获奖教师开展的示范教学</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bm_4_3_具体课程资料查找建议"/>
      <w:r>
        <w:rPr>
          <w:rFonts w:eastAsia="Georgia" w:cs="Georgia" w:ascii="Georgia" w:hAnsi="Georgia"/>
          <w:b/>
          <w:sz w:val="33"/>
        </w:rPr>
        <w:t xml:space="preserve">4.3 具体课程资料查找建议</w:t>
      </w:r>
      <w:bookmarkEnd w:id="39"/>
    </w:p>
    <w:p>
      <w:pPr>
        <w:spacing w:line="271" w:before="240" w:lineRule="auto"/>
      </w:pPr>
      <w:bookmarkStart w:id="40" w:name="查找_运筹学_徐海燕教授_的资料"/>
      <w:r>
        <w:rPr>
          <w:rFonts w:eastAsia="Georgia" w:cs="Georgia" w:ascii="Georgia" w:hAnsi="Georgia"/>
          <w:b/>
          <w:sz w:val="28"/>
        </w:rPr>
        <w:t xml:space="preserve">查找《运筹学》（徐海燕教授）的资料</w:t>
      </w:r>
      <w:bookmarkEnd w:id="40"/>
    </w:p>
    <w:p>
      <w:pPr>
        <w:numPr>
          <w:ilvl w:val="0"/>
          <w:numId w:val="20"/>
        </w:numPr>
        <w:spacing w:lineRule="auto"/>
      </w:pPr>
      <w:r>
        <w:rPr>
          <w:b/>
        </w:rPr>
        <w:t xml:space="preserve">高校渠道</w:t>
      </w:r>
      <w:r>
        <w:rPr>
          <w:rFonts w:eastAsia="Georgia" w:cs="Georgia" w:ascii="Georgia" w:hAnsi="Georgia"/>
        </w:rPr>
        <w:t xml:space="preserve">：南京航空航天大学官网、经济与管理学院网站</w:t>
      </w:r>
    </w:p>
    <w:p>
      <w:pPr>
        <w:numPr>
          <w:ilvl w:val="0"/>
          <w:numId w:val="20"/>
        </w:numPr>
        <w:spacing w:lineRule="auto"/>
      </w:pPr>
      <w:r>
        <w:rPr>
          <w:b/>
        </w:rPr>
        <w:t xml:space="preserve">媒体渠道</w:t>
      </w:r>
      <w:r>
        <w:rPr>
          <w:rFonts w:eastAsia="Georgia" w:cs="Georgia" w:ascii="Georgia" w:hAnsi="Georgia"/>
        </w:rPr>
        <w:t xml:space="preserve">：搜索"徐海燕 运筹学"、"数智运筹学"相关新闻报道</w:t>
      </w:r>
    </w:p>
    <w:p>
      <w:pPr>
        <w:numPr>
          <w:ilvl w:val="0"/>
          <w:numId w:val="20"/>
        </w:numPr>
        <w:spacing w:lineRule="auto"/>
      </w:pPr>
      <w:r>
        <w:rPr>
          <w:b/>
        </w:rPr>
        <w:t xml:space="preserve">学术渠道</w:t>
      </w:r>
      <w:r>
        <w:rPr>
          <w:rFonts w:eastAsia="Georgia" w:cs="Georgia" w:ascii="Georgia" w:hAnsi="Georgia"/>
        </w:rPr>
        <w:t xml:space="preserve">：查阅教学成果获奖文献、教学改革研究论文</w:t>
      </w:r>
    </w:p>
    <w:p>
      <w:pPr>
        <w:spacing w:line="271" w:before="240" w:lineRule="auto"/>
      </w:pPr>
      <w:bookmarkStart w:id="41" w:name="查找_程序设计语言a_皮德常教授_的资料"/>
      <w:r>
        <w:rPr>
          <w:rFonts w:eastAsia="Georgia" w:cs="Georgia" w:ascii="Georgia" w:hAnsi="Georgia"/>
          <w:b/>
          <w:sz w:val="28"/>
        </w:rPr>
        <w:t xml:space="preserve">查找《程序设计语言A》（皮德常教授）的资料</w:t>
      </w:r>
      <w:bookmarkEnd w:id="41"/>
    </w:p>
    <w:p>
      <w:pPr>
        <w:numPr>
          <w:ilvl w:val="0"/>
          <w:numId w:val="21"/>
        </w:numPr>
        <w:spacing w:lineRule="auto"/>
      </w:pPr>
      <w:r>
        <w:rPr>
          <w:b/>
        </w:rPr>
        <w:t xml:space="preserve">在线资源</w:t>
      </w:r>
      <w:r>
        <w:rPr>
          <w:rFonts w:eastAsia="Georgia" w:cs="Georgia" w:ascii="Georgia" w:hAnsi="Georgia"/>
        </w:rPr>
        <w:t xml:space="preserve">：中国大学MOOC上搜索皮德常教授的课程</w:t>
      </w:r>
    </w:p>
    <w:p>
      <w:pPr>
        <w:numPr>
          <w:ilvl w:val="0"/>
          <w:numId w:val="21"/>
        </w:numPr>
        <w:spacing w:lineRule="auto"/>
      </w:pPr>
      <w:r>
        <w:rPr>
          <w:b/>
        </w:rPr>
        <w:t xml:space="preserve">高校渠道</w:t>
      </w:r>
      <w:r>
        <w:rPr>
          <w:rFonts w:eastAsia="Georgia" w:cs="Georgia" w:ascii="Georgia" w:hAnsi="Georgia"/>
        </w:rPr>
        <w:t xml:space="preserve">：南航计算机学院网站、教学发展中心</w:t>
      </w:r>
    </w:p>
    <w:p>
      <w:pPr>
        <w:numPr>
          <w:ilvl w:val="0"/>
          <w:numId w:val="21"/>
        </w:numPr>
        <w:spacing w:lineRule="auto"/>
      </w:pPr>
      <w:r>
        <w:rPr>
          <w:b/>
        </w:rPr>
        <w:t xml:space="preserve">教材资源</w:t>
      </w:r>
      <w:r>
        <w:rPr>
          <w:rFonts w:eastAsia="Georgia" w:cs="Georgia" w:ascii="Georgia" w:hAnsi="Georgia"/>
        </w:rPr>
        <w:t xml:space="preserve">：查阅国家级规划教材《面向对象C++程序设计》</w:t>
      </w:r>
    </w:p>
    <w:p>
      <w:pPr>
        <w:spacing w:line="271" w:before="240" w:lineRule="auto"/>
      </w:pPr>
      <w:bookmarkStart w:id="42" w:name="查找_中国古代城市规划史_郭璐副研究员_的资料"/>
      <w:r>
        <w:rPr>
          <w:rFonts w:eastAsia="Georgia" w:cs="Georgia" w:ascii="Georgia" w:hAnsi="Georgia"/>
          <w:b/>
          <w:sz w:val="28"/>
        </w:rPr>
        <w:t xml:space="preserve">查找《中国古代城市规划史》（郭璐副研究员）的资料</w:t>
      </w:r>
      <w:bookmarkEnd w:id="42"/>
    </w:p>
    <w:p>
      <w:pPr>
        <w:numPr>
          <w:ilvl w:val="0"/>
          <w:numId w:val="22"/>
        </w:numPr>
        <w:spacing w:lineRule="auto"/>
      </w:pPr>
      <w:r>
        <w:rPr>
          <w:b/>
        </w:rPr>
        <w:t xml:space="preserve">高校渠道</w:t>
      </w:r>
      <w:r>
        <w:rPr>
          <w:rFonts w:eastAsia="Georgia" w:cs="Georgia" w:ascii="Georgia" w:hAnsi="Georgia"/>
        </w:rPr>
        <w:t xml:space="preserve">：清华大学建筑学院网站、清华新闻网</w:t>
      </w:r>
    </w:p>
    <w:p>
      <w:pPr>
        <w:numPr>
          <w:ilvl w:val="0"/>
          <w:numId w:val="22"/>
        </w:numPr>
        <w:spacing w:lineRule="auto"/>
      </w:pPr>
      <w:r>
        <w:rPr>
          <w:b/>
        </w:rPr>
        <w:t xml:space="preserve">学术交流</w:t>
      </w:r>
      <w:r>
        <w:rPr>
          <w:rFonts w:eastAsia="Georgia" w:cs="Georgia" w:ascii="Georgia" w:hAnsi="Georgia"/>
        </w:rPr>
        <w:t xml:space="preserve">：参加清华大学或行业学会组织的教学研讨会</w:t>
      </w:r>
    </w:p>
    <w:p>
      <w:pPr>
        <w:numPr>
          <w:ilvl w:val="0"/>
          <w:numId w:val="22"/>
        </w:numPr>
        <w:spacing w:lineRule="auto"/>
      </w:pPr>
      <w:r>
        <w:rPr>
          <w:b/>
        </w:rPr>
        <w:t xml:space="preserve">媒体资料</w:t>
      </w:r>
      <w:r>
        <w:rPr>
          <w:rFonts w:eastAsia="Georgia" w:cs="Georgia" w:ascii="Georgia" w:hAnsi="Georgia"/>
        </w:rPr>
        <w:t xml:space="preserve">：搜索郭璐在青教赛获奖的相关报道和经验分享</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五_信息异同说明"/>
      <w:r>
        <w:rPr>
          <w:rFonts w:eastAsia="Georgia" w:cs="Georgia" w:ascii="Georgia" w:hAnsi="Georgia"/>
          <w:b/>
          <w:sz w:val="42"/>
        </w:rPr>
        <w:t xml:space="preserve">五、信息异同说明</w:t>
      </w:r>
      <w:bookmarkEnd w:id="43"/>
    </w:p>
    <w:p>
      <w:pPr>
        <w:spacing w:line="271" w:before="240" w:lineRule="auto"/>
      </w:pPr>
      <w:bookmarkStart w:id="44" w:name="bm_5_1_两类竞赛对获奖课程的不同关注点"/>
      <w:r>
        <w:rPr>
          <w:rFonts w:eastAsia="Georgia" w:cs="Georgia" w:ascii="Georgia" w:hAnsi="Georgia"/>
          <w:b/>
          <w:sz w:val="33"/>
        </w:rPr>
        <w:t xml:space="preserve">5.1 两类竞赛对获奖课程的不同关注点</w:t>
      </w:r>
      <w:bookmarkEnd w:id="4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关注维度</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教学创新大赛</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青年教师教学竞赛</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说明</w:t>
            </w:r>
          </w:p>
        </w:tc>
      </w:tr>
      <w:tr>
        <w:trPr>
          <w:cantSplit/>
        </w:trPr>
        <w:tc>
          <w:tcPr>
            <w:tcBorders>
              <w:top w:val="single" w:sz="1" w:space="0" w:color="000000"/>
              <w:bottom w:val="single" w:sz="1" w:space="0" w:color="000000"/>
            </w:tcBorders>
          </w:tcPr>
          <w:p>
            <w:pPr>
              <w:spacing w:lineRule="auto"/>
            </w:pPr>
            <w:r>
              <w:rPr>
                <w:b/>
              </w:rPr>
              <w:t xml:space="preserve">参赛对象</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不限职称（正高、副高、讲师、青年都有）</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主要面向青年教师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竞赛定位与参赛群体不同</w:t>
            </w:r>
          </w:p>
        </w:tc>
      </w:tr>
      <w:tr>
        <w:trPr>
          <w:cantSplit/>
        </w:trPr>
        <w:tc>
          <w:tcPr>
            <w:tcBorders>
              <w:top w:val="single" w:sz="1" w:space="0" w:color="000000"/>
              <w:bottom w:val="single" w:sz="1" w:space="0" w:color="000000"/>
            </w:tcBorders>
          </w:tcPr>
          <w:p>
            <w:pPr>
              <w:spacing w:lineRule="auto"/>
            </w:pPr>
            <w:r>
              <w:rPr>
                <w:b/>
              </w:rPr>
              <w:t xml:space="preserve">课程规模与完整性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考察整门课程的系统化创新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展现一个课题或章节的教学能力</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创新赛考查课程整体，青教赛考查教学片段能力</w:t>
            </w:r>
          </w:p>
        </w:tc>
      </w:tr>
      <w:tr>
        <w:trPr>
          <w:cantSplit/>
        </w:trPr>
        <w:tc>
          <w:tcPr>
            <w:tcBorders>
              <w:top w:val="single" w:sz="1" w:space="0" w:color="000000"/>
              <w:bottom w:val="single" w:sz="1" w:space="0" w:color="000000"/>
            </w:tcBorders>
          </w:tcPr>
          <w:p>
            <w:pPr>
              <w:spacing w:lineRule="auto"/>
            </w:pPr>
            <w:r>
              <w:rPr>
                <w:b/>
              </w:rPr>
              <w:t xml:space="preserve">创新程度的评价</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强调课程层面的深层创新（教学模式、资源、团队）</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强调教学设计与课堂实施的精度</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创新赛更看重课程建设的宏观创新，青教赛更看重教学实施的微观精度</w:t>
            </w:r>
          </w:p>
        </w:tc>
      </w:tr>
      <w:tr>
        <w:trPr>
          <w:cantSplit/>
        </w:trPr>
        <w:tc>
          <w:tcPr>
            <w:tcBorders>
              <w:top w:val="single" w:sz="1" w:space="0" w:color="000000"/>
              <w:bottom w:val="single" w:sz="1" w:space="0" w:color="000000"/>
            </w:tcBorders>
          </w:tcPr>
          <w:p>
            <w:pPr>
              <w:spacing w:lineRule="auto"/>
            </w:pPr>
            <w:r>
              <w:rPr>
                <w:b/>
              </w:rPr>
              <w:t xml:space="preserve">技术与资源重视度</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注重教学资源建设、在线课程、教学平台的整合运用</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更注重课堂讲授艺术与教学基本功</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创新赛看重全方位的教学生态，青教赛突出讲台艺术</w:t>
            </w:r>
          </w:p>
        </w:tc>
      </w:tr>
      <w:tr>
        <w:trPr>
          <w:cantSplit/>
        </w:trPr>
        <w:tc>
          <w:tcPr>
            <w:tcBorders>
              <w:top w:val="single" w:sz="1" w:space="0" w:color="000000"/>
              <w:bottom w:val="single" w:sz="1" w:space="0" w:color="000000"/>
            </w:tcBorders>
          </w:tcPr>
          <w:p>
            <w:pPr>
              <w:spacing w:lineRule="auto"/>
            </w:pPr>
            <w:r>
              <w:rPr>
                <w:b/>
              </w:rPr>
              <w:t xml:space="preserve">课程思政要求</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课程思政作为独立赛道重点强调</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融入讲授内容但不是独立评价维度</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创新赛强调思政的专题性，青教赛强调思政的融合性</w:t>
            </w:r>
          </w:p>
        </w:tc>
      </w:tr>
      <w:tr>
        <w:trPr>
          <w:cantSplit/>
        </w:trPr>
        <w:tc>
          <w:tcPr>
            <w:tcBorders>
              <w:top w:val="single" w:sz="1" w:space="0" w:color="000000"/>
              <w:bottom w:val="single" w:sz="1" w:space="0" w:color="000000"/>
            </w:tcBorders>
          </w:tcPr>
          <w:p>
            <w:pPr>
              <w:spacing w:lineRule="auto"/>
            </w:pPr>
            <w:r>
              <w:rPr>
                <w:b/>
              </w:rPr>
              <w:t xml:space="preserve">学科发展关注</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着眼于新工科、新农科、新医科、新文科等新型人才培养</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不限专业类型，更看重教学普遍能力</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创新赛关注学科改革方向，青教赛关注教学通用能力</w:t>
            </w:r>
          </w:p>
        </w:tc>
      </w:tr>
      <w:tr>
        <w:trPr>
          <w:cantSplit/>
        </w:trPr>
        <w:tc>
          <w:tcPr>
            <w:tcBorders>
              <w:top w:val="single" w:sz="1" w:space="0" w:color="000000"/>
              <w:bottom w:val="single" w:sz="1" w:space="0" w:color="000000"/>
            </w:tcBorders>
          </w:tcPr>
          <w:p>
            <w:pPr>
              <w:spacing w:lineRule="auto"/>
            </w:pPr>
            <w:r>
              <w:rPr>
                <w:b/>
              </w:rPr>
              <w:t xml:space="preserve">评价周期与认定</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周期较长（校-省-国），多层次认定</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周期相对集中，基层赛选拔进国赛</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竞赛组织方式与层级不同</w:t>
            </w:r>
          </w:p>
        </w:tc>
      </w:tr>
      <w:tr>
        <w:trPr>
          <w:cantSplit/>
        </w:trPr>
        <w:tc>
          <w:tcPr>
            <w:tcBorders>
              <w:top w:val="single" w:sz="1" w:space="0" w:color="000000"/>
              <w:bottom w:val="single" w:sz="1" w:space="0" w:color="000000"/>
            </w:tcBorders>
          </w:tcPr>
          <w:p>
            <w:pPr>
              <w:spacing w:lineRule="auto"/>
            </w:pPr>
            <w:r>
              <w:rPr>
                <w:b/>
              </w:rPr>
              <w:t xml:space="preserve">获奖课程的后续</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课程往往被认定为"金课"、精品在线课程等，具有示范推广价值</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获奖教师的教学成果更多体现在个人发展与职业认可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创新赛的获奖课程具有更强的公共示范价值</w:t>
            </w:r>
          </w:p>
        </w:tc>
      </w:tr>
    </w:tbl>
    <w:p>
      <w:pPr>
        <w:spacing w:lineRule="auto"/>
      </w:pPr>
    </w:p>
    <w:p>
      <w:pPr>
        <w:spacing w:line="271" w:before="240" w:lineRule="auto"/>
      </w:pPr>
      <w:bookmarkStart w:id="45" w:name="bm_5_2_两类竞赛的互补性"/>
      <w:r>
        <w:rPr>
          <w:rFonts w:eastAsia="Georgia" w:cs="Georgia" w:ascii="Georgia" w:hAnsi="Georgia"/>
          <w:b/>
          <w:sz w:val="33"/>
        </w:rPr>
        <w:t xml:space="preserve">5.2 两类竞赛的互补性</w:t>
      </w:r>
      <w:bookmarkEnd w:id="45"/>
    </w:p>
    <w:p>
      <w:pPr>
        <w:numPr>
          <w:ilvl w:val="0"/>
          <w:numId w:val="23"/>
        </w:numPr>
        <w:spacing w:after="210" w:lineRule="auto"/>
      </w:pPr>
      <w:r>
        <w:rPr>
          <w:b/>
        </w:rPr>
        <w:t xml:space="preserve">赛制互补</w:t>
      </w:r>
      <w:r>
        <w:rPr>
          <w:rFonts w:eastAsia="Georgia" w:cs="Georgia" w:ascii="Georgia" w:hAnsi="Georgia"/>
        </w:rPr>
        <w:t xml:space="preserve">：创新赛关注课程全局创新，青教赛关注教学实施精度，两者结合可形成完整的教学质量评价</w:t>
      </w:r>
    </w:p>
    <w:p>
      <w:pPr>
        <w:numPr>
          <w:ilvl w:val="0"/>
          <w:numId w:val="23"/>
        </w:numPr>
        <w:spacing w:after="210" w:lineRule="auto"/>
      </w:pPr>
      <w:r>
        <w:rPr>
          <w:b/>
        </w:rPr>
        <w:t xml:space="preserve">对象互补</w:t>
      </w:r>
      <w:r>
        <w:rPr>
          <w:rFonts w:eastAsia="Georgia" w:cs="Georgia" w:ascii="Georgia" w:hAnsi="Georgia"/>
        </w:rPr>
        <w:t xml:space="preserve">：创新赛覆盖全体教师，青教赛重点扶持青年教师，形成纵向的教师发展体系</w:t>
      </w:r>
    </w:p>
    <w:p>
      <w:pPr>
        <w:numPr>
          <w:ilvl w:val="0"/>
          <w:numId w:val="23"/>
        </w:numPr>
        <w:spacing w:after="210" w:lineRule="auto"/>
      </w:pPr>
      <w:r>
        <w:rPr>
          <w:b/>
        </w:rPr>
        <w:t xml:space="preserve">关注互补</w:t>
      </w:r>
      <w:r>
        <w:rPr>
          <w:rFonts w:eastAsia="Georgia" w:cs="Georgia" w:ascii="Georgia" w:hAnsi="Georgia"/>
        </w:rPr>
        <w:t xml:space="preserve">：创新赛强调资源整合与系统创新，青教赛强调讲台艺术与教学技巧，两者合一构成高质量教学</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六_信息来源说明"/>
      <w:r>
        <w:rPr>
          <w:rFonts w:eastAsia="Georgia" w:cs="Georgia" w:ascii="Georgia" w:hAnsi="Georgia"/>
          <w:b/>
          <w:sz w:val="42"/>
        </w:rPr>
        <w:t xml:space="preserve">六、信息来源说明</w:t>
      </w:r>
      <w:bookmarkEnd w:id="46"/>
    </w:p>
    <w:p>
      <w:pPr>
        <w:spacing w:after="210" w:lineRule="auto"/>
      </w:pPr>
      <w:r>
        <w:rPr>
          <w:rFonts w:eastAsia="Georgia" w:cs="Georgia" w:ascii="Georgia" w:hAnsi="Georgia"/>
        </w:rPr>
        <w:t xml:space="preserve">本报告的信息主要参考了以下公开发布的渠道[1][2][3][4][5][6]：</w:t>
      </w:r>
    </w:p>
    <w:p>
      <w:pPr>
        <w:numPr>
          <w:ilvl w:val="0"/>
          <w:numId w:val="24"/>
        </w:numPr>
        <w:spacing w:after="210" w:lineRule="auto"/>
      </w:pPr>
      <w:r>
        <w:rPr>
          <w:b/>
        </w:rPr>
        <w:t xml:space="preserve">官方竞赛信息</w:t>
      </w:r>
    </w:p>
    <w:p>
      <w:pPr>
        <w:numPr>
          <w:ilvl w:val="1"/>
          <w:numId w:val="24"/>
        </w:numPr>
        <w:spacing w:lineRule="auto"/>
      </w:pPr>
      <w:r>
        <w:rPr>
          <w:rFonts w:eastAsia="Georgia" w:cs="Georgia" w:ascii="Georgia" w:hAnsi="Georgia"/>
        </w:rPr>
        <w:t xml:space="preserve">中国高等教育学会关于第四届全国高校教师教学创新大赛的获奖公告</w:t>
      </w:r>
    </w:p>
    <w:p>
      <w:pPr>
        <w:numPr>
          <w:ilvl w:val="1"/>
          <w:numId w:val="24"/>
        </w:numPr>
        <w:spacing w:lineRule="auto"/>
      </w:pPr>
      <w:r>
        <w:rPr>
          <w:rFonts w:eastAsia="Georgia" w:cs="Georgia" w:ascii="Georgia" w:hAnsi="Georgia"/>
        </w:rPr>
        <w:t xml:space="preserve">全国高校教师工会关于第七届全国高校青年教师教学竞赛的公开信息</w:t>
      </w:r>
    </w:p>
    <w:p>
      <w:pPr>
        <w:numPr>
          <w:ilvl w:val="1"/>
          <w:numId w:val="24"/>
        </w:numPr>
        <w:spacing w:lineRule="auto"/>
      </w:pPr>
      <w:r>
        <w:rPr>
          <w:rFonts w:eastAsia="Georgia" w:cs="Georgia" w:ascii="Georgia" w:hAnsi="Georgia"/>
        </w:rPr>
        <w:t xml:space="preserve">教育部高等教育司有关竞赛通知</w:t>
      </w:r>
    </w:p>
    <w:p>
      <w:pPr>
        <w:numPr>
          <w:ilvl w:val="0"/>
          <w:numId w:val="24"/>
        </w:numPr>
        <w:spacing w:after="210" w:lineRule="auto"/>
      </w:pPr>
      <w:r>
        <w:rPr>
          <w:b/>
        </w:rPr>
        <w:t xml:space="preserve">高校官方网站发布</w:t>
      </w:r>
    </w:p>
    <w:p>
      <w:pPr>
        <w:numPr>
          <w:ilvl w:val="1"/>
          <w:numId w:val="24"/>
        </w:numPr>
        <w:spacing w:lineRule="auto"/>
      </w:pPr>
      <w:r>
        <w:rPr>
          <w:rFonts w:eastAsia="Georgia" w:cs="Georgia" w:ascii="Georgia" w:hAnsi="Georgia"/>
        </w:rPr>
        <w:t xml:space="preserve">南京航空航天大学新闻网：徐海燕教授、皮德常教授获奖报道</w:t>
      </w:r>
    </w:p>
    <w:p>
      <w:pPr>
        <w:numPr>
          <w:ilvl w:val="1"/>
          <w:numId w:val="24"/>
        </w:numPr>
        <w:spacing w:lineRule="auto"/>
      </w:pPr>
      <w:r>
        <w:rPr>
          <w:rFonts w:eastAsia="Georgia" w:cs="Georgia" w:ascii="Georgia" w:hAnsi="Georgia"/>
        </w:rPr>
        <w:t xml:space="preserve">浙江大学农业与生物技术学院：茶文化课程获奖新闻</w:t>
      </w:r>
    </w:p>
    <w:p>
      <w:pPr>
        <w:numPr>
          <w:ilvl w:val="1"/>
          <w:numId w:val="24"/>
        </w:numPr>
        <w:spacing w:lineRule="auto"/>
      </w:pPr>
      <w:r>
        <w:rPr>
          <w:rFonts w:eastAsia="Georgia" w:cs="Georgia" w:ascii="Georgia" w:hAnsi="Georgia"/>
        </w:rPr>
        <w:t xml:space="preserve">清华大学新闻网：郭璐教师获奖及经验分享文章</w:t>
      </w:r>
    </w:p>
    <w:p>
      <w:pPr>
        <w:numPr>
          <w:ilvl w:val="1"/>
          <w:numId w:val="24"/>
        </w:numPr>
        <w:spacing w:lineRule="auto"/>
      </w:pPr>
      <w:r>
        <w:rPr>
          <w:rFonts w:eastAsia="Georgia" w:cs="Georgia" w:ascii="Georgia" w:hAnsi="Georgia"/>
        </w:rPr>
        <w:t xml:space="preserve">上海交通大学：青教赛举办相关信息</w:t>
      </w:r>
    </w:p>
    <w:p>
      <w:pPr>
        <w:numPr>
          <w:ilvl w:val="0"/>
          <w:numId w:val="24"/>
        </w:numPr>
        <w:spacing w:after="210" w:lineRule="auto"/>
      </w:pPr>
      <w:r>
        <w:rPr>
          <w:b/>
        </w:rPr>
        <w:t xml:space="preserve">教学资源平台</w:t>
      </w:r>
    </w:p>
    <w:p>
      <w:pPr>
        <w:numPr>
          <w:ilvl w:val="1"/>
          <w:numId w:val="24"/>
        </w:numPr>
        <w:spacing w:lineRule="auto"/>
      </w:pPr>
      <w:r>
        <w:rPr>
          <w:rFonts w:eastAsia="Georgia" w:cs="Georgia" w:ascii="Georgia" w:hAnsi="Georgia"/>
        </w:rPr>
        <w:t xml:space="preserve">中国大学MOOC等在线课程平台上的相关课程信息</w:t>
      </w:r>
    </w:p>
    <w:p>
      <w:pPr>
        <w:numPr>
          <w:ilvl w:val="1"/>
          <w:numId w:val="24"/>
        </w:numPr>
        <w:spacing w:lineRule="auto"/>
      </w:pPr>
      <w:r>
        <w:rPr>
          <w:rFonts w:eastAsia="Georgia" w:cs="Georgia" w:ascii="Georgia" w:hAnsi="Georgia"/>
        </w:rPr>
        <w:t xml:space="preserve">国家级一流本科课程认定名单</w:t>
      </w:r>
    </w:p>
    <w:p>
      <w:pPr>
        <w:numPr>
          <w:ilvl w:val="0"/>
          <w:numId w:val="24"/>
        </w:numPr>
        <w:spacing w:after="210" w:lineRule="auto"/>
      </w:pPr>
      <w:r>
        <w:rPr>
          <w:b/>
        </w:rPr>
        <w:t xml:space="preserve">媒体与学术资讯</w:t>
      </w:r>
    </w:p>
    <w:p>
      <w:pPr>
        <w:numPr>
          <w:ilvl w:val="1"/>
          <w:numId w:val="24"/>
        </w:numPr>
        <w:spacing w:lineRule="auto"/>
      </w:pPr>
      <w:r>
        <w:rPr>
          <w:rFonts w:eastAsia="Georgia" w:cs="Georgia" w:ascii="Georgia" w:hAnsi="Georgia"/>
        </w:rPr>
        <w:t xml:space="preserve">学校工会、教务部门发布的教师发展相关资讯</w:t>
      </w:r>
    </w:p>
    <w:p>
      <w:pPr>
        <w:numPr>
          <w:ilvl w:val="1"/>
          <w:numId w:val="24"/>
        </w:numPr>
        <w:spacing w:lineRule="auto"/>
      </w:pPr>
      <w:r>
        <w:rPr>
          <w:rFonts w:eastAsia="Georgia" w:cs="Georgia" w:ascii="Georgia" w:hAnsi="Georgia"/>
        </w:rPr>
        <w:t xml:space="preserve">各高校教学竞赛经验分享会的公开资料</w:t>
      </w:r>
    </w:p>
    <w:p>
      <w:pPr>
        <w:numPr>
          <w:ilvl w:val="0"/>
          <w:numId w:val="24"/>
        </w:numPr>
        <w:spacing w:after="210" w:lineRule="auto"/>
      </w:pPr>
      <w:r>
        <w:rPr>
          <w:b/>
        </w:rPr>
        <w:t xml:space="preserve">学者经验分享</w:t>
      </w:r>
    </w:p>
    <w:p>
      <w:pPr>
        <w:numPr>
          <w:ilvl w:val="1"/>
          <w:numId w:val="24"/>
        </w:numPr>
        <w:spacing w:lineRule="auto"/>
      </w:pPr>
      <w:r>
        <w:rPr>
          <w:rFonts w:eastAsia="Georgia" w:cs="Georgia" w:ascii="Georgia" w:hAnsi="Georgia"/>
        </w:rPr>
        <w:t xml:space="preserve">厦门大学教育研究院张武虹副教授的"青教赛、创新赛的技巧分享"讲座内容</w:t>
      </w:r>
    </w:p>
    <w:p>
      <w:pPr>
        <w:numPr>
          <w:ilvl w:val="1"/>
          <w:numId w:val="24"/>
        </w:numPr>
        <w:spacing w:lineRule="auto"/>
      </w:pPr>
      <w:r>
        <w:rPr>
          <w:rFonts w:eastAsia="Georgia" w:cs="Georgia" w:ascii="Georgia" w:hAnsi="Georgia"/>
        </w:rPr>
        <w:t xml:space="preserve">获奖教师开展的教学工作坊与示范课观摩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七_结语"/>
      <w:r>
        <w:rPr>
          <w:rFonts w:eastAsia="Georgia" w:cs="Georgia" w:ascii="Georgia" w:hAnsi="Georgia"/>
          <w:b/>
          <w:sz w:val="42"/>
        </w:rPr>
        <w:t xml:space="preserve">七、结语</w:t>
      </w:r>
      <w:bookmarkEnd w:id="47"/>
    </w:p>
    <w:p>
      <w:pPr>
        <w:spacing w:after="210" w:lineRule="auto"/>
      </w:pPr>
      <w:r>
        <w:rPr>
          <w:rFonts w:eastAsia="Georgia" w:cs="Georgia" w:ascii="Georgia" w:hAnsi="Georgia"/>
        </w:rPr>
        <w:t xml:space="preserve">全国高校教师教学创新大赛和全国高校青年教师教学竞赛是我国推进高等教育教学改革、强化教师队伍建设的重要平台。这两类竞赛的一等奖获奖课程，充分展现了新时代高校教学改革的成果。这些课程共同特点是：</w:t>
      </w:r>
    </w:p>
    <w:p>
      <w:pPr>
        <w:numPr>
          <w:ilvl w:val="0"/>
          <w:numId w:val="25"/>
        </w:numPr>
        <w:spacing w:lineRule="auto"/>
      </w:pPr>
      <w:r>
        <w:rPr>
          <w:b/>
        </w:rPr>
        <w:t xml:space="preserve">理念先进</w:t>
      </w:r>
      <w:r>
        <w:rPr>
          <w:rFonts w:eastAsia="Georgia" w:cs="Georgia" w:ascii="Georgia" w:hAnsi="Georgia"/>
        </w:rPr>
        <w:t xml:space="preserve">：以学生为中心，融合课程思政，对标学科发展前沿</w:t>
      </w:r>
    </w:p>
    <w:p>
      <w:pPr>
        <w:numPr>
          <w:ilvl w:val="0"/>
          <w:numId w:val="25"/>
        </w:numPr>
        <w:spacing w:lineRule="auto"/>
      </w:pPr>
      <w:r>
        <w:rPr>
          <w:b/>
        </w:rPr>
        <w:t xml:space="preserve">方法创新</w:t>
      </w:r>
      <w:r>
        <w:rPr>
          <w:rFonts w:eastAsia="Georgia" w:cs="Georgia" w:ascii="Georgia" w:hAnsi="Georgia"/>
        </w:rPr>
        <w:t xml:space="preserve">：教学设计科学，教学手段多元，互动机制完善</w:t>
      </w:r>
    </w:p>
    <w:p>
      <w:pPr>
        <w:numPr>
          <w:ilvl w:val="0"/>
          <w:numId w:val="25"/>
        </w:numPr>
        <w:spacing w:lineRule="auto"/>
      </w:pPr>
      <w:r>
        <w:rPr>
          <w:b/>
        </w:rPr>
        <w:t xml:space="preserve">资源完善</w:t>
      </w:r>
      <w:r>
        <w:rPr>
          <w:rFonts w:eastAsia="Georgia" w:cs="Georgia" w:ascii="Georgia" w:hAnsi="Georgia"/>
        </w:rPr>
        <w:t xml:space="preserve">：建设了系统化、层次化的教学资源</w:t>
      </w:r>
    </w:p>
    <w:p>
      <w:pPr>
        <w:numPr>
          <w:ilvl w:val="0"/>
          <w:numId w:val="25"/>
        </w:numPr>
        <w:spacing w:lineRule="auto"/>
      </w:pPr>
      <w:r>
        <w:rPr>
          <w:b/>
        </w:rPr>
        <w:t xml:space="preserve">队伍专业</w:t>
      </w:r>
      <w:r>
        <w:rPr>
          <w:rFonts w:eastAsia="Georgia" w:cs="Georgia" w:ascii="Georgia" w:hAnsi="Georgia"/>
        </w:rPr>
        <w:t xml:space="preserve">：形成了实质化的教学团队，青年教师参与度高</w:t>
      </w:r>
    </w:p>
    <w:p>
      <w:pPr>
        <w:spacing w:after="210" w:lineRule="auto"/>
      </w:pPr>
      <w:r>
        <w:rPr>
          <w:rFonts w:eastAsia="Georgia" w:cs="Georgia" w:ascii="Georgia" w:hAnsi="Georgia"/>
        </w:rPr>
        <w:t xml:space="preserve">这些获奖课程为广大高校教师提供了宝贵的教学改革参考，也为高等教育质量提升树立了标杆。</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参考文献"/>
      <w:r>
        <w:rPr>
          <w:rFonts w:eastAsia="Georgia" w:cs="Georgia" w:ascii="Georgia" w:hAnsi="Georgia"/>
          <w:b/>
          <w:sz w:val="42"/>
        </w:rPr>
        <w:t xml:space="preserve">参考文献</w:t>
      </w:r>
      <w:bookmarkEnd w:id="48"/>
    </w:p>
    <w:p>
      <w:pPr>
        <w:spacing w:after="210" w:lineRule="auto"/>
      </w:pPr>
      <w:r>
        <w:rPr>
          <w:rFonts w:eastAsia="Georgia" w:cs="Georgia" w:ascii="Georgia" w:hAnsi="Georgia"/>
        </w:rPr>
        <w:t xml:space="preserve">[1] 南京航空航天大学. 我校在第四届全国高校教师教学创新大赛中再获佳绩[N]. 2024年8月.</w:t>
      </w:r>
    </w:p>
    <w:p>
      <w:pPr>
        <w:spacing w:after="210" w:lineRule="auto"/>
      </w:pPr>
      <w:r>
        <w:rPr>
          <w:rFonts w:eastAsia="Georgia" w:cs="Georgia" w:ascii="Georgia" w:hAnsi="Georgia"/>
        </w:rPr>
        <w:t xml:space="preserve">[2] 第七届全国高校青年教师教学竞赛组委会. 第七届全国高校青年教师教学竞赛决赛成果公告[A]. 2024年8月.</w:t>
      </w:r>
    </w:p>
    <w:p>
      <w:pPr>
        <w:spacing w:after="210" w:lineRule="auto"/>
      </w:pPr>
      <w:r>
        <w:rPr>
          <w:rFonts w:eastAsia="Georgia" w:cs="Georgia" w:ascii="Georgia" w:hAnsi="Georgia"/>
        </w:rPr>
        <w:t xml:space="preserve">[3] 清华大学建筑学院. 郭璐获第七届全国高校青年教师教学竞赛文科组一等奖第一名[N]. 2024年8月.</w:t>
      </w:r>
    </w:p>
    <w:p>
      <w:pPr>
        <w:spacing w:after="210" w:lineRule="auto"/>
      </w:pPr>
      <w:r>
        <w:rPr>
          <w:rFonts w:eastAsia="Georgia" w:cs="Georgia" w:ascii="Georgia" w:hAnsi="Georgia"/>
        </w:rPr>
        <w:t xml:space="preserve">[4] 浙江大学. 我院教师周继红获第四届全国高校教师教学创新大赛一等奖[N]. 2024年7月.</w:t>
      </w:r>
    </w:p>
    <w:p>
      <w:pPr>
        <w:spacing w:after="210" w:lineRule="auto"/>
      </w:pPr>
      <w:r>
        <w:rPr>
          <w:rFonts w:eastAsia="Georgia" w:cs="Georgia" w:ascii="Georgia" w:hAnsi="Georgia"/>
        </w:rPr>
        <w:t xml:space="preserve">[5] 清华大学. 青教赛一等奖得主郭璐：课堂内外，师生之间，一点灵明[N]. 2024年8月.</w:t>
      </w:r>
    </w:p>
    <w:p>
      <w:pPr>
        <w:spacing w:after="210" w:lineRule="auto"/>
      </w:pPr>
      <w:r>
        <w:rPr>
          <w:rFonts w:eastAsia="Georgia" w:cs="Georgia" w:ascii="Georgia" w:hAnsi="Georgia"/>
        </w:rPr>
        <w:t xml:space="preserve">[6] 中国高等教育学会. 第四届全国高校教师教学创新大赛获奖教师（团队）名单[A]. 2024年7月.</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5">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decimal"/>
      <w:lvlText w:val="%1."/>
      <w:lvlJc w:val="left"/>
      <w:pPr>
        <w:tabs>
          <w:tab w:val="num" w:pos="1080"/>
        </w:tabs>
        <w:ind w:left="720" w:hanging="360"/>
      </w:pPr>
    </w:lvl>
  </w:abstractNum>
  <w:abstractNum w:abstractNumId="2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2026-01-12T16:28:03.815Z</dcterms:created>
  <dcterms:modified xsi:type="dcterms:W3CDTF">2026-01-12T16:28:03.815Z</dcterms:modified>
</cp:coreProperties>
</file>