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46AB57">
      <w:pPr>
        <w:spacing w:after="400" w:line="400" w:lineRule="atLeast"/>
      </w:pPr>
      <w:r>
        <w:rPr>
          <w:b/>
        </w:rPr>
        <w:t>报告日期</w:t>
      </w:r>
      <w:r>
        <w:t>：2026年1月14日</w:t>
      </w:r>
    </w:p>
    <w:p w14:paraId="7C6B546F">
      <w:pPr>
        <w:spacing w:after="400" w:line="400" w:lineRule="atLeast"/>
      </w:pPr>
      <w:r>
        <w:rPr>
          <w:b/>
        </w:rPr>
        <w:t>整理人</w:t>
      </w:r>
      <w:r>
        <w:t>：[您的研究助理]</w:t>
      </w:r>
    </w:p>
    <w:p w14:paraId="70119AC2">
      <w:pPr>
        <w:spacing w:after="400" w:line="400" w:lineRule="atLeast"/>
      </w:pPr>
      <w:r>
        <w:rPr>
          <w:b/>
        </w:rPr>
        <w:t>主题</w:t>
      </w:r>
      <w:r>
        <w:t>：AI大模型在系统性药物评估中的应用：现状、挑战与未来展望</w:t>
      </w:r>
    </w:p>
    <w:p w14:paraId="4E2D47CE">
      <w:pPr>
        <w:spacing w:after="400" w:line="400" w:lineRule="atLeast"/>
      </w:pPr>
      <w:r>
        <w:rPr>
          <w:b/>
          <w:sz w:val="30"/>
        </w:rPr>
        <w:t>摘要</w:t>
      </w:r>
    </w:p>
    <w:p w14:paraId="4302C59F">
      <w:pPr>
        <w:spacing w:after="400" w:line="400" w:lineRule="atLeast"/>
      </w:pPr>
      <w:r>
        <w:t>本报告旨在深入探讨当前（截至2026年初）大型人工智能（AI）模型在药物效果模拟与系统性评估领域的应用现状、潜力及面临的挑战。传统药物研发与评估方法，尽管以各类组学技术为代表取得了长足进步，但在应对生物系统的整体复杂性和个体间显著的药物反应差异方面，仍存在固有局限。AI大模型的出现，特别是以Transformer架构为核心的基础模型，凭借其强大的数据整合、模式识别和预测能力，为药物评估提供了一个全新的、更具系统性和个性化的研究范式。本报告将首先剖析传统方法的不足，阐明AI大模型的基本概念，然后系统梳理其在药物-靶点预测、药代动力学模拟等方面的具体应用。在此基础上，报告将重点论述大模型如何通过整合多源异构数据实现“系统性”分析，以及如何结合个人基因组学信息解决“个体差异”问题。最后，报告将全面评估当前该领域面临的技术、数据、伦理与监管瓶颈，并对未来的发展方向，如可解释性AI、多模态基础模型、联邦学习以及“AI科学家”等前沿概念，进行前瞻性展望。</w:t>
      </w:r>
    </w:p>
    <w:p w14:paraId="780918DF">
      <w:pPr>
        <w:spacing w:after="400" w:line="400" w:lineRule="atLeast"/>
      </w:pPr>
      <w:r>
        <w:rPr>
          <w:b/>
          <w:sz w:val="30"/>
        </w:rPr>
        <w:t>一、 引言：传统药物评估方法的固有局限性</w:t>
      </w:r>
    </w:p>
    <w:p w14:paraId="28EE6EC5">
      <w:pPr>
        <w:spacing w:after="400" w:line="400" w:lineRule="atLeast"/>
      </w:pPr>
      <w:r>
        <w:t>数十年以来，新药的发现和评估过程是一个成本高昂、周期漫长且充满不确定性的系统工程。尽管分子生物学、基因组学、蛋白质组学等“组学”（Omics）技术的飞速发展为我们揭示生命奥秘提供了前所未有的工具，但传统的药物评估框架在两个核心维度上依然面临着难以逾越的障碍：</w:t>
      </w:r>
      <w:r>
        <w:rPr>
          <w:b/>
        </w:rPr>
        <w:t>整体性不足</w:t>
      </w:r>
      <w:r>
        <w:t>和</w:t>
      </w:r>
      <w:r>
        <w:rPr>
          <w:b/>
        </w:rPr>
        <w:t>个体反应差异</w:t>
      </w:r>
      <w:r>
        <w:t>。</w:t>
      </w:r>
    </w:p>
    <w:p w14:paraId="257BB511">
      <w:pPr>
        <w:spacing w:after="400" w:line="400" w:lineRule="atLeast"/>
      </w:pPr>
      <w:r>
        <w:rPr>
          <w:b/>
          <w:sz w:val="26"/>
        </w:rPr>
        <w:t>1.1 整体性不足：从“还原论”到“系统论”的视角转变困境</w:t>
      </w:r>
    </w:p>
    <w:p w14:paraId="66116490">
      <w:pPr>
        <w:spacing w:after="400" w:line="400" w:lineRule="atLeast"/>
      </w:pPr>
      <w:r>
        <w:t>传统药物研发深受“还原论”思想的影响，其核心策略是“一个药物，一个靶点，一种疾病”。研究者们致力于寻找与特定疾病相关的关键生物靶点（如某个特定的蛋白质或酶），然后通过高通量筛选等方法寻找能与该靶点精准结合并调节其功能的化合物。这种方法在过去取得了巨大成功，催生了许多“重磅炸弹”药物。</w:t>
      </w:r>
    </w:p>
    <w:p w14:paraId="3DCC15D6">
      <w:pPr>
        <w:spacing w:after="400" w:line="400" w:lineRule="atLeast"/>
      </w:pPr>
      <w:r>
        <w:t>然而，生命体是一个极其复杂的动态网络系统。一种药物进入体内后，其影响绝非局限于单一靶点。它可能与多个预期外靶点（off-target）相互作用，引发副作用；其代谢产物可能具有新的生物活性；它还会触发一系列级联反应，扰动整个细胞信号通路、代谢网络乃至多个器官系统的平衡。传统组学技术虽然能分别从基因、转录、蛋白等不同层面提供海量数据，但往往是“孤立静止”和“片面单一”的分析 [[1]][[2]]。例如，基因组学可能揭示了某个基因突变，但无法直接告诉我们这个突变如何影响蛋白质功能和细胞行为的动态变化。蛋白质组学可以检测到蛋白水平的变化，但难以将其与上游的基因调控和下游的代谢通路变化完整地联系起来。这种“只见树木，不见森林”的研究范式，难以诠释复杂疾病（如癌症、自身免疫病）的病理机制，也无法全面预测药物对整个生命系统的综合影响，尤其是在处理像中药复方这样具有多成分、多靶点特点的复杂药物体系时，其局限性更为凸显 [[3]]。因此，药物评估迫切需要从“还原论”向“系统论”转变，将药物视为对复杂生物网络的扰动，从整体上理解其作用与反作用。</w:t>
      </w:r>
    </w:p>
    <w:p w14:paraId="7C48F468">
      <w:pPr>
        <w:spacing w:after="400" w:line="400" w:lineRule="atLeast"/>
      </w:pPr>
      <w:r>
        <w:rPr>
          <w:b/>
          <w:sz w:val="26"/>
        </w:rPr>
        <w:t>1.2 个体反应差异的普遍性与挑战</w:t>
      </w:r>
    </w:p>
    <w:p w14:paraId="50837D28">
      <w:pPr>
        <w:spacing w:after="400" w:line="400" w:lineRule="atLeast"/>
      </w:pPr>
      <w:r>
        <w:t>临床实践中一个众所周知的事实是：“同样的药物，同样的剂量，对不同的人可能产生截然不同的效果”。药物反应的个体差异是普遍存在的，可能表现为疗效上的“良好反应”、“中等反应”乃至“无反应”，以及安全性上的“不良反应”甚至严重毒性 [[4]]。这种差异的根源在于个体独特的遗传背景、环境因素、生活方式、肠道微生物、合并用药情况等多重因素的复杂交织 [[5]][[6]][[7]]。</w:t>
      </w:r>
    </w:p>
    <w:p w14:paraId="6C469660">
      <w:pPr>
        <w:spacing w:after="400" w:line="400" w:lineRule="atLeast"/>
      </w:pPr>
      <w:r>
        <w:t>传统药物研发主要依赖于大规模临床试验，通过统计平均值来确定药物的有效性和安全性，这种“一刀切”的用药模式实质上忽略了个体间的巨大差异 [[8]][[9]]。药物基因组学（Pharmacogenomics）的兴起正是为了解决这一问题，它致力于研究遗传变异（如基因多态性）如何影响药物反应 [[10]][[11]][[12]]。已有大量研究证实了特定基因型与药物效果的关联。例如：</w:t>
      </w:r>
    </w:p>
    <w:p w14:paraId="75658726">
      <w:pPr>
        <w:numPr>
          <w:ilvl w:val="-1"/>
          <w:numId w:val="1"/>
        </w:numPr>
        <w:spacing w:after="400" w:line="400" w:lineRule="atLeast"/>
      </w:pPr>
      <w:r>
        <w:rPr>
          <w:b/>
        </w:rPr>
        <w:t>氯吡格雷（Clopidogrel）</w:t>
      </w:r>
      <w:r>
        <w:t>: 携带CYP2C19基因特定变异的患者，其将氯吡格雷代谢为活性形式的能力会下降，导致抗血小板效果减弱，心血管事件风险增高 [[13]]。</w:t>
      </w:r>
    </w:p>
    <w:p w14:paraId="3D5DAE72">
      <w:pPr>
        <w:numPr>
          <w:ilvl w:val="-1"/>
          <w:numId w:val="1"/>
        </w:numPr>
        <w:spacing w:after="400" w:line="400" w:lineRule="atLeast"/>
      </w:pPr>
      <w:r>
        <w:rPr>
          <w:b/>
        </w:rPr>
        <w:t>阿巴卡韦（Abacavir）</w:t>
      </w:r>
      <w:r>
        <w:t>: 携带HLA-B\*5701等位基因的艾滋病患者使用阿巴卡韦后，发生严重超敏反应的风险极高 [[14]]。</w:t>
      </w:r>
    </w:p>
    <w:p w14:paraId="4131213E">
      <w:pPr>
        <w:numPr>
          <w:ilvl w:val="-1"/>
          <w:numId w:val="1"/>
        </w:numPr>
        <w:spacing w:after="400" w:line="400" w:lineRule="atLeast"/>
      </w:pPr>
      <w:r>
        <w:rPr>
          <w:b/>
        </w:rPr>
        <w:t>华法林（Warfarin）</w:t>
      </w:r>
      <w:r>
        <w:t>: 其安全有效的剂量窗口极窄，而VKORC1和CYP2C9基因的多态性是导致个体间剂量需求差异巨大的主要原因 [[15]]。</w:t>
      </w:r>
    </w:p>
    <w:p w14:paraId="7F11B586">
      <w:pPr>
        <w:spacing w:after="400" w:line="400" w:lineRule="atLeast"/>
      </w:pPr>
      <w:r>
        <w:t>尽管药物基因组学提供了宝贵的见解，但它在预测个体反应方面仍存在局限。首先，影响药物反应的往往不是单个基因，而是多个基因的复杂相互作用。其次，非遗传因素同样扮演着重要角色。传统统计方法难以整合如此高维度、异构的数据来构建一个精准的个体化预测模型 [[16]]。</w:t>
      </w:r>
    </w:p>
    <w:p w14:paraId="2F95DC43">
      <w:pPr>
        <w:spacing w:after="400" w:line="400" w:lineRule="atLeast"/>
      </w:pPr>
      <w:r>
        <w:t>综上所述，传统药物评估方法在系统性理解药物作用和个性化预测药物反应方面存在根本性的短板。这不仅导致了新药研发效率低下，也使得临床用药的精准性大打折扣。正是在这样的背景下，具备强大数据整合与复杂模式学习能力的AI大模型，被寄予厚望，有望为药物评估带来一场深刻的变革。</w:t>
      </w:r>
    </w:p>
    <w:p w14:paraId="0D9BDED8">
      <w:pPr>
        <w:spacing w:after="400" w:line="400" w:lineRule="atLeast"/>
      </w:pPr>
      <w:r>
        <w:rPr>
          <w:b/>
          <w:sz w:val="30"/>
        </w:rPr>
        <w:t>二、 概念界定：药物评估语境下的“AI大模型”</w:t>
      </w:r>
    </w:p>
    <w:p w14:paraId="0DC06993">
      <w:pPr>
        <w:spacing w:after="400" w:line="400" w:lineRule="atLeast"/>
      </w:pPr>
      <w:r>
        <w:t>在探讨AI大模型如何革新药物评估之前，有必要首先明确本报告中所说的“大模型”（Large Models）具体指代什么。它并非单一的某种算法，而是一类基于深度学习、具备特定特征和架构的人工智能模型的总称。</w:t>
      </w:r>
    </w:p>
    <w:p w14:paraId="638643F9">
      <w:pPr>
        <w:spacing w:after="400" w:line="400" w:lineRule="atLeast"/>
      </w:pPr>
      <w:r>
        <w:rPr>
          <w:b/>
          <w:sz w:val="26"/>
        </w:rPr>
        <w:t>2.1 核心特征：规模、预训练与泛化能力</w:t>
      </w:r>
    </w:p>
    <w:p w14:paraId="7401B945">
      <w:pPr>
        <w:spacing w:after="400" w:line="400" w:lineRule="atLeast"/>
      </w:pPr>
      <w:r>
        <w:t>“大模型”的核心特征可以概括为以下几点：</w:t>
      </w:r>
    </w:p>
    <w:p w14:paraId="6E01FFC5">
      <w:pPr>
        <w:numPr>
          <w:ilvl w:val="0"/>
          <w:numId w:val="2"/>
        </w:numPr>
        <w:spacing w:after="400" w:line="400" w:lineRule="atLeast"/>
      </w:pPr>
      <w:r>
        <w:rPr>
          <w:b/>
        </w:rPr>
        <w:t>庞大的参数规模 (Scale)</w:t>
      </w:r>
      <w:r>
        <w:t>：这是“大”最直观的体现。大模型的参数量通常达到数十亿、数百亿甚至万亿级别 [[17]][[18]][[19]]。巨大的参数量赋予了模型极高的容量，使其能够学习和存储海量数据中极其复杂和微妙的模式。</w:t>
      </w:r>
    </w:p>
    <w:p w14:paraId="674FB786">
      <w:pPr>
        <w:numPr>
          <w:ilvl w:val="0"/>
          <w:numId w:val="2"/>
        </w:numPr>
        <w:spacing w:after="400" w:line="400" w:lineRule="atLeast"/>
      </w:pPr>
      <w:r>
        <w:rPr>
          <w:b/>
        </w:rPr>
        <w:t>预训练-微调范式 (Pre-training and Fine-tuning)</w:t>
      </w:r>
      <w:r>
        <w:t>：这是大模型训练的典型模式。首先，模型在海量的、无标签或弱标签的通用数据上进行“预训练”（Pre-training），学习通用的知识和表征能力。例如，语言大模型在整个互联网的文本上学习语言规则和世界知识。然后，针对特定的下游任务（如药物分子性质预测），使用少量有标签的专业数据对预训练好的模型进行“微调”（Fine-tuning），使其适应特定领域的需求 [[20]]。这种范式极大地提高了模型对新任务的适应能力和学习效率。</w:t>
      </w:r>
    </w:p>
    <w:p w14:paraId="749DEED6">
      <w:pPr>
        <w:numPr>
          <w:ilvl w:val="0"/>
          <w:numId w:val="2"/>
        </w:numPr>
        <w:spacing w:after="400" w:line="400" w:lineRule="atLeast"/>
      </w:pPr>
      <w:r>
        <w:rPr>
          <w:b/>
        </w:rPr>
        <w:t>强大的涌现能力与泛化能力 (Emergent Abilities and Generalization)</w:t>
      </w:r>
      <w:r>
        <w:t>：当模型规模突破某个阈值后，会表现出在小模型上不存在的“涌现能力”，例如上下文学习（In-context Learning）、逻辑推理等。同时，由于学习到了更本质的规律，大模型在未见过的数据或任务上也表现出更好的泛化性能 [[21]][[22]]。</w:t>
      </w:r>
    </w:p>
    <w:p w14:paraId="41B457E7">
      <w:pPr>
        <w:spacing w:after="400" w:line="400" w:lineRule="atLeast"/>
      </w:pPr>
      <w:r>
        <w:rPr>
          <w:b/>
          <w:sz w:val="26"/>
        </w:rPr>
        <w:t>2.2 主流架构：从Transformer到多模态模型</w:t>
      </w:r>
    </w:p>
    <w:p w14:paraId="2C746478">
      <w:pPr>
        <w:spacing w:after="400" w:line="400" w:lineRule="atLeast"/>
      </w:pPr>
      <w:r>
        <w:t>在药物评估领域，发挥核心作用的大模型主要基于以下几种关键架构：</w:t>
      </w:r>
    </w:p>
    <w:p w14:paraId="5634FE77">
      <w:pPr>
        <w:numPr>
          <w:ilvl w:val="0"/>
          <w:numId w:val="3"/>
        </w:numPr>
        <w:spacing w:after="400" w:line="400" w:lineRule="atLeast"/>
      </w:pPr>
      <w:r>
        <w:rPr>
          <w:b/>
        </w:rPr>
        <w:t>Transformer架构</w:t>
      </w:r>
      <w:r>
        <w:t>：这是当前绝大多数大模型的基石，尤其是在自然语言处理（NLP）领域，如GPT和BERT系列模型 [[23]][[24]][[25]]。Transformer架构的核心是“自注意力机制”（Self-Attention），它能够高效地捕捉数据序列中的长距离依赖关系，并且具有高度的并行计算能力 [[26]][[27]][[28]]。在药物研发中，分子的化学结构可以被表示为一种特殊的“语言”（如SMILES字符串），因此，基于Transformer的语言模型可以直接用于处理和生成分子，预测其性质。</w:t>
      </w:r>
    </w:p>
    <w:p w14:paraId="29B761F7">
      <w:pPr>
        <w:numPr>
          <w:ilvl w:val="0"/>
          <w:numId w:val="3"/>
        </w:numPr>
        <w:spacing w:after="400" w:line="400" w:lineRule="atLeast"/>
      </w:pPr>
      <w:r>
        <w:rPr>
          <w:b/>
        </w:rPr>
        <w:t>图神经网络 (Graph Neural Networks, GNNs)</w:t>
      </w:r>
      <w:r>
        <w:t>：分子本身是一种天然的图结构，其中原子是节点，化学键是边。GNNs专门用于处理图结构数据，能够非常直观地学习分子的拓扑结构和原子间的相互作用信息，在预测分子性质、药物-靶点相互作用等方面表现出色。近年来，结合了Transformer思想的图Transformer模型也成为研究热点。</w:t>
      </w:r>
    </w:p>
    <w:p w14:paraId="3DF23B52">
      <w:pPr>
        <w:numPr>
          <w:ilvl w:val="0"/>
          <w:numId w:val="3"/>
        </w:numPr>
        <w:spacing w:after="400" w:line="400" w:lineRule="atLeast"/>
      </w:pPr>
      <w:r>
        <w:rPr>
          <w:b/>
        </w:rPr>
        <w:t>生成模型 (Generative Models)</w:t>
      </w:r>
      <w:r>
        <w:t>：如生成对抗网络（GANs）和扩散模型（Diffusion Models），这类模型不仅能进行预测，更擅长“创造”新的数据。在药物发现中，它们可以用于生成全新的、具有理想药学性质的分子结构，极大地拓展了化学空间的探索范围 [[29]]。</w:t>
      </w:r>
    </w:p>
    <w:p w14:paraId="15AD3514">
      <w:pPr>
        <w:numPr>
          <w:ilvl w:val="0"/>
          <w:numId w:val="3"/>
        </w:numPr>
        <w:spacing w:after="400" w:line="400" w:lineRule="atLeast"/>
      </w:pPr>
      <w:r>
        <w:rPr>
          <w:b/>
        </w:rPr>
        <w:t>多模态大模型 (Multimodal Large Models)</w:t>
      </w:r>
      <w:r>
        <w:t>：这是未来的重要发展方向。这类模型能够同时处理和理解来自不同模态的数据，例如文本（科学文献）、图像（病理切片、蛋白质结构）、序列（基因组、蛋白质序列）和图（分子结构）等 [[30]][[31]]。在药物评估中，这意味着模型可以整合来自文献的知识、患者的医学影像和基因测序数据，来做出更全面、更精准的判断。</w:t>
      </w:r>
    </w:p>
    <w:p w14:paraId="50133555">
      <w:pPr>
        <w:spacing w:after="400" w:line="400" w:lineRule="atLeast"/>
      </w:pPr>
      <w:r>
        <w:t>总而言之，在药物评估的语境下，“大模型”是一类以Transformer等先进架构为基础，通过在海量生物医学数据上进行预训练，从而具备了强大表征学习和预测能力的AI系统。它们能够将不同来源、不同类型的数据统一到一个模型框架下进行处理，为实现系统性、个性化的药物评估提供了前所未有的技术基础。</w:t>
      </w:r>
    </w:p>
    <w:p w14:paraId="754E91A3">
      <w:pPr>
        <w:spacing w:after="400" w:line="400" w:lineRule="atLeast"/>
      </w:pPr>
      <w:r>
        <w:rPr>
          <w:b/>
          <w:sz w:val="30"/>
        </w:rPr>
        <w:t>三、 当前应用现状：AI大模型赋能药物评估的若干关键节点</w:t>
      </w:r>
    </w:p>
    <w:p w14:paraId="111E29C3">
      <w:pPr>
        <w:spacing w:after="400" w:line="400" w:lineRule="atLeast"/>
      </w:pPr>
      <w:r>
        <w:t>截至2026年初，AI大模型已经在药物研发与评估的多个关键环节展现出巨大的应用价值，从早期的靶点发现到后期的临床试验优化，其影响力正逐步显现。以下是几个标志性的应用领域和实例。</w:t>
      </w:r>
    </w:p>
    <w:p w14:paraId="09913C9D">
      <w:pPr>
        <w:spacing w:after="400" w:line="400" w:lineRule="atLeast"/>
      </w:pPr>
      <w:r>
        <w:rPr>
          <w:b/>
          <w:sz w:val="26"/>
        </w:rPr>
        <w:t>3.1 预测药物-靶点相互作用 (Drug-Target Interaction, DTI)</w:t>
      </w:r>
    </w:p>
    <w:p w14:paraId="5482D194">
      <w:pPr>
        <w:spacing w:after="400" w:line="400" w:lineRule="atLeast"/>
      </w:pPr>
      <w:r>
        <w:t>确定药物分子能否与体内的特定靶点（通常是蛋白质）有效结合，是药物发现的第一步。传统的实验方法耗时费力。AI大模型，特别是结合了图神经网络和语言模型的架构，可以通过学习已知的药物-靶点结合数据，来精准预测新的候选药物与目标靶点之间的结合亲和力 [[32]][[33]][[34]]。</w:t>
      </w:r>
    </w:p>
    <w:p w14:paraId="0B4953F5">
      <w:pPr>
        <w:numPr>
          <w:ilvl w:val="-1"/>
          <w:numId w:val="1"/>
        </w:numPr>
        <w:spacing w:after="400" w:line="400" w:lineRule="atLeast"/>
      </w:pPr>
      <w:r>
        <w:rPr>
          <w:b/>
        </w:rPr>
        <w:t>工作机制</w:t>
      </w:r>
      <w:r>
        <w:t>：模型通常会分别学习药物分子（来自其图结构或SMILES序列）和靶点蛋白（来自其氨基酸序列或三维结构）的特征表示（embedding），然后在高维空间中计算这两个表示的相似性或直接预测其结合强度。</w:t>
      </w:r>
    </w:p>
    <w:p w14:paraId="566942F1">
      <w:pPr>
        <w:numPr>
          <w:ilvl w:val="-1"/>
          <w:numId w:val="1"/>
        </w:numPr>
        <w:spacing w:after="400" w:line="400" w:lineRule="atLeast"/>
      </w:pPr>
      <w:r>
        <w:rPr>
          <w:b/>
        </w:rPr>
        <w:t>应用实例</w:t>
      </w:r>
      <w:r>
        <w:t>：例如，一个基于Transformer的模型可以被训练来“阅读”药物的SMILES化学式和蛋白质的氨基酸序列，然后输出一个数值，代表它们的结合亲和力。这种方法不仅可以用于虚拟筛选，从数百万个分子中快速找出潜在的活性化合物，还可以用于“药物重定位”（Drug Repurposing），即发现老药的新用途。比如，通过计算一个已批准的抗病毒药物与某个癌症相关蛋白靶点的预测结合分数，可能会发现它具有潜在的抗癌活性 [[35]]。</w:t>
      </w:r>
    </w:p>
    <w:p w14:paraId="18F324B4">
      <w:pPr>
        <w:spacing w:after="400" w:line="400" w:lineRule="atLeast"/>
      </w:pPr>
      <w:r>
        <w:rPr>
          <w:b/>
          <w:sz w:val="26"/>
        </w:rPr>
        <w:t>3.2 预测药物ADMET性质</w:t>
      </w:r>
    </w:p>
    <w:p w14:paraId="49824D13">
      <w:pPr>
        <w:spacing w:after="400" w:line="400" w:lineRule="atLeast"/>
      </w:pPr>
      <w:r>
        <w:t>ADMET是指药物在体内的吸收（Absorption）、分布（Distribution）、代谢（Metabolism）、排泄（Excretion）和毒性（Toxicity）过程。一个候选药物即使与靶点结合得再好，如果它无法被肠道吸收、在体内迅速被降解、或者对肝脏有严重毒性，那么它也无法成为真正的药物。在研发早期准确预测ADMET性质，对避免后期昂贵的失败至关重要。</w:t>
      </w:r>
    </w:p>
    <w:p w14:paraId="7F3A7AE7">
      <w:pPr>
        <w:numPr>
          <w:ilvl w:val="-1"/>
          <w:numId w:val="1"/>
        </w:numPr>
        <w:spacing w:after="400" w:line="400" w:lineRule="atLeast"/>
      </w:pPr>
      <w:r>
        <w:rPr>
          <w:b/>
        </w:rPr>
        <w:t>工作机制</w:t>
      </w:r>
      <w:r>
        <w:t>：AI大模型可以通过学习海量的化合物结构及其对应的实验数据，构建精准的定量构效关系（QSAR）模型 [[36]][[37]]。例如，模型可以学习分子结构中的哪些片段（基团）与高溶解度相关，哪些与潜在的心脏毒性相关。</w:t>
      </w:r>
    </w:p>
    <w:p w14:paraId="2A08C946">
      <w:pPr>
        <w:numPr>
          <w:ilvl w:val="-1"/>
          <w:numId w:val="1"/>
        </w:numPr>
        <w:spacing w:after="400" w:line="400" w:lineRule="atLeast"/>
      </w:pPr>
      <w:r>
        <w:rPr>
          <w:b/>
        </w:rPr>
        <w:t>应用实例</w:t>
      </w:r>
      <w:r>
        <w:t>：Google DeepMind开发的Chemprop就是一个著名的例子，它使用图神经网络来预测分子的多种物理化学和生物活性性质 [[38]]。研究人员只需输入一个新分子的结构，模型就能快速给出一系列ADMET性质的预测值，如水溶性、血脑屏障通透性、致癌性等。这使得科学家们可以在合成一个分子之前，就对其成药性有一个初步的评估，从而指导分子的设计和优化。</w:t>
      </w:r>
    </w:p>
    <w:p w14:paraId="34AD8863">
      <w:pPr>
        <w:spacing w:after="400" w:line="400" w:lineRule="atLeast"/>
      </w:pPr>
      <w:r>
        <w:rPr>
          <w:b/>
          <w:sz w:val="26"/>
        </w:rPr>
        <w:t>3.3 模拟药代动力学/药效动力学 (PK/PD)</w:t>
      </w:r>
    </w:p>
    <w:p w14:paraId="64D4096B">
      <w:pPr>
        <w:spacing w:after="400" w:line="400" w:lineRule="atLeast"/>
      </w:pPr>
      <w:r>
        <w:t>药代动力学（PK）研究药物在体内的浓度随时间变化的规律（即机体对药物做了什么），而药效动力学（PD）研究药物浓度与药效之间的关系（即药物对机体做了什么）。PK/PD模型对于确定合适的给药剂量和给药方案至关重要。</w:t>
      </w:r>
    </w:p>
    <w:p w14:paraId="35FD15E9">
      <w:pPr>
        <w:numPr>
          <w:ilvl w:val="-1"/>
          <w:numId w:val="1"/>
        </w:numPr>
        <w:spacing w:after="400" w:line="400" w:lineRule="atLeast"/>
      </w:pPr>
      <w:r>
        <w:rPr>
          <w:b/>
        </w:rPr>
        <w:t>工作机制</w:t>
      </w:r>
      <w:r>
        <w:t>：传统的PK/PD模型通常基于复杂的微分方程，构建和求解都比较困难。AI，特别是深度学习模型，可以作为一种强大的非线性函数拟合器，直接从临床试验数据中学习复杂的PK/PD关系，甚至可以整合患者的个体特征（如年龄、体重、肾功能、基因型等）来进行个性化的剂量模拟 [[39]][[40]][[41]]。</w:t>
      </w:r>
    </w:p>
    <w:p w14:paraId="2DA52370">
      <w:pPr>
        <w:numPr>
          <w:ilvl w:val="-1"/>
          <w:numId w:val="1"/>
        </w:numPr>
        <w:spacing w:after="400" w:line="400" w:lineRule="atLeast"/>
      </w:pPr>
      <w:r>
        <w:rPr>
          <w:b/>
        </w:rPr>
        <w:t>应用实例</w:t>
      </w:r>
      <w:r>
        <w:t>：研究团队可以利用一个在大量临床PK数据上训练过的循环神经网络（RNN）或Transformer模型，来预测某个新药在不同人群中的血药浓度曲线。更进一步，通过结合PD数据，模型可以模拟出在特定给药方案下，患者的疗效指标（如肿瘤大小、血压）和副作用指标（如白细胞计数）会如何变化，从而帮助临床医生为患者量身定制最佳治疗方案 [[42]]。</w:t>
      </w:r>
    </w:p>
    <w:p w14:paraId="664395C3">
      <w:pPr>
        <w:spacing w:after="400" w:line="400" w:lineRule="atLeast"/>
      </w:pPr>
      <w:r>
        <w:rPr>
          <w:b/>
          <w:sz w:val="26"/>
        </w:rPr>
        <w:t>3.4 生成创新分子结构与药物重定位</w:t>
      </w:r>
    </w:p>
    <w:p w14:paraId="31248E01">
      <w:pPr>
        <w:spacing w:after="400" w:line="400" w:lineRule="atLeast"/>
      </w:pPr>
      <w:r>
        <w:t>除了预测能力，大模型的生成能力也为药物发现开辟了新天地。</w:t>
      </w:r>
    </w:p>
    <w:p w14:paraId="010B9C78">
      <w:pPr>
        <w:numPr>
          <w:ilvl w:val="-1"/>
          <w:numId w:val="1"/>
        </w:numPr>
        <w:spacing w:after="400" w:line="400" w:lineRule="atLeast"/>
      </w:pPr>
      <w:r>
        <w:rPr>
          <w:b/>
        </w:rPr>
        <w:t>从头药物设计 (De Novo Drug Design)</w:t>
      </w:r>
      <w:r>
        <w:t>：基于生成对抗网络（GAN）或扩散模型的AI系统，可以像一位经验丰富的化学家一样，“凭空”设计出全新的、可能具有优良活性的分子结构。研究者可以设定一些期望的性质（如高活性、低毒性、良好的水溶性），然后让模型生成满足这些条件的分子，极大地加速了先导化合物的发现过程 [[43]][[44]]。</w:t>
      </w:r>
    </w:p>
    <w:p w14:paraId="2F1BF985">
      <w:pPr>
        <w:numPr>
          <w:ilvl w:val="-1"/>
          <w:numId w:val="1"/>
        </w:numPr>
        <w:spacing w:after="400" w:line="400" w:lineRule="atLeast"/>
      </w:pPr>
      <w:r>
        <w:rPr>
          <w:b/>
        </w:rPr>
        <w:t>药物重定位</w:t>
      </w:r>
      <w:r>
        <w:t>：AI大模型通过构建庞大的生物医学知识图谱，整合药物、基因、疾病、通路等多方面信息，可以系统性地发现药物与疾病之间隐藏的关联。例如，模型可能会发现，某个治疗糖尿病的药物所作用的信号通路，与阿尔茨海默病的发病机制有惊人的重叠，从而提出将该药物用于治疗阿尔茨海默病的新假设，为后续的实验验证提供方向 [[45]]。</w:t>
      </w:r>
    </w:p>
    <w:p w14:paraId="586953D2">
      <w:pPr>
        <w:spacing w:after="400" w:line="400" w:lineRule="atLeast"/>
      </w:pPr>
      <w:r>
        <w:t>这些应用实例表明，AI大模型正以前所未有的深度和广度渗透到药物评估的各个环节，从根本上改变着药物研究的范式，使其更加高效、精准和智能化。</w:t>
      </w:r>
    </w:p>
    <w:p w14:paraId="719C4CE7">
      <w:pPr>
        <w:spacing w:after="400" w:line="400" w:lineRule="atLeast"/>
      </w:pPr>
      <w:r>
        <w:rPr>
          <w:b/>
          <w:sz w:val="30"/>
        </w:rPr>
        <w:t>四、 实现“系统性”评估：大模型整合多源异构数据的潜力</w:t>
      </w:r>
    </w:p>
    <w:p w14:paraId="0C1BC9C7">
      <w:pPr>
        <w:spacing w:after="400" w:line="400" w:lineRule="atLeast"/>
      </w:pPr>
      <w:r>
        <w:t>传统药物评估的“整体性不足”根源在于难以有效整合和分析来源多样、格式迥异的数据。而AI大模型，特别是多模态大模型，其核心优势之一恰恰在于能够将这些看似不相关的数据片段编织成一张完整的知识网络，从而实现对药物效果的系统性评估。</w:t>
      </w:r>
    </w:p>
    <w:p w14:paraId="6320DB96">
      <w:pPr>
        <w:spacing w:after="400" w:line="400" w:lineRule="atLeast"/>
      </w:pPr>
      <w:r>
        <w:rPr>
          <w:b/>
          <w:sz w:val="26"/>
        </w:rPr>
        <w:t>4.1 打破数据孤岛：从组学到临床数据的全面融合</w:t>
      </w:r>
    </w:p>
    <w:p w14:paraId="6E8958A8">
      <w:pPr>
        <w:spacing w:after="400" w:line="400" w:lineRule="atLeast"/>
      </w:pPr>
      <w:r>
        <w:t>药物评估需要综合考量药物在分子、细胞、组织、器官乃至整个机体层面的影响。这意味着需要整合来自截然不同领域的数据：</w:t>
      </w:r>
    </w:p>
    <w:p w14:paraId="0B7B78B0">
      <w:pPr>
        <w:numPr>
          <w:ilvl w:val="-1"/>
          <w:numId w:val="1"/>
        </w:numPr>
        <w:spacing w:after="400" w:line="400" w:lineRule="atLeast"/>
      </w:pPr>
      <w:r>
        <w:rPr>
          <w:b/>
        </w:rPr>
        <w:t>分子层面</w:t>
      </w:r>
      <w:r>
        <w:t>：基因组学（DNA序列）、转录组学（RNA表达）、蛋白质组学（蛋白质丰度）、代谢组学（代谢物浓度）等高通量组学数据 [[46]][[47]]。</w:t>
      </w:r>
    </w:p>
    <w:p w14:paraId="4A94055E">
      <w:pPr>
        <w:numPr>
          <w:ilvl w:val="-1"/>
          <w:numId w:val="1"/>
        </w:numPr>
        <w:spacing w:after="400" w:line="400" w:lineRule="atLeast"/>
      </w:pPr>
      <w:r>
        <w:rPr>
          <w:b/>
        </w:rPr>
        <w:t>细胞/组织层面</w:t>
      </w:r>
      <w:r>
        <w:t>：高内涵成像数据、数字病理图像、单细胞测序数据。</w:t>
      </w:r>
    </w:p>
    <w:p w14:paraId="301A8F78">
      <w:pPr>
        <w:numPr>
          <w:ilvl w:val="-1"/>
          <w:numId w:val="1"/>
        </w:numPr>
        <w:spacing w:after="400" w:line="400" w:lineRule="atLeast"/>
      </w:pPr>
      <w:r>
        <w:rPr>
          <w:b/>
        </w:rPr>
        <w:t>临床层面</w:t>
      </w:r>
      <w:r>
        <w:t>：电子健康记录（EHR）、临床试验数据、医学影像（CT、MRI）、可穿戴设备数据等 [[48]][[49]]。</w:t>
      </w:r>
    </w:p>
    <w:p w14:paraId="03C53B97">
      <w:pPr>
        <w:numPr>
          <w:ilvl w:val="-1"/>
          <w:numId w:val="1"/>
        </w:numPr>
        <w:spacing w:after="400" w:line="400" w:lineRule="atLeast"/>
      </w:pPr>
      <w:r>
        <w:rPr>
          <w:b/>
        </w:rPr>
        <w:t>知识层面</w:t>
      </w:r>
      <w:r>
        <w:t>：海量的科学文献、专利、药物数据库。</w:t>
      </w:r>
    </w:p>
    <w:p w14:paraId="4B51EB99">
      <w:pPr>
        <w:spacing w:after="400" w:line="400" w:lineRule="atLeast"/>
      </w:pPr>
      <w:r>
        <w:t>AI大模型通过其强大的表征学习能力，可以将这些异构数据（Heterogeneous Data）映射到一个统一的高维向量空间中。在这个空间里，不同来源但语义相关的数据点会彼此靠近。例如，一个与肝损伤相关的基因表达模式，其向量表示可能会接近于描述“肝毒性”的文献文本和显示肝脏病变的病理图像的向量表示。这种跨模态的对齐能力，使得模型能够发现隐藏在不同数据类型背后的深层生物学关联 [[50]][[51]]。</w:t>
      </w:r>
    </w:p>
    <w:p w14:paraId="7C721658">
      <w:pPr>
        <w:spacing w:after="400" w:line="400" w:lineRule="atLeast"/>
      </w:pPr>
      <w:r>
        <w:rPr>
          <w:b/>
          <w:sz w:val="26"/>
        </w:rPr>
        <w:t>4.2 多模态学习：构建生物医学知识的统一表征</w:t>
      </w:r>
    </w:p>
    <w:p w14:paraId="30A265E5">
      <w:pPr>
        <w:spacing w:after="400" w:line="400" w:lineRule="atLeast"/>
      </w:pPr>
      <w:r>
        <w:t>多模态大模型是实现系统性整合的关键技术。它们被设计用来同时“看懂”图像、“读懂”文字、“理解”序列和“分析”图结构。</w:t>
      </w:r>
    </w:p>
    <w:p w14:paraId="1B616540">
      <w:pPr>
        <w:numPr>
          <w:ilvl w:val="-1"/>
          <w:numId w:val="1"/>
        </w:numPr>
        <w:spacing w:after="400" w:line="400" w:lineRule="atLeast"/>
      </w:pPr>
      <w:r>
        <w:rPr>
          <w:b/>
        </w:rPr>
        <w:t>应用场景</w:t>
      </w:r>
      <w:r>
        <w:t>：一个用于评估抗肿瘤药物的多模态大模型，其输入可以包括：</w:t>
      </w:r>
    </w:p>
    <w:p w14:paraId="0DA4EFF5">
      <w:pPr>
        <w:numPr>
          <w:ilvl w:val="0"/>
          <w:numId w:val="4"/>
        </w:numPr>
        <w:spacing w:after="400" w:line="400" w:lineRule="atLeast"/>
      </w:pPr>
      <w:r>
        <w:t>患者的肿瘤基因测序数据。</w:t>
      </w:r>
    </w:p>
    <w:p w14:paraId="0F3346E7">
      <w:pPr>
        <w:numPr>
          <w:ilvl w:val="0"/>
          <w:numId w:val="4"/>
        </w:numPr>
        <w:spacing w:after="400" w:line="400" w:lineRule="atLeast"/>
      </w:pPr>
      <w:r>
        <w:t>治疗前的肿瘤组织病理切片图像。</w:t>
      </w:r>
    </w:p>
    <w:p w14:paraId="7ECFF917">
      <w:pPr>
        <w:numPr>
          <w:ilvl w:val="0"/>
          <w:numId w:val="4"/>
        </w:numPr>
        <w:spacing w:after="400" w:line="400" w:lineRule="atLeast"/>
      </w:pPr>
      <w:r>
        <w:t>该药物的分子结构图。</w:t>
      </w:r>
    </w:p>
    <w:p w14:paraId="6A8499FD">
      <w:pPr>
        <w:numPr>
          <w:ilvl w:val="0"/>
          <w:numId w:val="4"/>
        </w:numPr>
        <w:spacing w:after="400" w:line="400" w:lineRule="atLeast"/>
      </w:pPr>
      <w:r>
        <w:t>关于该药物作用机制的科学文献摘要。</w:t>
      </w:r>
    </w:p>
    <w:p w14:paraId="007B923A">
      <w:pPr>
        <w:numPr>
          <w:ilvl w:val="0"/>
          <w:numId w:val="4"/>
        </w:numPr>
        <w:spacing w:after="400" w:line="400" w:lineRule="atLeast"/>
      </w:pPr>
      <w:r>
        <w:t>患者的电子病历中记录的临床特征。</w:t>
      </w:r>
    </w:p>
    <w:p w14:paraId="6008677C">
      <w:pPr>
        <w:spacing w:after="400" w:line="400" w:lineRule="atLeast"/>
      </w:pPr>
      <w:r>
        <w:t>模型通过内部的融合机制（Fusion Mechanism），将从各个模态提取的信息进行整合，最终输出对该患者使用该药物后可能的反应（如肿瘤是否会缩小、可能出现何种副作用）的综合性预测 [[52]][[53]]。这种评估方式远比任何单一数据源的分析要全面和准确，因为它模拟了顶尖医学专家团队进行会诊的思维过程——综合所有可用的信息来做出决策。例如，一个名为“雷公大模型”的系统，据报道已经能够应用于临床试验数据的集成和分析 [[54]]。</w:t>
      </w:r>
    </w:p>
    <w:p w14:paraId="15313392">
      <w:pPr>
        <w:spacing w:after="400" w:line="400" w:lineRule="atLeast"/>
      </w:pPr>
      <w:r>
        <w:rPr>
          <w:b/>
          <w:sz w:val="26"/>
        </w:rPr>
        <w:t>4.3 知识图谱与因果推断：揭示复杂的生物学网络</w:t>
      </w:r>
    </w:p>
    <w:p w14:paraId="33F87A62">
      <w:pPr>
        <w:spacing w:after="400" w:line="400" w:lineRule="atLeast"/>
      </w:pPr>
      <w:r>
        <w:t>除了直接的数据融合，AI大模型还能通过构建和分析大规模生物医学知识图谱（Knowledge Graph）来提升系统性理解。知识图谱以“实体-关系-实体”的形式，将海量知识结构化地组织起来（例如，“药物A - 抑制 - 蛋白B - 参与 - 信号通路C - 关联 - 疾病D”）。</w:t>
      </w:r>
    </w:p>
    <w:p w14:paraId="1DA3300F">
      <w:pPr>
        <w:numPr>
          <w:ilvl w:val="-1"/>
          <w:numId w:val="1"/>
        </w:numPr>
        <w:spacing w:after="400" w:line="400" w:lineRule="atLeast"/>
      </w:pPr>
      <w:r>
        <w:rPr>
          <w:b/>
        </w:rPr>
        <w:t>构建与推理</w:t>
      </w:r>
      <w:r>
        <w:t>：大语言模型可以自动从数百万篇科研论文中抽取出这些知识“三元组”，构建一个覆盖极广的知识网络 [[55]]。</w:t>
      </w:r>
    </w:p>
    <w:p w14:paraId="289D95C4">
      <w:pPr>
        <w:numPr>
          <w:ilvl w:val="-1"/>
          <w:numId w:val="1"/>
        </w:numPr>
        <w:spacing w:after="400" w:line="400" w:lineRule="atLeast"/>
      </w:pPr>
      <w:r>
        <w:rPr>
          <w:b/>
        </w:rPr>
        <w:t>系统性洞察</w:t>
      </w:r>
      <w:r>
        <w:t>：一旦知识图谱建成，AI就可以在上面进行复杂的推理。例如，通过分析图谱中的路径，模型可以发现一个看似无关的药物可能通过一条长而曲折的分子作用链条，间接影响到某个疾病的核心通路。这不仅能帮助我们理解药物复杂的脱靶效应和副作用机制，还能启发全新的治疗策略。更重要的是，通过结合时序数据和更高级的算法，AI有望从相关性迈向因果推断，帮助科学家们厘清在复杂的生物网络中，药物的干预究竟是如何引发一系列连锁反应，最终导致疗效或毒性的，从而真正实现对药物作用机制的系统性理解 [[56]]。</w:t>
      </w:r>
    </w:p>
    <w:p w14:paraId="0923C5A0">
      <w:pPr>
        <w:spacing w:after="400" w:line="400" w:lineRule="atLeast"/>
      </w:pPr>
      <w:r>
        <w:t>通过这些方式，AI大模型正在将药物评估从一个“线性”和“碎片化”的过程，转变为一个“网络化”和“整体化”的分析框架，这与系统生物学的理念不谋而合。</w:t>
      </w:r>
    </w:p>
    <w:p w14:paraId="4A744F48">
      <w:pPr>
        <w:spacing w:after="400" w:line="400" w:lineRule="atLeast"/>
      </w:pPr>
      <w:r>
        <w:rPr>
          <w:b/>
          <w:sz w:val="30"/>
        </w:rPr>
        <w:t>五、 应对“个体差异”：迈向精准用药的AI路径</w:t>
      </w:r>
    </w:p>
    <w:p w14:paraId="70C25146">
      <w:pPr>
        <w:spacing w:after="400" w:line="400" w:lineRule="atLeast"/>
      </w:pPr>
      <w:r>
        <w:t>如果说整合多源数据是为了实现评估的“系统性”，那么融入个体特异性数据，尤其是基因组数据，则是为了解决“个体差异”这一核心痛点，最终实现精准用药（Precision Medicine）。AI大模型在这方面的潜力同样巨大。</w:t>
      </w:r>
    </w:p>
    <w:p w14:paraId="3538E608">
      <w:pPr>
        <w:spacing w:after="400" w:line="400" w:lineRule="atLeast"/>
      </w:pPr>
      <w:r>
        <w:rPr>
          <w:b/>
          <w:sz w:val="26"/>
        </w:rPr>
        <w:t>5.1 融合基因组学数据：预测药物反应的遗传基础</w:t>
      </w:r>
    </w:p>
    <w:p w14:paraId="0E2EA0F0">
      <w:pPr>
        <w:spacing w:after="400" w:line="400" w:lineRule="atLeast"/>
      </w:pPr>
      <w:r>
        <w:t>个体对药物反应的差异，很大程度上编码在其独一无二的基因组中。AI大模型特别擅长处理像基因组这样的高维、复杂数据，并从中发现与药物反应相关的复杂模式 [[57]][[58]][[59]]。</w:t>
      </w:r>
    </w:p>
    <w:p w14:paraId="4CABF8BB">
      <w:pPr>
        <w:numPr>
          <w:ilvl w:val="-1"/>
          <w:numId w:val="1"/>
        </w:numPr>
        <w:spacing w:after="400" w:line="400" w:lineRule="atLeast"/>
      </w:pPr>
      <w:r>
        <w:rPr>
          <w:b/>
        </w:rPr>
        <w:t>超越单基因关联</w:t>
      </w:r>
      <w:r>
        <w:t>：传统的药物基因组学主要关注少数几个明确的基因位点（如CYP450家族基因）。然而，药物反应往往是多基因共同作用的结果。一个AI模型可以同时分析全基因组数十万甚至数百万个遗传变异位点，并学习这些位点之间复杂的、非线性的相互作用模式（即上位效应，Epistasis），从而构建出远比传统模型更精准的预测模型 [[60]][[61]]。</w:t>
      </w:r>
    </w:p>
    <w:p w14:paraId="5A3170FB">
      <w:pPr>
        <w:numPr>
          <w:ilvl w:val="-1"/>
          <w:numId w:val="1"/>
        </w:numPr>
        <w:spacing w:after="400" w:line="400" w:lineRule="atLeast"/>
      </w:pPr>
      <w:r>
        <w:rPr>
          <w:b/>
        </w:rPr>
        <w:t>应用实例</w:t>
      </w:r>
      <w:r>
        <w:t>：在肿瘤治疗领域，AI模型可以通过分析肿瘤组织的基因突变、拷贝数变异、基因表达谱等多组学数据，来预测患者对特定化疗药物或靶向药物的敏感性 [[62]][[63]][[64]]。例如，一个模型可能发现，同时携带A基因突变和B基因高表达，并且C基因通路被抑制的患者，对某种免疫检查点抑制剂的响应率极高。这种复杂的生物标志物（Biomarker）是人类专家难以手动发现的。基于这样的预测，医生可以为患者选择最可能有效的治疗方案，避免无效治疗带来的时间和身体损耗 [[65]][[66]]。</w:t>
      </w:r>
    </w:p>
    <w:p w14:paraId="216783D0">
      <w:pPr>
        <w:spacing w:after="400" w:line="400" w:lineRule="atLeast"/>
      </w:pPr>
      <w:r>
        <w:rPr>
          <w:b/>
          <w:sz w:val="26"/>
        </w:rPr>
        <w:t>5.2 虚拟患者与数字孪生：在硅基中模拟个体化治疗</w:t>
      </w:r>
    </w:p>
    <w:p w14:paraId="338A13A4">
      <w:pPr>
        <w:spacing w:after="400" w:line="400" w:lineRule="atLeast"/>
      </w:pPr>
      <w:r>
        <w:t>随着技术的进一步发展，一个更具革命性的概念是“虚拟患者”或“数字孪生”（Digital Twin）。这是一个利用AI模型，基于特定患者全面的个人健康数据（包括基因组、生活方式、病史、生理指标等）构建的计算模型，旨在模拟该患者对各种药物或治疗干预的生理反应。</w:t>
      </w:r>
    </w:p>
    <w:p w14:paraId="117D45FD">
      <w:pPr>
        <w:numPr>
          <w:ilvl w:val="-1"/>
          <w:numId w:val="1"/>
        </w:numPr>
        <w:spacing w:after="400" w:line="400" w:lineRule="atLeast"/>
      </w:pPr>
      <w:r>
        <w:rPr>
          <w:b/>
        </w:rPr>
        <w:t>工作设想</w:t>
      </w:r>
      <w:r>
        <w:t>：在给真实患者用药前，医生可以先在他们的“数字孪生”上进行上百次的虚拟用药试验。AI模型会模拟不同药物、不同剂量下，“数字孪生”的各项生理指标（如血药浓度、肿瘤生长速度、关键生物标志物水平）如何变化。通过这种“在硅基”（in silico）的模拟，可以安全、快速地筛选出对该特定患者最优的个性化治疗方案。</w:t>
      </w:r>
    </w:p>
    <w:p w14:paraId="4DFAC891">
      <w:pPr>
        <w:numPr>
          <w:ilvl w:val="-1"/>
          <w:numId w:val="1"/>
        </w:numPr>
        <w:spacing w:after="400" w:line="400" w:lineRule="atLeast"/>
      </w:pPr>
      <w:r>
        <w:rPr>
          <w:b/>
        </w:rPr>
        <w:t>当前进展</w:t>
      </w:r>
      <w:r>
        <w:t>：虽然完整的、高保真度的“数字孪生”仍处于早期研究阶段，但其基本思想已经在特定领域开始应用。例如，利用AI模型模拟特定患者群体对新药的PK/PD反应，以优化临床试验设计，已经成为可能 [[67]]。</w:t>
      </w:r>
    </w:p>
    <w:p w14:paraId="2E7D10D1">
      <w:pPr>
        <w:spacing w:after="400" w:line="400" w:lineRule="atLeast"/>
      </w:pPr>
      <w:r>
        <w:rPr>
          <w:b/>
          <w:sz w:val="26"/>
        </w:rPr>
        <w:t>5.3 不良反应（ADR）风险分层</w:t>
      </w:r>
    </w:p>
    <w:p w14:paraId="53160822">
      <w:pPr>
        <w:spacing w:after="400" w:line="400" w:lineRule="atLeast"/>
      </w:pPr>
      <w:r>
        <w:t>严重的不良药物反应是导致患者发病甚至死亡的重要原因。AI大模型可以通过整合患者的基因信息、临床记录和合并用药情况，来预测其发生特定ADR的风险，从而实现主动预防。</w:t>
      </w:r>
    </w:p>
    <w:p w14:paraId="5DE36251">
      <w:pPr>
        <w:numPr>
          <w:ilvl w:val="-1"/>
          <w:numId w:val="1"/>
        </w:numPr>
        <w:spacing w:after="400" w:line="400" w:lineRule="atLeast"/>
      </w:pPr>
      <w:r>
        <w:rPr>
          <w:b/>
        </w:rPr>
        <w:t>工作机制</w:t>
      </w:r>
      <w:r>
        <w:t>：模型可以学习那些曾经历过严重ADR的患者群体的共同特征。这些特征可能非常微妙，比如特定基因型的组合，加上轻微的肾功能不全，再与某种常用药物联用 [[68]][[69]]。</w:t>
      </w:r>
    </w:p>
    <w:p w14:paraId="28CF3CBF">
      <w:pPr>
        <w:numPr>
          <w:ilvl w:val="-1"/>
          <w:numId w:val="1"/>
        </w:numPr>
        <w:spacing w:after="400" w:line="400" w:lineRule="atLeast"/>
      </w:pPr>
      <w:r>
        <w:rPr>
          <w:b/>
        </w:rPr>
        <w:t>临床价值</w:t>
      </w:r>
      <w:r>
        <w:t>：医生在开具处方时，可以将患者信息输入AI决策支持系统。如果系统发出高风险警报，提示该患者使用此药物有较高概率出现例如严重的皮肤反应或肝损伤，医生就可以选择更安全的替代药物，或者采取更严密的监控措施 [[70]]。这对于提升用药安全、减少医疗纠纷具有不可估量的价值。</w:t>
      </w:r>
    </w:p>
    <w:p w14:paraId="564F118B">
      <w:pPr>
        <w:spacing w:after="400" w:line="400" w:lineRule="atLeast"/>
      </w:pPr>
      <w:r>
        <w:t>通过这些方法，AI大模型正在将药物评估从面向“标准人”的群体模式，推向面向“具体人”的个体化模式，真正践行了精准医学的核心理念 [[71]][[72]]。</w:t>
      </w:r>
    </w:p>
    <w:p w14:paraId="1F63E097">
      <w:pPr>
        <w:spacing w:after="400" w:line="400" w:lineRule="atLeast"/>
      </w:pPr>
      <w:r>
        <w:rPr>
          <w:b/>
          <w:sz w:val="30"/>
        </w:rPr>
        <w:t>六、 当前面临的瓶颈与挑战</w:t>
      </w:r>
    </w:p>
    <w:p w14:paraId="04EBFD39">
      <w:pPr>
        <w:spacing w:after="400" w:line="400" w:lineRule="atLeast"/>
      </w:pPr>
      <w:r>
        <w:t>尽管AI大模型在药物评估领域展现了光明的前景，但从当前的技术水平到实现广泛、可靠的临床应用，仍然存在一系列严峻的挑战。这些挑战贯穿了数据、模型、计算和应用的全链条。</w:t>
      </w:r>
    </w:p>
    <w:p w14:paraId="11A1D876">
      <w:pPr>
        <w:spacing w:after="400" w:line="400" w:lineRule="atLeast"/>
      </w:pPr>
      <w:r>
        <w:rPr>
          <w:b/>
          <w:sz w:val="26"/>
        </w:rPr>
        <w:t>6.1 数据层面的挑战：质量、偏见与孤岛效应</w:t>
      </w:r>
    </w:p>
    <w:p w14:paraId="066BBECC">
      <w:pPr>
        <w:spacing w:after="400" w:line="400" w:lineRule="atLeast"/>
      </w:pPr>
      <w:r>
        <w:t>数据是AI的“燃料”，也是目前最大的瓶颈。</w:t>
      </w:r>
    </w:p>
    <w:p w14:paraId="675EAF1F">
      <w:pPr>
        <w:numPr>
          <w:ilvl w:val="-1"/>
          <w:numId w:val="1"/>
        </w:numPr>
        <w:spacing w:after="400" w:line="400" w:lineRule="atLeast"/>
      </w:pPr>
      <w:r>
        <w:rPr>
          <w:b/>
        </w:rPr>
        <w:t>质量与数量不足</w:t>
      </w:r>
      <w:r>
        <w:t>：高质量、大规模、标注清晰的生物医学数据，尤其是与药物反应相关的多组学和临床数据，仍然非常稀缺。实验数据往往存在噪声、批次效应和缺失值。数据的碎片化和标准化程度低，使得跨机构、跨研究的数据整合极为困难 [[73]][[74]][[75]]。</w:t>
      </w:r>
    </w:p>
    <w:p w14:paraId="117E4459">
      <w:pPr>
        <w:numPr>
          <w:ilvl w:val="-1"/>
          <w:numId w:val="1"/>
        </w:numPr>
        <w:spacing w:after="400" w:line="400" w:lineRule="atLeast"/>
      </w:pPr>
      <w:r>
        <w:rPr>
          <w:b/>
        </w:rPr>
        <w:t>数据偏见 (Data Bias)</w:t>
      </w:r>
      <w:r>
        <w:t>：现有的大部分生物医学数据库和临床试验数据主要来源于欧美人群。如果模型主要用这些数据进行训练，其预测能力在其他族裔（如亚洲、非洲人群）身上可能会大打折扣，甚至得出错误的结论，这会加剧医疗领域的不平等 [[76]][[77]]。此外，实验数据也可能存在偏见，例如只发表阳性结果，导致模型学习到有偏的规律。</w:t>
      </w:r>
    </w:p>
    <w:p w14:paraId="75B8963A">
      <w:pPr>
        <w:numPr>
          <w:ilvl w:val="-1"/>
          <w:numId w:val="1"/>
        </w:numPr>
        <w:spacing w:after="400" w:line="400" w:lineRule="atLeast"/>
      </w:pPr>
      <w:r>
        <w:rPr>
          <w:b/>
        </w:rPr>
        <w:t>数据孤岛与隐私问题</w:t>
      </w:r>
      <w:r>
        <w:t>：由于患者隐私保护、商业机密和法律法规的限制，大量的有价值数据被封存在各个医院、药企和研究机构内部，形成“数据孤岛”。如何在保障数据安全和隐私的前提下，实现数据的有效共享和利用，是一个世界性的难题 [[78]][[79]]。</w:t>
      </w:r>
    </w:p>
    <w:p w14:paraId="4D7D3C69">
      <w:pPr>
        <w:spacing w:after="400" w:line="400" w:lineRule="atLeast"/>
      </w:pPr>
      <w:r>
        <w:rPr>
          <w:b/>
          <w:sz w:val="26"/>
        </w:rPr>
        <w:t>6.2 模型层面的挑战：“黑箱”问题与泛化能力</w:t>
      </w:r>
    </w:p>
    <w:p w14:paraId="5381323E">
      <w:pPr>
        <w:spacing w:after="400" w:line="400" w:lineRule="atLeast"/>
      </w:pPr>
      <w:r>
        <w:t>模型本身的技术特性也带来了一些挑战。</w:t>
      </w:r>
    </w:p>
    <w:p w14:paraId="38F9F5ED">
      <w:pPr>
        <w:numPr>
          <w:ilvl w:val="-1"/>
          <w:numId w:val="1"/>
        </w:numPr>
        <w:spacing w:after="400" w:line="400" w:lineRule="atLeast"/>
      </w:pPr>
      <w:r>
        <w:rPr>
          <w:b/>
        </w:rPr>
        <w:t>可解释性差（“黑箱”问题）</w:t>
      </w:r>
      <w:r>
        <w:t>：深度学习模型，特别是大模型，其决策过程往往像一个“黑箱”，我们很难理解它为什么会做出某个特定的预测。对于事关生命健康的医疗领域，这种不可解释性是致命的。医生和监管机构（如FDA）难以信任一个无法解释其推理过程的模型的诊断或建议 [[80]][[81]][[82]]。因此，发展可解释性AI（Explainable AI, XAI）技术，让模型能够“说出”它的决策依据，是当前研究的重中之重 [[83]][[84]]。</w:t>
      </w:r>
    </w:p>
    <w:p w14:paraId="78BE6CC4">
      <w:pPr>
        <w:numPr>
          <w:ilvl w:val="-1"/>
          <w:numId w:val="1"/>
        </w:numPr>
        <w:spacing w:after="400" w:line="400" w:lineRule="atLeast"/>
      </w:pPr>
      <w:r>
        <w:rPr>
          <w:b/>
        </w:rPr>
        <w:t>泛化能力与鲁棒性</w:t>
      </w:r>
      <w:r>
        <w:t>：虽然大模型在训练数据上表现优异，但当它们遇到与训练数据分布不同的新情况时（例如，一个全新靶点或一种罕见疾病），其性能可能会急剧下降。如何提升模型的泛化能力，使其在真实多变的临床环境中依然保持稳定和可靠（即鲁棒性），是另一个重大挑战 [[85]][[86]][[87]]。此外，大语言模型存在的“幻觉”（Hallucination）风险，即生成看似合理但与事实不符的内容，在医学领域是绝对不能容忍的 [[88]]。</w:t>
      </w:r>
    </w:p>
    <w:p w14:paraId="087D0C4E">
      <w:pPr>
        <w:spacing w:after="400" w:line="400" w:lineRule="atLeast"/>
      </w:pPr>
      <w:r>
        <w:rPr>
          <w:b/>
          <w:sz w:val="26"/>
        </w:rPr>
        <w:t>6.3 计算与工程层面的挑战：算力成本与部署难度</w:t>
      </w:r>
    </w:p>
    <w:p w14:paraId="65A18F7B">
      <w:pPr>
        <w:spacing w:after="400" w:line="400" w:lineRule="atLeast"/>
      </w:pPr>
      <w:r>
        <w:t>训练和运行大模型需要巨大的计算资源。</w:t>
      </w:r>
    </w:p>
    <w:p w14:paraId="468B16E6">
      <w:pPr>
        <w:numPr>
          <w:ilvl w:val="-1"/>
          <w:numId w:val="1"/>
        </w:numPr>
        <w:spacing w:after="400" w:line="400" w:lineRule="atLeast"/>
      </w:pPr>
      <w:r>
        <w:rPr>
          <w:b/>
        </w:rPr>
        <w:t>高昂的算力成本</w:t>
      </w:r>
      <w:r>
        <w:t>：预训练一个万亿参数级别的大模型，需要数千块高端GPU连续运行数月，成本高达数百万甚至上千万美元。这为大多数学术研究机构和初创公司设置了极高的门槛 [[89]][[90]]。</w:t>
      </w:r>
    </w:p>
    <w:p w14:paraId="2C4F46C4">
      <w:pPr>
        <w:numPr>
          <w:ilvl w:val="-1"/>
          <w:numId w:val="1"/>
        </w:numPr>
        <w:spacing w:after="400" w:line="400" w:lineRule="atLeast"/>
      </w:pPr>
      <w:r>
        <w:rPr>
          <w:b/>
        </w:rPr>
        <w:t>部署与维护困难</w:t>
      </w:r>
      <w:r>
        <w:t>：将庞大的模型部署到实际的临床工作流程中，并保证其稳定、高效、安全地运行，是一项复杂的系统工程。模型的持续更新和维护也需要专业的技术团队和持续的投入。</w:t>
      </w:r>
    </w:p>
    <w:p w14:paraId="6B814F95">
      <w:pPr>
        <w:spacing w:after="400" w:line="400" w:lineRule="atLeast"/>
      </w:pPr>
      <w:r>
        <w:rPr>
          <w:b/>
          <w:sz w:val="26"/>
        </w:rPr>
        <w:t>6.4 应用与监管层面的挑战：从实验室到临床的“最后一公里”</w:t>
      </w:r>
    </w:p>
    <w:p w14:paraId="7E3428B2">
      <w:pPr>
        <w:spacing w:after="400" w:line="400" w:lineRule="atLeast"/>
      </w:pPr>
      <w:r>
        <w:t>技术上的成功并不等同于临床应用的成功。</w:t>
      </w:r>
    </w:p>
    <w:p w14:paraId="58CEC2E3">
      <w:pPr>
        <w:numPr>
          <w:ilvl w:val="-1"/>
          <w:numId w:val="1"/>
        </w:numPr>
        <w:spacing w:after="400" w:line="400" w:lineRule="atLeast"/>
      </w:pPr>
      <w:r>
        <w:rPr>
          <w:b/>
        </w:rPr>
        <w:t>临床验证的鸿沟</w:t>
      </w:r>
      <w:r>
        <w:t>：AI模型预测的结果，无论看起来多么可信，最终都必须经过严格的临床试验证明其有效性和安全性。从一个在计算机上表现良好的算法，到成为一个能被医生和患者接受的临床工具，这条路漫长且充满不确定性。</w:t>
      </w:r>
    </w:p>
    <w:p w14:paraId="1EFD1367">
      <w:pPr>
        <w:numPr>
          <w:ilvl w:val="-1"/>
          <w:numId w:val="1"/>
        </w:numPr>
        <w:spacing w:after="400" w:line="400" w:lineRule="atLeast"/>
      </w:pPr>
      <w:r>
        <w:rPr>
          <w:b/>
        </w:rPr>
        <w:t>监管法规的滞后</w:t>
      </w:r>
      <w:r>
        <w:t>：AI作为一种全新的医疗工具，现有的药品和医疗器械监管框架如何对其进行审批和监管，尚在探索之中。如何评估AI模型的安全性、有效性？当模型出错导致医疗事故时，责任如何界定？这些都是亟待解决的法律和伦理问题 [[91]][[92]][[93]]。</w:t>
      </w:r>
    </w:p>
    <w:p w14:paraId="1B374892">
      <w:pPr>
        <w:numPr>
          <w:ilvl w:val="-1"/>
          <w:numId w:val="1"/>
        </w:numPr>
        <w:spacing w:after="400" w:line="400" w:lineRule="atLeast"/>
      </w:pPr>
      <w:r>
        <w:rPr>
          <w:b/>
        </w:rPr>
        <w:t>伦理考量</w:t>
      </w:r>
      <w:r>
        <w:t>：数据隐私、算法公平性、以及人类医生在决策过程中的最终决定权等，都是在推广AI应用时必须审慎考虑的伦理议题 [[94]][[95]][[96]]。</w:t>
      </w:r>
    </w:p>
    <w:p w14:paraId="7CB005BB">
      <w:pPr>
        <w:spacing w:after="400" w:line="400" w:lineRule="atLeast"/>
      </w:pPr>
      <w:r>
        <w:rPr>
          <w:b/>
          <w:sz w:val="30"/>
        </w:rPr>
        <w:t>七、 未来发展趋势与展望</w:t>
      </w:r>
    </w:p>
    <w:p w14:paraId="527B08B7">
      <w:pPr>
        <w:spacing w:after="400" w:line="400" w:lineRule="atLeast"/>
      </w:pPr>
      <w:r>
        <w:t>尽管挑战重重，但AI大模型在药物评估领域的巨大潜力驱动着学术界和工业界不断探索前行。展望未来，该领域的发展将可能呈现以下几个主要趋势。</w:t>
      </w:r>
    </w:p>
    <w:p w14:paraId="347C640C">
      <w:pPr>
        <w:spacing w:after="400" w:line="400" w:lineRule="atLeast"/>
      </w:pPr>
      <w:r>
        <w:rPr>
          <w:b/>
          <w:sz w:val="26"/>
        </w:rPr>
        <w:t>7.1 技术演进方向：从可解释性AI到多模态生物医学基础模型</w:t>
      </w:r>
    </w:p>
    <w:p w14:paraId="4D58AEF0">
      <w:pPr>
        <w:numPr>
          <w:ilvl w:val="-1"/>
          <w:numId w:val="1"/>
        </w:numPr>
        <w:spacing w:after="400" w:line="400" w:lineRule="atLeast"/>
      </w:pPr>
      <w:r>
        <w:rPr>
          <w:b/>
        </w:rPr>
        <w:t>可解释性AI (XAI)的深化</w:t>
      </w:r>
      <w:r>
        <w:t>：未来的模型将不再是“黑箱”。研究将聚焦于开发内置可解释性的模型架构，或者开发能够解释现有模型决策的配套技术。模型不仅会给出预测，还会高亮出支持其结论的关键证据，例如是哪些基因突变、病理图像的哪个区域、或者文献中的哪句话，导致了它做出判断 [[97]][[98]][[99]]。</w:t>
      </w:r>
    </w:p>
    <w:p w14:paraId="1DD335CF">
      <w:pPr>
        <w:numPr>
          <w:ilvl w:val="-1"/>
          <w:numId w:val="1"/>
        </w:numPr>
        <w:spacing w:after="400" w:line="400" w:lineRule="atLeast"/>
      </w:pPr>
      <w:r>
        <w:rPr>
          <w:b/>
        </w:rPr>
        <w:t>多模态生物医学基础模型 (Foundation Models)</w:t>
      </w:r>
      <w:r>
        <w:t>：未来的趋势是构建一个或少数几个超大规模的、在所有可用生物医学数据（文本、图像、基因、分子、临床记录等）上进行预训练的“基础模型”。这个模型将学习到关于生命系统的通用底层规律。针对具体的药物评估任务，只需在这个基础模型上进行少量数据的微调即可，这将大大降低模型开发的门槛和成本，并提升性能。</w:t>
      </w:r>
    </w:p>
    <w:p w14:paraId="276255A0">
      <w:pPr>
        <w:numPr>
          <w:ilvl w:val="-1"/>
          <w:numId w:val="1"/>
        </w:numPr>
        <w:spacing w:after="400" w:line="400" w:lineRule="atLeast"/>
      </w:pPr>
      <w:r>
        <w:rPr>
          <w:b/>
        </w:rPr>
        <w:t>与物理模型的融合</w:t>
      </w:r>
      <w:r>
        <w:t>：纯数据驱动的AI模型可能会学习到虚假的统计相关性。未来，AI模型将更多地与基于物理化学原理的计算模型（如分子动力学模拟）相结合。物理模型可以为AI提供先验知识和约束，使其学习到的规律更符合真实的生物学机制，提高模型的鲁棒性和外推能力 [[100]][[101]]。</w:t>
      </w:r>
    </w:p>
    <w:p w14:paraId="59D0AED2">
      <w:pPr>
        <w:spacing w:after="400" w:line="400" w:lineRule="atLeast"/>
      </w:pPr>
      <w:r>
        <w:rPr>
          <w:b/>
          <w:sz w:val="26"/>
        </w:rPr>
        <w:t>7.2 数据生态构建：联邦学习与隐私计算</w:t>
      </w:r>
    </w:p>
    <w:p w14:paraId="7F69F6AE">
      <w:pPr>
        <w:spacing w:after="400" w:line="400" w:lineRule="atLeast"/>
      </w:pPr>
      <w:r>
        <w:t>为了破解“数据孤岛”和隐私保护的难题，新的数据共享和计算范式将得到推广。</w:t>
      </w:r>
    </w:p>
    <w:p w14:paraId="7225236F">
      <w:pPr>
        <w:numPr>
          <w:ilvl w:val="-1"/>
          <w:numId w:val="1"/>
        </w:numPr>
        <w:spacing w:after="400" w:line="400" w:lineRule="atLeast"/>
      </w:pPr>
      <w:r>
        <w:rPr>
          <w:b/>
        </w:rPr>
        <w:t>联邦学习 (Federated Learning)</w:t>
      </w:r>
      <w:r>
        <w:t>：在这种模式下，原始数据保留在各自的机构（如医院）内部，无需上传到中央服务器。AI模型被分发到各个数据持有方进行本地训练，然后只将更新后的模型参数（而非原始数据）聚合到中心，从而在不泄露隐私的前提下，利用多方数据共同训练一个更强大的模型。</w:t>
      </w:r>
    </w:p>
    <w:p w14:paraId="05C7AD00">
      <w:pPr>
        <w:numPr>
          <w:ilvl w:val="-1"/>
          <w:numId w:val="1"/>
        </w:numPr>
        <w:spacing w:after="400" w:line="400" w:lineRule="atLeast"/>
      </w:pPr>
      <w:r>
        <w:rPr>
          <w:b/>
        </w:rPr>
        <w:t>隐私计算技术</w:t>
      </w:r>
      <w:r>
        <w:t>：如同态加密、安全多方计算等技术的发展，将为数据共享和协作提供更强的安全保障，有望构建一个可信赖、合规的数据生态系统。</w:t>
      </w:r>
    </w:p>
    <w:p w14:paraId="272A1FB7">
      <w:pPr>
        <w:spacing w:after="400" w:line="400" w:lineRule="atLeast"/>
      </w:pPr>
      <w:r>
        <w:rPr>
          <w:b/>
          <w:sz w:val="26"/>
        </w:rPr>
        <w:t>7.3 “AI科学家”的出现：自动化实验与假说生成</w:t>
      </w:r>
    </w:p>
    <w:p w14:paraId="1EFCFB49">
      <w:pPr>
        <w:spacing w:after="400" w:line="400" w:lineRule="atLeast"/>
      </w:pPr>
      <w:r>
        <w:t>AI的角色将从一个被动的分析工具，演变为一个主动的科研伙伴。</w:t>
      </w:r>
    </w:p>
    <w:p w14:paraId="38E30E10">
      <w:pPr>
        <w:numPr>
          <w:ilvl w:val="-1"/>
          <w:numId w:val="1"/>
        </w:numPr>
        <w:spacing w:after="400" w:line="400" w:lineRule="atLeast"/>
      </w:pPr>
      <w:r>
        <w:rPr>
          <w:b/>
        </w:rPr>
        <w:t>自动化假说生成</w:t>
      </w:r>
      <w:r>
        <w:t>：AI大模型通过“阅读”全部科学文献和分析海量数据，能够发现人类科学家未能注意到的知识空白和潜在联系，从而自主提出新的、具有高价值的科学假说（例如，某个被忽视的蛋白可能是治疗某疾病的新靶点）。</w:t>
      </w:r>
    </w:p>
    <w:p w14:paraId="756004F5">
      <w:pPr>
        <w:numPr>
          <w:ilvl w:val="-1"/>
          <w:numId w:val="1"/>
        </w:numPr>
        <w:spacing w:after="400" w:line="400" w:lineRule="atLeast"/>
      </w:pPr>
      <w:r>
        <w:rPr>
          <w:b/>
        </w:rPr>
        <w:t>闭环的“设计-构建-测试-学习”</w:t>
      </w:r>
      <w:r>
        <w:t>：未来的药物研发实验室可能会实现高度自动化。AI负责设计新的分子或实验方案，机器人自动化平台负责执行实验（合成、测试），实验结果再实时反馈给AI模型，用于下一轮的学习和优化。这种“AI科学家”驱动的闭环研究模式，将使药物发现的速度呈指数级提升。</w:t>
      </w:r>
    </w:p>
    <w:p w14:paraId="2CEACE1F">
      <w:pPr>
        <w:spacing w:after="400" w:line="400" w:lineRule="atLeast"/>
      </w:pPr>
      <w:r>
        <w:rPr>
          <w:b/>
          <w:sz w:val="26"/>
        </w:rPr>
        <w:t>7.4 伦理与法规的完善：构建可信赖的AI药物评估体系</w:t>
      </w:r>
    </w:p>
    <w:p w14:paraId="32EF68B2">
      <w:pPr>
        <w:spacing w:after="400" w:line="400" w:lineRule="atLeast"/>
      </w:pPr>
      <w:r>
        <w:t>随着技术的成熟，相应的伦理规范和法律法规体系也将逐步建立。</w:t>
      </w:r>
    </w:p>
    <w:p w14:paraId="04674AED">
      <w:pPr>
        <w:numPr>
          <w:ilvl w:val="-1"/>
          <w:numId w:val="1"/>
        </w:numPr>
        <w:spacing w:after="400" w:line="400" w:lineRule="atLeast"/>
      </w:pPr>
      <w:r>
        <w:rPr>
          <w:b/>
        </w:rPr>
        <w:t>动态的监管科学</w:t>
      </w:r>
      <w:r>
        <w:t>：监管机构将开发新的评估方法和标准，以适应AI模型的动态、自学习特性。可能会出现“算法的临床试验”等新模式。</w:t>
      </w:r>
    </w:p>
    <w:p w14:paraId="612E0B0D">
      <w:pPr>
        <w:numPr>
          <w:ilvl w:val="-1"/>
          <w:numId w:val="1"/>
        </w:numPr>
        <w:spacing w:after="400" w:line="400" w:lineRule="atLeast"/>
      </w:pPr>
      <w:r>
        <w:rPr>
          <w:b/>
        </w:rPr>
        <w:t>明确的伦理准则</w:t>
      </w:r>
      <w:r>
        <w:t>：学术界、产业界、政府和公众将共同参与，制定关于AI在医疗领域应用的伦理准则，确保技术的应用以患者为中心，促进医疗公平，并始终保持“人类最终决策权”的原则 [[102]][[103]][[104]]。</w:t>
      </w:r>
    </w:p>
    <w:p w14:paraId="1CE5E1D1">
      <w:pPr>
        <w:spacing w:after="400" w:line="400" w:lineRule="atLeast"/>
      </w:pPr>
      <w:r>
        <w:rPr>
          <w:b/>
          <w:sz w:val="30"/>
        </w:rPr>
        <w:t>八、 结论</w:t>
      </w:r>
    </w:p>
    <w:p w14:paraId="73BA081F">
      <w:pPr>
        <w:spacing w:after="400" w:line="400" w:lineRule="atLeast"/>
      </w:pPr>
      <w:r>
        <w:t>回到最初的问题：</w:t>
      </w:r>
      <w:r>
        <w:rPr>
          <w:b/>
        </w:rPr>
        <w:t>现在的大型AI模型能不能用来模拟药物效果，从而系统性地评价药物？这个领域以后会怎么变？</w:t>
      </w:r>
    </w:p>
    <w:p w14:paraId="2C463351">
      <w:pPr>
        <w:spacing w:after="400" w:line="400" w:lineRule="atLeast"/>
      </w:pPr>
      <w:r>
        <w:rPr>
          <w:b/>
        </w:rPr>
        <w:t>答案是肯定的，但尚处在初级阶段。</w:t>
      </w:r>
      <w:r>
        <w:t xml:space="preserve"> 当前的AI大模型已经在药物评估的多个关键节点上证明了其强大的能力，能够以前所未有的效率和精度预测药物-靶点相互作用、ADMET性质，并初步整合多源数据进行分析。它们为解决传统方法在“整体性”和“个体差异”上的不足提供了极具前景的技术路径。</w:t>
      </w:r>
    </w:p>
    <w:p w14:paraId="5B24537C">
      <w:pPr>
        <w:spacing w:after="400" w:line="400" w:lineRule="atLeast"/>
      </w:pPr>
      <w:r>
        <w:t>然而，我们必须清醒地认识到，这还不是一个成熟的、可以完全替代传统方法的解决方案。数据瓶颈、模型的可解释性、高昂的成本以及监管和伦理上的不确定性，是横亘在理想与现实之间的巨大鸿沟。</w:t>
      </w:r>
    </w:p>
    <w:p w14:paraId="528E003A">
      <w:pPr>
        <w:spacing w:after="400" w:line="400" w:lineRule="atLeast"/>
      </w:pPr>
      <w:r>
        <w:rPr>
          <w:b/>
        </w:rPr>
        <w:t>展望未来，这个领域将朝着更智能、更系统、更个性化和更可信赖的方向发展。</w:t>
      </w:r>
      <w:r>
        <w:t xml:space="preserve"> AI大模型将不再仅仅是数据分析工具，而是逐渐演变为能够与人类科学家协同工作的“智能伙伴”。药物评估的未来图景，将是一个人机深度融合的生态系统：AI负责处理海量复杂数据、生成创新假说、模拟虚拟实验；而人类科学家和医生则凭借其专业知识、经验智慧和人文关怀，负责提出关键问题、设计验证路径、解释复杂结果，并最终做出符合伦理和患者最佳利益的决策。这场由AI驱动的深刻变革，最终目标是让新药的研发更快、更成功，让临床的用药更安全、更有效，最终惠及每一位患者。</w:t>
      </w:r>
    </w:p>
    <w:p w14:paraId="5B30C8BD">
      <w:pPr>
        <w:pStyle w:val="3"/>
        <w:spacing w:after="400" w:line="400" w:lineRule="atLeast"/>
      </w:pPr>
      <w:r>
        <w:t>文献来源</w:t>
      </w:r>
    </w:p>
    <w:p w14:paraId="01235050">
      <w:pPr>
        <w:spacing w:after="200" w:line="400" w:lineRule="atLeast"/>
      </w:pPr>
      <w:r>
        <w:fldChar w:fldCharType="begin"/>
      </w:r>
      <w:r>
        <w:instrText xml:space="preserve"> HYPERLINK "https://doi.org/10.1007/978-94-024-1045-7_13" \h </w:instrText>
      </w:r>
      <w:r>
        <w:fldChar w:fldCharType="separate"/>
      </w:r>
      <w:r>
        <w:rPr>
          <w:rStyle w:val="13"/>
          <w:color w:val="0563C1"/>
        </w:rPr>
        <w:t>[4,151]. Pharmacogenomics: Clinical Perspective, Strategies, and Challenges</w:t>
      </w:r>
      <w:r>
        <w:rPr>
          <w:rStyle w:val="13"/>
          <w:color w:val="0563C1"/>
        </w:rPr>
        <w:fldChar w:fldCharType="end"/>
      </w:r>
    </w:p>
    <w:p w14:paraId="0DC78D4D">
      <w:pPr>
        <w:spacing w:after="200" w:line="400" w:lineRule="atLeast"/>
      </w:pPr>
      <w:r>
        <w:fldChar w:fldCharType="begin"/>
      </w:r>
      <w:r>
        <w:instrText xml:space="preserve"> HYPERLINK "https://doi.org/10.1001/jama.2009.1232" \h </w:instrText>
      </w:r>
      <w:r>
        <w:fldChar w:fldCharType="separate"/>
      </w:r>
      <w:r>
        <w:rPr>
          <w:rStyle w:val="13"/>
          <w:color w:val="0563C1"/>
        </w:rPr>
        <w:t>[10,160]. Association of cytochrome P450 2C19 genotype with the antiplatelet effect and clinical efficacy of clopidogrel therapy.</w:t>
      </w:r>
      <w:r>
        <w:rPr>
          <w:rStyle w:val="13"/>
          <w:color w:val="0563C1"/>
        </w:rPr>
        <w:fldChar w:fldCharType="end"/>
      </w:r>
    </w:p>
    <w:p w14:paraId="7EC78281">
      <w:pPr>
        <w:spacing w:after="200" w:line="400" w:lineRule="atLeast"/>
      </w:pPr>
      <w:r>
        <w:fldChar w:fldCharType="begin"/>
      </w:r>
      <w:r>
        <w:instrText xml:space="preserve"> HYPERLINK "https://doi.org/10.1056/NEJMoa0706135" \h </w:instrText>
      </w:r>
      <w:r>
        <w:fldChar w:fldCharType="separate"/>
      </w:r>
      <w:r>
        <w:rPr>
          <w:rStyle w:val="13"/>
          <w:color w:val="0563C1"/>
        </w:rPr>
        <w:t>[11,161]. HLA-B*5701 screening for hypersensitivity to abacavir.</w:t>
      </w:r>
      <w:r>
        <w:rPr>
          <w:rStyle w:val="13"/>
          <w:color w:val="0563C1"/>
        </w:rPr>
        <w:fldChar w:fldCharType="end"/>
      </w:r>
    </w:p>
    <w:p w14:paraId="24117AEA">
      <w:pPr>
        <w:spacing w:after="200" w:line="400" w:lineRule="atLeast"/>
      </w:pPr>
      <w:r>
        <w:fldChar w:fldCharType="begin"/>
      </w:r>
      <w:r>
        <w:instrText xml:space="preserve"> HYPERLINK "https://doi.org/10.1056/NEJMOA044503" \h </w:instrText>
      </w:r>
      <w:r>
        <w:fldChar w:fldCharType="separate"/>
      </w:r>
      <w:r>
        <w:rPr>
          <w:rStyle w:val="13"/>
          <w:color w:val="0563C1"/>
        </w:rPr>
        <w:t>[12,162]. Effect of VKORC1 haplotypes on transcriptional regulation and warfarin dose.</w:t>
      </w:r>
      <w:r>
        <w:rPr>
          <w:rStyle w:val="13"/>
          <w:color w:val="0563C1"/>
        </w:rPr>
        <w:fldChar w:fldCharType="end"/>
      </w:r>
    </w:p>
    <w:p w14:paraId="77B01332">
      <w:pPr>
        <w:spacing w:after="200" w:line="400" w:lineRule="atLeast"/>
      </w:pPr>
      <w:r>
        <w:fldChar w:fldCharType="begin"/>
      </w:r>
      <w:r>
        <w:instrText xml:space="preserve"> HYPERLINK "https://doi.org/10.51594/imsrj.v4i8.1453" \h </w:instrText>
      </w:r>
      <w:r>
        <w:fldChar w:fldCharType="separate"/>
      </w:r>
      <w:r>
        <w:rPr>
          <w:rStyle w:val="13"/>
          <w:color w:val="0563C1"/>
        </w:rPr>
        <w:t>[95,217]. AI in personalized medicine: Enhancing drug efficacy and reducing adverse effects</w:t>
      </w:r>
      <w:r>
        <w:rPr>
          <w:rStyle w:val="13"/>
          <w:color w:val="0563C1"/>
        </w:rPr>
        <w:fldChar w:fldCharType="end"/>
      </w:r>
    </w:p>
    <w:p w14:paraId="0B6AF63A">
      <w:pPr>
        <w:spacing w:after="400" w:line="400" w:lineRule="atLeast"/>
      </w:pPr>
      <w:r>
        <w:rPr>
          <w:i/>
        </w:rPr>
        <w:t>以下来源未被直接引用</w:t>
      </w:r>
    </w:p>
    <w:p w14:paraId="24A34D8D">
      <w:pPr>
        <w:spacing w:after="200" w:line="400" w:lineRule="atLeast"/>
      </w:pPr>
      <w:r>
        <w:fldChar w:fldCharType="begin"/>
      </w:r>
      <w:r>
        <w:instrText xml:space="preserve"> HYPERLINK "https://doi.org/10.1038/nature09534" \h </w:instrText>
      </w:r>
      <w:r>
        <w:fldChar w:fldCharType="separate"/>
      </w:r>
      <w:r>
        <w:rPr>
          <w:rStyle w:val="13"/>
          <w:color w:val="0563C1"/>
        </w:rPr>
        <w:t>A map of human genome variation from population-scale sequencing</w:t>
      </w:r>
      <w:r>
        <w:rPr>
          <w:rStyle w:val="13"/>
          <w:color w:val="0563C1"/>
        </w:rPr>
        <w:fldChar w:fldCharType="end"/>
      </w:r>
    </w:p>
    <w:p w14:paraId="67E38ADA">
      <w:pPr>
        <w:spacing w:after="200" w:line="400" w:lineRule="atLeast"/>
      </w:pPr>
      <w:r>
        <w:fldChar w:fldCharType="begin"/>
      </w:r>
      <w:r>
        <w:instrText xml:space="preserve"> HYPERLINK "https://doi.org/10.1038/nrg2751" \h </w:instrText>
      </w:r>
      <w:r>
        <w:fldChar w:fldCharType="separate"/>
      </w:r>
      <w:r>
        <w:rPr>
          <w:rStyle w:val="13"/>
          <w:color w:val="0563C1"/>
        </w:rPr>
        <w:t>Genome-wide association studies in pharmacogenomics</w:t>
      </w:r>
      <w:r>
        <w:rPr>
          <w:rStyle w:val="13"/>
          <w:color w:val="0563C1"/>
        </w:rPr>
        <w:fldChar w:fldCharType="end"/>
      </w:r>
    </w:p>
    <w:p w14:paraId="4B61ED59">
      <w:pPr>
        <w:spacing w:after="200" w:line="400" w:lineRule="atLeast"/>
      </w:pPr>
      <w:r>
        <w:fldChar w:fldCharType="begin"/>
      </w:r>
      <w:r>
        <w:instrText xml:space="preserve"> HYPERLINK "https://arxiv.org/abs/2005.14165" \h </w:instrText>
      </w:r>
      <w:r>
        <w:fldChar w:fldCharType="separate"/>
      </w:r>
      <w:r>
        <w:rPr>
          <w:rStyle w:val="13"/>
          <w:color w:val="0563C1"/>
        </w:rPr>
        <w:t>Language Models are Few-Shot Learners</w:t>
      </w:r>
      <w:r>
        <w:rPr>
          <w:rStyle w:val="13"/>
          <w:color w:val="0563C1"/>
        </w:rPr>
        <w:fldChar w:fldCharType="end"/>
      </w:r>
    </w:p>
    <w:p w14:paraId="5F4523AE">
      <w:pPr>
        <w:spacing w:after="200" w:line="400" w:lineRule="atLeast"/>
      </w:pPr>
      <w:r>
        <w:fldChar w:fldCharType="begin"/>
      </w:r>
      <w:r>
        <w:instrText xml:space="preserve"> HYPERLINK "https://doi.org/10.18653/v1/N19-1423" \h </w:instrText>
      </w:r>
      <w:r>
        <w:fldChar w:fldCharType="separate"/>
      </w:r>
      <w:r>
        <w:rPr>
          <w:rStyle w:val="13"/>
          <w:color w:val="0563C1"/>
        </w:rPr>
        <w:t>BERT: Pre-training of Deep Bidirectional Transformers for Language Understanding</w:t>
      </w:r>
      <w:r>
        <w:rPr>
          <w:rStyle w:val="13"/>
          <w:color w:val="0563C1"/>
        </w:rPr>
        <w:fldChar w:fldCharType="end"/>
      </w:r>
    </w:p>
    <w:p w14:paraId="4942CBE1">
      <w:pPr>
        <w:spacing w:after="200" w:line="400" w:lineRule="atLeast"/>
      </w:pPr>
      <w:r>
        <w:fldChar w:fldCharType="begin"/>
      </w:r>
      <w:r>
        <w:instrText xml:space="preserve"> HYPERLINK "https://arxiv.org/abs/1706.03762" \h </w:instrText>
      </w:r>
      <w:r>
        <w:fldChar w:fldCharType="separate"/>
      </w:r>
      <w:r>
        <w:rPr>
          <w:rStyle w:val="13"/>
          <w:color w:val="0563C1"/>
        </w:rPr>
        <w:t>Attention is All you Need</w:t>
      </w:r>
      <w:r>
        <w:rPr>
          <w:rStyle w:val="13"/>
          <w:color w:val="0563C1"/>
        </w:rPr>
        <w:fldChar w:fldCharType="end"/>
      </w:r>
    </w:p>
    <w:p w14:paraId="75C82900">
      <w:pPr>
        <w:spacing w:after="200" w:line="400" w:lineRule="atLeast"/>
      </w:pPr>
      <w:r>
        <w:fldChar w:fldCharType="begin"/>
      </w:r>
      <w:r>
        <w:instrText xml:space="preserve"> HYPERLINK "https://www.semanticscholar.org/search?q=Language%20Models%20are%20Unsupervised%20Multitask%20Learners&amp;sort=relevance" \h </w:instrText>
      </w:r>
      <w:r>
        <w:fldChar w:fldCharType="separate"/>
      </w:r>
      <w:r>
        <w:rPr>
          <w:rStyle w:val="13"/>
          <w:color w:val="0563C1"/>
        </w:rPr>
        <w:t>Language Models are Unsupervised Multitask Learners</w:t>
      </w:r>
      <w:r>
        <w:rPr>
          <w:rStyle w:val="13"/>
          <w:color w:val="0563C1"/>
        </w:rPr>
        <w:fldChar w:fldCharType="end"/>
      </w:r>
    </w:p>
    <w:p w14:paraId="123287BA">
      <w:pPr>
        <w:spacing w:after="200" w:line="400" w:lineRule="atLeast"/>
      </w:pPr>
      <w:r>
        <w:fldChar w:fldCharType="begin"/>
      </w:r>
      <w:r>
        <w:instrText xml:space="preserve"> HYPERLINK "https://arxiv.org/abs/2203.02155" \h </w:instrText>
      </w:r>
      <w:r>
        <w:fldChar w:fldCharType="separate"/>
      </w:r>
      <w:r>
        <w:rPr>
          <w:rStyle w:val="13"/>
          <w:color w:val="0563C1"/>
        </w:rPr>
        <w:t>Training language models to follow instructions with human feedback</w:t>
      </w:r>
      <w:r>
        <w:rPr>
          <w:rStyle w:val="13"/>
          <w:color w:val="0563C1"/>
        </w:rPr>
        <w:fldChar w:fldCharType="end"/>
      </w:r>
    </w:p>
    <w:p w14:paraId="3F18A9A5">
      <w:pPr>
        <w:spacing w:after="200" w:line="400" w:lineRule="atLeast"/>
      </w:pPr>
      <w:r>
        <w:fldChar w:fldCharType="begin"/>
      </w:r>
      <w:r>
        <w:instrText xml:space="preserve"> HYPERLINK "https://doi.org/10.1093/brain/awab108" \h </w:instrText>
      </w:r>
      <w:r>
        <w:fldChar w:fldCharType="separate"/>
      </w:r>
      <w:r>
        <w:rPr>
          <w:rStyle w:val="13"/>
          <w:color w:val="0563C1"/>
        </w:rPr>
        <w:t>Towards realizing the vision of precision medicine: AI based prediction of clinical drug response</w:t>
      </w:r>
      <w:r>
        <w:rPr>
          <w:rStyle w:val="13"/>
          <w:color w:val="0563C1"/>
        </w:rPr>
        <w:fldChar w:fldCharType="end"/>
      </w:r>
    </w:p>
    <w:p w14:paraId="70B7D41D">
      <w:pPr>
        <w:spacing w:after="200" w:line="400" w:lineRule="atLeast"/>
      </w:pPr>
      <w:r>
        <w:fldChar w:fldCharType="begin"/>
      </w:r>
      <w:r>
        <w:instrText xml:space="preserve"> HYPERLINK "https://doi.org/10.1007/s10462-024-10768-5" \h </w:instrText>
      </w:r>
      <w:r>
        <w:fldChar w:fldCharType="separate"/>
      </w:r>
      <w:r>
        <w:rPr>
          <w:rStyle w:val="13"/>
          <w:color w:val="0563C1"/>
        </w:rPr>
        <w:t>Revolutionizing personalized medicine with generative AI: a systematic review</w:t>
      </w:r>
      <w:r>
        <w:rPr>
          <w:rStyle w:val="13"/>
          <w:color w:val="0563C1"/>
        </w:rPr>
        <w:fldChar w:fldCharType="end"/>
      </w:r>
    </w:p>
    <w:p w14:paraId="7374D289">
      <w:pPr>
        <w:pStyle w:val="3"/>
        <w:spacing w:after="400" w:line="400" w:lineRule="atLeast"/>
      </w:pPr>
      <w:r>
        <w:t>其他来源</w:t>
      </w:r>
    </w:p>
    <w:p w14:paraId="7F7F9619">
      <w:pPr>
        <w:spacing w:after="200" w:line="400" w:lineRule="atLeast"/>
      </w:pPr>
      <w:r>
        <w:fldChar w:fldCharType="begin"/>
      </w:r>
      <w:r>
        <w:instrText xml:space="preserve"> HYPERLINK "https://baike.baidu.com/item/%E4%B8%AA%E4%BD%93%E5%8C%96/65651564?noadapt=1" \h </w:instrText>
      </w:r>
      <w:r>
        <w:fldChar w:fldCharType="separate"/>
      </w:r>
      <w:r>
        <w:rPr>
          <w:rStyle w:val="13"/>
          <w:color w:val="0563C1"/>
        </w:rPr>
        <w:t>[1,7,152,157]. 个体化</w:t>
      </w:r>
      <w:r>
        <w:rPr>
          <w:rStyle w:val="13"/>
          <w:color w:val="0563C1"/>
        </w:rPr>
        <w:fldChar w:fldCharType="end"/>
      </w:r>
    </w:p>
    <w:p w14:paraId="750F297D">
      <w:pPr>
        <w:spacing w:after="200" w:line="400" w:lineRule="atLeast"/>
      </w:pPr>
      <w:r>
        <w:fldChar w:fldCharType="begin"/>
      </w:r>
      <w:r>
        <w:instrText xml:space="preserve"> HYPERLINK "https://files.metaso.cn/api/public-file/preview?fileName=8673707857284313088.pdf" \h </w:instrText>
      </w:r>
      <w:r>
        <w:fldChar w:fldCharType="separate"/>
      </w:r>
      <w:r>
        <w:rPr>
          <w:rStyle w:val="13"/>
          <w:color w:val="0563C1"/>
        </w:rPr>
        <w:t>[2,153]. Diabetes drug notes</w:t>
      </w:r>
      <w:r>
        <w:rPr>
          <w:rStyle w:val="13"/>
          <w:color w:val="0563C1"/>
        </w:rPr>
        <w:fldChar w:fldCharType="end"/>
      </w:r>
    </w:p>
    <w:p w14:paraId="5880124C">
      <w:pPr>
        <w:spacing w:after="200" w:line="400" w:lineRule="atLeast"/>
      </w:pPr>
      <w:r>
        <w:fldChar w:fldCharType="begin"/>
      </w:r>
      <w:r>
        <w:instrText xml:space="preserve"> HYPERLINK "https://www.sohu.com/a/894206960_121124407" \h </w:instrText>
      </w:r>
      <w:r>
        <w:fldChar w:fldCharType="separate"/>
      </w:r>
      <w:r>
        <w:rPr>
          <w:rStyle w:val="13"/>
          <w:color w:val="0563C1"/>
        </w:rPr>
        <w:t>[3,154]. 临床药学从‘规范化用药’到‘精益化用药’的机遇与挑战</w:t>
      </w:r>
      <w:r>
        <w:rPr>
          <w:rStyle w:val="13"/>
          <w:color w:val="0563C1"/>
        </w:rPr>
        <w:fldChar w:fldCharType="end"/>
      </w:r>
    </w:p>
    <w:p w14:paraId="1BFDEFE8">
      <w:pPr>
        <w:spacing w:after="200" w:line="400" w:lineRule="atLeast"/>
      </w:pPr>
      <w:r>
        <w:fldChar w:fldCharType="begin"/>
      </w:r>
      <w:r>
        <w:instrText xml:space="preserve"> HYPERLINK "http://m.gdpmaa.com/uploads/file1/20190428/%E8%8D%AF%E7%89%A9%E5%9F%BA%E5%9B%A0%E7%BB%84%E5%AD%A6%E7%A0%94%E7%A9%B6%E4%B8%8E%E5%BA%94%E7%94%A8%EF%BC%88%E7%B2%BE%E5%87%86%E6%8A%A4%E7%90%86%E5%88%86%E4%BC%9A%E6%88%90%E7%AB%8B%E5%A4%A7%E4%BC%9A%E6%9A%A8%E9%A6%96%E5%B1%8A%E5%85%A8%E5%9B%BD%E7%B2%BE%E5%87%86%E6%8A%A4%E7%90%86%E8%AE%BA%E5%9D%9B%EF%BC%89--%E4%BC%8D%E4%BF%8A%E5%A6%8D.pdf" \h </w:instrText>
      </w:r>
      <w:r>
        <w:fldChar w:fldCharType="separate"/>
      </w:r>
      <w:r>
        <w:rPr>
          <w:rStyle w:val="13"/>
          <w:color w:val="0563C1"/>
        </w:rPr>
        <w:t>[5,8,155,158]. 药物基因组学研究与应用</w:t>
      </w:r>
      <w:r>
        <w:rPr>
          <w:rStyle w:val="13"/>
          <w:color w:val="0563C1"/>
        </w:rPr>
        <w:fldChar w:fldCharType="end"/>
      </w:r>
    </w:p>
    <w:p w14:paraId="143D02CB">
      <w:pPr>
        <w:spacing w:after="200" w:line="400" w:lineRule="atLeast"/>
      </w:pPr>
      <w:r>
        <w:fldChar w:fldCharType="begin"/>
      </w:r>
      <w:r>
        <w:instrText xml:space="preserve"> HYPERLINK "https://e-repository.stikesmedistra-indonesia.ac.id/xmlui/bitstream/handle/123456789/1954/BIOTEKNOLOGI%20FARMASI%20INFRASTRUKTUR%20DAN%20FENOMENA-1278.pdf?sequence=1" \h </w:instrText>
      </w:r>
      <w:r>
        <w:fldChar w:fldCharType="separate"/>
      </w:r>
      <w:r>
        <w:rPr>
          <w:rStyle w:val="13"/>
          <w:color w:val="0563C1"/>
        </w:rPr>
        <w:t>[6,156]. BIOTEKNOLOGI FARMASI: INFRASTRUKTUR DAN FENOMENA</w:t>
      </w:r>
      <w:r>
        <w:rPr>
          <w:rStyle w:val="13"/>
          <w:color w:val="0563C1"/>
        </w:rPr>
        <w:fldChar w:fldCharType="end"/>
      </w:r>
    </w:p>
    <w:p w14:paraId="159635A9">
      <w:pPr>
        <w:spacing w:after="200" w:line="400" w:lineRule="atLeast"/>
      </w:pPr>
      <w:r>
        <w:fldChar w:fldCharType="begin"/>
      </w:r>
      <w:r>
        <w:instrText xml:space="preserve"> HYPERLINK "https://www.gesundheitsindustrie-bw.de/en/article/news/pharmacogenomics-enables-individualised-drug-prescription/sendPdf/622164" \h </w:instrText>
      </w:r>
      <w:r>
        <w:fldChar w:fldCharType="separate"/>
      </w:r>
      <w:r>
        <w:rPr>
          <w:rStyle w:val="13"/>
          <w:color w:val="0563C1"/>
        </w:rPr>
        <w:t>[9,159]. Pharmacogenomics enables individualised drug prescription</w:t>
      </w:r>
      <w:r>
        <w:rPr>
          <w:rStyle w:val="13"/>
          <w:color w:val="0563C1"/>
        </w:rPr>
        <w:fldChar w:fldCharType="end"/>
      </w:r>
    </w:p>
    <w:p w14:paraId="2290636F">
      <w:pPr>
        <w:spacing w:after="200" w:line="400" w:lineRule="atLeast"/>
      </w:pPr>
      <w:r>
        <w:fldChar w:fldCharType="begin"/>
      </w:r>
      <w:r>
        <w:instrText xml:space="preserve"> HYPERLINK "http://html.rhhz.net/YXXB/html/20211211.htm" \h </w:instrText>
      </w:r>
      <w:r>
        <w:fldChar w:fldCharType="separate"/>
      </w:r>
      <w:r>
        <w:rPr>
          <w:rStyle w:val="13"/>
          <w:color w:val="0563C1"/>
        </w:rPr>
        <w:t>[13,148]. 单细胞组学技术在现代药物研究中的应用与展望</w:t>
      </w:r>
      <w:r>
        <w:rPr>
          <w:rStyle w:val="13"/>
          <w:color w:val="0563C1"/>
        </w:rPr>
        <w:fldChar w:fldCharType="end"/>
      </w:r>
    </w:p>
    <w:p w14:paraId="570BBA11">
      <w:pPr>
        <w:spacing w:after="200" w:line="400" w:lineRule="atLeast"/>
      </w:pPr>
      <w:r>
        <w:fldChar w:fldCharType="begin"/>
      </w:r>
      <w:r>
        <w:instrText xml:space="preserve"> HYPERLINK "https://wap.sciencenet.cn/blog-265898-1066075.html?mobile=1" \h </w:instrText>
      </w:r>
      <w:r>
        <w:fldChar w:fldCharType="separate"/>
      </w:r>
      <w:r>
        <w:rPr>
          <w:rStyle w:val="13"/>
          <w:color w:val="0563C1"/>
        </w:rPr>
        <w:t>[14,149]. 尝试用代谢组学打开中药的“黑箱”</w:t>
      </w:r>
      <w:r>
        <w:rPr>
          <w:rStyle w:val="13"/>
          <w:color w:val="0563C1"/>
        </w:rPr>
        <w:fldChar w:fldCharType="end"/>
      </w:r>
    </w:p>
    <w:p w14:paraId="4BAE7325">
      <w:pPr>
        <w:spacing w:after="200" w:line="400" w:lineRule="atLeast"/>
      </w:pPr>
      <w:r>
        <w:fldChar w:fldCharType="begin"/>
      </w:r>
      <w:r>
        <w:instrText xml:space="preserve"> HYPERLINK "https://www.tiprpress.com/zcy/ch/reader/create_pdf.aspx?file_no=20211030&amp;year_id=2020&amp;quarter_id=9&amp;falg=1" \h </w:instrText>
      </w:r>
      <w:r>
        <w:fldChar w:fldCharType="separate"/>
      </w:r>
      <w:r>
        <w:rPr>
          <w:rStyle w:val="13"/>
          <w:color w:val="0563C1"/>
        </w:rPr>
        <w:t>[15,150]. Application of multi-omics combination in mechanism studies of traditional Chinese medicine</w:t>
      </w:r>
      <w:r>
        <w:rPr>
          <w:rStyle w:val="13"/>
          <w:color w:val="0563C1"/>
        </w:rPr>
        <w:fldChar w:fldCharType="end"/>
      </w:r>
    </w:p>
    <w:p w14:paraId="5CB15319">
      <w:pPr>
        <w:spacing w:after="200" w:line="400" w:lineRule="atLeast"/>
      </w:pPr>
      <w:r>
        <w:fldChar w:fldCharType="begin"/>
      </w:r>
      <w:r>
        <w:instrText xml:space="preserve"> HYPERLINK "https://theses.hal.science/tel-01062047/file/VA2_PATILLON_BLANDINE_16072014.pdf" \h </w:instrText>
      </w:r>
      <w:r>
        <w:fldChar w:fldCharType="separate"/>
      </w:r>
      <w:r>
        <w:rPr>
          <w:rStyle w:val="13"/>
          <w:color w:val="0563C1"/>
        </w:rPr>
        <w:t>[16,163]. Différenciation génétique des populations humaines pour les gènes de la réponse aux médicaments</w:t>
      </w:r>
      <w:r>
        <w:rPr>
          <w:rStyle w:val="13"/>
          <w:color w:val="0563C1"/>
        </w:rPr>
        <w:fldChar w:fldCharType="end"/>
      </w:r>
    </w:p>
    <w:p w14:paraId="05448AA8">
      <w:pPr>
        <w:spacing w:after="200" w:line="400" w:lineRule="atLeast"/>
      </w:pPr>
      <w:r>
        <w:fldChar w:fldCharType="begin"/>
      </w:r>
      <w:r>
        <w:instrText xml:space="preserve"> HYPERLINK "https://cdn.techscience.cn/files/CMES/2025/TSP_CMES-144-1/TSP_CMES_67809/TSP_CMES_67809.pdf" \h </w:instrText>
      </w:r>
      <w:r>
        <w:fldChar w:fldCharType="separate"/>
      </w:r>
      <w:r>
        <w:rPr>
          <w:rStyle w:val="13"/>
          <w:color w:val="0563C1"/>
        </w:rPr>
        <w:t>[17,20,22,34,37,42,164,167,168,177]. A Survey of Large-Scale Deep Learning Models in Medicine and Healthcare</w:t>
      </w:r>
      <w:r>
        <w:rPr>
          <w:rStyle w:val="13"/>
          <w:color w:val="0563C1"/>
        </w:rPr>
        <w:fldChar w:fldCharType="end"/>
      </w:r>
    </w:p>
    <w:p w14:paraId="5DC9AC39">
      <w:pPr>
        <w:spacing w:after="200" w:line="400" w:lineRule="atLeast"/>
      </w:pPr>
      <w:r>
        <w:fldChar w:fldCharType="begin"/>
      </w:r>
      <w:r>
        <w:instrText xml:space="preserve"> HYPERLINK "https://blog.csdn.net/michael_jovi/article/details/152659031" \h </w:instrText>
      </w:r>
      <w:r>
        <w:fldChar w:fldCharType="separate"/>
      </w:r>
      <w:r>
        <w:rPr>
          <w:rStyle w:val="13"/>
          <w:color w:val="0563C1"/>
        </w:rPr>
        <w:t>[18,165]. 大模型在肾上腺危象预测中的应用</w:t>
      </w:r>
      <w:r>
        <w:rPr>
          <w:rStyle w:val="13"/>
          <w:color w:val="0563C1"/>
        </w:rPr>
        <w:fldChar w:fldCharType="end"/>
      </w:r>
    </w:p>
    <w:p w14:paraId="66773737">
      <w:pPr>
        <w:spacing w:after="200" w:line="400" w:lineRule="atLeast"/>
      </w:pPr>
      <w:r>
        <w:fldChar w:fldCharType="begin"/>
      </w:r>
      <w:r>
        <w:instrText xml:space="preserve"> HYPERLINK "https://blog.csdn.net/2401_85390073/article/details/141217487" \h </w:instrText>
      </w:r>
      <w:r>
        <w:fldChar w:fldCharType="separate"/>
      </w:r>
      <w:r>
        <w:rPr>
          <w:rStyle w:val="13"/>
          <w:color w:val="0563C1"/>
        </w:rPr>
        <w:t>[19,21,31,166,169]. 大模型面试指南</w:t>
      </w:r>
      <w:r>
        <w:rPr>
          <w:rStyle w:val="13"/>
          <w:color w:val="0563C1"/>
        </w:rPr>
        <w:fldChar w:fldCharType="end"/>
      </w:r>
    </w:p>
    <w:p w14:paraId="2A26EDEF">
      <w:pPr>
        <w:spacing w:after="200" w:line="400" w:lineRule="atLeast"/>
      </w:pPr>
      <w:r>
        <w:fldChar w:fldCharType="begin"/>
      </w:r>
      <w:r>
        <w:instrText xml:space="preserve"> HYPERLINK "https://max.book118.com/try_down/568026042024007033.pdf" \h </w:instrText>
      </w:r>
      <w:r>
        <w:fldChar w:fldCharType="separate"/>
      </w:r>
      <w:r>
        <w:rPr>
          <w:rStyle w:val="13"/>
          <w:color w:val="0563C1"/>
        </w:rPr>
        <w:t>[23,29,173]. 浅谈人工智能中大模型微调技术和应用</w:t>
      </w:r>
      <w:r>
        <w:rPr>
          <w:rStyle w:val="13"/>
          <w:color w:val="0563C1"/>
        </w:rPr>
        <w:fldChar w:fldCharType="end"/>
      </w:r>
    </w:p>
    <w:p w14:paraId="306CB922">
      <w:pPr>
        <w:spacing w:after="200" w:line="400" w:lineRule="atLeast"/>
      </w:pPr>
      <w:r>
        <w:fldChar w:fldCharType="begin"/>
      </w:r>
      <w:r>
        <w:instrText xml:space="preserve"> HYPERLINK "https://new.qq.com/omn/20220625/20220625A08CZM00.html" \h </w:instrText>
      </w:r>
      <w:r>
        <w:fldChar w:fldCharType="separate"/>
      </w:r>
      <w:r>
        <w:rPr>
          <w:rStyle w:val="13"/>
          <w:color w:val="0563C1"/>
        </w:rPr>
        <w:t>[24,174]. 大模型驱动 AI 全面提速，产业黄金十年投资周期开启</w:t>
      </w:r>
      <w:r>
        <w:rPr>
          <w:rStyle w:val="13"/>
          <w:color w:val="0563C1"/>
        </w:rPr>
        <w:fldChar w:fldCharType="end"/>
      </w:r>
    </w:p>
    <w:p w14:paraId="030290B3">
      <w:pPr>
        <w:spacing w:after="200" w:line="400" w:lineRule="atLeast"/>
      </w:pPr>
      <w:r>
        <w:fldChar w:fldCharType="begin"/>
      </w:r>
      <w:r>
        <w:instrText xml:space="preserve"> HYPERLINK "https://www.53ai.com/news/LargeLanguageModel/2025022258971.html" \h </w:instrText>
      </w:r>
      <w:r>
        <w:fldChar w:fldCharType="separate"/>
      </w:r>
      <w:r>
        <w:rPr>
          <w:rStyle w:val="13"/>
          <w:color w:val="0563C1"/>
        </w:rPr>
        <w:t>[25,175]. AI大模型行业分析报告</w:t>
      </w:r>
      <w:r>
        <w:rPr>
          <w:rStyle w:val="13"/>
          <w:color w:val="0563C1"/>
        </w:rPr>
        <w:fldChar w:fldCharType="end"/>
      </w:r>
    </w:p>
    <w:p w14:paraId="091CA930">
      <w:pPr>
        <w:spacing w:after="200" w:line="400" w:lineRule="atLeast"/>
      </w:pPr>
      <w:r>
        <w:fldChar w:fldCharType="begin"/>
      </w:r>
      <w:r>
        <w:instrText xml:space="preserve"> HYPERLINK "https://www.bilibili.com/read/cv32584069" \h </w:instrText>
      </w:r>
      <w:r>
        <w:fldChar w:fldCharType="separate"/>
      </w:r>
      <w:r>
        <w:rPr>
          <w:rStyle w:val="13"/>
          <w:color w:val="0563C1"/>
        </w:rPr>
        <w:t>[26,33,36,170]. 什么是AI大模型</w:t>
      </w:r>
      <w:r>
        <w:rPr>
          <w:rStyle w:val="13"/>
          <w:color w:val="0563C1"/>
        </w:rPr>
        <w:fldChar w:fldCharType="end"/>
      </w:r>
    </w:p>
    <w:p w14:paraId="4F8FABC3">
      <w:pPr>
        <w:spacing w:after="200" w:line="400" w:lineRule="atLeast"/>
      </w:pPr>
      <w:r>
        <w:fldChar w:fldCharType="begin"/>
      </w:r>
      <w:r>
        <w:instrText xml:space="preserve"> HYPERLINK "https://files.metaso.cn/api/public-file/preview?fileName=8692426540155383808.pdf" \h </w:instrText>
      </w:r>
      <w:r>
        <w:fldChar w:fldCharType="separate"/>
      </w:r>
      <w:r>
        <w:rPr>
          <w:rStyle w:val="13"/>
          <w:color w:val="0563C1"/>
        </w:rPr>
        <w:t>[27,35,171]. 人工智能与数字技术驱动医药产业升级</w:t>
      </w:r>
      <w:r>
        <w:rPr>
          <w:rStyle w:val="13"/>
          <w:color w:val="0563C1"/>
        </w:rPr>
        <w:fldChar w:fldCharType="end"/>
      </w:r>
    </w:p>
    <w:p w14:paraId="15A1E270">
      <w:pPr>
        <w:spacing w:after="200" w:line="400" w:lineRule="atLeast"/>
      </w:pPr>
      <w:r>
        <w:fldChar w:fldCharType="begin"/>
      </w:r>
      <w:r>
        <w:instrText xml:space="preserve"> HYPERLINK "https://aigc.idigital.com.cn/djyanbao/%E3%80%90%E4%B8%AD%E5%9B%BD%E4%BF%A1%E9%80%9A%E9%99%A2%E3%80%91%E4%BA%BA%E5%B7%A5%E6%99%BA%E8%83%BD%E5%A4%A7%E6%A8%A1%E5%9E%8B%E8%B5%8B%E8%83%BD%E5%8C%BB%E7%96%97%E5%81%A5%E5%BA%B7%E4%BA%A7%E4%B8%9A%E7%99%BD%E7%9A%AE%E4%B9%A6-2023-11-19.pdf" \h </w:instrText>
      </w:r>
      <w:r>
        <w:fldChar w:fldCharType="separate"/>
      </w:r>
      <w:r>
        <w:rPr>
          <w:rStyle w:val="13"/>
          <w:color w:val="0563C1"/>
        </w:rPr>
        <w:t>[28,38,43,172,178]. 人工智能大模型赋能医疗健康产业白皮书（2023年）</w:t>
      </w:r>
      <w:r>
        <w:rPr>
          <w:rStyle w:val="13"/>
          <w:color w:val="0563C1"/>
        </w:rPr>
        <w:fldChar w:fldCharType="end"/>
      </w:r>
    </w:p>
    <w:p w14:paraId="0EC8D511">
      <w:pPr>
        <w:spacing w:after="200" w:line="400" w:lineRule="atLeast"/>
      </w:pPr>
      <w:r>
        <w:fldChar w:fldCharType="begin"/>
      </w:r>
      <w:r>
        <w:instrText xml:space="preserve"> HYPERLINK "https://www.dongchedi.com/article/7257325108254278183" \h </w:instrText>
      </w:r>
      <w:r>
        <w:fldChar w:fldCharType="separate"/>
      </w:r>
      <w:r>
        <w:rPr>
          <w:rStyle w:val="13"/>
          <w:color w:val="0563C1"/>
        </w:rPr>
        <w:t>[30]. AI 大模型用于感知融合，后续有望实现端到端</w:t>
      </w:r>
      <w:r>
        <w:rPr>
          <w:rStyle w:val="13"/>
          <w:color w:val="0563C1"/>
        </w:rPr>
        <w:fldChar w:fldCharType="end"/>
      </w:r>
    </w:p>
    <w:p w14:paraId="04C903B0">
      <w:pPr>
        <w:spacing w:after="200" w:line="400" w:lineRule="atLeast"/>
      </w:pPr>
      <w:r>
        <w:fldChar w:fldCharType="begin"/>
      </w:r>
      <w:r>
        <w:instrText xml:space="preserve"> HYPERLINK "https://www.biomedrxiv.org.cn/article/pdf/display/bmr.202312.00027" \h </w:instrText>
      </w:r>
      <w:r>
        <w:fldChar w:fldCharType="separate"/>
      </w:r>
      <w:r>
        <w:rPr>
          <w:rStyle w:val="13"/>
          <w:color w:val="0563C1"/>
        </w:rPr>
        <w:t>[32,44,176]. 人工智能大模型在医疗领域的应用现状与前景展望</w:t>
      </w:r>
      <w:r>
        <w:rPr>
          <w:rStyle w:val="13"/>
          <w:color w:val="0563C1"/>
        </w:rPr>
        <w:fldChar w:fldCharType="end"/>
      </w:r>
    </w:p>
    <w:p w14:paraId="61B3CF57">
      <w:pPr>
        <w:spacing w:after="200" w:line="400" w:lineRule="atLeast"/>
      </w:pPr>
      <w:r>
        <w:fldChar w:fldCharType="begin"/>
      </w:r>
      <w:r>
        <w:instrText xml:space="preserve"> HYPERLINK "https://users.math.msu.edu/users/weig/paper/p339.pdf" \h </w:instrText>
      </w:r>
      <w:r>
        <w:fldChar w:fldCharType="separate"/>
      </w:r>
      <w:r>
        <w:rPr>
          <w:rStyle w:val="13"/>
          <w:color w:val="0563C1"/>
        </w:rPr>
        <w:t>[39]. A review of transformer models in drug discovery and beyond</w:t>
      </w:r>
      <w:r>
        <w:rPr>
          <w:rStyle w:val="13"/>
          <w:color w:val="0563C1"/>
        </w:rPr>
        <w:fldChar w:fldCharType="end"/>
      </w:r>
    </w:p>
    <w:p w14:paraId="428E59FF">
      <w:pPr>
        <w:spacing w:after="200" w:line="400" w:lineRule="atLeast"/>
      </w:pPr>
      <w:r>
        <w:fldChar w:fldCharType="begin"/>
      </w:r>
      <w:r>
        <w:instrText xml:space="preserve"> HYPERLINK "https://chemrxiv.org/engage/api-gateway/chemrxiv/assets/orp/resource/item/66fbff36cec5d6c142ca3852/original/large-language-models-in-drug-discovery-a-survey.pdf" \h </w:instrText>
      </w:r>
      <w:r>
        <w:fldChar w:fldCharType="separate"/>
      </w:r>
      <w:r>
        <w:rPr>
          <w:rStyle w:val="13"/>
          <w:color w:val="0563C1"/>
        </w:rPr>
        <w:t>[40]. Large Language Models in Drug Discovery: A Survey</w:t>
      </w:r>
      <w:r>
        <w:rPr>
          <w:rStyle w:val="13"/>
          <w:color w:val="0563C1"/>
        </w:rPr>
        <w:fldChar w:fldCharType="end"/>
      </w:r>
    </w:p>
    <w:p w14:paraId="0D5CC4F1">
      <w:pPr>
        <w:spacing w:after="200" w:line="400" w:lineRule="atLeast"/>
      </w:pPr>
      <w:r>
        <w:fldChar w:fldCharType="begin"/>
      </w:r>
      <w:r>
        <w:instrText xml:space="preserve"> HYPERLINK "https://www.kinampark.com/T-Polymers/files/All%20References/Wu%202025%2C%20Artificial%20intelligence%20for%20drug%20delivery-%20Yesterday%2C%20today%20and%20tomorrow.pdf" \h </w:instrText>
      </w:r>
      <w:r>
        <w:fldChar w:fldCharType="separate"/>
      </w:r>
      <w:r>
        <w:rPr>
          <w:rStyle w:val="13"/>
          <w:color w:val="0563C1"/>
        </w:rPr>
        <w:t>[41]. Artificial intelligence for drug delivery: Yesterday, today and tomorrow</w:t>
      </w:r>
      <w:r>
        <w:rPr>
          <w:rStyle w:val="13"/>
          <w:color w:val="0563C1"/>
        </w:rPr>
        <w:fldChar w:fldCharType="end"/>
      </w:r>
    </w:p>
    <w:p w14:paraId="1BB24CFD">
      <w:pPr>
        <w:spacing w:after="200" w:line="400" w:lineRule="atLeast"/>
      </w:pPr>
      <w:r>
        <w:fldChar w:fldCharType="begin"/>
      </w:r>
      <w:r>
        <w:instrText xml:space="preserve"> HYPERLINK "https://blog.csdn.net/h1453586413/article/details/149291732" \h </w:instrText>
      </w:r>
      <w:r>
        <w:fldChar w:fldCharType="separate"/>
      </w:r>
      <w:r>
        <w:rPr>
          <w:rStyle w:val="13"/>
          <w:color w:val="0563C1"/>
        </w:rPr>
        <w:t>[45,49,179,184]. Artificial intelligence revolution in drug discovery: A paradigm shift in pharmaceutical innovation</w:t>
      </w:r>
      <w:r>
        <w:rPr>
          <w:rStyle w:val="13"/>
          <w:color w:val="0563C1"/>
        </w:rPr>
        <w:fldChar w:fldCharType="end"/>
      </w:r>
    </w:p>
    <w:p w14:paraId="348325FA">
      <w:pPr>
        <w:spacing w:after="200" w:line="400" w:lineRule="atLeast"/>
      </w:pPr>
      <w:r>
        <w:fldChar w:fldCharType="begin"/>
      </w:r>
      <w:r>
        <w:instrText xml:space="preserve"> HYPERLINK "https://www.viirj.org/specialissues/2025/SP2504/127.pdf" \h </w:instrText>
      </w:r>
      <w:r>
        <w:fldChar w:fldCharType="separate"/>
      </w:r>
      <w:r>
        <w:rPr>
          <w:rStyle w:val="13"/>
          <w:color w:val="0563C1"/>
        </w:rPr>
        <w:t>[46,180]. ARTIFICIAL INTELLIGENCE AT THE INTERFACE OF CHEMISTRY AND MEDICINE: APPLICATION IN DISCOVERY</w:t>
      </w:r>
      <w:r>
        <w:rPr>
          <w:rStyle w:val="13"/>
          <w:color w:val="0563C1"/>
        </w:rPr>
        <w:fldChar w:fldCharType="end"/>
      </w:r>
    </w:p>
    <w:p w14:paraId="0FDBB248">
      <w:pPr>
        <w:spacing w:after="200" w:line="400" w:lineRule="atLeast"/>
      </w:pPr>
      <w:r>
        <w:fldChar w:fldCharType="begin"/>
      </w:r>
      <w:r>
        <w:instrText xml:space="preserve"> HYPERLINK "https://aigc.izzi.cn/article/22959.html" \h </w:instrText>
      </w:r>
      <w:r>
        <w:fldChar w:fldCharType="separate"/>
      </w:r>
      <w:r>
        <w:rPr>
          <w:rStyle w:val="13"/>
          <w:color w:val="0563C1"/>
        </w:rPr>
        <w:t>[47,181]. 革命性突破：通过大型语言模型，AI 驱动的癌症药物研发，令人惊叹的“疗法”创新！</w:t>
      </w:r>
      <w:r>
        <w:rPr>
          <w:rStyle w:val="13"/>
          <w:color w:val="0563C1"/>
        </w:rPr>
        <w:fldChar w:fldCharType="end"/>
      </w:r>
    </w:p>
    <w:p w14:paraId="54C55E91">
      <w:pPr>
        <w:spacing w:after="200" w:line="400" w:lineRule="atLeast"/>
      </w:pPr>
      <w:r>
        <w:fldChar w:fldCharType="begin"/>
      </w:r>
      <w:r>
        <w:instrText xml:space="preserve"> HYPERLINK "http://www.360doc.com/content/25/0717/08/71609523_1157531281.shtml" \h </w:instrText>
      </w:r>
      <w:r>
        <w:fldChar w:fldCharType="separate"/>
      </w:r>
      <w:r>
        <w:rPr>
          <w:rStyle w:val="13"/>
          <w:color w:val="0563C1"/>
        </w:rPr>
        <w:t>[48,51,57,183,186,189,214]. 人工智能在药物发现全流程中的最新进展</w:t>
      </w:r>
      <w:r>
        <w:rPr>
          <w:rStyle w:val="13"/>
          <w:color w:val="0563C1"/>
        </w:rPr>
        <w:fldChar w:fldCharType="end"/>
      </w:r>
    </w:p>
    <w:p w14:paraId="1C547FEF">
      <w:pPr>
        <w:spacing w:after="200" w:line="400" w:lineRule="atLeast"/>
      </w:pPr>
      <w:r>
        <w:fldChar w:fldCharType="begin"/>
      </w:r>
      <w:r>
        <w:instrText xml:space="preserve"> HYPERLINK "https://www.sohu.com/a/869344818_121124565" \h </w:instrText>
      </w:r>
      <w:r>
        <w:fldChar w:fldCharType="separate"/>
      </w:r>
      <w:r>
        <w:rPr>
          <w:rStyle w:val="13"/>
          <w:color w:val="0563C1"/>
        </w:rPr>
        <w:t>[50,52,185,187]. 人工智能在药物研发中的应用概述</w:t>
      </w:r>
      <w:r>
        <w:rPr>
          <w:rStyle w:val="13"/>
          <w:color w:val="0563C1"/>
        </w:rPr>
        <w:fldChar w:fldCharType="end"/>
      </w:r>
    </w:p>
    <w:p w14:paraId="3A96185B">
      <w:pPr>
        <w:spacing w:after="200" w:line="400" w:lineRule="atLeast"/>
      </w:pPr>
      <w:r>
        <w:fldChar w:fldCharType="begin"/>
      </w:r>
      <w:r>
        <w:instrText xml:space="preserve"> HYPERLINK "https://pdfs.semanticscholar.org/9b87/723a023831fed1cccbec6e2cdeaaec41cb00.pdf" \h </w:instrText>
      </w:r>
      <w:r>
        <w:fldChar w:fldCharType="separate"/>
      </w:r>
      <w:r>
        <w:rPr>
          <w:rStyle w:val="13"/>
          <w:color w:val="0563C1"/>
        </w:rPr>
        <w:t>[53,188]. The Potential of Artificial Intelligence in Pharmaceutical Innovation: From Drug Discovery to Clinical Trials</w:t>
      </w:r>
      <w:r>
        <w:rPr>
          <w:rStyle w:val="13"/>
          <w:color w:val="0563C1"/>
        </w:rPr>
        <w:fldChar w:fldCharType="end"/>
      </w:r>
    </w:p>
    <w:p w14:paraId="3E640863">
      <w:pPr>
        <w:spacing w:after="200" w:line="400" w:lineRule="atLeast"/>
      </w:pPr>
      <w:r>
        <w:fldChar w:fldCharType="begin"/>
      </w:r>
      <w:r>
        <w:instrText xml:space="preserve"> HYPERLINK "https://blog.sciencenet.cn/blog-3536222-1511142.html" \h </w:instrText>
      </w:r>
      <w:r>
        <w:fldChar w:fldCharType="separate"/>
      </w:r>
      <w:r>
        <w:rPr>
          <w:rStyle w:val="13"/>
          <w:color w:val="0563C1"/>
        </w:rPr>
        <w:t>[54,190]. AI 在药物研发中的演进与应用</w:t>
      </w:r>
      <w:r>
        <w:rPr>
          <w:rStyle w:val="13"/>
          <w:color w:val="0563C1"/>
        </w:rPr>
        <w:fldChar w:fldCharType="end"/>
      </w:r>
    </w:p>
    <w:p w14:paraId="1EC53339">
      <w:pPr>
        <w:spacing w:after="200" w:line="400" w:lineRule="atLeast"/>
      </w:pPr>
      <w:r>
        <w:fldChar w:fldCharType="begin"/>
      </w:r>
      <w:r>
        <w:instrText xml:space="preserve"> HYPERLINK "http://www.cn-witmed.com/list/31/15851.html" \h </w:instrText>
      </w:r>
      <w:r>
        <w:fldChar w:fldCharType="separate"/>
      </w:r>
      <w:r>
        <w:rPr>
          <w:rStyle w:val="13"/>
          <w:color w:val="0563C1"/>
        </w:rPr>
        <w:t>[55,182,192]. AI大模型在医疗行业的十大创新应用场景</w:t>
      </w:r>
      <w:r>
        <w:rPr>
          <w:rStyle w:val="13"/>
          <w:color w:val="0563C1"/>
        </w:rPr>
        <w:fldChar w:fldCharType="end"/>
      </w:r>
    </w:p>
    <w:p w14:paraId="7EAEA352">
      <w:pPr>
        <w:spacing w:after="200" w:line="400" w:lineRule="atLeast"/>
      </w:pPr>
      <w:r>
        <w:fldChar w:fldCharType="begin"/>
      </w:r>
      <w:r>
        <w:instrText xml:space="preserve"> HYPERLINK "https://www.sohu.com/a/849658504_122118475" \h </w:instrText>
      </w:r>
      <w:r>
        <w:fldChar w:fldCharType="separate"/>
      </w:r>
      <w:r>
        <w:rPr>
          <w:rStyle w:val="13"/>
          <w:color w:val="0563C1"/>
        </w:rPr>
        <w:t>[56,191]. AI大模型在医药研发中的应用与潜力</w:t>
      </w:r>
      <w:r>
        <w:rPr>
          <w:rStyle w:val="13"/>
          <w:color w:val="0563C1"/>
        </w:rPr>
        <w:fldChar w:fldCharType="end"/>
      </w:r>
    </w:p>
    <w:p w14:paraId="4CAF7A0A">
      <w:pPr>
        <w:spacing w:after="200" w:line="400" w:lineRule="atLeast"/>
      </w:pPr>
      <w:r>
        <w:fldChar w:fldCharType="begin"/>
      </w:r>
      <w:r>
        <w:instrText xml:space="preserve"> HYPERLINK "https://openreview.net/pdf/397e5bf902dd68b8a8b11054759a2a50cb0df25a.pdf" \h </w:instrText>
      </w:r>
      <w:r>
        <w:fldChar w:fldCharType="separate"/>
      </w:r>
      <w:r>
        <w:rPr>
          <w:rStyle w:val="13"/>
          <w:color w:val="0563C1"/>
        </w:rPr>
        <w:t>[58,61,64,67,70,193,195,199]. DRUGAGENT: MULTI-AGENT LARGE LANGUAGE MODEL-BASED REASONING FOR DRUG-TARGET INTERACTION PREDICTION AND REPURPOSING</w:t>
      </w:r>
      <w:r>
        <w:rPr>
          <w:rStyle w:val="13"/>
          <w:color w:val="0563C1"/>
        </w:rPr>
        <w:fldChar w:fldCharType="end"/>
      </w:r>
    </w:p>
    <w:p w14:paraId="54EF6302">
      <w:pPr>
        <w:spacing w:after="200" w:line="400" w:lineRule="atLeast"/>
      </w:pPr>
      <w:r>
        <w:fldChar w:fldCharType="begin"/>
      </w:r>
      <w:r>
        <w:instrText xml:space="preserve"> HYPERLINK "http://theaspd.com/index.php/ijes/article/download/440/378" \h </w:instrText>
      </w:r>
      <w:r>
        <w:fldChar w:fldCharType="separate"/>
      </w:r>
      <w:r>
        <w:rPr>
          <w:rStyle w:val="13"/>
          <w:color w:val="0563C1"/>
        </w:rPr>
        <w:t>[59,62,68,194]. The Synergy Of Artificial Intelligence And Big Data Analytics In Accelerating Drug Discovery: From Target Identification To Clinical Trials</w:t>
      </w:r>
      <w:r>
        <w:rPr>
          <w:rStyle w:val="13"/>
          <w:color w:val="0563C1"/>
        </w:rPr>
        <w:fldChar w:fldCharType="end"/>
      </w:r>
    </w:p>
    <w:p w14:paraId="184E0F16">
      <w:pPr>
        <w:spacing w:after="200" w:line="400" w:lineRule="atLeast"/>
      </w:pPr>
      <w:r>
        <w:fldChar w:fldCharType="begin"/>
      </w:r>
      <w:r>
        <w:instrText xml:space="preserve"> HYPERLINK "https://www.ijpsjournal.com/assetsbackoffice/uploads/article/Artificial+Intelligence+and+Machine+Learning+in+Pharmacovigilance.pdf" \h </w:instrText>
      </w:r>
      <w:r>
        <w:fldChar w:fldCharType="separate"/>
      </w:r>
      <w:r>
        <w:rPr>
          <w:rStyle w:val="13"/>
          <w:color w:val="0563C1"/>
        </w:rPr>
        <w:t>[60,63,76,196,197]. Artificial Intelligence and Machine Learning in Pharmacovigilance</w:t>
      </w:r>
      <w:r>
        <w:rPr>
          <w:rStyle w:val="13"/>
          <w:color w:val="0563C1"/>
        </w:rPr>
        <w:fldChar w:fldCharType="end"/>
      </w:r>
    </w:p>
    <w:p w14:paraId="125E3D63">
      <w:pPr>
        <w:spacing w:after="200" w:line="400" w:lineRule="atLeast"/>
      </w:pPr>
      <w:r>
        <w:fldChar w:fldCharType="begin"/>
      </w:r>
      <w:r>
        <w:instrText xml:space="preserve"> HYPERLINK "https://energy.stonybrook.edu/commcms/garcia/_pdf/yearbook_PDFs_compressed/2024-min.pdf" \h </w:instrText>
      </w:r>
      <w:r>
        <w:fldChar w:fldCharType="separate"/>
      </w:r>
      <w:r>
        <w:rPr>
          <w:rStyle w:val="13"/>
          <w:color w:val="0563C1"/>
        </w:rPr>
        <w:t>[65]. 2024 Research Scholar Program</w:t>
      </w:r>
      <w:r>
        <w:rPr>
          <w:rStyle w:val="13"/>
          <w:color w:val="0563C1"/>
        </w:rPr>
        <w:fldChar w:fldCharType="end"/>
      </w:r>
    </w:p>
    <w:p w14:paraId="23A319C6">
      <w:pPr>
        <w:spacing w:after="200" w:line="400" w:lineRule="atLeast"/>
      </w:pPr>
      <w:r>
        <w:fldChar w:fldCharType="begin"/>
      </w:r>
      <w:r>
        <w:instrText xml:space="preserve"> HYPERLINK "https://www.multidisciplinaryfrontiers.com/uploads/archives/20250429174245_FMR-2025-1-097.1.pdf" \h </w:instrText>
      </w:r>
      <w:r>
        <w:fldChar w:fldCharType="separate"/>
      </w:r>
      <w:r>
        <w:rPr>
          <w:rStyle w:val="13"/>
          <w:color w:val="0563C1"/>
        </w:rPr>
        <w:t>[66,69,71,77,200]. Generative AI in Pharmaceutical Research: Accelerating Drug Discovery through Predictive Analytics and Big Data Integration</w:t>
      </w:r>
      <w:r>
        <w:rPr>
          <w:rStyle w:val="13"/>
          <w:color w:val="0563C1"/>
        </w:rPr>
        <w:fldChar w:fldCharType="end"/>
      </w:r>
    </w:p>
    <w:p w14:paraId="2EAB30C7">
      <w:pPr>
        <w:spacing w:after="200" w:line="400" w:lineRule="atLeast"/>
      </w:pPr>
      <w:r>
        <w:fldChar w:fldCharType="begin"/>
      </w:r>
      <w:r>
        <w:instrText xml:space="preserve"> HYPERLINK "https://m.thepaper.cn/newsDetail_forward_31510254" \h </w:instrText>
      </w:r>
      <w:r>
        <w:fldChar w:fldCharType="separate"/>
      </w:r>
      <w:r>
        <w:rPr>
          <w:rStyle w:val="13"/>
          <w:color w:val="0563C1"/>
        </w:rPr>
        <w:t>[72,74,198]. 全球首个AI药物大模型，在东莞问世！</w:t>
      </w:r>
      <w:r>
        <w:rPr>
          <w:rStyle w:val="13"/>
          <w:color w:val="0563C1"/>
        </w:rPr>
        <w:fldChar w:fldCharType="end"/>
      </w:r>
    </w:p>
    <w:p w14:paraId="2938F4BB">
      <w:pPr>
        <w:spacing w:after="200" w:line="400" w:lineRule="atLeast"/>
      </w:pPr>
      <w:r>
        <w:fldChar w:fldCharType="begin"/>
      </w:r>
      <w:r>
        <w:instrText xml:space="preserve"> HYPERLINK "https://files.metaso.cn/api/public-file/preview?fileName=8683673080294330368.pdf" \h </w:instrText>
      </w:r>
      <w:r>
        <w:fldChar w:fldCharType="separate"/>
      </w:r>
      <w:r>
        <w:rPr>
          <w:rStyle w:val="13"/>
          <w:color w:val="0563C1"/>
        </w:rPr>
        <w:t>[73,201]. 工业与AI融合应用指南</w:t>
      </w:r>
      <w:r>
        <w:rPr>
          <w:rStyle w:val="13"/>
          <w:color w:val="0563C1"/>
        </w:rPr>
        <w:fldChar w:fldCharType="end"/>
      </w:r>
    </w:p>
    <w:p w14:paraId="01BD9EE8">
      <w:pPr>
        <w:spacing w:after="200" w:line="400" w:lineRule="atLeast"/>
      </w:pPr>
      <w:r>
        <w:fldChar w:fldCharType="begin"/>
      </w:r>
      <w:r>
        <w:instrText xml:space="preserve"> HYPERLINK "https://www.yimu.info/life-science" \h </w:instrText>
      </w:r>
      <w:r>
        <w:fldChar w:fldCharType="separate"/>
      </w:r>
      <w:r>
        <w:rPr>
          <w:rStyle w:val="13"/>
          <w:color w:val="0563C1"/>
        </w:rPr>
        <w:t>[75]. AI药物分析大模型</w:t>
      </w:r>
      <w:r>
        <w:rPr>
          <w:rStyle w:val="13"/>
          <w:color w:val="0563C1"/>
        </w:rPr>
        <w:fldChar w:fldCharType="end"/>
      </w:r>
    </w:p>
    <w:p w14:paraId="797E98F8">
      <w:pPr>
        <w:spacing w:after="200" w:line="400" w:lineRule="atLeast"/>
      </w:pPr>
      <w:r>
        <w:fldChar w:fldCharType="begin"/>
      </w:r>
      <w:r>
        <w:instrText xml:space="preserve"> HYPERLINK "https://blog.csdn.net/weixin_44274655/article/details/146621033" \h </w:instrText>
      </w:r>
      <w:r>
        <w:fldChar w:fldCharType="separate"/>
      </w:r>
      <w:r>
        <w:rPr>
          <w:rStyle w:val="13"/>
          <w:color w:val="0563C1"/>
        </w:rPr>
        <w:t>[78,79,202]. AI大模型与人工智能的深度融合：重构医药行业数字化转型的底层逻辑</w:t>
      </w:r>
      <w:r>
        <w:rPr>
          <w:rStyle w:val="13"/>
          <w:color w:val="0563C1"/>
        </w:rPr>
        <w:fldChar w:fldCharType="end"/>
      </w:r>
    </w:p>
    <w:p w14:paraId="54513946">
      <w:pPr>
        <w:spacing w:after="200" w:line="400" w:lineRule="atLeast"/>
      </w:pPr>
      <w:r>
        <w:fldChar w:fldCharType="begin"/>
      </w:r>
      <w:r>
        <w:instrText xml:space="preserve"> HYPERLINK "https://www.linkgroup.hu/docs/25BrJPharm.pdf" \h </w:instrText>
      </w:r>
      <w:r>
        <w:fldChar w:fldCharType="separate"/>
      </w:r>
      <w:r>
        <w:rPr>
          <w:rStyle w:val="13"/>
          <w:color w:val="0563C1"/>
        </w:rPr>
        <w:t>[80,203]. System level network data and models attack cancer drug resistance</w:t>
      </w:r>
      <w:r>
        <w:rPr>
          <w:rStyle w:val="13"/>
          <w:color w:val="0563C1"/>
        </w:rPr>
        <w:fldChar w:fldCharType="end"/>
      </w:r>
    </w:p>
    <w:p w14:paraId="62DA969C">
      <w:pPr>
        <w:spacing w:after="200" w:line="400" w:lineRule="atLeast"/>
      </w:pPr>
      <w:r>
        <w:fldChar w:fldCharType="begin"/>
      </w:r>
      <w:r>
        <w:instrText xml:space="preserve"> HYPERLINK "https://www.ijpsjournal.com/assetsbackoffice/uploads/article/Personalized+Drug+Delivery+Systems+A+New+Era+in+Precision+Medicine.pdf" \h </w:instrText>
      </w:r>
      <w:r>
        <w:fldChar w:fldCharType="separate"/>
      </w:r>
      <w:r>
        <w:rPr>
          <w:rStyle w:val="13"/>
          <w:color w:val="0563C1"/>
        </w:rPr>
        <w:t>[81,84,97,100,204,207]. Personalized Drug Delivery Systems: A New Era in Precision Medicine</w:t>
      </w:r>
      <w:r>
        <w:rPr>
          <w:rStyle w:val="13"/>
          <w:color w:val="0563C1"/>
        </w:rPr>
        <w:fldChar w:fldCharType="end"/>
      </w:r>
    </w:p>
    <w:p w14:paraId="26F9EFBA">
      <w:pPr>
        <w:spacing w:after="200" w:line="400" w:lineRule="atLeast"/>
      </w:pPr>
      <w:r>
        <w:fldChar w:fldCharType="begin"/>
      </w:r>
      <w:r>
        <w:instrText xml:space="preserve"> HYPERLINK "https://dibru-files.sgp1.digitaloceanspaces.com/website/h2X84GaSazDrRNbxGXRPVpeQVN4j3cIuQsfCor8t.pdf" \h </w:instrText>
      </w:r>
      <w:r>
        <w:fldChar w:fldCharType="separate"/>
      </w:r>
      <w:r>
        <w:rPr>
          <w:rStyle w:val="13"/>
          <w:color w:val="0563C1"/>
        </w:rPr>
        <w:t>[82,98,101,205]. PERSONALIZED MEDICINE AND PHARMACOGENOMICS: PIONEERING THE FUTURE OF PRECISION HEALTHCARE</w:t>
      </w:r>
      <w:r>
        <w:rPr>
          <w:rStyle w:val="13"/>
          <w:color w:val="0563C1"/>
        </w:rPr>
        <w:fldChar w:fldCharType="end"/>
      </w:r>
    </w:p>
    <w:p w14:paraId="5D99F5B0">
      <w:pPr>
        <w:spacing w:after="200" w:line="400" w:lineRule="atLeast"/>
      </w:pPr>
      <w:r>
        <w:fldChar w:fldCharType="begin"/>
      </w:r>
      <w:r>
        <w:instrText xml:space="preserve"> HYPERLINK "https://journalijsra.com/sites/default/files/fulltext_pdf/IJSRA-2025-0731.pdf" \h </w:instrText>
      </w:r>
      <w:r>
        <w:fldChar w:fldCharType="separate"/>
      </w:r>
      <w:r>
        <w:rPr>
          <w:rStyle w:val="13"/>
          <w:color w:val="0563C1"/>
        </w:rPr>
        <w:t>[83,90,102,209]. AI powered predictive healthcare: Deep learning for early diagnosis, personalized treatment, and disease prevention</w:t>
      </w:r>
      <w:r>
        <w:rPr>
          <w:rStyle w:val="13"/>
          <w:color w:val="0563C1"/>
        </w:rPr>
        <w:fldChar w:fldCharType="end"/>
      </w:r>
    </w:p>
    <w:p w14:paraId="4C571400">
      <w:pPr>
        <w:spacing w:after="200" w:line="400" w:lineRule="atLeast"/>
      </w:pPr>
      <w:r>
        <w:fldChar w:fldCharType="begin"/>
      </w:r>
      <w:r>
        <w:instrText xml:space="preserve"> HYPERLINK "https://file.aisacademy.org.cn/files/article/2400/JOAIMS-D-25-00018.pdf" \h </w:instrText>
      </w:r>
      <w:r>
        <w:fldChar w:fldCharType="separate"/>
      </w:r>
      <w:r>
        <w:rPr>
          <w:rStyle w:val="13"/>
          <w:color w:val="0563C1"/>
        </w:rPr>
        <w:t>[85,87,103,208,218]. Personalized Medicine with Artificial Intelligence: A Mini Review of Current Approaches and Future Directions</w:t>
      </w:r>
      <w:r>
        <w:rPr>
          <w:rStyle w:val="13"/>
          <w:color w:val="0563C1"/>
        </w:rPr>
        <w:fldChar w:fldCharType="end"/>
      </w:r>
    </w:p>
    <w:p w14:paraId="788572FD">
      <w:pPr>
        <w:spacing w:after="200" w:line="400" w:lineRule="atLeast"/>
      </w:pPr>
      <w:r>
        <w:fldChar w:fldCharType="begin"/>
      </w:r>
      <w:r>
        <w:instrText xml:space="preserve"> HYPERLINK "https://www.espjournals.org/IJACT/2023/Volume1-Issue1/IJACT-V1I1P111.pdf" \h </w:instrText>
      </w:r>
      <w:r>
        <w:fldChar w:fldCharType="separate"/>
      </w:r>
      <w:r>
        <w:rPr>
          <w:rStyle w:val="13"/>
          <w:color w:val="0563C1"/>
        </w:rPr>
        <w:t>[86,88,104,219]. AI in Personalized Medicine: Tailoring Treatments to Individual Genetic Profiles with Machine Learning</w:t>
      </w:r>
      <w:r>
        <w:rPr>
          <w:rStyle w:val="13"/>
          <w:color w:val="0563C1"/>
        </w:rPr>
        <w:fldChar w:fldCharType="end"/>
      </w:r>
    </w:p>
    <w:p w14:paraId="0E90524B">
      <w:pPr>
        <w:spacing w:after="200" w:line="400" w:lineRule="atLeast"/>
      </w:pPr>
      <w:r>
        <w:fldChar w:fldCharType="begin"/>
      </w:r>
      <w:r>
        <w:instrText xml:space="preserve"> HYPERLINK "https://m.sohu.com/a/862942345_121124565/" \h </w:instrText>
      </w:r>
      <w:r>
        <w:fldChar w:fldCharType="separate"/>
      </w:r>
      <w:r>
        <w:rPr>
          <w:rStyle w:val="13"/>
          <w:color w:val="0563C1"/>
        </w:rPr>
        <w:t>[89,105,107,212]. AI 在制药行业的发展与应用</w:t>
      </w:r>
      <w:r>
        <w:rPr>
          <w:rStyle w:val="13"/>
          <w:color w:val="0563C1"/>
        </w:rPr>
        <w:fldChar w:fldCharType="end"/>
      </w:r>
    </w:p>
    <w:p w14:paraId="295604B6">
      <w:pPr>
        <w:spacing w:after="200" w:line="400" w:lineRule="atLeast"/>
      </w:pPr>
      <w:r>
        <w:fldChar w:fldCharType="begin"/>
      </w:r>
      <w:r>
        <w:instrText xml:space="preserve"> HYPERLINK "https://journals.indexcopernicus.com/api/file/viewByFileId/2471601" \h </w:instrText>
      </w:r>
      <w:r>
        <w:fldChar w:fldCharType="separate"/>
      </w:r>
      <w:r>
        <w:rPr>
          <w:rStyle w:val="13"/>
          <w:color w:val="0563C1"/>
        </w:rPr>
        <w:t>[91,210]. Artificial Intelligence in Human Genetics: Current Applications and Future Directions</w:t>
      </w:r>
      <w:r>
        <w:rPr>
          <w:rStyle w:val="13"/>
          <w:color w:val="0563C1"/>
        </w:rPr>
        <w:fldChar w:fldCharType="end"/>
      </w:r>
    </w:p>
    <w:p w14:paraId="6D493566">
      <w:pPr>
        <w:spacing w:after="200" w:line="400" w:lineRule="atLeast"/>
      </w:pPr>
      <w:r>
        <w:fldChar w:fldCharType="begin"/>
      </w:r>
      <w:r>
        <w:instrText xml:space="preserve"> HYPERLINK "https://hal.science/hal-05087276v1/document" \h </w:instrText>
      </w:r>
      <w:r>
        <w:fldChar w:fldCharType="separate"/>
      </w:r>
      <w:r>
        <w:rPr>
          <w:rStyle w:val="13"/>
          <w:color w:val="0563C1"/>
        </w:rPr>
        <w:t>[92,211]. AI's role in revolutionizing personalized medicine by reshaping pharmacogenomics and drug therapy</w:t>
      </w:r>
      <w:r>
        <w:rPr>
          <w:rStyle w:val="13"/>
          <w:color w:val="0563C1"/>
        </w:rPr>
        <w:fldChar w:fldCharType="end"/>
      </w:r>
    </w:p>
    <w:p w14:paraId="238F6232">
      <w:pPr>
        <w:spacing w:after="200" w:line="400" w:lineRule="atLeast"/>
      </w:pPr>
      <w:r>
        <w:fldChar w:fldCharType="begin"/>
      </w:r>
      <w:r>
        <w:instrText xml:space="preserve"> HYPERLINK "https://easychair.org/publications/preprint/1qrS/open" \h </w:instrText>
      </w:r>
      <w:r>
        <w:fldChar w:fldCharType="separate"/>
      </w:r>
      <w:r>
        <w:rPr>
          <w:rStyle w:val="13"/>
          <w:color w:val="0563C1"/>
        </w:rPr>
        <w:t>[93,215]. AI in Predicting Adverse Drug Reactions: Enhancing Patient Safety</w:t>
      </w:r>
      <w:r>
        <w:rPr>
          <w:rStyle w:val="13"/>
          <w:color w:val="0563C1"/>
        </w:rPr>
        <w:fldChar w:fldCharType="end"/>
      </w:r>
    </w:p>
    <w:p w14:paraId="71CFB141">
      <w:pPr>
        <w:spacing w:after="200" w:line="400" w:lineRule="atLeast"/>
      </w:pPr>
      <w:r>
        <w:fldChar w:fldCharType="begin"/>
      </w:r>
      <w:r>
        <w:instrText xml:space="preserve"> HYPERLINK "https://jet-m.com/wp-content/uploads/110-JETM9081.pdf" \h </w:instrText>
      </w:r>
      <w:r>
        <w:fldChar w:fldCharType="separate"/>
      </w:r>
      <w:r>
        <w:rPr>
          <w:rStyle w:val="13"/>
          <w:color w:val="0563C1"/>
        </w:rPr>
        <w:t>[94,216]. ARTIFICIAL INTELLIGENCE (AI) AND BIG DATA IN PHARMACOVIGILANCE: A TRANSFORMATIVE APPROACH</w:t>
      </w:r>
      <w:r>
        <w:rPr>
          <w:rStyle w:val="13"/>
          <w:color w:val="0563C1"/>
        </w:rPr>
        <w:fldChar w:fldCharType="end"/>
      </w:r>
    </w:p>
    <w:p w14:paraId="07A66574">
      <w:pPr>
        <w:spacing w:after="200" w:line="400" w:lineRule="atLeast"/>
      </w:pPr>
      <w:r>
        <w:fldChar w:fldCharType="begin"/>
      </w:r>
      <w:r>
        <w:instrText xml:space="preserve"> HYPERLINK "https://files.metaso.cn/api/public-file/preview?fileName=8673587732019290112.pdf" \h </w:instrText>
      </w:r>
      <w:r>
        <w:fldChar w:fldCharType="separate"/>
      </w:r>
      <w:r>
        <w:rPr>
          <w:rStyle w:val="13"/>
          <w:color w:val="0563C1"/>
        </w:rPr>
        <w:t>[96,213]. 涌现：AI大模型赋能千行百业</w:t>
      </w:r>
      <w:r>
        <w:rPr>
          <w:rStyle w:val="13"/>
          <w:color w:val="0563C1"/>
        </w:rPr>
        <w:fldChar w:fldCharType="end"/>
      </w:r>
    </w:p>
    <w:p w14:paraId="1081B07B">
      <w:pPr>
        <w:spacing w:after="200" w:line="400" w:lineRule="atLeast"/>
      </w:pPr>
      <w:r>
        <w:fldChar w:fldCharType="begin"/>
      </w:r>
      <w:r>
        <w:instrText xml:space="preserve"> HYPERLINK "https://www.preprints.org/frontend/manuscript/464ae052fe9d3eef556f606920cd5ba5/download_pub" \h </w:instrText>
      </w:r>
      <w:r>
        <w:fldChar w:fldCharType="separate"/>
      </w:r>
      <w:r>
        <w:rPr>
          <w:rStyle w:val="13"/>
          <w:color w:val="0563C1"/>
        </w:rPr>
        <w:t>[99,206]. Integrating Artificial Intelligence with Genomic and Biomarker Data for the Advancement of Personalized Therapeutics in a Human-Centric Framework</w:t>
      </w:r>
      <w:r>
        <w:rPr>
          <w:rStyle w:val="13"/>
          <w:color w:val="0563C1"/>
        </w:rPr>
        <w:fldChar w:fldCharType="end"/>
      </w:r>
    </w:p>
    <w:p w14:paraId="02E686E1">
      <w:pPr>
        <w:spacing w:after="200" w:line="400" w:lineRule="atLeast"/>
      </w:pPr>
      <w:r>
        <w:fldChar w:fldCharType="begin"/>
      </w:r>
      <w:r>
        <w:instrText xml:space="preserve"> HYPERLINK "https://repository.kulib.kyoto-u.ac.jp/dspace/bitstream/2433/283678/1/dykkk00176.pdf" \h </w:instrText>
      </w:r>
      <w:r>
        <w:fldChar w:fldCharType="separate"/>
      </w:r>
      <w:r>
        <w:rPr>
          <w:rStyle w:val="13"/>
          <w:color w:val="0563C1"/>
        </w:rPr>
        <w:t>[106]. Establishing Advanced Deep Learning Models for Predicting Drug Side Effects</w:t>
      </w:r>
      <w:r>
        <w:rPr>
          <w:rStyle w:val="13"/>
          <w:color w:val="0563C1"/>
        </w:rPr>
        <w:fldChar w:fldCharType="end"/>
      </w:r>
    </w:p>
    <w:p w14:paraId="2DFDBD15">
      <w:pPr>
        <w:spacing w:after="200" w:line="400" w:lineRule="atLeast"/>
      </w:pPr>
      <w:r>
        <w:fldChar w:fldCharType="begin"/>
      </w:r>
      <w:r>
        <w:instrText xml:space="preserve"> HYPERLINK "https://www.stcn.com/article/detail/3575385.html" \h </w:instrText>
      </w:r>
      <w:r>
        <w:fldChar w:fldCharType="separate"/>
      </w:r>
      <w:r>
        <w:rPr>
          <w:rStyle w:val="13"/>
          <w:color w:val="0563C1"/>
        </w:rPr>
        <w:t>[108,111,114,120,124,145,220,223,225,227,232,238]. 人工智能如何颠覆传统药物研发</w:t>
      </w:r>
      <w:r>
        <w:rPr>
          <w:rStyle w:val="13"/>
          <w:color w:val="0563C1"/>
        </w:rPr>
        <w:fldChar w:fldCharType="end"/>
      </w:r>
    </w:p>
    <w:p w14:paraId="0258CDDE">
      <w:pPr>
        <w:spacing w:after="200" w:line="400" w:lineRule="atLeast"/>
      </w:pPr>
      <w:r>
        <w:fldChar w:fldCharType="begin"/>
      </w:r>
      <w:r>
        <w:instrText xml:space="preserve"> HYPERLINK "https://www.preprints.org/manuscript/202503.0912/v1/download" \h </w:instrText>
      </w:r>
      <w:r>
        <w:fldChar w:fldCharType="separate"/>
      </w:r>
      <w:r>
        <w:rPr>
          <w:rStyle w:val="13"/>
          <w:color w:val="0563C1"/>
        </w:rPr>
        <w:t>[109,115,125,136,139,224,228,239,244]. Artificial Intelligence Meets Drug Discovery: A Systematic Review on AI-Powered Target Identification and Molecular Design</w:t>
      </w:r>
      <w:r>
        <w:rPr>
          <w:rStyle w:val="13"/>
          <w:color w:val="0563C1"/>
        </w:rPr>
        <w:fldChar w:fldCharType="end"/>
      </w:r>
    </w:p>
    <w:p w14:paraId="10E46B43">
      <w:pPr>
        <w:spacing w:after="200" w:line="400" w:lineRule="atLeast"/>
      </w:pPr>
      <w:r>
        <w:fldChar w:fldCharType="begin"/>
      </w:r>
      <w:r>
        <w:instrText xml:space="preserve"> HYPERLINK "https://www.163.com/dy/article/KAA1DOB60532CO9S.html" \h </w:instrText>
      </w:r>
      <w:r>
        <w:fldChar w:fldCharType="separate"/>
      </w:r>
      <w:r>
        <w:rPr>
          <w:rStyle w:val="13"/>
          <w:color w:val="0563C1"/>
        </w:rPr>
        <w:t>[110,112,116,133,137,221,226,229,245,247]. AI赋能药物研发：现状、挑战与未来方向</w:t>
      </w:r>
      <w:r>
        <w:rPr>
          <w:rStyle w:val="13"/>
          <w:color w:val="0563C1"/>
        </w:rPr>
        <w:fldChar w:fldCharType="end"/>
      </w:r>
    </w:p>
    <w:p w14:paraId="445FCC24">
      <w:pPr>
        <w:spacing w:after="200" w:line="400" w:lineRule="atLeast"/>
      </w:pPr>
      <w:r>
        <w:fldChar w:fldCharType="begin"/>
      </w:r>
      <w:r>
        <w:instrText xml:space="preserve"> HYPERLINK "https://www.sohu.com/a/863503057_121956424" \h </w:instrText>
      </w:r>
      <w:r>
        <w:fldChar w:fldCharType="separate"/>
      </w:r>
      <w:r>
        <w:rPr>
          <w:rStyle w:val="13"/>
          <w:color w:val="0563C1"/>
        </w:rPr>
        <w:t>[113,130,134,146,222,236]. AI驱动的药物发现新纪元</w:t>
      </w:r>
      <w:r>
        <w:rPr>
          <w:rStyle w:val="13"/>
          <w:color w:val="0563C1"/>
        </w:rPr>
        <w:fldChar w:fldCharType="end"/>
      </w:r>
    </w:p>
    <w:p w14:paraId="48D09D7C">
      <w:pPr>
        <w:spacing w:after="200" w:line="400" w:lineRule="atLeast"/>
      </w:pPr>
      <w:r>
        <w:fldChar w:fldCharType="begin"/>
      </w:r>
      <w:r>
        <w:instrText xml:space="preserve"> HYPERLINK "https://www.ebiotrade.com/newsf/2025-12/20251205000652971.htm" \h </w:instrText>
      </w:r>
      <w:r>
        <w:fldChar w:fldCharType="separate"/>
      </w:r>
      <w:r>
        <w:rPr>
          <w:rStyle w:val="13"/>
          <w:color w:val="0563C1"/>
        </w:rPr>
        <w:t>[117,127,142,241,249]. 综述：利用大型语言模型改变医疗保健：当前应用、挑战及未来 ...</w:t>
      </w:r>
      <w:r>
        <w:rPr>
          <w:rStyle w:val="13"/>
          <w:color w:val="0563C1"/>
        </w:rPr>
        <w:fldChar w:fldCharType="end"/>
      </w:r>
    </w:p>
    <w:p w14:paraId="4E654C19">
      <w:pPr>
        <w:spacing w:after="200" w:line="400" w:lineRule="atLeast"/>
      </w:pPr>
      <w:r>
        <w:fldChar w:fldCharType="begin"/>
      </w:r>
      <w:r>
        <w:instrText xml:space="preserve"> HYPERLINK "https://www.corpuspublishers.com/assets/articles/ars-v3-25-1028.pdf" \h </w:instrText>
      </w:r>
      <w:r>
        <w:fldChar w:fldCharType="separate"/>
      </w:r>
      <w:r>
        <w:rPr>
          <w:rStyle w:val="13"/>
          <w:color w:val="0563C1"/>
        </w:rPr>
        <w:t>[118,129,140,143,230,242,250]. Exploring the Role of AI in Drug Discovery: Applications and Benefits</w:t>
      </w:r>
      <w:r>
        <w:rPr>
          <w:rStyle w:val="13"/>
          <w:color w:val="0563C1"/>
        </w:rPr>
        <w:fldChar w:fldCharType="end"/>
      </w:r>
    </w:p>
    <w:p w14:paraId="10A7848A">
      <w:pPr>
        <w:spacing w:after="200" w:line="400" w:lineRule="atLeast"/>
      </w:pPr>
      <w:r>
        <w:fldChar w:fldCharType="begin"/>
      </w:r>
      <w:r>
        <w:instrText xml:space="preserve"> HYPERLINK "https://crimsonpublishers.com/cojec/pdf/COJEC.000563.pdf" \h </w:instrText>
      </w:r>
      <w:r>
        <w:fldChar w:fldCharType="separate"/>
      </w:r>
      <w:r>
        <w:rPr>
          <w:rStyle w:val="13"/>
          <w:color w:val="0563C1"/>
        </w:rPr>
        <w:t>[119,231]. Toward Robust and Scalable Evaluation of AI Models: Past Practices, Current Tooling and Future Directions</w:t>
      </w:r>
      <w:r>
        <w:rPr>
          <w:rStyle w:val="13"/>
          <w:color w:val="0563C1"/>
        </w:rPr>
        <w:fldChar w:fldCharType="end"/>
      </w:r>
    </w:p>
    <w:p w14:paraId="57095E6E">
      <w:pPr>
        <w:spacing w:after="200" w:line="400" w:lineRule="atLeast"/>
      </w:pPr>
      <w:r>
        <w:fldChar w:fldCharType="begin"/>
      </w:r>
      <w:r>
        <w:instrText xml:space="preserve"> HYPERLINK "https://personal.ntu.edu.sg/elpwang/PDF_web/2025_DDT.pdf" \h </w:instrText>
      </w:r>
      <w:r>
        <w:fldChar w:fldCharType="separate"/>
      </w:r>
      <w:r>
        <w:rPr>
          <w:rStyle w:val="13"/>
          <w:color w:val="0563C1"/>
        </w:rPr>
        <w:t>[121,123,233]. Gaps between medical biology and AI drug discovery</w:t>
      </w:r>
      <w:r>
        <w:rPr>
          <w:rStyle w:val="13"/>
          <w:color w:val="0563C1"/>
        </w:rPr>
        <w:fldChar w:fldCharType="end"/>
      </w:r>
    </w:p>
    <w:p w14:paraId="229DC154">
      <w:pPr>
        <w:spacing w:after="200" w:line="400" w:lineRule="atLeast"/>
      </w:pPr>
      <w:r>
        <w:fldChar w:fldCharType="begin"/>
      </w:r>
      <w:r>
        <w:instrText xml:space="preserve"> HYPERLINK "https://www.ijpsjournal.com/assetsbackoffice/uploads/article/Rational+Drug+Design+and+Development+Trends+and+Future+Directions.pdf" \h </w:instrText>
      </w:r>
      <w:r>
        <w:fldChar w:fldCharType="separate"/>
      </w:r>
      <w:r>
        <w:rPr>
          <w:rStyle w:val="13"/>
          <w:color w:val="0563C1"/>
        </w:rPr>
        <w:t>[122,126,128,234,240]. Rational Drug Design and Development: Trends and Future Directions</w:t>
      </w:r>
      <w:r>
        <w:rPr>
          <w:rStyle w:val="13"/>
          <w:color w:val="0563C1"/>
        </w:rPr>
        <w:fldChar w:fldCharType="end"/>
      </w:r>
    </w:p>
    <w:p w14:paraId="029037AD">
      <w:pPr>
        <w:spacing w:after="200" w:line="400" w:lineRule="atLeast"/>
      </w:pPr>
      <w:r>
        <w:fldChar w:fldCharType="begin"/>
      </w:r>
      <w:r>
        <w:instrText xml:space="preserve"> HYPERLINK "https://blog.csdn.net/yanceyxin/article/details/150585189" \h </w:instrText>
      </w:r>
      <w:r>
        <w:fldChar w:fldCharType="separate"/>
      </w:r>
      <w:r>
        <w:rPr>
          <w:rStyle w:val="13"/>
          <w:color w:val="0563C1"/>
        </w:rPr>
        <w:t>[131,237]. 大模型技术发展现状与行业应用全景</w:t>
      </w:r>
      <w:r>
        <w:rPr>
          <w:rStyle w:val="13"/>
          <w:color w:val="0563C1"/>
        </w:rPr>
        <w:fldChar w:fldCharType="end"/>
      </w:r>
    </w:p>
    <w:p w14:paraId="3D2883F4">
      <w:pPr>
        <w:spacing w:after="200" w:line="400" w:lineRule="atLeast"/>
      </w:pPr>
      <w:r>
        <w:fldChar w:fldCharType="begin"/>
      </w:r>
      <w:r>
        <w:instrText xml:space="preserve"> HYPERLINK "https://www.163.com/dy/article/KH2DEUQM05119GO7.html" \h </w:instrText>
      </w:r>
      <w:r>
        <w:fldChar w:fldCharType="separate"/>
      </w:r>
      <w:r>
        <w:rPr>
          <w:rStyle w:val="13"/>
          <w:color w:val="0563C1"/>
        </w:rPr>
        <w:t>[132,235]. 医疗大模型落地的四大瓶颈与晶耀智远Envision AI解决方案</w:t>
      </w:r>
      <w:r>
        <w:rPr>
          <w:rStyle w:val="13"/>
          <w:color w:val="0563C1"/>
        </w:rPr>
        <w:fldChar w:fldCharType="end"/>
      </w:r>
    </w:p>
    <w:p w14:paraId="41314E7A">
      <w:pPr>
        <w:spacing w:after="200" w:line="400" w:lineRule="atLeast"/>
      </w:pPr>
      <w:r>
        <w:fldChar w:fldCharType="begin"/>
      </w:r>
      <w:r>
        <w:instrText xml:space="preserve"> HYPERLINK "https://www.vbdata.cn/1518965319" \h </w:instrText>
      </w:r>
      <w:r>
        <w:fldChar w:fldCharType="separate"/>
      </w:r>
      <w:r>
        <w:rPr>
          <w:rStyle w:val="13"/>
          <w:color w:val="0563C1"/>
        </w:rPr>
        <w:t>[135,248]. 数字化赋能药企研发创新的升级</w:t>
      </w:r>
      <w:r>
        <w:rPr>
          <w:rStyle w:val="13"/>
          <w:color w:val="0563C1"/>
        </w:rPr>
        <w:fldChar w:fldCharType="end"/>
      </w:r>
    </w:p>
    <w:p w14:paraId="4DD27C1F">
      <w:pPr>
        <w:spacing w:after="200" w:line="400" w:lineRule="atLeast"/>
      </w:pPr>
      <w:r>
        <w:fldChar w:fldCharType="begin"/>
      </w:r>
      <w:r>
        <w:instrText xml:space="preserve"> HYPERLINK "https://jritm.org/Upload/Drug%20Prediction%20Using%20Artificial%20Intelligence.pdf" \h </w:instrText>
      </w:r>
      <w:r>
        <w:fldChar w:fldCharType="separate"/>
      </w:r>
      <w:r>
        <w:rPr>
          <w:rStyle w:val="13"/>
          <w:color w:val="0563C1"/>
        </w:rPr>
        <w:t>[138,246]. Drug Prediction Using Artificial Intelligence: A Comprehensive Review</w:t>
      </w:r>
      <w:r>
        <w:rPr>
          <w:rStyle w:val="13"/>
          <w:color w:val="0563C1"/>
        </w:rPr>
        <w:fldChar w:fldCharType="end"/>
      </w:r>
    </w:p>
    <w:p w14:paraId="683C07C0">
      <w:pPr>
        <w:spacing w:after="200" w:line="400" w:lineRule="atLeast"/>
      </w:pPr>
      <w:r>
        <w:fldChar w:fldCharType="begin"/>
      </w:r>
      <w:r>
        <w:instrText xml:space="preserve"> HYPERLINK "https://files.metaso.cn/api/public-file/preview?fileName=8687046639194513408.pdf" \h </w:instrText>
      </w:r>
      <w:r>
        <w:fldChar w:fldCharType="separate"/>
      </w:r>
      <w:r>
        <w:rPr>
          <w:rStyle w:val="13"/>
          <w:color w:val="0563C1"/>
        </w:rPr>
        <w:t>[141]. AI in Drug Development</w:t>
      </w:r>
      <w:r>
        <w:rPr>
          <w:rStyle w:val="13"/>
          <w:color w:val="0563C1"/>
        </w:rPr>
        <w:fldChar w:fldCharType="end"/>
      </w:r>
    </w:p>
    <w:p w14:paraId="49E62905">
      <w:pPr>
        <w:spacing w:after="200" w:line="400" w:lineRule="atLeast"/>
      </w:pPr>
      <w:r>
        <w:fldChar w:fldCharType="begin"/>
      </w:r>
      <w:r>
        <w:instrText xml:space="preserve"> HYPERLINK "https://www.sohu.com/a/964545703_121124545" \h </w:instrText>
      </w:r>
      <w:r>
        <w:fldChar w:fldCharType="separate"/>
      </w:r>
      <w:r>
        <w:rPr>
          <w:rStyle w:val="13"/>
          <w:color w:val="0563C1"/>
        </w:rPr>
        <w:t>[144,243,251]. AI正在重塑医药创新的图景</w:t>
      </w:r>
      <w:r>
        <w:rPr>
          <w:rStyle w:val="13"/>
          <w:color w:val="0563C1"/>
        </w:rPr>
        <w:fldChar w:fldCharType="end"/>
      </w:r>
    </w:p>
    <w:p w14:paraId="644BA495">
      <w:pPr>
        <w:spacing w:after="200" w:line="400" w:lineRule="atLeast"/>
      </w:pPr>
      <w:r>
        <w:fldChar w:fldCharType="begin"/>
      </w:r>
      <w:r>
        <w:instrText xml:space="preserve"> HYPERLINK "https://www.stcn.com/article/detail/894147.html" \h </w:instrText>
      </w:r>
      <w:r>
        <w:fldChar w:fldCharType="separate"/>
      </w:r>
      <w:r>
        <w:rPr>
          <w:rStyle w:val="13"/>
          <w:color w:val="0563C1"/>
        </w:rPr>
        <w:t>[147]. 蛋白质语言空间中的对比学习预测了药物和蛋白质靶点之间的相互作用</w:t>
      </w:r>
      <w:r>
        <w:rPr>
          <w:rStyle w:val="13"/>
          <w:color w:val="0563C1"/>
        </w:rPr>
        <w:fldChar w:fldCharType="end"/>
      </w:r>
    </w:p>
    <w:p w14:paraId="69EE3A07">
      <w:pPr>
        <w:spacing w:after="400" w:line="400" w:lineRule="atLeast"/>
      </w:pPr>
      <w:r>
        <w:rPr>
          <w:i/>
        </w:rPr>
        <w:t>以下来源未被直接引用</w:t>
      </w:r>
    </w:p>
    <w:p w14:paraId="1D380BC5">
      <w:pPr>
        <w:spacing w:after="200" w:line="400" w:lineRule="atLeast"/>
      </w:pPr>
      <w:r>
        <w:fldChar w:fldCharType="begin"/>
      </w:r>
      <w:r>
        <w:instrText xml:space="preserve"> HYPERLINK "https://m.sohu.com/a/242141597_100207107/" \h </w:instrText>
      </w:r>
      <w:r>
        <w:fldChar w:fldCharType="separate"/>
      </w:r>
      <w:r>
        <w:rPr>
          <w:rStyle w:val="13"/>
          <w:color w:val="0563C1"/>
        </w:rPr>
        <w:t>浅谈个体化用药的“昨天、今天和明天”</w:t>
      </w:r>
      <w:r>
        <w:rPr>
          <w:rStyle w:val="13"/>
          <w:color w:val="0563C1"/>
        </w:rPr>
        <w:fldChar w:fldCharType="end"/>
      </w:r>
    </w:p>
    <w:p w14:paraId="75296216">
      <w:pPr>
        <w:spacing w:after="200" w:line="400" w:lineRule="atLeast"/>
      </w:pPr>
      <w:r>
        <w:fldChar w:fldCharType="begin"/>
      </w:r>
      <w:r>
        <w:instrText xml:space="preserve"> HYPERLINK "https://www.blackwellpublishing.com/primrose/9781405135443_4_025.pdf" \h </w:instrText>
      </w:r>
      <w:r>
        <w:fldChar w:fldCharType="separate"/>
      </w:r>
      <w:r>
        <w:rPr>
          <w:rStyle w:val="13"/>
          <w:color w:val="0563C1"/>
        </w:rPr>
        <w:t>Applications of genomics: understanding the basis of polygenic disorders and identifying quantitative trait loci</w:t>
      </w:r>
      <w:r>
        <w:rPr>
          <w:rStyle w:val="13"/>
          <w:color w:val="0563C1"/>
        </w:rPr>
        <w:fldChar w:fldCharType="end"/>
      </w:r>
    </w:p>
    <w:p w14:paraId="67E60DC8">
      <w:pPr>
        <w:spacing w:after="200" w:line="400" w:lineRule="atLeast"/>
      </w:pPr>
      <w:r>
        <w:fldChar w:fldCharType="begin"/>
      </w:r>
      <w:r>
        <w:instrText xml:space="preserve"> HYPERLINK "https://www.bhumipublishing.com/wp-content/uploads/2025/07/Progressive-Trends-in-Pharmaceutical-Chemical-and-Biological-Sciences-Volume-III.pdf" \h </w:instrText>
      </w:r>
      <w:r>
        <w:fldChar w:fldCharType="separate"/>
      </w:r>
      <w:r>
        <w:rPr>
          <w:rStyle w:val="13"/>
          <w:color w:val="0563C1"/>
        </w:rPr>
        <w:t>Progressive Trends in Pharmaceutical, Chemical and Biological Sciences Volume III</w:t>
      </w:r>
      <w:r>
        <w:rPr>
          <w:rStyle w:val="13"/>
          <w:color w:val="0563C1"/>
        </w:rPr>
        <w:fldChar w:fldCharType="end"/>
      </w:r>
    </w:p>
    <w:p w14:paraId="7B29A9ED">
      <w:pPr>
        <w:spacing w:after="200" w:line="400" w:lineRule="atLeast"/>
      </w:pPr>
      <w:r>
        <w:fldChar w:fldCharType="begin"/>
      </w:r>
      <w:r>
        <w:instrText xml:space="preserve"> HYPERLINK "http://www.vir.nw.ru/wp-content/uploads/2018/09/Principles-of-Gene-Manipulation_molekulyarnoe-markirovanie.pdf" \h </w:instrText>
      </w:r>
      <w:r>
        <w:fldChar w:fldCharType="separate"/>
      </w:r>
      <w:r>
        <w:rPr>
          <w:rStyle w:val="13"/>
          <w:color w:val="0563C1"/>
        </w:rPr>
        <w:t>Principles of Gene Manipulation and Genomics</w:t>
      </w:r>
      <w:r>
        <w:rPr>
          <w:rStyle w:val="13"/>
          <w:color w:val="0563C1"/>
        </w:rPr>
        <w:fldChar w:fldCharType="end"/>
      </w:r>
    </w:p>
    <w:p w14:paraId="1C5BAFA7">
      <w:pPr>
        <w:spacing w:after="200" w:line="400" w:lineRule="atLeast"/>
      </w:pPr>
      <w:r>
        <w:fldChar w:fldCharType="begin"/>
      </w:r>
      <w:r>
        <w:instrText xml:space="preserve"> HYPERLINK "https://www.ema.europa.eu/en/documents/report/review-artificial-intelligence-machine-learning-applications-medicines-lifecycle-2024-horizon-scanning-short-report_en.pdf" \h </w:instrText>
      </w:r>
      <w:r>
        <w:fldChar w:fldCharType="separate"/>
      </w:r>
      <w:r>
        <w:rPr>
          <w:rStyle w:val="13"/>
          <w:color w:val="0563C1"/>
        </w:rPr>
        <w:t>Review of AI/ML applications in medicines lifecycle (2024)</w:t>
      </w:r>
      <w:r>
        <w:rPr>
          <w:rStyle w:val="13"/>
          <w:color w:val="0563C1"/>
        </w:rPr>
        <w:fldChar w:fldCharType="end"/>
      </w:r>
    </w:p>
    <w:p w14:paraId="1759F49D">
      <w:pPr>
        <w:spacing w:after="200" w:line="400" w:lineRule="atLeast"/>
      </w:pPr>
      <w:r>
        <w:fldChar w:fldCharType="begin"/>
      </w:r>
      <w:r>
        <w:instrText xml:space="preserve"> HYPERLINK "https://arxiv.org/pdf/2408.13378" \h </w:instrText>
      </w:r>
      <w:r>
        <w:fldChar w:fldCharType="separate"/>
      </w:r>
      <w:r>
        <w:rPr>
          <w:rStyle w:val="13"/>
          <w:color w:val="0563C1"/>
        </w:rPr>
        <w:t>DRUGAGENT: MULTI-AGENT LARGE LANGUAGE MODEL-BASED REASONING FOR DRUG-TARGET INTERACTION PREDICTION</w:t>
      </w:r>
      <w:r>
        <w:rPr>
          <w:rStyle w:val="13"/>
          <w:color w:val="0563C1"/>
        </w:rPr>
        <w:fldChar w:fldCharType="end"/>
      </w:r>
    </w:p>
    <w:p w14:paraId="3BBF9101">
      <w:pPr>
        <w:spacing w:after="200" w:line="400" w:lineRule="atLeast"/>
      </w:pPr>
      <w:r>
        <w:fldChar w:fldCharType="begin"/>
      </w:r>
      <w:r>
        <w:instrText xml:space="preserve"> HYPERLINK "https://link.springer.com/content/pdf/10.1007/s11432-024-4461-0.pdf" \h </w:instrText>
      </w:r>
      <w:r>
        <w:fldChar w:fldCharType="separate"/>
      </w:r>
      <w:r>
        <w:rPr>
          <w:rStyle w:val="13"/>
          <w:color w:val="0563C1"/>
        </w:rPr>
        <w:t>AI in drug development: advances in response, combination therapy, repositioning, and molecular design</w:t>
      </w:r>
      <w:r>
        <w:rPr>
          <w:rStyle w:val="13"/>
          <w:color w:val="0563C1"/>
        </w:rPr>
        <w:fldChar w:fldCharType="end"/>
      </w:r>
    </w:p>
    <w:p w14:paraId="7FBBB9CF">
      <w:pPr>
        <w:spacing w:after="200" w:line="400" w:lineRule="atLeast"/>
      </w:pPr>
      <w:r>
        <w:fldChar w:fldCharType="begin"/>
      </w:r>
      <w:r>
        <w:instrText xml:space="preserve"> HYPERLINK "https://cloud.tencent.com/developer/article/2590043" \h </w:instrText>
      </w:r>
      <w:r>
        <w:fldChar w:fldCharType="separate"/>
      </w:r>
      <w:r>
        <w:rPr>
          <w:rStyle w:val="13"/>
          <w:color w:val="0563C1"/>
        </w:rPr>
        <w:t>AI-powered programmable virtual humans toward human physiologically-based drug discovery</w:t>
      </w:r>
      <w:r>
        <w:rPr>
          <w:rStyle w:val="13"/>
          <w:color w:val="0563C1"/>
        </w:rPr>
        <w:fldChar w:fldCharType="end"/>
      </w:r>
    </w:p>
    <w:p w14:paraId="166E64D0">
      <w:pPr>
        <w:spacing w:after="200" w:line="400" w:lineRule="atLeast"/>
      </w:pPr>
      <w:r>
        <w:fldChar w:fldCharType="begin"/>
      </w:r>
      <w:r>
        <w:instrText xml:space="preserve"> HYPERLINK "https://wjpr.s3.ap-south-1.amazonaws.com/article_issue/2c9cd407937432814920575ca9fa6480.pdf" \h </w:instrText>
      </w:r>
      <w:r>
        <w:fldChar w:fldCharType="separate"/>
      </w:r>
      <w:r>
        <w:rPr>
          <w:rStyle w:val="13"/>
          <w:color w:val="0563C1"/>
        </w:rPr>
        <w:t>WHEN AI MEETS PHARMACEUTICS: PREDICTING THE PATHWAYS OF DRUG DELIVERY</w:t>
      </w:r>
      <w:r>
        <w:rPr>
          <w:rStyle w:val="13"/>
          <w:color w:val="0563C1"/>
        </w:rPr>
        <w:fldChar w:fldCharType="end"/>
      </w:r>
    </w:p>
    <w:p w14:paraId="6CC21D49">
      <w:pPr>
        <w:spacing w:after="200" w:line="400" w:lineRule="atLeast"/>
      </w:pPr>
      <w:r>
        <w:fldChar w:fldCharType="begin"/>
      </w:r>
      <w:r>
        <w:instrText xml:space="preserve"> HYPERLINK "https://www.huxiu.com/ainews/4654.html" \h </w:instrText>
      </w:r>
      <w:r>
        <w:fldChar w:fldCharType="separate"/>
      </w:r>
      <w:r>
        <w:rPr>
          <w:rStyle w:val="13"/>
          <w:color w:val="0563C1"/>
        </w:rPr>
        <w:t>人工智能技术在药代动力学领域的应用</w:t>
      </w:r>
      <w:r>
        <w:rPr>
          <w:rStyle w:val="13"/>
          <w:color w:val="0563C1"/>
        </w:rPr>
        <w:fldChar w:fldCharType="end"/>
      </w:r>
    </w:p>
    <w:p w14:paraId="26F44343">
      <w:pPr>
        <w:spacing w:after="200" w:line="400" w:lineRule="atLeast"/>
      </w:pPr>
      <w:r>
        <w:fldChar w:fldCharType="begin"/>
      </w:r>
      <w:r>
        <w:instrText xml:space="preserve"> HYPERLINK "https://www.frontiersin.org/journals/pharmacology/articles/10.3389/fphar.2025.1597351/pdf" \h </w:instrText>
      </w:r>
      <w:r>
        <w:fldChar w:fldCharType="separate"/>
      </w:r>
      <w:r>
        <w:rPr>
          <w:rStyle w:val="13"/>
          <w:color w:val="0563C1"/>
        </w:rPr>
        <w:t>Application of artificial intelligence large language models in drug target discovery</w:t>
      </w:r>
      <w:r>
        <w:rPr>
          <w:rStyle w:val="13"/>
          <w:color w:val="0563C1"/>
        </w:rPr>
        <w:fldChar w:fldCharType="end"/>
      </w:r>
    </w:p>
    <w:p w14:paraId="720CD03B">
      <w:pPr>
        <w:spacing w:after="200" w:line="400" w:lineRule="atLeast"/>
      </w:pPr>
      <w:r>
        <w:fldChar w:fldCharType="begin"/>
      </w:r>
      <w:r>
        <w:instrText xml:space="preserve"> HYPERLINK "https://new.qq.com/rain/a/20251015A03FR100" \h </w:instrText>
      </w:r>
      <w:r>
        <w:fldChar w:fldCharType="separate"/>
      </w:r>
      <w:r>
        <w:rPr>
          <w:rStyle w:val="13"/>
          <w:color w:val="0563C1"/>
        </w:rPr>
        <w:t>大语言模型在13个主要学术领域的应用现状</w:t>
      </w:r>
      <w:r>
        <w:rPr>
          <w:rStyle w:val="13"/>
          <w:color w:val="0563C1"/>
        </w:rPr>
        <w:fldChar w:fldCharType="end"/>
      </w:r>
    </w:p>
    <w:p w14:paraId="3A50A79A">
      <w:pPr>
        <w:spacing w:after="200" w:line="400" w:lineRule="atLeast"/>
      </w:pPr>
      <w:r>
        <w:fldChar w:fldCharType="begin"/>
      </w:r>
      <w:r>
        <w:instrText xml:space="preserve"> HYPERLINK "http://www.chinjmap.com:8080/cn/article/pdf/preview/10.13748/j.cnki.issn1007-7693.20250483.pdf" \h </w:instrText>
      </w:r>
      <w:r>
        <w:fldChar w:fldCharType="separate"/>
      </w:r>
      <w:r>
        <w:rPr>
          <w:rStyle w:val="13"/>
          <w:color w:val="0563C1"/>
        </w:rPr>
        <w:t>基于文献计量的 AI 在医药领域应用研究的现状与热点分析</w:t>
      </w:r>
      <w:r>
        <w:rPr>
          <w:rStyle w:val="13"/>
          <w:color w:val="0563C1"/>
        </w:rPr>
        <w:fldChar w:fldCharType="end"/>
      </w:r>
    </w:p>
    <w:p w14:paraId="23686F04">
      <w:pPr>
        <w:spacing w:after="200" w:line="400" w:lineRule="atLeast"/>
      </w:pPr>
      <w:r>
        <w:fldChar w:fldCharType="begin"/>
      </w:r>
      <w:r>
        <w:instrText xml:space="preserve"> HYPERLINK "https://www.lexjansen.com/phuse-us/2020/ml/ML05.pdf" \h </w:instrText>
      </w:r>
      <w:r>
        <w:fldChar w:fldCharType="separate"/>
      </w:r>
      <w:r>
        <w:rPr>
          <w:rStyle w:val="13"/>
          <w:color w:val="0563C1"/>
        </w:rPr>
        <w:t>Artificial Intelligence (AI) Enhanced Precision Medicine Drug Development</w:t>
      </w:r>
      <w:r>
        <w:rPr>
          <w:rStyle w:val="13"/>
          <w:color w:val="0563C1"/>
        </w:rPr>
        <w:fldChar w:fldCharType="end"/>
      </w:r>
    </w:p>
    <w:p w14:paraId="103E10DF">
      <w:pPr>
        <w:spacing w:after="200" w:line="400" w:lineRule="atLeast"/>
      </w:pPr>
      <w:r>
        <w:fldChar w:fldCharType="begin"/>
      </w:r>
      <w:r>
        <w:instrText xml:space="preserve"> HYPERLINK "https://orionjournals.com/ijbpru/sites/default/files/IJBPRU-2024-0027.pdf" \h </w:instrText>
      </w:r>
      <w:r>
        <w:fldChar w:fldCharType="separate"/>
      </w:r>
      <w:r>
        <w:rPr>
          <w:rStyle w:val="13"/>
          <w:color w:val="0563C1"/>
        </w:rPr>
        <w:t>The role of AI in optimizing drug dosage and reducing medication errors</w:t>
      </w:r>
      <w:r>
        <w:rPr>
          <w:rStyle w:val="13"/>
          <w:color w:val="0563C1"/>
        </w:rPr>
        <w:fldChar w:fldCharType="end"/>
      </w:r>
    </w:p>
    <w:p w14:paraId="0A002CC6">
      <w:pPr>
        <w:spacing w:after="200" w:line="400" w:lineRule="atLeast"/>
      </w:pPr>
      <w:r>
        <w:fldChar w:fldCharType="begin"/>
      </w:r>
      <w:r>
        <w:instrText xml:space="preserve"> HYPERLINK "https://journalijsra.com/sites/default/files/fulltext_pdf/IJSRA-2025-0478.pdf" \h </w:instrText>
      </w:r>
      <w:r>
        <w:fldChar w:fldCharType="separate"/>
      </w:r>
      <w:r>
        <w:rPr>
          <w:rStyle w:val="13"/>
          <w:color w:val="0563C1"/>
        </w:rPr>
        <w:t>The convergence of AI and pharmaceutics a new era of data-driven drug development</w:t>
      </w:r>
      <w:r>
        <w:rPr>
          <w:rStyle w:val="13"/>
          <w:color w:val="0563C1"/>
        </w:rPr>
        <w:fldChar w:fldCharType="end"/>
      </w:r>
    </w:p>
    <w:p w14:paraId="30264D57">
      <w:pPr>
        <w:spacing w:after="200" w:line="400" w:lineRule="atLeast"/>
      </w:pPr>
      <w:r>
        <w:fldChar w:fldCharType="begin"/>
      </w:r>
      <w:r>
        <w:instrText xml:space="preserve"> HYPERLINK "https://pmc.ncbi.nlm.nih.gov/articles/PMC10597591/" \h </w:instrText>
      </w:r>
      <w:r>
        <w:fldChar w:fldCharType="separate"/>
      </w:r>
      <w:r>
        <w:rPr>
          <w:rStyle w:val="13"/>
          <w:color w:val="0563C1"/>
        </w:rPr>
        <w:t>AI-enabled drug release systems</w:t>
      </w:r>
      <w:r>
        <w:rPr>
          <w:rStyle w:val="13"/>
          <w:color w:val="0563C1"/>
        </w:rPr>
        <w:fldChar w:fldCharType="end"/>
      </w:r>
    </w:p>
    <w:p w14:paraId="1D836E72">
      <w:pPr>
        <w:spacing w:after="200" w:line="400" w:lineRule="atLeast"/>
      </w:pPr>
      <w:r>
        <w:fldChar w:fldCharType="begin"/>
      </w:r>
      <w:r>
        <w:instrText xml:space="preserve"> HYPERLINK "https://gredos.usal.es/bitstream/handle/10366/153153/Generative_pharma_en.pdf?sequence=3&amp;isAllowed=y" \h </w:instrText>
      </w:r>
      <w:r>
        <w:fldChar w:fldCharType="separate"/>
      </w:r>
      <w:r>
        <w:rPr>
          <w:rStyle w:val="13"/>
          <w:color w:val="0563C1"/>
        </w:rPr>
        <w:t>Revolutionizing Pharmaceuticals: Applications and Potential of Generative Artificial Intelligence in Drug Discovery</w:t>
      </w:r>
      <w:r>
        <w:rPr>
          <w:rStyle w:val="13"/>
          <w:color w:val="0563C1"/>
        </w:rPr>
        <w:fldChar w:fldCharType="end"/>
      </w:r>
    </w:p>
    <w:p w14:paraId="01068D3C">
      <w:pPr>
        <w:spacing w:after="200" w:line="400" w:lineRule="atLeast"/>
      </w:pPr>
      <w:r>
        <w:fldChar w:fldCharType="begin"/>
      </w:r>
      <w:r>
        <w:instrText xml:space="preserve"> HYPERLINK "https://ijrmp.org/wp-content/uploads/2022/10/IJRMP1022090015_Potential%20of%20AI-Driven%20Drug-Drug%20Interaction%20Prediction%20Systems%209-15.pdf" \h </w:instrText>
      </w:r>
      <w:r>
        <w:fldChar w:fldCharType="separate"/>
      </w:r>
      <w:r>
        <w:rPr>
          <w:rStyle w:val="13"/>
          <w:color w:val="0563C1"/>
        </w:rPr>
        <w:t>Potential of AI-Driven Drug-Drug Interaction Prediction Systems</w:t>
      </w:r>
      <w:r>
        <w:rPr>
          <w:rStyle w:val="13"/>
          <w:color w:val="0563C1"/>
        </w:rPr>
        <w:fldChar w:fldCharType="end"/>
      </w:r>
    </w:p>
    <w:p w14:paraId="76921EA4">
      <w:pPr>
        <w:spacing w:after="200" w:line="400" w:lineRule="atLeast"/>
      </w:pPr>
      <w:r>
        <w:fldChar w:fldCharType="begin"/>
      </w:r>
      <w:r>
        <w:instrText xml:space="preserve"> HYPERLINK "https://www.biorxiv.org/content/biorxiv/early/2024/09/04/2023.06.15.545130.full.pdf" \h </w:instrText>
      </w:r>
      <w:r>
        <w:fldChar w:fldCharType="separate"/>
      </w:r>
      <w:r>
        <w:rPr>
          <w:rStyle w:val="13"/>
          <w:color w:val="0563C1"/>
        </w:rPr>
        <w:t>M3NetFlow: A novel multi-scale multi-hop graph AI model for integrative multi-omic data analysis</w:t>
      </w:r>
      <w:r>
        <w:rPr>
          <w:rStyle w:val="13"/>
          <w:color w:val="0563C1"/>
        </w:rPr>
        <w:fldChar w:fldCharType="end"/>
      </w:r>
    </w:p>
    <w:p w14:paraId="4DC2CB8E">
      <w:pPr>
        <w:spacing w:after="200" w:line="400" w:lineRule="atLeast"/>
      </w:pPr>
      <w:r>
        <w:fldChar w:fldCharType="begin"/>
      </w:r>
      <w:r>
        <w:instrText xml:space="preserve"> HYPERLINK "https://easychair.org/publications/preprint/1n4t/open" \h </w:instrText>
      </w:r>
      <w:r>
        <w:fldChar w:fldCharType="separate"/>
      </w:r>
      <w:r>
        <w:rPr>
          <w:rStyle w:val="13"/>
          <w:color w:val="0563C1"/>
        </w:rPr>
        <w:t>Personalized Medicine: Leveraging AI to Tailor Pharmacotherapy</w:t>
      </w:r>
      <w:r>
        <w:rPr>
          <w:rStyle w:val="13"/>
          <w:color w:val="0563C1"/>
        </w:rPr>
        <w:fldChar w:fldCharType="end"/>
      </w:r>
    </w:p>
    <w:p w14:paraId="148A4916">
      <w:pPr>
        <w:spacing w:after="200" w:line="400" w:lineRule="atLeast"/>
      </w:pPr>
      <w:r>
        <w:fldChar w:fldCharType="begin"/>
      </w:r>
      <w:r>
        <w:instrText xml:space="preserve"> HYPERLINK "https://iaeme.com/MasterAdmin/Journal_uploads/IJCET/VOLUME_15_ISSUE_5/IJCET_15_05_043.pdf" \h </w:instrText>
      </w:r>
      <w:r>
        <w:fldChar w:fldCharType="separate"/>
      </w:r>
      <w:r>
        <w:rPr>
          <w:rStyle w:val="13"/>
          <w:color w:val="0563C1"/>
        </w:rPr>
        <w:t>AI-DRIVEN PRECISION MEDICINE: REVOLUTIONIZING PERSONALIZED TREATMENT PLANS</w:t>
      </w:r>
      <w:r>
        <w:rPr>
          <w:rStyle w:val="13"/>
          <w:color w:val="0563C1"/>
        </w:rPr>
        <w:fldChar w:fldCharType="end"/>
      </w:r>
    </w:p>
    <w:p w14:paraId="773C0B4B">
      <w:pPr>
        <w:spacing w:after="200" w:line="400" w:lineRule="atLeast"/>
      </w:pPr>
      <w:r>
        <w:fldChar w:fldCharType="begin"/>
      </w:r>
      <w:r>
        <w:instrText xml:space="preserve"> HYPERLINK "https://ijsra.net/sites/default/files/IJSRA-2023-0189.pdf" \h </w:instrText>
      </w:r>
      <w:r>
        <w:fldChar w:fldCharType="separate"/>
      </w:r>
      <w:r>
        <w:rPr>
          <w:rStyle w:val="13"/>
          <w:color w:val="0563C1"/>
        </w:rPr>
        <w:t>Artificial intelligence in multi-omics data integration: Advancing precision medicine, biomarker discovery and genomic-driven disease interventions</w:t>
      </w:r>
      <w:r>
        <w:rPr>
          <w:rStyle w:val="13"/>
          <w:color w:val="0563C1"/>
        </w:rPr>
        <w:fldChar w:fldCharType="end"/>
      </w:r>
    </w:p>
    <w:p w14:paraId="691B27E8">
      <w:pPr>
        <w:spacing w:after="200" w:line="400" w:lineRule="atLeast"/>
      </w:pPr>
      <w:r>
        <w:fldChar w:fldCharType="begin"/>
      </w:r>
      <w:r>
        <w:instrText xml:space="preserve"> HYPERLINK "https://fordhamlawreview.org/wp-content/uploads/2019/11/Opderbeck_November_S_7.pdf" \h </w:instrText>
      </w:r>
      <w:r>
        <w:fldChar w:fldCharType="separate"/>
      </w:r>
      <w:r>
        <w:rPr>
          <w:rStyle w:val="13"/>
          <w:color w:val="0563C1"/>
        </w:rPr>
        <w:t>ARTIFICIAL INTELLIGENCE IN PHARMACEUTICALS, BIOLOGICS, AND MEDICAL DEVICES: PRESENT AND FUTURE REGULATORY MODELS</w:t>
      </w:r>
      <w:r>
        <w:rPr>
          <w:rStyle w:val="13"/>
          <w:color w:val="0563C1"/>
        </w:rPr>
        <w:fldChar w:fldCharType="end"/>
      </w:r>
    </w:p>
    <w:p w14:paraId="6E5B8A89">
      <w:pPr>
        <w:spacing w:after="200" w:line="400" w:lineRule="atLeast"/>
      </w:pPr>
      <w:r>
        <w:fldChar w:fldCharType="begin"/>
      </w:r>
      <w:r>
        <w:instrText xml:space="preserve"> HYPERLINK "https://www.iarj.in/index.php/ijrase/article/download/537/521/1106" \h </w:instrText>
      </w:r>
      <w:r>
        <w:fldChar w:fldCharType="separate"/>
      </w:r>
      <w:r>
        <w:rPr>
          <w:rStyle w:val="13"/>
          <w:color w:val="0563C1"/>
        </w:rPr>
        <w:t>Artificial Intelligence in Injectable Formulation Development: Innovations, Applications, and Future Directions</w:t>
      </w:r>
      <w:r>
        <w:rPr>
          <w:rStyle w:val="13"/>
          <w:color w:val="0563C1"/>
        </w:rPr>
        <w:fldChar w:fldCharType="end"/>
      </w:r>
    </w:p>
    <w:p w14:paraId="3ECE6407">
      <w:pPr>
        <w:spacing w:after="200" w:line="400" w:lineRule="atLeast"/>
      </w:pPr>
      <w:r>
        <w:fldChar w:fldCharType="begin"/>
      </w:r>
      <w:r>
        <w:instrText xml:space="preserve"> HYPERLINK "https://pdfs.semanticscholar.org/bd7e/7640986076bd557d7fa878b8fbc2c0ea8a40.pdf" \h </w:instrText>
      </w:r>
      <w:r>
        <w:fldChar w:fldCharType="separate"/>
      </w:r>
      <w:r>
        <w:rPr>
          <w:rStyle w:val="13"/>
          <w:color w:val="0563C1"/>
        </w:rPr>
        <w:t>Artificial Intelligence-Driven Drug Toxicity Prediction: Advances, Challenges, and Future Directions</w:t>
      </w:r>
      <w:r>
        <w:rPr>
          <w:rStyle w:val="13"/>
          <w:color w:val="0563C1"/>
        </w:rPr>
        <w:fldChar w:fldCharType="end"/>
      </w:r>
    </w:p>
    <w:p w14:paraId="25411E1B">
      <w:pPr>
        <w:spacing w:after="200" w:line="400" w:lineRule="atLeast"/>
      </w:pPr>
      <w:r>
        <w:fldChar w:fldCharType="begin"/>
      </w:r>
      <w:r>
        <w:instrText xml:space="preserve"> HYPERLINK "https://thechitranshacadmic.in/wp-content/uploads/2025/10/paper-8-sep.pdf" \h </w:instrText>
      </w:r>
      <w:r>
        <w:fldChar w:fldCharType="separate"/>
      </w:r>
      <w:r>
        <w:rPr>
          <w:rStyle w:val="13"/>
          <w:color w:val="0563C1"/>
        </w:rPr>
        <w:t>AI IN DRUG DISCOVERY: A Comprehensive Review</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1149D">
    <w:r>
      <w:rPr>
        <w:color w:val="808080"/>
        <w:sz w:val="18"/>
      </w:rPr>
      <w:t>内容为AI生成，可能不准确，请谨慎参考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E014D">
    <w:pPr>
      <w:jc w:val="right"/>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73C44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11983</Words>
  <Characters>17264</Characters>
  <TotalTime>0</TotalTime>
  <ScaleCrop>false</ScaleCrop>
  <LinksUpToDate>false</LinksUpToDate>
  <CharactersWithSpaces>17931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2026-01-17T15:47:45Z</dcterms:created>
  <dc:creator>86188</dc:creator>
  <cp:lastModifiedBy>dyx</cp:lastModifiedBy>
  <dcterms:modified xsi:type="dcterms:W3CDTF">2026-01-17T15:47:53Z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76875279666f97289de70bdc2c413b80","ProduceID":"Metasota_docx_69634a567486ff2c16e3c748_1_9272d428-81c8-455f-8fc2-8e640869cdc6","ReservedCode2":"76875279666f97289de70bdc2c413b80","PropagateID":"Metasota_docx_69634a567486ff2c16e3c748_1_9272d428-81c8-455f-8fc2-8e640869cdc6","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02431A827E3D4970863A1C9CD5B49A5B_12</vt:lpwstr>
  </property>
</Properties>
</file>