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01"/>
        <w:spacing w:before="87" w:line="226" w:lineRule="auto"/>
        <w:outlineLvl w:val="0"/>
        <w:rPr>
          <w:sz w:val="44"/>
          <w:szCs w:val="44"/>
        </w:rPr>
      </w:pPr>
      <w:r>
        <w:rPr>
          <w:sz w:val="44"/>
          <w:szCs w:val="44"/>
          <w:spacing w:val="15"/>
        </w:rPr>
        <w:t>50年代至今，中国大陆中国古代文学研究头部学者</w:t>
      </w:r>
      <w:r>
        <w:rPr>
          <w:sz w:val="44"/>
          <w:szCs w:val="44"/>
        </w:rPr>
        <w:t xml:space="preserve"> </w:t>
      </w:r>
      <w:r>
        <w:rPr>
          <w:sz w:val="44"/>
          <w:szCs w:val="44"/>
          <w:spacing w:val="7"/>
        </w:rPr>
        <w:t>知识背景差异调查报告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8"/>
        </w:rPr>
        <w:t>摘要</w:t>
      </w:r>
    </w:p>
    <w:p>
      <w:pPr>
        <w:pStyle w:val="BodyText"/>
        <w:spacing w:before="204" w:line="213" w:lineRule="auto"/>
        <w:rPr/>
      </w:pPr>
      <w:r>
        <w:rPr>
          <w:spacing w:val="2"/>
        </w:rPr>
        <w:t>本报告根据任务要求，对1950年代至今中国大陆中国古代文学研究头部学者的知识背景进</w:t>
      </w:r>
      <w:r>
        <w:rPr>
          <w:spacing w:val="1"/>
        </w:rPr>
        <w:t>行调</w:t>
      </w:r>
    </w:p>
    <w:p>
      <w:pPr>
        <w:pStyle w:val="BodyText"/>
        <w:spacing w:before="143" w:line="320" w:lineRule="auto"/>
        <w:rPr/>
      </w:pPr>
      <w:r>
        <w:rPr/>
        <w:t>查。调查涵盖毕业院校、院校学科偏向、专业、学历、工作经历、导师背景等要素，并结合不同</w:t>
      </w:r>
      <w:r>
        <w:rPr>
          <w:spacing w:val="5"/>
        </w:rPr>
        <w:t xml:space="preserve">  </w:t>
      </w:r>
      <w:r>
        <w:rPr>
          <w:spacing w:val="3"/>
        </w:rPr>
        <w:t>时期的文艺方针和学术潮流进行时代背景分析。通过加权计算(基于学者数量、</w:t>
      </w:r>
      <w:r>
        <w:rPr>
          <w:spacing w:val="2"/>
        </w:rPr>
        <w:t>影响力权重和背</w:t>
      </w:r>
      <w:r>
        <w:rPr/>
        <w:t xml:space="preserve">  </w:t>
      </w:r>
      <w:r>
        <w:rPr>
          <w:spacing w:val="4"/>
        </w:rPr>
        <w:t>景相似度),比较不同时期学者知识构成的同异点。报告将时期划分为1</w:t>
      </w:r>
      <w:r>
        <w:rPr>
          <w:spacing w:val="3"/>
        </w:rPr>
        <w:t>950</w:t>
      </w:r>
      <w:r>
        <w:rPr>
          <w:rFonts w:ascii="SimSun" w:hAnsi="SimSun" w:eastAsia="SimSun" w:cs="SimSun"/>
          <w:spacing w:val="3"/>
        </w:rPr>
        <w:t>s-1960s</w:t>
      </w:r>
      <w:r>
        <w:rPr>
          <w:rFonts w:ascii="SimSun" w:hAnsi="SimSun" w:eastAsia="SimSun" w:cs="SimSun"/>
          <w:spacing w:val="120"/>
        </w:rPr>
        <w:t xml:space="preserve"> </w:t>
      </w:r>
      <w:r>
        <w:rPr>
          <w:spacing w:val="3"/>
        </w:rPr>
        <w:t>(社会主义</w:t>
      </w:r>
      <w:r>
        <w:rPr/>
        <w:t xml:space="preserve">  </w:t>
      </w:r>
      <w:r>
        <w:rPr>
          <w:spacing w:val="3"/>
        </w:rPr>
        <w:t>文艺方针主导、文革影响)、1970</w:t>
      </w:r>
      <w:r>
        <w:rPr>
          <w:rFonts w:ascii="Times New Roman" w:hAnsi="Times New Roman" w:eastAsia="Times New Roman" w:cs="Times New Roman"/>
          <w:spacing w:val="3"/>
        </w:rPr>
        <w:t>s-1980s 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2"/>
        </w:rPr>
        <w:t>(改革开放、学术复兴)、1990</w:t>
      </w:r>
      <w:r>
        <w:rPr>
          <w:rFonts w:ascii="Times New Roman" w:hAnsi="Times New Roman" w:eastAsia="Times New Roman" w:cs="Times New Roman"/>
          <w:spacing w:val="2"/>
        </w:rPr>
        <w:t>s-2000s      </w:t>
      </w:r>
      <w:r>
        <w:rPr>
          <w:spacing w:val="2"/>
        </w:rPr>
        <w:t>(全球化、多</w:t>
      </w:r>
      <w:r>
        <w:rPr/>
        <w:t xml:space="preserve"> </w:t>
      </w:r>
      <w:r>
        <w:rPr>
          <w:spacing w:val="3"/>
        </w:rPr>
        <w:t>学科融合)、2010</w:t>
      </w:r>
      <w:r>
        <w:rPr>
          <w:rFonts w:ascii="Arial" w:hAnsi="Arial" w:eastAsia="Arial" w:cs="Arial"/>
          <w:spacing w:val="3"/>
        </w:rPr>
        <w:t>s-2020s   </w:t>
      </w:r>
      <w:r>
        <w:rPr>
          <w:spacing w:val="3"/>
        </w:rPr>
        <w:t>(创新整合、跨学科趋势)</w:t>
      </w:r>
      <w:r>
        <w:rPr>
          <w:spacing w:val="2"/>
        </w:rPr>
        <w:t>。数据来源于可靠的学术来源和工具搜索结</w:t>
      </w:r>
      <w:r>
        <w:rPr/>
        <w:t xml:space="preserve"> </w:t>
      </w:r>
      <w:r>
        <w:rPr/>
        <w:t>果。分析显示，早期的学者背景更注重本土传统和政治导</w:t>
      </w:r>
      <w:r>
        <w:rPr>
          <w:spacing w:val="-1"/>
        </w:rPr>
        <w:t>向，中后期逐步融入西方方法和跨学科</w:t>
      </w:r>
      <w:r>
        <w:rPr/>
        <w:t xml:space="preserve">  </w:t>
      </w:r>
      <w:r>
        <w:rPr>
          <w:spacing w:val="-3"/>
        </w:rPr>
        <w:t>视角，知识构成从单一转向多元。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3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1"/>
        </w:rPr>
        <w:t>引言</w:t>
      </w:r>
    </w:p>
    <w:p>
      <w:pPr>
        <w:pStyle w:val="BodyText"/>
        <w:ind w:left="4"/>
        <w:spacing w:before="179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研究背景与方法</w:t>
      </w:r>
    </w:p>
    <w:p>
      <w:pPr>
        <w:pStyle w:val="BodyText"/>
        <w:ind w:right="78"/>
        <w:spacing w:before="234" w:line="320" w:lineRule="auto"/>
        <w:jc w:val="both"/>
        <w:rPr/>
      </w:pPr>
      <w:r>
        <w:rPr/>
        <w:t>中国古代文学研究是中国人文社会科学的核心领域，其头部学者知识背景反映了时代变迁和社会</w:t>
      </w:r>
      <w:r>
        <w:rPr/>
        <w:t xml:space="preserve"> </w:t>
      </w:r>
      <w:r>
        <w:rPr>
          <w:spacing w:val="-1"/>
        </w:rPr>
        <w:t>需求。任务要求收集1950年代至今头部学者信息，并结合文艺方针(如“百花齐放</w:t>
      </w:r>
      <w:r>
        <w:rPr>
          <w:spacing w:val="-2"/>
        </w:rPr>
        <w:t>、百家争鸣”到</w:t>
      </w:r>
      <w:r>
        <w:rPr/>
        <w:t xml:space="preserve"> </w:t>
      </w:r>
      <w:r>
        <w:rPr>
          <w:spacing w:val="9"/>
        </w:rPr>
        <w:t>改革开放后的多元主义)和学术潮流(如马</w:t>
      </w:r>
      <w:r>
        <w:rPr>
          <w:spacing w:val="8"/>
        </w:rPr>
        <w:t>克思主义文艺观到全球化文化研究)进行分析。</w:t>
      </w:r>
    </w:p>
    <w:p>
      <w:pPr>
        <w:pStyle w:val="BodyText"/>
        <w:ind w:left="519" w:right="87" w:hanging="140"/>
        <w:spacing w:before="132" w:line="272" w:lineRule="auto"/>
        <w:rPr/>
      </w:pPr>
      <w:r>
        <w:rPr>
          <w:spacing w:val="3"/>
        </w:rPr>
        <w:t>·</w:t>
      </w:r>
      <w:r>
        <w:rPr>
          <w:spacing w:val="-84"/>
        </w:rPr>
        <w:t xml:space="preserve"> </w:t>
      </w:r>
      <w:r>
        <w:rPr>
          <w:spacing w:val="3"/>
        </w:rPr>
        <w:t>头部学者定义：基于影响力、著作、学术职位(如社科院研究员、大学教授)和引用率，选</w:t>
      </w:r>
      <w:r>
        <w:rPr/>
        <w:t xml:space="preserve"> </w:t>
      </w:r>
      <w:r>
        <w:rPr>
          <w:spacing w:val="6"/>
        </w:rPr>
        <w:t>择代表性学者(每时期10-15人)。</w:t>
      </w:r>
    </w:p>
    <w:p>
      <w:pPr>
        <w:pStyle w:val="BodyText"/>
        <w:ind w:left="379"/>
        <w:spacing w:before="252" w:line="213" w:lineRule="auto"/>
        <w:rPr/>
      </w:pPr>
      <w:r>
        <w:rPr>
          <w:spacing w:val="-5"/>
        </w:rPr>
        <w:t>·数据来源：工具搜索结果，包括学术传记、机构简介和历史文献。</w:t>
      </w:r>
    </w:p>
    <w:p>
      <w:pPr>
        <w:pStyle w:val="BodyText"/>
        <w:ind w:left="519" w:right="7" w:hanging="140"/>
        <w:spacing w:before="263" w:line="280" w:lineRule="auto"/>
        <w:rPr/>
      </w:pPr>
      <w:r>
        <w:rPr>
          <w:spacing w:val="5"/>
        </w:rPr>
        <w:t>·</w:t>
      </w:r>
      <w:r>
        <w:rPr>
          <w:spacing w:val="-102"/>
        </w:rPr>
        <w:t xml:space="preserve"> </w:t>
      </w:r>
      <w:r>
        <w:rPr>
          <w:spacing w:val="5"/>
        </w:rPr>
        <w:t>加权计算：采用简单加权模型(影响力权重：社科院/北大等顶尖机构=1.5,其他=1</w:t>
      </w:r>
      <w:r>
        <w:rPr>
          <w:spacing w:val="4"/>
        </w:rPr>
        <w:t>;导师背</w:t>
      </w:r>
      <w:r>
        <w:rPr/>
        <w:t xml:space="preserve"> </w:t>
      </w:r>
      <w:r>
        <w:rPr>
          <w:spacing w:val="10"/>
        </w:rPr>
        <w:t>景本土=1,西方影响=1.2;专业偏向传统=1,跨学科=1.5)。计算比例(如毕业于北大比例)</w:t>
      </w:r>
      <w:r>
        <w:rPr>
          <w:spacing w:val="16"/>
        </w:rPr>
        <w:t xml:space="preserve"> </w:t>
      </w:r>
      <w:r>
        <w:rPr>
          <w:spacing w:val="-1"/>
        </w:rPr>
        <w:t>和相似度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(Jaccard </w:t>
      </w:r>
      <w:r>
        <w:rPr>
          <w:spacing w:val="-1"/>
        </w:rPr>
        <w:t>指数)。</w:t>
      </w:r>
    </w:p>
    <w:p>
      <w:pPr>
        <w:pStyle w:val="BodyText"/>
        <w:ind w:left="379"/>
        <w:spacing w:before="289" w:line="221" w:lineRule="auto"/>
        <w:rPr/>
      </w:pPr>
      <w:r>
        <w:rPr>
          <w:spacing w:val="-8"/>
        </w:rPr>
        <w:t>·</w:t>
      </w:r>
      <w:r>
        <w:rPr>
          <w:spacing w:val="-91"/>
        </w:rPr>
        <w:t xml:space="preserve"> </w:t>
      </w:r>
      <w:r>
        <w:rPr>
          <w:spacing w:val="-8"/>
        </w:rPr>
        <w:t>时期划分：基于政治、经济和学术转折点。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4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总体趋势</w:t>
      </w:r>
    </w:p>
    <w:p>
      <w:pPr>
        <w:spacing w:line="224" w:lineRule="auto"/>
        <w:sectPr>
          <w:pgSz w:w="12240" w:h="15840"/>
          <w:pgMar w:top="1166" w:right="1042" w:bottom="0" w:left="970" w:header="0" w:footer="0" w:gutter="0"/>
        </w:sectPr>
        <w:rPr>
          <w:sz w:val="30"/>
          <w:szCs w:val="30"/>
        </w:rPr>
      </w:pPr>
    </w:p>
    <w:p>
      <w:pPr>
        <w:pStyle w:val="BodyText"/>
        <w:ind w:left="370"/>
        <w:spacing w:before="65" w:line="327" w:lineRule="exact"/>
        <w:rPr/>
      </w:pPr>
      <w:r>
        <w:rPr>
          <w:spacing w:val="2"/>
          <w:position w:val="2"/>
        </w:rPr>
        <w:t>·</w:t>
      </w:r>
      <w:r>
        <w:rPr>
          <w:spacing w:val="-74"/>
          <w:position w:val="2"/>
        </w:rPr>
        <w:t xml:space="preserve"> </w:t>
      </w:r>
      <w:r>
        <w:rPr>
          <w:spacing w:val="2"/>
          <w:position w:val="2"/>
        </w:rPr>
        <w:t>早期(1950</w:t>
      </w:r>
      <w:r>
        <w:rPr>
          <w:rFonts w:ascii="Arial" w:hAnsi="Arial" w:eastAsia="Arial" w:cs="Arial"/>
          <w:spacing w:val="2"/>
          <w:position w:val="2"/>
        </w:rPr>
        <w:t>s-1960s):    </w:t>
      </w:r>
      <w:r>
        <w:rPr>
          <w:spacing w:val="2"/>
          <w:position w:val="2"/>
        </w:rPr>
        <w:t>背</w:t>
      </w:r>
      <w:r>
        <w:rPr>
          <w:spacing w:val="1"/>
          <w:position w:val="2"/>
        </w:rPr>
        <w:t>景偏本土、马克思主义导向，受文革影响中断。</w:t>
      </w:r>
    </w:p>
    <w:p>
      <w:pPr>
        <w:pStyle w:val="BodyText"/>
        <w:ind w:left="370"/>
        <w:spacing w:before="212" w:line="327" w:lineRule="exact"/>
        <w:rPr/>
      </w:pPr>
      <w:r>
        <w:rPr>
          <w:spacing w:val="1"/>
          <w:position w:val="2"/>
        </w:rPr>
        <w:t>·</w:t>
      </w:r>
      <w:r>
        <w:rPr>
          <w:spacing w:val="-54"/>
          <w:position w:val="2"/>
        </w:rPr>
        <w:t xml:space="preserve"> </w:t>
      </w:r>
      <w:r>
        <w:rPr>
          <w:spacing w:val="1"/>
          <w:position w:val="2"/>
        </w:rPr>
        <w:t>中期(1970</w:t>
      </w:r>
      <w:r>
        <w:rPr>
          <w:rFonts w:ascii="Arial" w:hAnsi="Arial" w:eastAsia="Arial" w:cs="Arial"/>
          <w:spacing w:val="1"/>
          <w:position w:val="2"/>
        </w:rPr>
        <w:t>s-1980s):    </w:t>
      </w:r>
      <w:r>
        <w:rPr>
          <w:spacing w:val="1"/>
          <w:position w:val="2"/>
        </w:rPr>
        <w:t>改革开放后，学者背景更注重复兴传统，初步引入西方。</w:t>
      </w:r>
    </w:p>
    <w:p>
      <w:pPr>
        <w:pStyle w:val="BodyText"/>
        <w:ind w:left="370"/>
        <w:spacing w:before="212" w:line="327" w:lineRule="exact"/>
        <w:rPr/>
      </w:pPr>
      <w:r>
        <w:rPr>
          <w:spacing w:val="4"/>
          <w:position w:val="2"/>
        </w:rPr>
        <w:t>·</w:t>
      </w:r>
      <w:r>
        <w:rPr>
          <w:spacing w:val="-53"/>
          <w:position w:val="2"/>
        </w:rPr>
        <w:t xml:space="preserve"> </w:t>
      </w:r>
      <w:r>
        <w:rPr>
          <w:spacing w:val="4"/>
          <w:position w:val="2"/>
        </w:rPr>
        <w:t>晚期(1990</w:t>
      </w:r>
      <w:r>
        <w:rPr>
          <w:rFonts w:ascii="Arial" w:hAnsi="Arial" w:eastAsia="Arial" w:cs="Arial"/>
          <w:spacing w:val="4"/>
          <w:position w:val="2"/>
        </w:rPr>
        <w:t>s-2000s):     </w:t>
      </w:r>
      <w:r>
        <w:rPr>
          <w:spacing w:val="4"/>
          <w:position w:val="2"/>
        </w:rPr>
        <w:t>全球化，跨学科融合(如文学与文化研究)。</w:t>
      </w:r>
    </w:p>
    <w:p>
      <w:pPr>
        <w:pStyle w:val="BodyText"/>
        <w:ind w:left="370"/>
        <w:spacing w:before="203" w:line="327" w:lineRule="exact"/>
        <w:rPr/>
      </w:pPr>
      <w:r>
        <w:rPr>
          <w:spacing w:val="1"/>
          <w:position w:val="2"/>
        </w:rPr>
        <w:t>·</w:t>
      </w:r>
      <w:r>
        <w:rPr>
          <w:spacing w:val="-55"/>
          <w:position w:val="2"/>
        </w:rPr>
        <w:t xml:space="preserve"> </w:t>
      </w:r>
      <w:r>
        <w:rPr>
          <w:spacing w:val="1"/>
          <w:position w:val="2"/>
        </w:rPr>
        <w:t>当代(2010</w:t>
      </w:r>
      <w:r>
        <w:rPr>
          <w:rFonts w:ascii="Arial" w:hAnsi="Arial" w:eastAsia="Arial" w:cs="Arial"/>
          <w:spacing w:val="1"/>
          <w:position w:val="2"/>
        </w:rPr>
        <w:t>s-2020s):     </w:t>
      </w:r>
      <w:r>
        <w:rPr>
          <w:spacing w:val="1"/>
          <w:position w:val="2"/>
        </w:rPr>
        <w:t>创新导向，数字人文、跨文化研究兴起。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121" w:line="275" w:lineRule="auto"/>
        <w:rPr>
          <w:sz w:val="30"/>
          <w:szCs w:val="30"/>
        </w:rPr>
      </w:pPr>
      <w:r>
        <w:rPr>
          <w:sz w:val="37"/>
          <w:szCs w:val="37"/>
          <w:spacing w:val="-2"/>
        </w:rPr>
        <w:t>一</w:t>
      </w:r>
      <w:r>
        <w:rPr>
          <w:sz w:val="37"/>
          <w:szCs w:val="37"/>
          <w:spacing w:val="-104"/>
        </w:rPr>
        <w:t xml:space="preserve"> </w:t>
      </w:r>
      <w:r>
        <w:rPr>
          <w:sz w:val="37"/>
          <w:szCs w:val="37"/>
          <w:spacing w:val="-2"/>
        </w:rPr>
        <w:t>、1950</w:t>
      </w:r>
      <w:r>
        <w:rPr>
          <w:rFonts w:ascii="Times New Roman" w:hAnsi="Times New Roman" w:eastAsia="Times New Roman" w:cs="Times New Roman"/>
          <w:sz w:val="37"/>
          <w:szCs w:val="37"/>
          <w:spacing w:val="-2"/>
        </w:rPr>
        <w:t>s-1960s:     </w:t>
      </w:r>
      <w:r>
        <w:rPr>
          <w:sz w:val="37"/>
          <w:szCs w:val="37"/>
          <w:spacing w:val="-2"/>
        </w:rPr>
        <w:t>社会主义文艺</w:t>
      </w:r>
      <w:r>
        <w:rPr>
          <w:sz w:val="37"/>
          <w:szCs w:val="37"/>
          <w:spacing w:val="-3"/>
        </w:rPr>
        <w:t>方针与文革影响下的学者背景</w:t>
      </w:r>
      <w:r>
        <w:rPr>
          <w:sz w:val="37"/>
          <w:szCs w:val="37"/>
        </w:rPr>
        <w:t xml:space="preserve"> </w:t>
      </w:r>
      <w:r>
        <w:rPr>
          <w:sz w:val="30"/>
          <w:szCs w:val="30"/>
          <w:spacing w:val="4"/>
        </w:rPr>
        <w:t>时代背景</w:t>
      </w:r>
    </w:p>
    <w:p>
      <w:pPr>
        <w:pStyle w:val="BodyText"/>
        <w:ind w:left="370"/>
        <w:spacing w:before="208" w:line="213" w:lineRule="auto"/>
        <w:rPr/>
      </w:pPr>
      <w:r>
        <w:rPr>
          <w:spacing w:val="-5"/>
        </w:rPr>
        <w:t>·文艺方针：1949年后，强调“为工农兵服务”,1950</w:t>
      </w:r>
      <w:r>
        <w:rPr>
          <w:rFonts w:ascii="SimSun" w:hAnsi="SimSun" w:eastAsia="SimSun" w:cs="SimSun"/>
          <w:spacing w:val="-5"/>
        </w:rPr>
        <w:t>s</w:t>
      </w:r>
      <w:r>
        <w:rPr>
          <w:spacing w:val="-5"/>
        </w:rPr>
        <w:t>推行“双百方针”百花齐放、百家争</w:t>
      </w:r>
    </w:p>
    <w:p>
      <w:pPr>
        <w:pStyle w:val="BodyText"/>
        <w:ind w:left="519" w:right="139"/>
        <w:spacing w:before="144" w:line="280" w:lineRule="auto"/>
        <w:rPr/>
      </w:pPr>
      <w:r>
        <w:rPr>
          <w:spacing w:val="2"/>
        </w:rPr>
        <w:t>鸣),但受苏联影响，学术偏向阶级分析和现实主义。1960</w:t>
      </w:r>
      <w:r>
        <w:rPr>
          <w:rFonts w:ascii="SimSun" w:hAnsi="SimSun" w:eastAsia="SimSun" w:cs="SimSun"/>
          <w:spacing w:val="2"/>
        </w:rPr>
        <w:t>s</w:t>
      </w:r>
      <w:r>
        <w:rPr>
          <w:spacing w:val="2"/>
        </w:rPr>
        <w:t>文革中断学术</w:t>
      </w:r>
      <w:r>
        <w:rPr>
          <w:spacing w:val="1"/>
        </w:rPr>
        <w:t>自由，强调“革命</w:t>
      </w:r>
      <w:r>
        <w:rPr/>
        <w:t xml:space="preserve"> </w:t>
      </w:r>
      <w:r>
        <w:rPr>
          <w:spacing w:val="-34"/>
        </w:rPr>
        <w:t>化”。</w:t>
      </w:r>
    </w:p>
    <w:p>
      <w:pPr>
        <w:pStyle w:val="BodyText"/>
        <w:ind w:left="519" w:right="228" w:hanging="149"/>
        <w:spacing w:before="232" w:line="268" w:lineRule="auto"/>
        <w:rPr/>
      </w:pPr>
      <w:r>
        <w:rPr/>
        <w:t>·</w:t>
      </w:r>
      <w:r>
        <w:rPr>
          <w:spacing w:val="-100"/>
        </w:rPr>
        <w:t xml:space="preserve"> </w:t>
      </w:r>
      <w:r>
        <w:rPr/>
        <w:t>学术潮流：马克思主义文艺观主导，古典文学研究服务政治(如批判封建文化)。学者多从</w:t>
      </w:r>
      <w:r>
        <w:rPr/>
        <w:t xml:space="preserve"> </w:t>
      </w:r>
      <w:r>
        <w:rPr>
          <w:spacing w:val="4"/>
        </w:rPr>
        <w:t>事古典文学整理，受政治运动影响(如批判胡</w:t>
      </w:r>
      <w:r>
        <w:rPr>
          <w:spacing w:val="3"/>
        </w:rPr>
        <w:t>适)。</w:t>
      </w:r>
    </w:p>
    <w:p>
      <w:pPr>
        <w:pStyle w:val="BodyText"/>
        <w:ind w:left="519" w:right="83" w:hanging="149"/>
        <w:spacing w:before="273" w:line="269" w:lineRule="auto"/>
        <w:rPr/>
      </w:pPr>
      <w:r>
        <w:rPr>
          <w:spacing w:val="-2"/>
        </w:rPr>
        <w:t>·</w:t>
      </w:r>
      <w:r>
        <w:rPr>
          <w:spacing w:val="-98"/>
        </w:rPr>
        <w:t xml:space="preserve"> </w:t>
      </w:r>
      <w:r>
        <w:rPr>
          <w:spacing w:val="-2"/>
        </w:rPr>
        <w:t>总体偏向：院校多为北大、复旦等传统强校，专业偏古典</w:t>
      </w:r>
      <w:r>
        <w:rPr>
          <w:spacing w:val="-3"/>
        </w:rPr>
        <w:t>文献和文学史，导师多为民国遗老</w:t>
      </w:r>
      <w:r>
        <w:rPr/>
        <w:t xml:space="preserve"> </w:t>
      </w:r>
      <w:r>
        <w:rPr>
          <w:spacing w:val="-2"/>
        </w:rPr>
        <w:t>或早期马克思主义者。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7"/>
        </w:rPr>
        <w:t>头部学者列表及背景(选10位代表)</w:t>
      </w:r>
    </w:p>
    <w:p>
      <w:pPr>
        <w:spacing w:line="221" w:lineRule="auto"/>
        <w:sectPr>
          <w:pgSz w:w="12240" w:h="15840"/>
          <w:pgMar w:top="1175" w:right="1050" w:bottom="0" w:left="970" w:header="0" w:footer="0" w:gutter="0"/>
        </w:sectPr>
        <w:rPr>
          <w:sz w:val="30"/>
          <w:szCs w:val="30"/>
        </w:rPr>
      </w:pPr>
    </w:p>
    <w:tbl>
      <w:tblPr>
        <w:tblStyle w:val="TableNormal"/>
        <w:tblW w:w="101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44"/>
        <w:gridCol w:w="1627"/>
        <w:gridCol w:w="1323"/>
        <w:gridCol w:w="1796"/>
        <w:gridCol w:w="554"/>
        <w:gridCol w:w="1457"/>
        <w:gridCol w:w="1873"/>
      </w:tblGrid>
      <w:tr>
        <w:trPr>
          <w:trHeight w:val="306" w:hRule="atLeast"/>
        </w:trPr>
        <w:tc>
          <w:tcPr>
            <w:tcW w:w="15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3" w:type="dxa"/>
            <w:vAlign w:val="top"/>
          </w:tcPr>
          <w:p>
            <w:pPr>
              <w:pStyle w:val="TableText"/>
              <w:ind w:left="92"/>
              <w:spacing w:line="218" w:lineRule="auto"/>
              <w:rPr/>
            </w:pPr>
            <w:r>
              <w:rPr>
                <w:b/>
                <w:bCs/>
                <w:spacing w:val="-2"/>
              </w:rPr>
              <w:t>院校学科偏</w:t>
            </w:r>
          </w:p>
        </w:tc>
        <w:tc>
          <w:tcPr>
            <w:tcW w:w="17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183"/>
              <w:spacing w:before="2" w:line="221" w:lineRule="auto"/>
              <w:rPr/>
            </w:pPr>
            <w:r>
              <w:rPr>
                <w:b/>
                <w:bCs/>
                <w:spacing w:val="-3"/>
              </w:rPr>
              <w:t>学</w:t>
            </w:r>
          </w:p>
        </w:tc>
        <w:tc>
          <w:tcPr>
            <w:tcW w:w="14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7" w:hRule="atLeast"/>
        </w:trPr>
        <w:tc>
          <w:tcPr>
            <w:tcW w:w="1544" w:type="dxa"/>
            <w:vAlign w:val="top"/>
          </w:tcPr>
          <w:p>
            <w:pPr>
              <w:pStyle w:val="TableText"/>
              <w:ind w:left="53"/>
              <w:spacing w:before="85" w:line="219" w:lineRule="auto"/>
              <w:rPr/>
            </w:pPr>
            <w:r>
              <w:rPr>
                <w:b/>
                <w:bCs/>
                <w:spacing w:val="3"/>
              </w:rPr>
              <w:t>学者姓名</w:t>
            </w:r>
          </w:p>
        </w:tc>
        <w:tc>
          <w:tcPr>
            <w:tcW w:w="1627" w:type="dxa"/>
            <w:vAlign w:val="top"/>
          </w:tcPr>
          <w:p>
            <w:pPr>
              <w:pStyle w:val="TableText"/>
              <w:ind w:left="159"/>
              <w:spacing w:before="85" w:line="219" w:lineRule="auto"/>
              <w:rPr/>
            </w:pPr>
            <w:r>
              <w:rPr>
                <w:b/>
                <w:bCs/>
                <w:spacing w:val="-5"/>
              </w:rPr>
              <w:t>毕业院校</w:t>
            </w:r>
          </w:p>
        </w:tc>
        <w:tc>
          <w:tcPr>
            <w:tcW w:w="1323" w:type="dxa"/>
            <w:vAlign w:val="top"/>
          </w:tcPr>
          <w:p>
            <w:pPr>
              <w:pStyle w:val="TableText"/>
              <w:ind w:left="92"/>
              <w:spacing w:before="86" w:line="221" w:lineRule="auto"/>
              <w:rPr/>
            </w:pPr>
            <w:r>
              <w:rPr>
                <w:b/>
                <w:bCs/>
                <w:spacing w:val="-3"/>
              </w:rPr>
              <w:t>向</w:t>
            </w:r>
          </w:p>
        </w:tc>
        <w:tc>
          <w:tcPr>
            <w:tcW w:w="1796" w:type="dxa"/>
            <w:vAlign w:val="top"/>
          </w:tcPr>
          <w:p>
            <w:pPr>
              <w:pStyle w:val="TableText"/>
              <w:ind w:left="129"/>
              <w:spacing w:before="85" w:line="220" w:lineRule="auto"/>
              <w:rPr/>
            </w:pPr>
            <w:r>
              <w:rPr>
                <w:b/>
                <w:bCs/>
                <w:spacing w:val="-5"/>
              </w:rPr>
              <w:t>专业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23"/>
              <w:spacing w:before="88" w:line="222" w:lineRule="auto"/>
              <w:rPr/>
            </w:pPr>
            <w:r>
              <w:rPr>
                <w:b/>
                <w:bCs/>
                <w:spacing w:val="-3"/>
              </w:rPr>
              <w:t>历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97"/>
              <w:spacing w:before="85" w:line="220" w:lineRule="auto"/>
              <w:rPr/>
            </w:pPr>
            <w:r>
              <w:rPr>
                <w:b/>
                <w:bCs/>
                <w:spacing w:val="-5"/>
              </w:rPr>
              <w:t>工作经历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122"/>
              <w:spacing w:before="85" w:line="219" w:lineRule="auto"/>
              <w:rPr/>
            </w:pPr>
            <w:r>
              <w:rPr>
                <w:b/>
                <w:bCs/>
                <w:spacing w:val="-6"/>
              </w:rPr>
              <w:t>导师背景</w:t>
            </w:r>
          </w:p>
        </w:tc>
      </w:tr>
      <w:tr>
        <w:trPr>
          <w:trHeight w:val="520" w:hRule="atLeast"/>
        </w:trPr>
        <w:tc>
          <w:tcPr>
            <w:tcW w:w="1544" w:type="dxa"/>
            <w:vAlign w:val="top"/>
          </w:tcPr>
          <w:p>
            <w:pPr>
              <w:pStyle w:val="TableText"/>
              <w:ind w:left="49"/>
              <w:spacing w:before="179" w:line="219" w:lineRule="auto"/>
              <w:rPr/>
            </w:pPr>
            <w:r>
              <w:rPr>
                <w:spacing w:val="2"/>
              </w:rPr>
              <w:t>陈寅恪(1890-</w:t>
            </w:r>
          </w:p>
        </w:tc>
        <w:tc>
          <w:tcPr>
            <w:tcW w:w="1627" w:type="dxa"/>
            <w:vAlign w:val="top"/>
          </w:tcPr>
          <w:p>
            <w:pPr>
              <w:pStyle w:val="TableText"/>
              <w:ind w:left="156"/>
              <w:spacing w:before="201" w:line="219" w:lineRule="auto"/>
              <w:rPr/>
            </w:pPr>
            <w:r>
              <w:rPr>
                <w:spacing w:val="1"/>
              </w:rPr>
              <w:t>哈佛、柏林大</w:t>
            </w:r>
          </w:p>
        </w:tc>
        <w:tc>
          <w:tcPr>
            <w:tcW w:w="1323" w:type="dxa"/>
            <w:vAlign w:val="top"/>
          </w:tcPr>
          <w:p>
            <w:pPr>
              <w:pStyle w:val="TableText"/>
              <w:ind w:left="78"/>
              <w:spacing w:before="201" w:line="219" w:lineRule="auto"/>
              <w:rPr/>
            </w:pPr>
            <w:r>
              <w:rPr>
                <w:spacing w:val="2"/>
              </w:rPr>
              <w:t>历史与古典</w:t>
            </w:r>
          </w:p>
        </w:tc>
        <w:tc>
          <w:tcPr>
            <w:tcW w:w="1796" w:type="dxa"/>
            <w:vAlign w:val="top"/>
          </w:tcPr>
          <w:p>
            <w:pPr>
              <w:pStyle w:val="TableText"/>
              <w:ind w:left="125"/>
              <w:spacing w:before="281" w:line="192" w:lineRule="auto"/>
              <w:rPr/>
            </w:pPr>
            <w:r>
              <w:rPr>
                <w:spacing w:val="1"/>
              </w:rPr>
              <w:t>古典文学、历史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219"/>
              <w:spacing w:before="181" w:line="220" w:lineRule="auto"/>
              <w:rPr/>
            </w:pPr>
            <w:r>
              <w:rPr/>
              <w:t>博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246"/>
              <w:spacing w:before="179" w:line="219" w:lineRule="auto"/>
              <w:rPr/>
            </w:pPr>
            <w:r>
              <w:rPr>
                <w:spacing w:val="-2"/>
              </w:rPr>
              <w:t>清华、中科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108"/>
              <w:spacing w:before="199" w:line="219" w:lineRule="auto"/>
              <w:rPr/>
            </w:pPr>
            <w:r>
              <w:rPr>
                <w:spacing w:val="1"/>
              </w:rPr>
              <w:t>王国维、陈垣(传</w:t>
            </w:r>
          </w:p>
        </w:tc>
      </w:tr>
      <w:tr>
        <w:trPr>
          <w:trHeight w:val="306" w:hRule="atLeast"/>
        </w:trPr>
        <w:tc>
          <w:tcPr>
            <w:tcW w:w="154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"/>
              <w:spacing w:before="44" w:line="211" w:lineRule="auto"/>
              <w:rPr/>
            </w:pPr>
            <w:r>
              <w:rPr>
                <w:spacing w:val="-4"/>
              </w:rPr>
              <w:t>1969)</w:t>
            </w:r>
          </w:p>
        </w:tc>
        <w:tc>
          <w:tcPr>
            <w:tcW w:w="162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6"/>
              <w:spacing w:before="21" w:line="219" w:lineRule="auto"/>
              <w:rPr/>
            </w:pPr>
            <w:r>
              <w:rPr>
                <w:spacing w:val="5"/>
              </w:rPr>
              <w:t>学等海外</w:t>
            </w:r>
          </w:p>
        </w:tc>
        <w:tc>
          <w:tcPr>
            <w:tcW w:w="13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8"/>
              <w:spacing w:before="32" w:line="221" w:lineRule="auto"/>
              <w:rPr/>
            </w:pPr>
            <w:r>
              <w:rPr>
                <w:spacing w:val="4"/>
              </w:rPr>
              <w:t>文学交叉</w:t>
            </w:r>
          </w:p>
        </w:tc>
        <w:tc>
          <w:tcPr>
            <w:tcW w:w="1796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9"/>
              <w:spacing w:before="21" w:line="230" w:lineRule="auto"/>
              <w:rPr/>
            </w:pPr>
            <w:r>
              <w:rPr/>
              <w:t>士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2"/>
              <w:spacing w:before="21" w:line="220" w:lineRule="auto"/>
              <w:rPr/>
            </w:pPr>
            <w:r>
              <w:rPr/>
              <w:t>院</w:t>
            </w:r>
          </w:p>
        </w:tc>
        <w:tc>
          <w:tcPr>
            <w:tcW w:w="18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8"/>
              <w:spacing w:before="22" w:line="221" w:lineRule="auto"/>
              <w:rPr/>
            </w:pPr>
            <w:r>
              <w:rPr>
                <w:spacing w:val="17"/>
              </w:rPr>
              <w:t>统汉学)</w:t>
            </w:r>
          </w:p>
        </w:tc>
      </w:tr>
      <w:tr>
        <w:trPr>
          <w:trHeight w:val="955" w:hRule="atLeast"/>
        </w:trPr>
        <w:tc>
          <w:tcPr>
            <w:tcW w:w="15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" w:right="182"/>
              <w:spacing w:before="184" w:line="319" w:lineRule="auto"/>
              <w:rPr/>
            </w:pPr>
            <w:r>
              <w:rPr>
                <w:spacing w:val="-1"/>
              </w:rPr>
              <w:t>夏志清(1921-</w:t>
            </w:r>
            <w:r>
              <w:rPr/>
              <w:t xml:space="preserve"> </w:t>
            </w:r>
            <w:r>
              <w:rPr>
                <w:spacing w:val="-2"/>
              </w:rPr>
              <w:t>2013)</w:t>
            </w:r>
          </w:p>
        </w:tc>
        <w:tc>
          <w:tcPr>
            <w:tcW w:w="16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6"/>
              <w:spacing w:before="185" w:line="219" w:lineRule="auto"/>
              <w:rPr/>
            </w:pPr>
            <w:r>
              <w:rPr>
                <w:spacing w:val="2"/>
              </w:rPr>
              <w:t>哥伦比亚大学</w:t>
            </w:r>
          </w:p>
        </w:tc>
        <w:tc>
          <w:tcPr>
            <w:tcW w:w="13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9" w:right="115"/>
              <w:spacing w:before="184" w:line="319" w:lineRule="auto"/>
              <w:rPr/>
            </w:pPr>
            <w:r>
              <w:rPr>
                <w:spacing w:val="3"/>
              </w:rPr>
              <w:t>现代文学与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比较</w:t>
            </w:r>
          </w:p>
        </w:tc>
        <w:tc>
          <w:tcPr>
            <w:tcW w:w="17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183" w:line="219" w:lineRule="auto"/>
              <w:rPr/>
            </w:pPr>
            <w:r>
              <w:rPr>
                <w:spacing w:val="2"/>
              </w:rPr>
              <w:t>现代文学研究</w:t>
            </w:r>
          </w:p>
          <w:p>
            <w:pPr>
              <w:pStyle w:val="TableText"/>
              <w:ind w:left="125"/>
              <w:spacing w:before="220" w:line="219" w:lineRule="auto"/>
              <w:rPr/>
            </w:pPr>
            <w:r>
              <w:rPr>
                <w:spacing w:val="6"/>
              </w:rPr>
              <w:t>(含古代影响)</w:t>
            </w:r>
          </w:p>
        </w:tc>
        <w:tc>
          <w:tcPr>
            <w:tcW w:w="554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5"/>
              <w:spacing w:before="127" w:line="221" w:lineRule="auto"/>
              <w:rPr/>
            </w:pPr>
            <w:r>
              <w:rPr>
                <w:spacing w:val="-1"/>
                <w:position w:val="-1"/>
              </w:rPr>
              <w:t>博</w:t>
            </w:r>
            <w:r>
              <w:rPr>
                <w:spacing w:val="29"/>
                <w:position w:val="-1"/>
              </w:rPr>
              <w:t xml:space="preserve">  </w:t>
            </w:r>
            <w:r>
              <w:rPr>
                <w:spacing w:val="-1"/>
                <w:position w:val="1"/>
              </w:rPr>
              <w:t>士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5" w:right="270" w:hanging="179"/>
              <w:spacing w:before="184" w:line="319" w:lineRule="auto"/>
              <w:rPr/>
            </w:pPr>
            <w:r>
              <w:rPr>
                <w:spacing w:val="2"/>
              </w:rPr>
              <w:t>哥伦比亚大</w:t>
            </w:r>
            <w:r>
              <w:rPr/>
              <w:t xml:space="preserve"> </w:t>
            </w:r>
            <w:r>
              <w:rPr>
                <w:spacing w:val="3"/>
              </w:rPr>
              <w:t>学教授</w:t>
            </w:r>
          </w:p>
        </w:tc>
        <w:tc>
          <w:tcPr>
            <w:tcW w:w="18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9" w:right="7"/>
              <w:spacing w:before="184" w:line="319" w:lineRule="auto"/>
              <w:rPr/>
            </w:pPr>
            <w:r>
              <w:rPr>
                <w:spacing w:val="-2"/>
              </w:rPr>
              <w:t>西方导师，早期受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胡适影响</w:t>
            </w:r>
          </w:p>
        </w:tc>
      </w:tr>
      <w:tr>
        <w:trPr>
          <w:trHeight w:val="530" w:hRule="atLeast"/>
        </w:trPr>
        <w:tc>
          <w:tcPr>
            <w:tcW w:w="154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"/>
              <w:spacing w:before="180" w:line="219" w:lineRule="auto"/>
              <w:rPr/>
            </w:pPr>
            <w:r>
              <w:rPr>
                <w:spacing w:val="-1"/>
              </w:rPr>
              <w:t>程千帆(1913-</w:t>
            </w:r>
          </w:p>
        </w:tc>
        <w:tc>
          <w:tcPr>
            <w:tcW w:w="162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6"/>
              <w:spacing w:before="180" w:line="220" w:lineRule="auto"/>
              <w:rPr/>
            </w:pPr>
            <w:r>
              <w:rPr>
                <w:spacing w:val="3"/>
              </w:rPr>
              <w:t>武汉大学</w:t>
            </w:r>
          </w:p>
        </w:tc>
        <w:tc>
          <w:tcPr>
            <w:tcW w:w="13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9"/>
              <w:spacing w:before="180" w:line="219" w:lineRule="auto"/>
              <w:rPr/>
            </w:pPr>
            <w:r>
              <w:rPr>
                <w:spacing w:val="3"/>
              </w:rPr>
              <w:t>古典文学</w:t>
            </w:r>
          </w:p>
        </w:tc>
        <w:tc>
          <w:tcPr>
            <w:tcW w:w="17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5"/>
              <w:spacing w:before="180" w:line="219" w:lineRule="auto"/>
              <w:rPr/>
            </w:pPr>
            <w:r>
              <w:rPr>
                <w:spacing w:val="3"/>
              </w:rPr>
              <w:t>古典文学</w:t>
            </w:r>
          </w:p>
        </w:tc>
        <w:tc>
          <w:tcPr>
            <w:tcW w:w="55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9"/>
              <w:spacing w:before="181" w:line="221" w:lineRule="auto"/>
              <w:rPr/>
            </w:pPr>
            <w:r>
              <w:rPr/>
              <w:t>硕</w:t>
            </w:r>
          </w:p>
        </w:tc>
        <w:tc>
          <w:tcPr>
            <w:tcW w:w="145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6"/>
              <w:spacing w:before="180" w:line="219" w:lineRule="auto"/>
              <w:rPr/>
            </w:pPr>
            <w:r>
              <w:rPr>
                <w:spacing w:val="-2"/>
              </w:rPr>
              <w:t>武汉大学教</w:t>
            </w:r>
          </w:p>
        </w:tc>
        <w:tc>
          <w:tcPr>
            <w:tcW w:w="18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178" w:line="219" w:lineRule="auto"/>
              <w:jc w:val="right"/>
              <w:rPr/>
            </w:pPr>
            <w:r>
              <w:rPr>
                <w:spacing w:val="-1"/>
              </w:rPr>
              <w:t>传统导师，如刘永</w:t>
            </w:r>
          </w:p>
        </w:tc>
      </w:tr>
      <w:tr>
        <w:trPr>
          <w:trHeight w:val="430" w:hRule="atLeast"/>
        </w:trPr>
        <w:tc>
          <w:tcPr>
            <w:tcW w:w="154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"/>
              <w:spacing w:before="133" w:line="222" w:lineRule="auto"/>
              <w:rPr/>
            </w:pPr>
            <w:r>
              <w:rPr>
                <w:spacing w:val="-2"/>
              </w:rPr>
              <w:t>2000)</w:t>
            </w:r>
          </w:p>
        </w:tc>
        <w:tc>
          <w:tcPr>
            <w:tcW w:w="162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96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0"/>
              <w:spacing w:before="148" w:line="228" w:lineRule="auto"/>
              <w:rPr/>
            </w:pPr>
            <w:r>
              <w:rPr/>
              <w:t>士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5"/>
              <w:spacing w:before="131" w:line="221" w:lineRule="auto"/>
              <w:rPr/>
            </w:pPr>
            <w:r>
              <w:rPr/>
              <w:t>授</w:t>
            </w:r>
          </w:p>
        </w:tc>
        <w:tc>
          <w:tcPr>
            <w:tcW w:w="18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9"/>
              <w:spacing w:before="130" w:line="220" w:lineRule="auto"/>
              <w:rPr/>
            </w:pPr>
            <w:r>
              <w:rPr/>
              <w:t>济</w:t>
            </w:r>
          </w:p>
        </w:tc>
      </w:tr>
      <w:tr>
        <w:trPr>
          <w:trHeight w:val="529" w:hRule="atLeast"/>
        </w:trPr>
        <w:tc>
          <w:tcPr>
            <w:tcW w:w="154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"/>
              <w:spacing w:before="180" w:line="219" w:lineRule="auto"/>
              <w:rPr/>
            </w:pPr>
            <w:r>
              <w:rPr>
                <w:spacing w:val="-1"/>
              </w:rPr>
              <w:t>吴组缃(1908-</w:t>
            </w:r>
          </w:p>
        </w:tc>
        <w:tc>
          <w:tcPr>
            <w:tcW w:w="162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6"/>
              <w:spacing w:before="180" w:line="220" w:lineRule="auto"/>
              <w:rPr/>
            </w:pPr>
            <w:r>
              <w:rPr>
                <w:spacing w:val="3"/>
              </w:rPr>
              <w:t>清华大学</w:t>
            </w:r>
          </w:p>
        </w:tc>
        <w:tc>
          <w:tcPr>
            <w:tcW w:w="13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9"/>
              <w:spacing w:before="180" w:line="219" w:lineRule="auto"/>
              <w:rPr/>
            </w:pPr>
            <w:r>
              <w:rPr>
                <w:spacing w:val="2"/>
              </w:rPr>
              <w:t>文学与古典</w:t>
            </w:r>
          </w:p>
        </w:tc>
        <w:tc>
          <w:tcPr>
            <w:tcW w:w="17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5"/>
              <w:spacing w:before="180" w:line="219" w:lineRule="auto"/>
              <w:rPr/>
            </w:pPr>
            <w:r>
              <w:rPr>
                <w:spacing w:val="2"/>
              </w:rPr>
              <w:t>古代小说</w:t>
            </w:r>
          </w:p>
        </w:tc>
        <w:tc>
          <w:tcPr>
            <w:tcW w:w="55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9"/>
              <w:spacing w:before="178" w:line="219" w:lineRule="auto"/>
              <w:rPr/>
            </w:pPr>
            <w:r>
              <w:rPr/>
              <w:t>本</w:t>
            </w:r>
          </w:p>
        </w:tc>
        <w:tc>
          <w:tcPr>
            <w:tcW w:w="145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6"/>
              <w:spacing w:before="180" w:line="219" w:lineRule="auto"/>
              <w:rPr/>
            </w:pPr>
            <w:r>
              <w:rPr>
                <w:spacing w:val="-2"/>
              </w:rPr>
              <w:t>北京大学教</w:t>
            </w:r>
          </w:p>
        </w:tc>
        <w:tc>
          <w:tcPr>
            <w:tcW w:w="18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44"/>
              <w:spacing w:before="180" w:line="219" w:lineRule="auto"/>
              <w:rPr/>
            </w:pPr>
            <w:r>
              <w:rPr>
                <w:spacing w:val="-3"/>
              </w:rPr>
              <w:t>胡适、朱自清</w:t>
            </w:r>
          </w:p>
        </w:tc>
      </w:tr>
      <w:tr>
        <w:trPr>
          <w:trHeight w:val="431" w:hRule="atLeast"/>
        </w:trPr>
        <w:tc>
          <w:tcPr>
            <w:tcW w:w="154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3"/>
              <w:spacing w:before="131" w:line="222" w:lineRule="auto"/>
              <w:rPr/>
            </w:pPr>
            <w:r>
              <w:rPr>
                <w:b/>
                <w:bCs/>
                <w:spacing w:val="-7"/>
              </w:rPr>
              <w:t>1994)</w:t>
            </w:r>
          </w:p>
        </w:tc>
        <w:tc>
          <w:tcPr>
            <w:tcW w:w="162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9"/>
              <w:spacing w:before="129" w:line="219" w:lineRule="auto"/>
              <w:rPr/>
            </w:pPr>
            <w:r>
              <w:rPr>
                <w:spacing w:val="5"/>
              </w:rPr>
              <w:t>研究</w:t>
            </w:r>
          </w:p>
        </w:tc>
        <w:tc>
          <w:tcPr>
            <w:tcW w:w="1796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9"/>
              <w:spacing w:before="129" w:line="219" w:lineRule="auto"/>
              <w:rPr/>
            </w:pPr>
            <w:r>
              <w:rPr/>
              <w:t>科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5"/>
              <w:spacing w:before="129" w:line="221" w:lineRule="auto"/>
              <w:rPr/>
            </w:pPr>
            <w:r>
              <w:rPr/>
              <w:t>授</w:t>
            </w:r>
          </w:p>
        </w:tc>
        <w:tc>
          <w:tcPr>
            <w:tcW w:w="187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4" w:hRule="atLeast"/>
        </w:trPr>
        <w:tc>
          <w:tcPr>
            <w:tcW w:w="1544" w:type="dxa"/>
            <w:vAlign w:val="top"/>
            <w:tcBorders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72" w:line="220" w:lineRule="auto"/>
              <w:rPr/>
            </w:pPr>
            <w:r>
              <w:rPr>
                <w:b/>
                <w:bCs/>
                <w:spacing w:val="-8"/>
              </w:rPr>
              <w:t>刘</w:t>
            </w:r>
            <w:r>
              <w:rPr>
                <w:spacing w:val="-30"/>
              </w:rPr>
              <w:t xml:space="preserve"> </w:t>
            </w:r>
            <w:r>
              <w:rPr>
                <w:b/>
                <w:bCs/>
                <w:spacing w:val="-8"/>
              </w:rPr>
              <w:t>锡</w:t>
            </w:r>
            <w:r>
              <w:rPr>
                <w:spacing w:val="-31"/>
              </w:rPr>
              <w:t xml:space="preserve"> </w:t>
            </w:r>
            <w:r>
              <w:rPr>
                <w:b/>
                <w:bCs/>
                <w:spacing w:val="-8"/>
              </w:rPr>
              <w:t>诚</w:t>
            </w:r>
          </w:p>
        </w:tc>
        <w:tc>
          <w:tcPr>
            <w:tcW w:w="1627" w:type="dxa"/>
            <w:vAlign w:val="top"/>
            <w:tcBorders>
              <w:top w:val="single" w:color="000000" w:sz="4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72" w:line="208" w:lineRule="auto"/>
              <w:rPr/>
            </w:pPr>
            <w:r>
              <w:rPr>
                <w:b/>
                <w:bCs/>
                <w:spacing w:val="-2"/>
              </w:rPr>
              <w:t>山东大学等</w:t>
            </w:r>
          </w:p>
        </w:tc>
        <w:tc>
          <w:tcPr>
            <w:tcW w:w="1323" w:type="dxa"/>
            <w:vAlign w:val="top"/>
            <w:tcBorders>
              <w:top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72" w:line="204" w:lineRule="auto"/>
              <w:rPr/>
            </w:pPr>
            <w:r>
              <w:rPr>
                <w:spacing w:val="3"/>
              </w:rPr>
              <w:t>民间文学</w:t>
            </w:r>
          </w:p>
        </w:tc>
        <w:tc>
          <w:tcPr>
            <w:tcW w:w="1796" w:type="dxa"/>
            <w:vAlign w:val="top"/>
            <w:tcBorders>
              <w:top w:val="single" w:color="00000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1" w:line="219" w:lineRule="auto"/>
              <w:rPr/>
            </w:pPr>
            <w:r>
              <w:rPr>
                <w:spacing w:val="1"/>
              </w:rPr>
              <w:t>民间文学(古代</w:t>
            </w:r>
          </w:p>
        </w:tc>
        <w:tc>
          <w:tcPr>
            <w:tcW w:w="554" w:type="dxa"/>
            <w:vAlign w:val="top"/>
            <w:tcBorders>
              <w:top w:val="single" w:color="000000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72" w:line="219" w:lineRule="auto"/>
              <w:rPr/>
            </w:pPr>
            <w:r>
              <w:rPr/>
              <w:t>本</w:t>
            </w:r>
          </w:p>
        </w:tc>
        <w:tc>
          <w:tcPr>
            <w:tcW w:w="1457" w:type="dxa"/>
            <w:vAlign w:val="top"/>
            <w:tcBorders>
              <w:top w:val="single" w:color="00000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/>
              <w:spacing w:before="72" w:line="219" w:lineRule="auto"/>
              <w:rPr/>
            </w:pPr>
            <w:r>
              <w:rPr>
                <w:spacing w:val="2"/>
              </w:rPr>
              <w:t>中科院研究</w:t>
            </w:r>
          </w:p>
        </w:tc>
        <w:tc>
          <w:tcPr>
            <w:tcW w:w="1873" w:type="dxa"/>
            <w:vAlign w:val="top"/>
            <w:tcBorders>
              <w:top w:val="single" w:color="00000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1" w:line="219" w:lineRule="auto"/>
              <w:jc w:val="right"/>
              <w:rPr/>
            </w:pPr>
            <w:r>
              <w:rPr>
                <w:spacing w:val="1"/>
              </w:rPr>
              <w:t>早期马克思主义导</w:t>
            </w:r>
          </w:p>
        </w:tc>
      </w:tr>
      <w:tr>
        <w:trPr>
          <w:trHeight w:val="346" w:hRule="atLeast"/>
        </w:trPr>
        <w:tc>
          <w:tcPr>
            <w:tcW w:w="154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3"/>
              <w:spacing w:before="66" w:line="222" w:lineRule="auto"/>
              <w:rPr/>
            </w:pPr>
            <w:r>
              <w:rPr>
                <w:b/>
                <w:bCs/>
                <w:spacing w:val="-10"/>
              </w:rPr>
              <w:t>(1935-)</w:t>
            </w:r>
          </w:p>
        </w:tc>
        <w:tc>
          <w:tcPr>
            <w:tcW w:w="162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9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5"/>
              <w:spacing w:before="56" w:line="220" w:lineRule="auto"/>
              <w:rPr/>
            </w:pPr>
            <w:r>
              <w:rPr>
                <w:spacing w:val="19"/>
              </w:rPr>
              <w:t>延伸)</w:t>
            </w:r>
          </w:p>
        </w:tc>
        <w:tc>
          <w:tcPr>
            <w:tcW w:w="5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9"/>
              <w:spacing w:before="34" w:line="219" w:lineRule="auto"/>
              <w:rPr/>
            </w:pPr>
            <w:r>
              <w:rPr/>
              <w:t>科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3"/>
              <w:spacing w:before="37" w:line="221" w:lineRule="auto"/>
              <w:rPr/>
            </w:pPr>
            <w:r>
              <w:rPr/>
              <w:t>员</w:t>
            </w:r>
          </w:p>
        </w:tc>
        <w:tc>
          <w:tcPr>
            <w:tcW w:w="18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8"/>
              <w:spacing w:before="56" w:line="219" w:lineRule="auto"/>
              <w:rPr/>
            </w:pPr>
            <w:r>
              <w:rPr/>
              <w:t>师</w:t>
            </w:r>
          </w:p>
        </w:tc>
      </w:tr>
      <w:tr>
        <w:trPr>
          <w:trHeight w:val="970" w:hRule="atLeast"/>
        </w:trPr>
        <w:tc>
          <w:tcPr>
            <w:tcW w:w="15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" w:right="183"/>
              <w:spacing w:before="166" w:line="333" w:lineRule="auto"/>
              <w:rPr/>
            </w:pPr>
            <w:r>
              <w:rPr>
                <w:b/>
                <w:bCs/>
                <w:spacing w:val="-4"/>
              </w:rPr>
              <w:t>郑振铎(1898-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7"/>
              </w:rPr>
              <w:t>1958)</w:t>
            </w:r>
          </w:p>
        </w:tc>
        <w:tc>
          <w:tcPr>
            <w:tcW w:w="16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/>
              <w:spacing w:before="167" w:line="219" w:lineRule="auto"/>
              <w:rPr/>
            </w:pPr>
            <w:r>
              <w:rPr>
                <w:b/>
                <w:bCs/>
                <w:spacing w:val="-5"/>
              </w:rPr>
              <w:t>北京大学</w:t>
            </w:r>
          </w:p>
        </w:tc>
        <w:tc>
          <w:tcPr>
            <w:tcW w:w="13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9"/>
              <w:spacing w:before="170" w:line="220" w:lineRule="auto"/>
              <w:rPr/>
            </w:pPr>
            <w:r>
              <w:rPr>
                <w:spacing w:val="-3"/>
              </w:rPr>
              <w:t>文学史</w:t>
            </w:r>
          </w:p>
        </w:tc>
        <w:tc>
          <w:tcPr>
            <w:tcW w:w="17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170" w:line="219" w:lineRule="auto"/>
              <w:rPr/>
            </w:pPr>
            <w:r>
              <w:rPr>
                <w:spacing w:val="1"/>
              </w:rPr>
              <w:t>古典文学整理</w:t>
            </w:r>
          </w:p>
        </w:tc>
        <w:tc>
          <w:tcPr>
            <w:tcW w:w="554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92" w:line="215" w:lineRule="auto"/>
              <w:rPr/>
            </w:pPr>
            <w:r>
              <w:rPr>
                <w:spacing w:val="-1"/>
              </w:rPr>
              <w:t>本</w:t>
            </w:r>
            <w:r>
              <w:rPr>
                <w:spacing w:val="25"/>
              </w:rPr>
              <w:t xml:space="preserve">  </w:t>
            </w:r>
            <w:r>
              <w:rPr>
                <w:spacing w:val="-1"/>
              </w:rPr>
              <w:t>科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5" w:right="218" w:hanging="50"/>
              <w:spacing w:before="168" w:line="332" w:lineRule="auto"/>
              <w:rPr/>
            </w:pPr>
            <w:r>
              <w:rPr>
                <w:spacing w:val="2"/>
              </w:rPr>
              <w:t>中科院文学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所长</w:t>
            </w:r>
          </w:p>
        </w:tc>
        <w:tc>
          <w:tcPr>
            <w:tcW w:w="18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9"/>
              <w:spacing w:before="170" w:line="219" w:lineRule="auto"/>
              <w:rPr/>
            </w:pPr>
            <w:r>
              <w:rPr>
                <w:spacing w:val="1"/>
              </w:rPr>
              <w:t>胡适、周作人</w:t>
            </w:r>
          </w:p>
        </w:tc>
      </w:tr>
      <w:tr>
        <w:trPr>
          <w:trHeight w:val="970" w:hRule="atLeast"/>
        </w:trPr>
        <w:tc>
          <w:tcPr>
            <w:tcW w:w="15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" w:right="180"/>
              <w:spacing w:before="156" w:line="337" w:lineRule="auto"/>
              <w:rPr/>
            </w:pPr>
            <w:r>
              <w:rPr>
                <w:b/>
                <w:bCs/>
                <w:spacing w:val="-4"/>
              </w:rPr>
              <w:t>余冠英(1906-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7"/>
              </w:rPr>
              <w:t>1995)</w:t>
            </w:r>
          </w:p>
        </w:tc>
        <w:tc>
          <w:tcPr>
            <w:tcW w:w="16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/>
              <w:spacing w:before="157" w:line="220" w:lineRule="auto"/>
              <w:rPr/>
            </w:pPr>
            <w:r>
              <w:rPr>
                <w:b/>
                <w:bCs/>
                <w:spacing w:val="-4"/>
              </w:rPr>
              <w:t>清华大学</w:t>
            </w:r>
          </w:p>
        </w:tc>
        <w:tc>
          <w:tcPr>
            <w:tcW w:w="13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9"/>
              <w:spacing w:before="158" w:line="219" w:lineRule="auto"/>
              <w:rPr/>
            </w:pPr>
            <w:r>
              <w:rPr>
                <w:spacing w:val="2"/>
              </w:rPr>
              <w:t>古典诗歌</w:t>
            </w:r>
          </w:p>
        </w:tc>
        <w:tc>
          <w:tcPr>
            <w:tcW w:w="17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158" w:line="219" w:lineRule="auto"/>
              <w:rPr/>
            </w:pPr>
            <w:r>
              <w:rPr>
                <w:spacing w:val="2"/>
              </w:rPr>
              <w:t>古典诗歌</w:t>
            </w:r>
          </w:p>
        </w:tc>
        <w:tc>
          <w:tcPr>
            <w:tcW w:w="554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/>
              <w:spacing w:before="122" w:line="207" w:lineRule="auto"/>
              <w:rPr/>
            </w:pPr>
            <w:r>
              <w:rPr>
                <w:spacing w:val="-1"/>
                <w:position w:val="-2"/>
              </w:rPr>
              <w:t>本</w:t>
            </w:r>
            <w:r>
              <w:rPr>
                <w:spacing w:val="25"/>
                <w:position w:val="-2"/>
              </w:rPr>
              <w:t xml:space="preserve">  </w:t>
            </w:r>
            <w:r>
              <w:rPr>
                <w:spacing w:val="-1"/>
                <w:position w:val="2"/>
              </w:rPr>
              <w:t>科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5" w:right="286" w:hanging="159"/>
              <w:spacing w:before="159" w:line="336" w:lineRule="auto"/>
              <w:rPr/>
            </w:pPr>
            <w:r>
              <w:rPr>
                <w:spacing w:val="-2"/>
              </w:rPr>
              <w:t>中科院研究</w:t>
            </w:r>
            <w:r>
              <w:rPr>
                <w:spacing w:val="3"/>
              </w:rPr>
              <w:t xml:space="preserve"> </w:t>
            </w:r>
            <w:r>
              <w:rPr/>
              <w:t>员</w:t>
            </w:r>
          </w:p>
        </w:tc>
        <w:tc>
          <w:tcPr>
            <w:tcW w:w="18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9"/>
              <w:spacing w:before="160" w:line="219" w:lineRule="auto"/>
              <w:rPr/>
            </w:pPr>
            <w:r>
              <w:rPr>
                <w:spacing w:val="3"/>
              </w:rPr>
              <w:t>朱自清</w:t>
            </w:r>
          </w:p>
        </w:tc>
      </w:tr>
      <w:tr>
        <w:trPr>
          <w:trHeight w:val="960" w:hRule="atLeast"/>
        </w:trPr>
        <w:tc>
          <w:tcPr>
            <w:tcW w:w="15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" w:right="271"/>
              <w:spacing w:before="158" w:line="332" w:lineRule="auto"/>
              <w:rPr/>
            </w:pPr>
            <w:r>
              <w:rPr>
                <w:spacing w:val="2"/>
              </w:rPr>
              <w:t>傅承洲(研究</w:t>
            </w:r>
            <w:r>
              <w:rPr/>
              <w:t xml:space="preserve"> </w:t>
            </w:r>
            <w:r>
              <w:rPr>
                <w:spacing w:val="12"/>
              </w:rPr>
              <w:t>吴组缃)</w:t>
            </w:r>
          </w:p>
        </w:tc>
        <w:tc>
          <w:tcPr>
            <w:tcW w:w="16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9"/>
              <w:spacing w:before="160" w:line="219" w:lineRule="auto"/>
              <w:rPr/>
            </w:pPr>
            <w:r>
              <w:rPr>
                <w:spacing w:val="2"/>
              </w:rPr>
              <w:t>古代小说</w:t>
            </w:r>
          </w:p>
        </w:tc>
        <w:tc>
          <w:tcPr>
            <w:tcW w:w="17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160" w:line="219" w:lineRule="auto"/>
              <w:rPr/>
            </w:pPr>
            <w:r>
              <w:rPr>
                <w:spacing w:val="2"/>
              </w:rPr>
              <w:t>古代小说</w:t>
            </w:r>
          </w:p>
        </w:tc>
        <w:tc>
          <w:tcPr>
            <w:tcW w:w="554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0"/>
              <w:spacing w:before="137" w:line="213" w:lineRule="auto"/>
              <w:rPr/>
            </w:pPr>
            <w:r>
              <w:rPr>
                <w:spacing w:val="-1"/>
                <w:position w:val="-1"/>
              </w:rPr>
              <w:t>博</w:t>
            </w:r>
            <w:r>
              <w:rPr>
                <w:spacing w:val="34"/>
                <w:position w:val="-1"/>
              </w:rPr>
              <w:t xml:space="preserve">  </w:t>
            </w:r>
            <w:r>
              <w:rPr>
                <w:spacing w:val="-1"/>
                <w:position w:val="1"/>
              </w:rPr>
              <w:t>士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"/>
              <w:spacing w:before="160" w:line="219" w:lineRule="auto"/>
              <w:rPr/>
            </w:pPr>
            <w:r>
              <w:rPr>
                <w:spacing w:val="2"/>
              </w:rPr>
              <w:t>高校教授</w:t>
            </w:r>
          </w:p>
        </w:tc>
        <w:tc>
          <w:tcPr>
            <w:tcW w:w="18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9"/>
              <w:spacing w:before="160" w:line="219" w:lineRule="auto"/>
              <w:rPr/>
            </w:pPr>
            <w:r>
              <w:rPr>
                <w:spacing w:val="5"/>
              </w:rPr>
              <w:t>吴组缃</w:t>
            </w:r>
          </w:p>
        </w:tc>
      </w:tr>
      <w:tr>
        <w:trPr>
          <w:trHeight w:val="975" w:hRule="atLeast"/>
        </w:trPr>
        <w:tc>
          <w:tcPr>
            <w:tcW w:w="15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" w:right="184"/>
              <w:spacing w:before="171" w:line="333" w:lineRule="auto"/>
              <w:rPr/>
            </w:pPr>
            <w:r>
              <w:rPr>
                <w:spacing w:val="-2"/>
              </w:rPr>
              <w:t>王宽行(1924-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2004)</w:t>
            </w:r>
          </w:p>
        </w:tc>
        <w:tc>
          <w:tcPr>
            <w:tcW w:w="16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2"/>
              <w:spacing w:before="170" w:line="219" w:lineRule="auto"/>
              <w:rPr/>
            </w:pPr>
            <w:r>
              <w:rPr>
                <w:spacing w:val="-7"/>
              </w:rPr>
              <w:t>江苏师范学院</w:t>
            </w:r>
          </w:p>
        </w:tc>
        <w:tc>
          <w:tcPr>
            <w:tcW w:w="13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9"/>
              <w:spacing w:before="170" w:line="219" w:lineRule="auto"/>
              <w:rPr/>
            </w:pPr>
            <w:r>
              <w:rPr>
                <w:spacing w:val="3"/>
              </w:rPr>
              <w:t>古典文学</w:t>
            </w:r>
          </w:p>
        </w:tc>
        <w:tc>
          <w:tcPr>
            <w:tcW w:w="17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170" w:line="219" w:lineRule="auto"/>
              <w:rPr/>
            </w:pPr>
            <w:r>
              <w:rPr>
                <w:spacing w:val="3"/>
              </w:rPr>
              <w:t>古典文学</w:t>
            </w:r>
          </w:p>
        </w:tc>
        <w:tc>
          <w:tcPr>
            <w:tcW w:w="554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163" w:line="223" w:lineRule="auto"/>
              <w:rPr/>
            </w:pPr>
            <w:r>
              <w:rPr>
                <w:spacing w:val="-1"/>
                <w:position w:val="2"/>
              </w:rPr>
              <w:t>本</w:t>
            </w:r>
            <w:r>
              <w:rPr>
                <w:spacing w:val="25"/>
                <w:position w:val="2"/>
              </w:rPr>
              <w:t xml:space="preserve">  </w:t>
            </w:r>
            <w:r>
              <w:rPr>
                <w:spacing w:val="-1"/>
                <w:position w:val="-2"/>
              </w:rPr>
              <w:t>科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3" w:right="288" w:hanging="117"/>
              <w:spacing w:before="168" w:line="334" w:lineRule="auto"/>
              <w:rPr/>
            </w:pPr>
            <w:r>
              <w:rPr>
                <w:spacing w:val="-2"/>
              </w:rPr>
              <w:t>河南大学教</w:t>
            </w:r>
            <w:r>
              <w:rPr>
                <w:spacing w:val="1"/>
              </w:rPr>
              <w:t xml:space="preserve"> </w:t>
            </w:r>
            <w:r>
              <w:rPr/>
              <w:t>授</w:t>
            </w:r>
          </w:p>
        </w:tc>
        <w:tc>
          <w:tcPr>
            <w:tcW w:w="18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5"/>
              <w:spacing w:before="168" w:line="219" w:lineRule="auto"/>
              <w:rPr/>
            </w:pPr>
            <w:r>
              <w:rPr>
                <w:spacing w:val="-2"/>
              </w:rPr>
              <w:t>传统导师</w:t>
            </w:r>
          </w:p>
        </w:tc>
      </w:tr>
      <w:tr>
        <w:trPr>
          <w:trHeight w:val="852" w:hRule="atLeast"/>
        </w:trPr>
        <w:tc>
          <w:tcPr>
            <w:tcW w:w="154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"/>
              <w:spacing w:before="165" w:line="219" w:lineRule="auto"/>
              <w:rPr/>
            </w:pPr>
            <w:r>
              <w:rPr>
                <w:spacing w:val="3"/>
              </w:rPr>
              <w:t>车锡伦</w:t>
            </w:r>
          </w:p>
          <w:p>
            <w:pPr>
              <w:pStyle w:val="TableText"/>
              <w:ind w:left="49"/>
              <w:spacing w:before="191" w:line="188" w:lineRule="auto"/>
              <w:rPr/>
            </w:pPr>
            <w:r>
              <w:rPr>
                <w:spacing w:val="-7"/>
              </w:rPr>
              <w:t>(1937-)</w:t>
            </w:r>
          </w:p>
        </w:tc>
        <w:tc>
          <w:tcPr>
            <w:tcW w:w="162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6"/>
              <w:spacing w:before="165" w:line="220" w:lineRule="auto"/>
              <w:rPr/>
            </w:pPr>
            <w:r>
              <w:rPr>
                <w:spacing w:val="3"/>
              </w:rPr>
              <w:t>复旦大学</w:t>
            </w:r>
          </w:p>
        </w:tc>
        <w:tc>
          <w:tcPr>
            <w:tcW w:w="13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9" w:right="180"/>
              <w:spacing w:before="165" w:line="284" w:lineRule="auto"/>
              <w:rPr/>
            </w:pPr>
            <w:r>
              <w:rPr>
                <w:spacing w:val="-10"/>
              </w:rPr>
              <w:t>古典文学与</w:t>
            </w:r>
            <w:r>
              <w:rPr>
                <w:spacing w:val="2"/>
              </w:rPr>
              <w:t xml:space="preserve"> </w:t>
            </w:r>
            <w:r>
              <w:rPr>
                <w:spacing w:val="12"/>
              </w:rPr>
              <w:t>戏曲</w:t>
            </w:r>
          </w:p>
        </w:tc>
        <w:tc>
          <w:tcPr>
            <w:tcW w:w="17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49"/>
              <w:spacing w:before="165" w:line="219" w:lineRule="auto"/>
              <w:rPr/>
            </w:pPr>
            <w:r>
              <w:rPr>
                <w:spacing w:val="-3"/>
              </w:rPr>
              <w:t>古典文学</w:t>
            </w:r>
          </w:p>
        </w:tc>
        <w:tc>
          <w:tcPr>
            <w:tcW w:w="554" w:type="dxa"/>
            <w:vAlign w:val="top"/>
            <w:textDirection w:val="tbRlV"/>
            <w:tcBorders>
              <w:top w:val="single" w:color="000000" w:sz="4" w:space="0"/>
            </w:tcBorders>
          </w:tcPr>
          <w:p>
            <w:pPr>
              <w:pStyle w:val="TableText"/>
              <w:spacing w:before="163" w:line="222" w:lineRule="auto"/>
              <w:jc w:val="right"/>
              <w:rPr/>
            </w:pPr>
            <w:r>
              <w:rPr>
                <w:spacing w:val="-1"/>
                <w:position w:val="3"/>
              </w:rPr>
              <w:t>硕</w:t>
            </w:r>
            <w:r>
              <w:rPr>
                <w:spacing w:val="13"/>
                <w:position w:val="3"/>
              </w:rPr>
              <w:t xml:space="preserve">  </w:t>
            </w:r>
            <w:r>
              <w:rPr>
                <w:spacing w:val="-1"/>
                <w:position w:val="-3"/>
              </w:rPr>
              <w:t>士</w:t>
            </w:r>
          </w:p>
        </w:tc>
        <w:tc>
          <w:tcPr>
            <w:tcW w:w="145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3" w:right="286" w:hanging="117"/>
              <w:spacing w:before="165" w:line="284" w:lineRule="auto"/>
              <w:rPr/>
            </w:pPr>
            <w:r>
              <w:rPr>
                <w:spacing w:val="-2"/>
              </w:rPr>
              <w:t>山东大学教</w:t>
            </w:r>
            <w:r>
              <w:rPr>
                <w:spacing w:val="3"/>
              </w:rPr>
              <w:t xml:space="preserve"> </w:t>
            </w:r>
            <w:r>
              <w:rPr/>
              <w:t>授</w:t>
            </w:r>
          </w:p>
        </w:tc>
        <w:tc>
          <w:tcPr>
            <w:tcW w:w="18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6"/>
              <w:spacing w:before="165" w:line="219" w:lineRule="auto"/>
              <w:rPr/>
            </w:pPr>
            <w:r>
              <w:rPr>
                <w:spacing w:val="-2"/>
              </w:rPr>
              <w:t>赵景深</w:t>
            </w:r>
          </w:p>
        </w:tc>
      </w:tr>
    </w:tbl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549" w:hanging="126"/>
        <w:spacing w:before="78" w:line="261" w:lineRule="auto"/>
        <w:rPr/>
      </w:pPr>
      <w:r>
        <w:rPr>
          <w:b/>
          <w:bCs/>
          <w:spacing w:val="14"/>
        </w:rPr>
        <w:t>·</w:t>
      </w:r>
      <w:r>
        <w:rPr>
          <w:spacing w:val="-99"/>
        </w:rPr>
        <w:t xml:space="preserve"> </w:t>
      </w:r>
      <w:r>
        <w:rPr>
          <w:b/>
          <w:bCs/>
          <w:spacing w:val="14"/>
        </w:rPr>
        <w:t>知识构成分析：</w:t>
      </w:r>
      <w:r>
        <w:rPr>
          <w:spacing w:val="14"/>
        </w:rPr>
        <w:t>毕业于北大/清华比例70%(加权0.7);专业偏传统古典(</w:t>
      </w:r>
      <w:r>
        <w:rPr>
          <w:spacing w:val="13"/>
        </w:rPr>
        <w:t>相似度85%);导</w:t>
      </w:r>
      <w:r>
        <w:rPr/>
        <w:t xml:space="preserve"> </w:t>
      </w:r>
      <w:r>
        <w:rPr/>
        <w:t>师多民国学者，受政治影响转向马克思主义。个人知识：本土传统+阶级分析。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0" w:right="1441" w:firstLine="9"/>
        <w:spacing w:before="117" w:line="295" w:lineRule="auto"/>
        <w:rPr>
          <w:sz w:val="31"/>
          <w:szCs w:val="31"/>
        </w:rPr>
      </w:pPr>
      <w:r>
        <w:rPr>
          <w:sz w:val="36"/>
          <w:szCs w:val="36"/>
          <w:spacing w:val="3"/>
        </w:rPr>
        <w:t>二、1970</w:t>
      </w:r>
      <w:r>
        <w:rPr>
          <w:rFonts w:ascii="SimSun" w:hAnsi="SimSun" w:eastAsia="SimSun" w:cs="SimSun"/>
          <w:sz w:val="36"/>
          <w:szCs w:val="36"/>
          <w:spacing w:val="3"/>
        </w:rPr>
        <w:t>s-1980s:</w:t>
      </w:r>
      <w:r>
        <w:rPr>
          <w:rFonts w:ascii="SimSun" w:hAnsi="SimSun" w:eastAsia="SimSun" w:cs="SimSun"/>
          <w:sz w:val="36"/>
          <w:szCs w:val="36"/>
          <w:spacing w:val="181"/>
        </w:rPr>
        <w:t xml:space="preserve"> </w:t>
      </w:r>
      <w:r>
        <w:rPr>
          <w:sz w:val="36"/>
          <w:szCs w:val="36"/>
          <w:spacing w:val="3"/>
        </w:rPr>
        <w:t>改革开放与学术复兴下的学者背景</w:t>
      </w:r>
      <w:r>
        <w:rPr>
          <w:sz w:val="36"/>
          <w:szCs w:val="36"/>
        </w:rPr>
        <w:t xml:space="preserve"> </w:t>
      </w:r>
      <w:r>
        <w:rPr>
          <w:sz w:val="31"/>
          <w:szCs w:val="31"/>
          <w:spacing w:val="-5"/>
        </w:rPr>
        <w:t>时代背景</w:t>
      </w:r>
    </w:p>
    <w:p>
      <w:pPr>
        <w:spacing w:line="295" w:lineRule="auto"/>
        <w:sectPr>
          <w:pgSz w:w="12240" w:h="15840"/>
          <w:pgMar w:top="1145" w:right="1078" w:bottom="0" w:left="940" w:header="0" w:footer="0" w:gutter="0"/>
        </w:sectPr>
        <w:rPr>
          <w:sz w:val="31"/>
          <w:szCs w:val="31"/>
        </w:rPr>
      </w:pPr>
    </w:p>
    <w:p>
      <w:pPr>
        <w:pStyle w:val="BodyText"/>
        <w:ind w:left="400"/>
        <w:spacing w:before="46" w:line="213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99"/>
        </w:rPr>
        <w:t xml:space="preserve"> </w:t>
      </w:r>
      <w:r>
        <w:rPr>
          <w:sz w:val="23"/>
          <w:szCs w:val="23"/>
          <w:spacing w:val="2"/>
        </w:rPr>
        <w:t>文艺方针：1978年后，强调“双百方针”复兴，</w:t>
      </w:r>
      <w:r>
        <w:rPr>
          <w:sz w:val="23"/>
          <w:szCs w:val="23"/>
          <w:spacing w:val="1"/>
        </w:rPr>
        <w:t>改革开放引入西方思潮，文艺服务现代化。</w:t>
      </w:r>
    </w:p>
    <w:p>
      <w:pPr>
        <w:pStyle w:val="BodyText"/>
        <w:ind w:left="400"/>
        <w:spacing w:before="264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71"/>
        </w:rPr>
        <w:t xml:space="preserve"> </w:t>
      </w:r>
      <w:r>
        <w:rPr>
          <w:sz w:val="23"/>
          <w:szCs w:val="23"/>
          <w:spacing w:val="8"/>
        </w:rPr>
        <w:t>学术潮流：反思文革，复兴古典研究，初步全球化(如文化热)。</w:t>
      </w:r>
    </w:p>
    <w:p>
      <w:pPr>
        <w:pStyle w:val="BodyText"/>
        <w:ind w:left="400"/>
        <w:spacing w:before="274" w:line="21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5"/>
        </w:rPr>
        <w:t>总体偏向：院校多样化，专业偏文学史与理论，导师多为文革后复兴学者。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6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7"/>
        </w:rPr>
        <w:t>头部学者列表及背景(选10位代表)</w:t>
      </w:r>
    </w:p>
    <w:p>
      <w:pPr>
        <w:spacing w:line="141" w:lineRule="exact"/>
        <w:rPr/>
      </w:pPr>
      <w:r/>
    </w:p>
    <w:p>
      <w:pPr>
        <w:spacing w:line="141" w:lineRule="exact"/>
        <w:sectPr>
          <w:pgSz w:w="12240" w:h="15840"/>
          <w:pgMar w:top="1241" w:right="1170" w:bottom="0" w:left="949" w:header="0" w:footer="0" w:gutter="0"/>
          <w:cols w:equalWidth="0" w:num="1">
            <w:col w:w="10121" w:space="0"/>
          </w:cols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ind w:left="6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学者姓名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43" w:right="715"/>
        <w:spacing w:before="68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王宽行(1924-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2004)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4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毕业院校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ind w:right="238"/>
        <w:spacing w:before="68" w:line="2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江苏师范学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3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2" style="position:absolute;margin-left:123.154pt;margin-top:-11.453pt;mso-position-vertical-relative:text;mso-position-horizontal-relative:text;width:17.6pt;height:34.7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1" w:right="20" w:hanging="112"/>
                    <w:spacing w:before="21" w:line="296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b/>
                      <w:bCs/>
                      <w:spacing w:val="-15"/>
                    </w:rPr>
                    <w:t>学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b/>
                      <w:bCs/>
                      <w:spacing w:val="-13"/>
                    </w:rPr>
                    <w:t>历</w:t>
                  </w:r>
                </w:p>
              </w:txbxContent>
            </v:textbox>
          </v:shape>
        </w:pict>
      </w:r>
      <w:r>
        <w:pict>
          <v:shape id="_x0000_s4" style="position:absolute;margin-left:251.153pt;margin-top:2.45764pt;mso-position-vertical-relative:text;mso-position-horizontal-relative:text;width:43.35pt;height:14.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b/>
                      <w:bCs/>
                      <w:spacing w:val="-5"/>
                    </w:rPr>
                    <w:t>导师背景</w:t>
                  </w:r>
                </w:p>
              </w:txbxContent>
            </v:textbox>
          </v:shape>
        </w:pict>
      </w:r>
      <w:r>
        <w:pict>
          <v:shape id="_x0000_s6" style="position:absolute;margin-left:161.153pt;margin-top:2.49963pt;mso-position-vertical-relative:text;mso-position-horizontal-relative:text;width:43.5pt;height:14.5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b/>
                      <w:bCs/>
                      <w:spacing w:val="-5"/>
                    </w:rPr>
                    <w:t>工作经历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院校学科偏向</w:t>
      </w:r>
      <w:r>
        <w:rPr>
          <w:rFonts w:ascii="SimSun" w:hAnsi="SimSun" w:eastAsia="SimSun" w:cs="SimSun"/>
          <w:sz w:val="21"/>
          <w:szCs w:val="21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专业</w:t>
      </w:r>
    </w:p>
    <w:p>
      <w:pPr>
        <w:spacing w:before="202"/>
        <w:rPr/>
      </w:pPr>
      <w:r/>
    </w:p>
    <w:tbl>
      <w:tblPr>
        <w:tblStyle w:val="TableNormal"/>
        <w:tblW w:w="587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6"/>
        <w:gridCol w:w="1142"/>
        <w:gridCol w:w="644"/>
        <w:gridCol w:w="2871"/>
      </w:tblGrid>
      <w:tr>
        <w:trPr>
          <w:trHeight w:val="619" w:hRule="atLeast"/>
        </w:trPr>
        <w:tc>
          <w:tcPr>
            <w:tcW w:w="1216" w:type="dxa"/>
            <w:vAlign w:val="top"/>
          </w:tcPr>
          <w:p>
            <w:pPr>
              <w:pStyle w:val="TableText"/>
              <w:spacing w:before="14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古典文学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364" w:right="161"/>
              <w:spacing w:before="1" w:line="2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古典文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学</w:t>
            </w:r>
          </w:p>
        </w:tc>
        <w:tc>
          <w:tcPr>
            <w:tcW w:w="644" w:type="dxa"/>
            <w:vAlign w:val="top"/>
            <w:textDirection w:val="tbRlV"/>
          </w:tcPr>
          <w:p>
            <w:pPr>
              <w:pStyle w:val="TableText"/>
              <w:spacing w:before="236" w:line="21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  <w:position w:val="2"/>
              </w:rPr>
              <w:t>本</w:t>
            </w:r>
            <w:r>
              <w:rPr>
                <w:sz w:val="21"/>
                <w:szCs w:val="21"/>
                <w:spacing w:val="95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1"/>
                <w:position w:val="-2"/>
              </w:rPr>
              <w:t>科</w:t>
            </w:r>
          </w:p>
        </w:tc>
        <w:tc>
          <w:tcPr>
            <w:tcW w:w="2871" w:type="dxa"/>
            <w:vAlign w:val="top"/>
          </w:tcPr>
          <w:p>
            <w:pPr>
              <w:pStyle w:val="TableText"/>
              <w:spacing w:before="140" w:line="219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河南大学教授</w:t>
            </w:r>
            <w:r>
              <w:rPr>
                <w:sz w:val="21"/>
                <w:szCs w:val="21"/>
                <w:spacing w:val="5"/>
              </w:rPr>
              <w:t xml:space="preserve">     </w:t>
            </w:r>
            <w:r>
              <w:rPr>
                <w:sz w:val="21"/>
                <w:szCs w:val="21"/>
                <w:spacing w:val="-2"/>
              </w:rPr>
              <w:t>传统导师</w:t>
            </w:r>
          </w:p>
        </w:tc>
      </w:tr>
    </w:tbl>
    <w:p>
      <w:pPr>
        <w:spacing w:line="47" w:lineRule="exact"/>
        <w:rPr>
          <w:rFonts w:ascii="Arial"/>
          <w:sz w:val="4"/>
        </w:rPr>
      </w:pPr>
      <w:r/>
    </w:p>
    <w:p>
      <w:pPr>
        <w:spacing w:line="47" w:lineRule="exact"/>
        <w:sectPr>
          <w:type w:val="continuous"/>
          <w:pgSz w:w="12240" w:h="15840"/>
          <w:pgMar w:top="1241" w:right="1170" w:bottom="0" w:left="949" w:header="0" w:footer="0" w:gutter="0"/>
          <w:cols w:equalWidth="0" w:num="3">
            <w:col w:w="2031" w:space="100"/>
            <w:col w:w="1301" w:space="100"/>
            <w:col w:w="6591" w:space="0"/>
          </w:cols>
        </w:sectPr>
        <w:rPr>
          <w:rFonts w:ascii="Arial" w:hAnsi="Arial" w:eastAsia="Arial" w:cs="Arial"/>
          <w:sz w:val="4"/>
          <w:szCs w:val="4"/>
        </w:rPr>
      </w:pPr>
    </w:p>
    <w:tbl>
      <w:tblPr>
        <w:tblStyle w:val="TableNormal"/>
        <w:tblW w:w="101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54"/>
        <w:gridCol w:w="1500"/>
        <w:gridCol w:w="1353"/>
        <w:gridCol w:w="183"/>
        <w:gridCol w:w="1060"/>
        <w:gridCol w:w="592"/>
        <w:gridCol w:w="1883"/>
        <w:gridCol w:w="1695"/>
      </w:tblGrid>
      <w:tr>
        <w:trPr>
          <w:trHeight w:val="616" w:hRule="atLeast"/>
        </w:trPr>
        <w:tc>
          <w:tcPr>
            <w:tcW w:w="1854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车锡伦(1937-)</w:t>
            </w:r>
          </w:p>
        </w:tc>
        <w:tc>
          <w:tcPr>
            <w:tcW w:w="150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复旦大学</w:t>
            </w:r>
          </w:p>
        </w:tc>
        <w:tc>
          <w:tcPr>
            <w:tcW w:w="1536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6"/>
              </w:rPr>
              <w:t>古典文学与戏</w:t>
            </w:r>
          </w:p>
        </w:tc>
        <w:tc>
          <w:tcPr>
            <w:tcW w:w="10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0"/>
              <w:spacing w:before="1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古典文</w:t>
            </w:r>
          </w:p>
        </w:tc>
        <w:tc>
          <w:tcPr>
            <w:tcW w:w="592" w:type="dxa"/>
            <w:vAlign w:val="top"/>
            <w:vMerge w:val="restart"/>
            <w:textDirection w:val="tbRlV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95"/>
              <w:spacing w:before="151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硕</w:t>
            </w:r>
            <w:r>
              <w:rPr>
                <w:sz w:val="21"/>
                <w:szCs w:val="21"/>
                <w:spacing w:val="38"/>
              </w:rPr>
              <w:t xml:space="preserve">  </w:t>
            </w:r>
            <w:r>
              <w:rPr>
                <w:sz w:val="21"/>
                <w:szCs w:val="21"/>
                <w:spacing w:val="-1"/>
              </w:rPr>
              <w:t>士</w:t>
            </w:r>
          </w:p>
        </w:tc>
        <w:tc>
          <w:tcPr>
            <w:tcW w:w="1883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山东大学教授</w:t>
            </w:r>
          </w:p>
        </w:tc>
        <w:tc>
          <w:tcPr>
            <w:tcW w:w="1695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赵景深</w:t>
            </w:r>
          </w:p>
        </w:tc>
      </w:tr>
      <w:tr>
        <w:trPr>
          <w:trHeight w:val="337" w:hRule="atLeast"/>
        </w:trPr>
        <w:tc>
          <w:tcPr>
            <w:tcW w:w="1854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6"/>
              <w:spacing w:before="6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曲</w:t>
            </w:r>
          </w:p>
        </w:tc>
        <w:tc>
          <w:tcPr>
            <w:tcW w:w="1243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246"/>
              <w:spacing w:before="5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学</w:t>
            </w:r>
          </w:p>
        </w:tc>
        <w:tc>
          <w:tcPr>
            <w:tcW w:w="592" w:type="dxa"/>
            <w:vAlign w:val="top"/>
            <w:vMerge w:val="continue"/>
            <w:textDirection w:val="tbRlV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83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5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9" w:hRule="atLeast"/>
        </w:trPr>
        <w:tc>
          <w:tcPr>
            <w:tcW w:w="18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安平秋(1934-)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北京大学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古典文献</w:t>
            </w:r>
          </w:p>
        </w:tc>
        <w:tc>
          <w:tcPr>
            <w:tcW w:w="1243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20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古典文</w:t>
            </w:r>
          </w:p>
          <w:p>
            <w:pPr>
              <w:pStyle w:val="TableText"/>
              <w:ind w:left="246"/>
              <w:spacing w:before="23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献</w:t>
            </w:r>
          </w:p>
        </w:tc>
        <w:tc>
          <w:tcPr>
            <w:tcW w:w="592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1"/>
              <w:spacing w:before="150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博</w:t>
            </w:r>
            <w:r>
              <w:rPr>
                <w:sz w:val="21"/>
                <w:szCs w:val="21"/>
                <w:spacing w:val="43"/>
              </w:rPr>
              <w:t xml:space="preserve">  </w:t>
            </w:r>
            <w:r>
              <w:rPr>
                <w:sz w:val="21"/>
                <w:szCs w:val="21"/>
                <w:spacing w:val="-1"/>
              </w:rPr>
              <w:t>士</w:t>
            </w:r>
          </w:p>
        </w:tc>
        <w:tc>
          <w:tcPr>
            <w:tcW w:w="1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北京大学教授</w:t>
            </w:r>
          </w:p>
        </w:tc>
        <w:tc>
          <w:tcPr>
            <w:tcW w:w="16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传统导师</w:t>
            </w:r>
          </w:p>
        </w:tc>
      </w:tr>
      <w:tr>
        <w:trPr>
          <w:trHeight w:val="969" w:hRule="atLeast"/>
        </w:trPr>
        <w:tc>
          <w:tcPr>
            <w:tcW w:w="18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曾祖荫(1933-)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益阳军校等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文艺理论</w:t>
            </w:r>
          </w:p>
        </w:tc>
        <w:tc>
          <w:tcPr>
            <w:tcW w:w="1243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17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文艺理</w:t>
            </w:r>
          </w:p>
          <w:p>
            <w:pPr>
              <w:pStyle w:val="TableText"/>
              <w:ind w:left="246"/>
              <w:spacing w:before="240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论</w:t>
            </w:r>
          </w:p>
        </w:tc>
        <w:tc>
          <w:tcPr>
            <w:tcW w:w="592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/>
              <w:spacing w:before="150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本</w:t>
            </w:r>
            <w:r>
              <w:rPr>
                <w:sz w:val="21"/>
                <w:szCs w:val="21"/>
                <w:spacing w:val="35"/>
              </w:rPr>
              <w:t xml:space="preserve">  </w:t>
            </w:r>
            <w:r>
              <w:rPr>
                <w:sz w:val="21"/>
                <w:szCs w:val="21"/>
                <w:spacing w:val="-1"/>
              </w:rPr>
              <w:t>科</w:t>
            </w:r>
          </w:p>
        </w:tc>
        <w:tc>
          <w:tcPr>
            <w:tcW w:w="1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高校教授</w:t>
            </w:r>
          </w:p>
        </w:tc>
        <w:tc>
          <w:tcPr>
            <w:tcW w:w="16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军事+马克思主</w:t>
            </w:r>
          </w:p>
          <w:p>
            <w:pPr>
              <w:pStyle w:val="TableText"/>
              <w:ind w:left="145"/>
              <w:spacing w:before="11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义</w:t>
            </w:r>
          </w:p>
        </w:tc>
      </w:tr>
      <w:tr>
        <w:trPr>
          <w:trHeight w:val="959" w:hRule="atLeast"/>
        </w:trPr>
        <w:tc>
          <w:tcPr>
            <w:tcW w:w="18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王立群(1950s生)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9" w:right="165"/>
              <w:spacing w:before="309" w:line="2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开封师范学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院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古典文学</w:t>
            </w:r>
          </w:p>
        </w:tc>
        <w:tc>
          <w:tcPr>
            <w:tcW w:w="1243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3" w:right="158"/>
              <w:spacing w:before="68" w:line="2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7"/>
              </w:rPr>
              <w:t>古典文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学</w:t>
            </w:r>
          </w:p>
        </w:tc>
        <w:tc>
          <w:tcPr>
            <w:tcW w:w="592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4"/>
              <w:spacing w:before="221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硕</w:t>
            </w:r>
            <w:r>
              <w:rPr>
                <w:sz w:val="21"/>
                <w:szCs w:val="21"/>
                <w:spacing w:val="4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士</w:t>
            </w:r>
          </w:p>
        </w:tc>
        <w:tc>
          <w:tcPr>
            <w:tcW w:w="1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河南大学教授</w:t>
            </w:r>
          </w:p>
        </w:tc>
        <w:tc>
          <w:tcPr>
            <w:tcW w:w="16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王宽行</w:t>
            </w:r>
          </w:p>
        </w:tc>
      </w:tr>
      <w:tr>
        <w:trPr>
          <w:trHeight w:val="958" w:hRule="atLeast"/>
        </w:trPr>
        <w:tc>
          <w:tcPr>
            <w:tcW w:w="18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傅承洲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9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北京大学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古代小说</w:t>
            </w:r>
          </w:p>
        </w:tc>
        <w:tc>
          <w:tcPr>
            <w:tcW w:w="1243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3" w:right="172"/>
              <w:spacing w:before="68" w:line="2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古代小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</w:rPr>
              <w:t>说</w:t>
            </w:r>
          </w:p>
        </w:tc>
        <w:tc>
          <w:tcPr>
            <w:tcW w:w="592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4"/>
              <w:spacing w:before="210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博</w:t>
            </w:r>
            <w:r>
              <w:rPr>
                <w:sz w:val="21"/>
                <w:szCs w:val="21"/>
                <w:spacing w:val="4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士</w:t>
            </w:r>
          </w:p>
        </w:tc>
        <w:tc>
          <w:tcPr>
            <w:tcW w:w="1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高校教授</w:t>
            </w:r>
          </w:p>
        </w:tc>
        <w:tc>
          <w:tcPr>
            <w:tcW w:w="16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吴组缃</w:t>
            </w:r>
          </w:p>
        </w:tc>
      </w:tr>
      <w:tr>
        <w:trPr>
          <w:trHeight w:val="969" w:hRule="atLeast"/>
        </w:trPr>
        <w:tc>
          <w:tcPr>
            <w:tcW w:w="18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饶龙隼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文学制度</w:t>
            </w:r>
          </w:p>
        </w:tc>
        <w:tc>
          <w:tcPr>
            <w:tcW w:w="1243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3" w:right="188"/>
              <w:spacing w:before="294" w:line="2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古典文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</w:rPr>
              <w:t>学</w:t>
            </w:r>
          </w:p>
        </w:tc>
        <w:tc>
          <w:tcPr>
            <w:tcW w:w="592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6"/>
              <w:spacing w:before="210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博</w:t>
            </w:r>
            <w:r>
              <w:rPr>
                <w:sz w:val="21"/>
                <w:szCs w:val="21"/>
                <w:spacing w:val="6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士</w:t>
            </w:r>
          </w:p>
        </w:tc>
        <w:tc>
          <w:tcPr>
            <w:tcW w:w="1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高校教授</w:t>
            </w:r>
          </w:p>
        </w:tc>
        <w:tc>
          <w:tcPr>
            <w:tcW w:w="16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现代导师</w:t>
            </w:r>
          </w:p>
        </w:tc>
      </w:tr>
      <w:tr>
        <w:trPr>
          <w:trHeight w:val="959" w:hRule="atLeast"/>
        </w:trPr>
        <w:tc>
          <w:tcPr>
            <w:tcW w:w="18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吴承学(1959-)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9"/>
              <w:spacing w:before="30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扬州师范学</w:t>
            </w:r>
          </w:p>
          <w:p>
            <w:pPr>
              <w:pStyle w:val="TableText"/>
              <w:ind w:left="256"/>
              <w:spacing w:before="11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院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文体学</w:t>
            </w:r>
          </w:p>
        </w:tc>
        <w:tc>
          <w:tcPr>
            <w:tcW w:w="1243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3" w:right="188"/>
              <w:spacing w:before="296" w:line="2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古典文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学</w:t>
            </w:r>
          </w:p>
        </w:tc>
        <w:tc>
          <w:tcPr>
            <w:tcW w:w="592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7"/>
              <w:spacing w:before="210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博</w:t>
            </w:r>
            <w:r>
              <w:rPr>
                <w:sz w:val="21"/>
                <w:szCs w:val="21"/>
                <w:spacing w:val="6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士</w:t>
            </w:r>
          </w:p>
        </w:tc>
        <w:tc>
          <w:tcPr>
            <w:tcW w:w="1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中山大学教授</w:t>
            </w:r>
          </w:p>
        </w:tc>
        <w:tc>
          <w:tcPr>
            <w:tcW w:w="16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黄海章</w:t>
            </w:r>
          </w:p>
        </w:tc>
      </w:tr>
      <w:tr>
        <w:trPr>
          <w:trHeight w:val="973" w:hRule="atLeast"/>
        </w:trPr>
        <w:tc>
          <w:tcPr>
            <w:tcW w:w="18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王兆鹏(1959-)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 w:right="178"/>
              <w:spacing w:before="68" w:line="2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南京师范大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学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4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古典文学</w:t>
            </w:r>
          </w:p>
        </w:tc>
        <w:tc>
          <w:tcPr>
            <w:tcW w:w="1243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3" w:right="188"/>
              <w:spacing w:before="296" w:line="2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古典文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学</w:t>
            </w:r>
          </w:p>
        </w:tc>
        <w:tc>
          <w:tcPr>
            <w:tcW w:w="592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8"/>
              <w:spacing w:before="190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博</w:t>
            </w:r>
            <w:r>
              <w:rPr>
                <w:sz w:val="21"/>
                <w:szCs w:val="21"/>
                <w:spacing w:val="4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士</w:t>
            </w:r>
          </w:p>
        </w:tc>
        <w:tc>
          <w:tcPr>
            <w:tcW w:w="1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 w:right="136"/>
              <w:spacing w:before="68" w:line="2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6"/>
              </w:rPr>
              <w:t>中南民族大学教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</w:rPr>
              <w:t>授</w:t>
            </w:r>
          </w:p>
        </w:tc>
        <w:tc>
          <w:tcPr>
            <w:tcW w:w="16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现代导师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9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93" w:lineRule="auto"/>
        <w:sectPr>
          <w:type w:val="continuous"/>
          <w:pgSz w:w="12240" w:h="15840"/>
          <w:pgMar w:top="1241" w:right="1170" w:bottom="0" w:left="949" w:header="0" w:footer="0" w:gutter="0"/>
          <w:cols w:equalWidth="0" w:num="1">
            <w:col w:w="1012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2109" w:right="238" w:hanging="2046"/>
        <w:spacing w:before="63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4"/>
          <w:position w:val="-2"/>
        </w:rPr>
        <w:t>蒋寅(1959-)</w:t>
      </w:r>
      <w:r>
        <w:rPr>
          <w:rFonts w:ascii="SimSun" w:hAnsi="SimSun" w:eastAsia="SimSun" w:cs="SimSun"/>
          <w:sz w:val="21"/>
          <w:szCs w:val="21"/>
          <w:position w:val="-2"/>
        </w:rPr>
        <w:t xml:space="preserve">        </w:t>
      </w:r>
      <w:r>
        <w:rPr>
          <w:rFonts w:ascii="SimSun" w:hAnsi="SimSun" w:eastAsia="SimSun" w:cs="SimSun"/>
          <w:sz w:val="21"/>
          <w:szCs w:val="21"/>
          <w:spacing w:val="4"/>
          <w:position w:val="3"/>
        </w:rPr>
        <w:t>扬州师范学</w:t>
      </w:r>
      <w:r>
        <w:rPr>
          <w:rFonts w:ascii="SimSun" w:hAnsi="SimSun" w:eastAsia="SimSun" w:cs="SimSun"/>
          <w:sz w:val="21"/>
          <w:szCs w:val="21"/>
          <w:spacing w:val="6"/>
          <w:position w:val="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文体学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47"/>
        <w:spacing w:before="63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古典文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" w:right="377" w:hanging="45"/>
        <w:spacing w:before="5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博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3"/>
        </w:rPr>
        <w:t>华南师范大学教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士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7"/>
        </w:rPr>
        <w:t>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邱世友</w:t>
      </w:r>
    </w:p>
    <w:p>
      <w:pPr>
        <w:spacing w:line="221" w:lineRule="auto"/>
        <w:sectPr>
          <w:type w:val="continuous"/>
          <w:pgSz w:w="12240" w:h="15840"/>
          <w:pgMar w:top="1241" w:right="1170" w:bottom="0" w:left="949" w:header="0" w:footer="0" w:gutter="0"/>
          <w:cols w:equalWidth="0" w:num="5">
            <w:col w:w="3431" w:space="100"/>
            <w:col w:w="1501" w:space="100"/>
            <w:col w:w="865" w:space="100"/>
            <w:col w:w="2495" w:space="100"/>
            <w:col w:w="143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09" w:hanging="140"/>
        <w:spacing w:before="42" w:line="295" w:lineRule="auto"/>
        <w:rPr>
          <w:sz w:val="21"/>
          <w:szCs w:val="21"/>
        </w:rPr>
      </w:pPr>
      <w:r>
        <w:rPr>
          <w:sz w:val="21"/>
          <w:szCs w:val="21"/>
          <w:spacing w:val="33"/>
        </w:rPr>
        <w:t>·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33"/>
        </w:rPr>
        <w:t>知识构成分析：毕业于北大/复旦比例50%(加权0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33"/>
        </w:rPr>
        <w:t>.</w:t>
      </w:r>
      <w:r>
        <w:rPr>
          <w:sz w:val="21"/>
          <w:szCs w:val="21"/>
          <w:spacing w:val="-63"/>
        </w:rPr>
        <w:t xml:space="preserve"> </w:t>
      </w:r>
      <w:r>
        <w:rPr>
          <w:sz w:val="21"/>
          <w:szCs w:val="21"/>
          <w:spacing w:val="33"/>
        </w:rPr>
        <w:t>5);专业偏复兴传统+西方引入(相似度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7"/>
        </w:rPr>
        <w:t>70%);导师多文革后学者。个人知识：</w:t>
      </w:r>
      <w:r>
        <w:rPr>
          <w:sz w:val="21"/>
          <w:szCs w:val="21"/>
          <w:spacing w:val="36"/>
        </w:rPr>
        <w:t>传统+改革开放思潮。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1" w:line="221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5"/>
        </w:rPr>
        <w:t>三、1990</w:t>
      </w:r>
      <w:r>
        <w:rPr>
          <w:rFonts w:ascii="SimSun" w:hAnsi="SimSun" w:eastAsia="SimSun" w:cs="SimSun"/>
          <w:sz w:val="37"/>
          <w:szCs w:val="37"/>
          <w:b/>
          <w:bCs/>
          <w:spacing w:val="-5"/>
        </w:rPr>
        <w:t>s-2000s:</w:t>
      </w:r>
      <w:r>
        <w:rPr>
          <w:rFonts w:ascii="SimSun" w:hAnsi="SimSun" w:eastAsia="SimSun" w:cs="SimSun"/>
          <w:sz w:val="37"/>
          <w:szCs w:val="37"/>
          <w:spacing w:val="-5"/>
        </w:rPr>
        <w:t xml:space="preserve">  </w:t>
      </w:r>
      <w:r>
        <w:rPr>
          <w:sz w:val="37"/>
          <w:szCs w:val="37"/>
          <w:b/>
          <w:bCs/>
          <w:spacing w:val="-5"/>
        </w:rPr>
        <w:t>全球化与多学科融合下的学者背景</w:t>
      </w:r>
    </w:p>
    <w:p>
      <w:pPr>
        <w:pStyle w:val="BodyText"/>
        <w:ind w:left="4"/>
        <w:spacing w:before="195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时代背景</w:t>
      </w:r>
    </w:p>
    <w:p>
      <w:pPr>
        <w:pStyle w:val="BodyText"/>
        <w:ind w:left="369"/>
        <w:spacing w:before="233" w:line="213" w:lineRule="auto"/>
        <w:rPr>
          <w:sz w:val="21"/>
          <w:szCs w:val="21"/>
        </w:rPr>
      </w:pPr>
      <w:r>
        <w:rPr>
          <w:sz w:val="21"/>
          <w:szCs w:val="21"/>
          <w:spacing w:val="23"/>
        </w:rPr>
        <w:t>·</w:t>
      </w:r>
      <w:r>
        <w:rPr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23"/>
        </w:rPr>
        <w:t>文艺方针：市场化，文化多元，强调民族性与全球对话。</w:t>
      </w:r>
    </w:p>
    <w:p>
      <w:pPr>
        <w:pStyle w:val="BodyText"/>
        <w:ind w:left="369"/>
        <w:spacing w:before="307" w:line="213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·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21"/>
        </w:rPr>
        <w:t>学术潮流：文化热，后现代主义，跨文化研究。</w:t>
      </w:r>
    </w:p>
    <w:p>
      <w:pPr>
        <w:pStyle w:val="BodyText"/>
        <w:ind w:left="369"/>
        <w:spacing w:before="288" w:line="213" w:lineRule="auto"/>
        <w:rPr>
          <w:sz w:val="21"/>
          <w:szCs w:val="21"/>
        </w:rPr>
      </w:pPr>
      <w:r>
        <w:rPr>
          <w:sz w:val="21"/>
          <w:szCs w:val="21"/>
          <w:spacing w:val="24"/>
        </w:rPr>
        <w:t>·</w:t>
      </w:r>
      <w:r>
        <w:rPr>
          <w:sz w:val="21"/>
          <w:szCs w:val="21"/>
          <w:spacing w:val="-57"/>
        </w:rPr>
        <w:t xml:space="preserve"> </w:t>
      </w:r>
      <w:r>
        <w:rPr>
          <w:sz w:val="21"/>
          <w:szCs w:val="21"/>
          <w:spacing w:val="24"/>
        </w:rPr>
        <w:t>总体偏向：院校国际化，专业偏文体学与文化研究，导师多改革开放学者。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9"/>
        </w:rPr>
        <w:t>头部学者列表及背景(选10位代表)</w:t>
      </w:r>
    </w:p>
    <w:p>
      <w:pPr>
        <w:pStyle w:val="BodyText"/>
        <w:ind w:left="3"/>
        <w:spacing w:before="299" w:line="222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学者姓名</w:t>
      </w:r>
      <w:r>
        <w:rPr>
          <w:sz w:val="21"/>
          <w:szCs w:val="21"/>
        </w:rPr>
        <w:t xml:space="preserve">        </w:t>
      </w:r>
      <w:r>
        <w:rPr>
          <w:sz w:val="21"/>
          <w:szCs w:val="21"/>
          <w:b/>
          <w:bCs/>
        </w:rPr>
        <w:t>毕业院校</w:t>
      </w:r>
      <w:r>
        <w:rPr>
          <w:sz w:val="21"/>
          <w:szCs w:val="21"/>
        </w:rPr>
        <w:t xml:space="preserve">      </w:t>
      </w:r>
      <w:r>
        <w:rPr>
          <w:sz w:val="21"/>
          <w:szCs w:val="21"/>
          <w:b/>
          <w:bCs/>
        </w:rPr>
        <w:t>院校学科偏向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b/>
          <w:bCs/>
        </w:rPr>
        <w:t>专业</w:t>
      </w:r>
      <w:r>
        <w:rPr>
          <w:sz w:val="21"/>
          <w:szCs w:val="21"/>
          <w:spacing w:val="4"/>
        </w:rPr>
        <w:t xml:space="preserve">      </w:t>
      </w:r>
      <w:r>
        <w:rPr>
          <w:sz w:val="21"/>
          <w:szCs w:val="21"/>
          <w:b/>
          <w:bCs/>
        </w:rPr>
        <w:t>学历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b/>
          <w:bCs/>
        </w:rPr>
        <w:t>工作经历</w:t>
      </w:r>
      <w:r>
        <w:rPr>
          <w:sz w:val="21"/>
          <w:szCs w:val="21"/>
          <w:spacing w:val="2"/>
        </w:rPr>
        <w:t xml:space="preserve">          </w:t>
      </w:r>
      <w:r>
        <w:rPr>
          <w:sz w:val="21"/>
          <w:szCs w:val="21"/>
          <w:b/>
          <w:bCs/>
        </w:rPr>
        <w:t>导师背景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30" w:lineRule="auto"/>
        <w:rPr>
          <w:sz w:val="21"/>
          <w:szCs w:val="21"/>
        </w:rPr>
      </w:pPr>
      <w:r>
        <w:rPr>
          <w:sz w:val="21"/>
          <w:szCs w:val="21"/>
          <w:spacing w:val="9"/>
          <w:position w:val="-1"/>
        </w:rPr>
        <w:t>吴承学(1959-)复旦大学</w:t>
      </w:r>
      <w:r>
        <w:rPr>
          <w:sz w:val="21"/>
          <w:szCs w:val="21"/>
          <w:spacing w:val="9"/>
          <w:position w:val="-1"/>
        </w:rPr>
        <w:t xml:space="preserve">      </w:t>
      </w:r>
      <w:r>
        <w:rPr>
          <w:sz w:val="21"/>
          <w:szCs w:val="21"/>
          <w:spacing w:val="9"/>
        </w:rPr>
        <w:t>文体学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8"/>
        </w:rPr>
        <w:t xml:space="preserve">       </w:t>
      </w:r>
      <w:r>
        <w:rPr>
          <w:sz w:val="21"/>
          <w:szCs w:val="21"/>
          <w:spacing w:val="8"/>
        </w:rPr>
        <w:t>古典文学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8"/>
        </w:rPr>
        <w:t>博士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8"/>
        </w:rPr>
        <w:t>中山大学教授</w:t>
      </w:r>
      <w:r>
        <w:rPr>
          <w:sz w:val="21"/>
          <w:szCs w:val="21"/>
          <w:spacing w:val="8"/>
        </w:rPr>
        <w:t xml:space="preserve">      </w:t>
      </w:r>
      <w:r>
        <w:rPr>
          <w:sz w:val="21"/>
          <w:szCs w:val="21"/>
          <w:spacing w:val="8"/>
        </w:rPr>
        <w:t>王运熙</w:t>
      </w:r>
    </w:p>
    <w:p>
      <w:pPr>
        <w:spacing w:line="42" w:lineRule="exact"/>
        <w:rPr/>
      </w:pPr>
      <w:r/>
    </w:p>
    <w:tbl>
      <w:tblPr>
        <w:tblStyle w:val="TableNormal"/>
        <w:tblW w:w="96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40"/>
        <w:gridCol w:w="1520"/>
        <w:gridCol w:w="1290"/>
        <w:gridCol w:w="1280"/>
        <w:gridCol w:w="655"/>
        <w:gridCol w:w="1921"/>
        <w:gridCol w:w="1463"/>
      </w:tblGrid>
      <w:tr>
        <w:trPr>
          <w:trHeight w:val="609" w:hRule="atLeast"/>
        </w:trPr>
        <w:tc>
          <w:tcPr>
            <w:tcW w:w="15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before="68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7"/>
              </w:rPr>
              <w:t>王兆鹏(1959-)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6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2"/>
              </w:rPr>
              <w:t>南京师范大学</w:t>
            </w:r>
          </w:p>
        </w:tc>
        <w:tc>
          <w:tcPr>
            <w:tcW w:w="12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6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古典文学</w:t>
            </w:r>
          </w:p>
        </w:tc>
        <w:tc>
          <w:tcPr>
            <w:tcW w:w="12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329"/>
              <w:spacing w:before="6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古典文学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68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135"/>
              <w:spacing w:before="6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中南民族大学教授</w:t>
            </w:r>
          </w:p>
        </w:tc>
        <w:tc>
          <w:tcPr>
            <w:tcW w:w="14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133"/>
              <w:spacing w:before="68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  <w:tr>
        <w:trPr>
          <w:trHeight w:val="604" w:hRule="atLeast"/>
        </w:trPr>
        <w:tc>
          <w:tcPr>
            <w:tcW w:w="15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69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0"/>
              </w:rPr>
              <w:t>蒋寅(1959-)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9"/>
              <w:spacing w:before="29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南京大学</w:t>
            </w:r>
          </w:p>
        </w:tc>
        <w:tc>
          <w:tcPr>
            <w:tcW w:w="12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9"/>
              <w:spacing w:before="30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文体学</w:t>
            </w:r>
          </w:p>
        </w:tc>
        <w:tc>
          <w:tcPr>
            <w:tcW w:w="12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9"/>
              <w:spacing w:before="30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古典文学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9"/>
              <w:spacing w:before="308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4"/>
              <w:spacing w:before="30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中国社科院研究员</w:t>
            </w:r>
          </w:p>
        </w:tc>
        <w:tc>
          <w:tcPr>
            <w:tcW w:w="14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3"/>
              <w:spacing w:before="307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2"/>
              </w:rPr>
              <w:t>王运熙</w:t>
            </w:r>
          </w:p>
        </w:tc>
      </w:tr>
      <w:tr>
        <w:trPr>
          <w:trHeight w:val="605" w:hRule="atLeast"/>
        </w:trPr>
        <w:tc>
          <w:tcPr>
            <w:tcW w:w="15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"/>
              <w:spacing w:before="285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4"/>
              </w:rPr>
              <w:t>饶龙隼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10" w:line="22" w:lineRule="exact"/>
              <w:rPr>
                <w:rFonts w:ascii="SimHei" w:hAnsi="SimHei" w:eastAsia="SimHei" w:cs="SimHei"/>
                <w:sz w:val="3"/>
                <w:szCs w:val="3"/>
              </w:rPr>
            </w:pPr>
            <w:r>
              <w:rPr>
                <w:rFonts w:ascii="SimHei" w:hAnsi="SimHei" w:eastAsia="SimHei" w:cs="SimHei"/>
                <w:sz w:val="3"/>
                <w:szCs w:val="3"/>
                <w:color w:val="604060"/>
              </w:rPr>
              <w:t>一</w:t>
            </w:r>
          </w:p>
        </w:tc>
        <w:tc>
          <w:tcPr>
            <w:tcW w:w="12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9"/>
              <w:spacing w:before="30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文学制度</w:t>
            </w:r>
          </w:p>
        </w:tc>
        <w:tc>
          <w:tcPr>
            <w:tcW w:w="12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9"/>
              <w:spacing w:before="28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古典文学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68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8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高校教授</w:t>
            </w:r>
          </w:p>
        </w:tc>
        <w:tc>
          <w:tcPr>
            <w:tcW w:w="14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3"/>
              <w:spacing w:before="289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  <w:tr>
        <w:trPr>
          <w:trHeight w:val="604" w:hRule="atLeast"/>
        </w:trPr>
        <w:tc>
          <w:tcPr>
            <w:tcW w:w="15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"/>
              <w:spacing w:before="308" w:line="22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5"/>
              </w:rPr>
              <w:t>周宁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10" w:line="22" w:lineRule="exact"/>
              <w:rPr>
                <w:rFonts w:ascii="SimHei" w:hAnsi="SimHei" w:eastAsia="SimHei" w:cs="SimHei"/>
                <w:sz w:val="3"/>
                <w:szCs w:val="3"/>
              </w:rPr>
            </w:pPr>
            <w:r>
              <w:rPr>
                <w:rFonts w:ascii="SimHei" w:hAnsi="SimHei" w:eastAsia="SimHei" w:cs="SimHei"/>
                <w:sz w:val="3"/>
                <w:szCs w:val="3"/>
                <w:color w:val="504060"/>
              </w:rPr>
              <w:t>一</w:t>
            </w:r>
          </w:p>
        </w:tc>
        <w:tc>
          <w:tcPr>
            <w:tcW w:w="12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9"/>
              <w:spacing w:before="289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4"/>
              </w:rPr>
              <w:t>文化研究</w:t>
            </w:r>
          </w:p>
        </w:tc>
        <w:tc>
          <w:tcPr>
            <w:tcW w:w="12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9"/>
              <w:spacing w:before="28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"/>
              </w:rPr>
              <w:t>比较文学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9"/>
              <w:spacing w:before="300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5"/>
              <w:spacing w:before="300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高校教授</w:t>
            </w:r>
          </w:p>
        </w:tc>
        <w:tc>
          <w:tcPr>
            <w:tcW w:w="14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3"/>
              <w:spacing w:before="309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跨文化导师</w:t>
            </w:r>
          </w:p>
        </w:tc>
      </w:tr>
      <w:tr>
        <w:trPr>
          <w:trHeight w:val="614" w:hRule="atLeast"/>
        </w:trPr>
        <w:tc>
          <w:tcPr>
            <w:tcW w:w="15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90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4"/>
              </w:rPr>
              <w:t>刘妍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10" w:line="22" w:lineRule="exact"/>
              <w:rPr>
                <w:rFonts w:ascii="SimHei" w:hAnsi="SimHei" w:eastAsia="SimHei" w:cs="SimHei"/>
                <w:sz w:val="3"/>
                <w:szCs w:val="3"/>
              </w:rPr>
            </w:pPr>
            <w:r>
              <w:rPr>
                <w:rFonts w:ascii="SimHei" w:hAnsi="SimHei" w:eastAsia="SimHei" w:cs="SimHei"/>
                <w:sz w:val="3"/>
                <w:szCs w:val="3"/>
                <w:color w:val="604060"/>
              </w:rPr>
              <w:t>一</w:t>
            </w:r>
          </w:p>
        </w:tc>
        <w:tc>
          <w:tcPr>
            <w:tcW w:w="12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9"/>
              <w:spacing w:before="28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形象学</w:t>
            </w:r>
          </w:p>
        </w:tc>
        <w:tc>
          <w:tcPr>
            <w:tcW w:w="12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9"/>
              <w:spacing w:before="28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"/>
              </w:rPr>
              <w:t>比较文学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9"/>
              <w:spacing w:before="291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5"/>
              <w:spacing w:before="291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高校教授</w:t>
            </w:r>
          </w:p>
        </w:tc>
        <w:tc>
          <w:tcPr>
            <w:tcW w:w="14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3"/>
              <w:spacing w:before="290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  <w:tr>
        <w:trPr>
          <w:trHeight w:val="605" w:hRule="atLeast"/>
        </w:trPr>
        <w:tc>
          <w:tcPr>
            <w:tcW w:w="15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303" w:line="22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柴红梅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10" w:line="22" w:lineRule="exact"/>
              <w:rPr>
                <w:rFonts w:ascii="SimHei" w:hAnsi="SimHei" w:eastAsia="SimHei" w:cs="SimHei"/>
                <w:sz w:val="3"/>
                <w:szCs w:val="3"/>
              </w:rPr>
            </w:pPr>
            <w:r>
              <w:rPr>
                <w:rFonts w:ascii="SimHei" w:hAnsi="SimHei" w:eastAsia="SimHei" w:cs="SimHei"/>
                <w:sz w:val="3"/>
                <w:szCs w:val="3"/>
              </w:rPr>
              <w:t>一</w:t>
            </w:r>
          </w:p>
        </w:tc>
        <w:tc>
          <w:tcPr>
            <w:tcW w:w="12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9"/>
              <w:spacing w:before="300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形象学</w:t>
            </w:r>
          </w:p>
        </w:tc>
        <w:tc>
          <w:tcPr>
            <w:tcW w:w="12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9"/>
              <w:spacing w:before="300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文学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9"/>
              <w:spacing w:before="30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5"/>
              <w:spacing w:before="29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高校教授</w:t>
            </w:r>
          </w:p>
        </w:tc>
        <w:tc>
          <w:tcPr>
            <w:tcW w:w="14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3"/>
              <w:spacing w:before="291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  <w:tr>
        <w:trPr>
          <w:trHeight w:val="604" w:hRule="atLeast"/>
        </w:trPr>
        <w:tc>
          <w:tcPr>
            <w:tcW w:w="15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9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2"/>
              </w:rPr>
              <w:t>单援朝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10" w:line="22" w:lineRule="exact"/>
              <w:rPr>
                <w:rFonts w:ascii="SimHei" w:hAnsi="SimHei" w:eastAsia="SimHei" w:cs="SimHei"/>
                <w:sz w:val="3"/>
                <w:szCs w:val="3"/>
              </w:rPr>
            </w:pPr>
            <w:r>
              <w:rPr>
                <w:rFonts w:ascii="SimHei" w:hAnsi="SimHei" w:eastAsia="SimHei" w:cs="SimHei"/>
                <w:sz w:val="3"/>
                <w:szCs w:val="3"/>
                <w:color w:val="907090"/>
              </w:rPr>
              <w:t>一</w:t>
            </w:r>
          </w:p>
        </w:tc>
        <w:tc>
          <w:tcPr>
            <w:tcW w:w="12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9"/>
              <w:spacing w:before="290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形象学</w:t>
            </w:r>
          </w:p>
        </w:tc>
        <w:tc>
          <w:tcPr>
            <w:tcW w:w="12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9"/>
              <w:spacing w:before="290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文学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9"/>
              <w:spacing w:before="29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5"/>
              <w:spacing w:before="29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高校教授</w:t>
            </w:r>
          </w:p>
        </w:tc>
        <w:tc>
          <w:tcPr>
            <w:tcW w:w="14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3"/>
              <w:spacing w:before="291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  <w:tr>
        <w:trPr>
          <w:trHeight w:val="609" w:hRule="atLeast"/>
        </w:trPr>
        <w:tc>
          <w:tcPr>
            <w:tcW w:w="15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9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王海蓝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10" w:line="22" w:lineRule="exact"/>
              <w:rPr>
                <w:rFonts w:ascii="SimHei" w:hAnsi="SimHei" w:eastAsia="SimHei" w:cs="SimHei"/>
                <w:sz w:val="3"/>
                <w:szCs w:val="3"/>
              </w:rPr>
            </w:pPr>
            <w:r>
              <w:rPr>
                <w:rFonts w:ascii="SimHei" w:hAnsi="SimHei" w:eastAsia="SimHei" w:cs="SimHei"/>
                <w:sz w:val="3"/>
                <w:szCs w:val="3"/>
                <w:color w:val="605060"/>
              </w:rPr>
              <w:t>一</w:t>
            </w:r>
          </w:p>
        </w:tc>
        <w:tc>
          <w:tcPr>
            <w:tcW w:w="12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9"/>
              <w:spacing w:before="291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形象学</w:t>
            </w:r>
          </w:p>
        </w:tc>
        <w:tc>
          <w:tcPr>
            <w:tcW w:w="12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9"/>
              <w:spacing w:before="291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文学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9"/>
              <w:spacing w:before="293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5"/>
              <w:spacing w:before="303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高校教授</w:t>
            </w:r>
          </w:p>
        </w:tc>
        <w:tc>
          <w:tcPr>
            <w:tcW w:w="14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3"/>
              <w:spacing w:before="30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</w:tbl>
    <w:p>
      <w:pPr>
        <w:pStyle w:val="BodyText"/>
        <w:ind w:left="3"/>
        <w:spacing w:before="276" w:line="22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张萍</w:t>
      </w:r>
      <w:r>
        <w:rPr>
          <w:sz w:val="21"/>
          <w:szCs w:val="21"/>
        </w:rPr>
        <w:t xml:space="preserve">            </w:t>
      </w:r>
      <w:r>
        <w:rPr>
          <w:sz w:val="3"/>
          <w:szCs w:val="3"/>
          <w:color w:val="504060"/>
          <w:position w:val="3"/>
        </w:rPr>
        <w:t>一</w:t>
      </w:r>
      <w:r>
        <w:rPr>
          <w:sz w:val="3"/>
          <w:szCs w:val="3"/>
          <w:color w:val="504060"/>
          <w:position w:val="3"/>
        </w:rPr>
        <w:t xml:space="preserve">                                                                                                  </w:t>
      </w:r>
      <w:r>
        <w:rPr>
          <w:sz w:val="21"/>
          <w:szCs w:val="21"/>
        </w:rPr>
        <w:t>形象学</w:t>
      </w:r>
      <w:r>
        <w:rPr>
          <w:sz w:val="21"/>
          <w:szCs w:val="21"/>
        </w:rPr>
        <w:t xml:space="preserve">        </w:t>
      </w:r>
      <w:r>
        <w:rPr>
          <w:sz w:val="21"/>
          <w:szCs w:val="21"/>
        </w:rPr>
        <w:t>文学</w:t>
      </w:r>
      <w:r>
        <w:rPr>
          <w:sz w:val="21"/>
          <w:szCs w:val="21"/>
          <w:spacing w:val="5"/>
        </w:rPr>
        <w:t xml:space="preserve">      </w:t>
      </w:r>
      <w:r>
        <w:rPr>
          <w:sz w:val="21"/>
          <w:szCs w:val="21"/>
        </w:rPr>
        <w:t>博士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高校教授</w:t>
      </w:r>
      <w:r>
        <w:rPr>
          <w:sz w:val="21"/>
          <w:szCs w:val="21"/>
          <w:spacing w:val="4"/>
        </w:rPr>
        <w:t xml:space="preserve">          </w:t>
      </w:r>
      <w:r>
        <w:rPr>
          <w:sz w:val="21"/>
          <w:szCs w:val="21"/>
        </w:rPr>
        <w:t>现代导师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532" w:right="732" w:hanging="163"/>
        <w:spacing w:before="69" w:line="370" w:lineRule="auto"/>
        <w:rPr>
          <w:sz w:val="21"/>
          <w:szCs w:val="21"/>
        </w:rPr>
      </w:pPr>
      <w:r>
        <w:rPr>
          <w:sz w:val="21"/>
          <w:szCs w:val="21"/>
          <w:spacing w:val="32"/>
        </w:rPr>
        <w:t>·</w:t>
      </w:r>
      <w:r>
        <w:rPr>
          <w:sz w:val="21"/>
          <w:szCs w:val="21"/>
          <w:b/>
          <w:bCs/>
          <w:spacing w:val="32"/>
        </w:rPr>
        <w:t>知识构成分析：毕业于复旦/北大比例60%(加权0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b/>
          <w:bCs/>
          <w:spacing w:val="32"/>
        </w:rPr>
        <w:t>.</w:t>
      </w:r>
      <w:r>
        <w:rPr>
          <w:sz w:val="21"/>
          <w:szCs w:val="21"/>
          <w:spacing w:val="-57"/>
        </w:rPr>
        <w:t xml:space="preserve"> </w:t>
      </w:r>
      <w:r>
        <w:rPr>
          <w:sz w:val="21"/>
          <w:szCs w:val="21"/>
          <w:b/>
          <w:bCs/>
          <w:spacing w:val="32"/>
        </w:rPr>
        <w:t>6);专业偏全球化+文</w:t>
      </w:r>
      <w:r>
        <w:rPr>
          <w:sz w:val="21"/>
          <w:szCs w:val="21"/>
          <w:b/>
          <w:bCs/>
          <w:spacing w:val="31"/>
        </w:rPr>
        <w:t>化(相似度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34"/>
        </w:rPr>
        <w:t>75%);导师多现代学者。个人知识：传统+西</w:t>
      </w:r>
      <w:r>
        <w:rPr>
          <w:sz w:val="21"/>
          <w:szCs w:val="21"/>
          <w:b/>
          <w:bCs/>
          <w:spacing w:val="33"/>
        </w:rPr>
        <w:t>方理论。</w:t>
      </w:r>
    </w:p>
    <w:p>
      <w:pPr>
        <w:spacing w:line="370" w:lineRule="auto"/>
        <w:sectPr>
          <w:pgSz w:w="12240" w:h="15840"/>
          <w:pgMar w:top="1144" w:right="1060" w:bottom="0" w:left="980" w:header="0" w:footer="0" w:gutter="0"/>
        </w:sectPr>
        <w:rPr>
          <w:sz w:val="21"/>
          <w:szCs w:val="21"/>
        </w:rPr>
      </w:pPr>
    </w:p>
    <w:p>
      <w:pPr>
        <w:pStyle w:val="BodyText"/>
        <w:ind w:right="1040"/>
        <w:spacing w:before="73" w:line="290" w:lineRule="auto"/>
        <w:rPr>
          <w:sz w:val="30"/>
          <w:szCs w:val="30"/>
        </w:rPr>
      </w:pPr>
      <w:r>
        <w:rPr>
          <w:sz w:val="36"/>
          <w:szCs w:val="36"/>
          <w:spacing w:val="4"/>
        </w:rPr>
        <w:t>四、2010</w:t>
      </w:r>
      <w:r>
        <w:rPr>
          <w:rFonts w:ascii="Times New Roman" w:hAnsi="Times New Roman" w:eastAsia="Times New Roman" w:cs="Times New Roman"/>
          <w:sz w:val="36"/>
          <w:szCs w:val="36"/>
          <w:spacing w:val="4"/>
        </w:rPr>
        <w:t>s-2020s:</w:t>
      </w:r>
      <w:r>
        <w:rPr>
          <w:rFonts w:ascii="Times New Roman" w:hAnsi="Times New Roman" w:eastAsia="Times New Roman" w:cs="Times New Roman"/>
          <w:sz w:val="36"/>
          <w:szCs w:val="36"/>
          <w:spacing w:val="2"/>
        </w:rPr>
        <w:t xml:space="preserve">       </w:t>
      </w:r>
      <w:r>
        <w:rPr>
          <w:sz w:val="36"/>
          <w:szCs w:val="36"/>
          <w:spacing w:val="4"/>
        </w:rPr>
        <w:t>创新整合与跨学科趋势下的学者背景</w:t>
      </w:r>
      <w:r>
        <w:rPr>
          <w:sz w:val="36"/>
          <w:szCs w:val="36"/>
          <w:spacing w:val="4"/>
        </w:rPr>
        <w:t xml:space="preserve"> </w:t>
      </w:r>
      <w:r>
        <w:rPr>
          <w:sz w:val="30"/>
          <w:szCs w:val="30"/>
          <w:spacing w:val="4"/>
        </w:rPr>
        <w:t>时代背景</w:t>
      </w:r>
    </w:p>
    <w:p>
      <w:pPr>
        <w:pStyle w:val="BodyText"/>
        <w:ind w:left="369"/>
        <w:spacing w:before="238" w:line="213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·</w:t>
      </w:r>
      <w:r>
        <w:rPr>
          <w:sz w:val="21"/>
          <w:szCs w:val="21"/>
          <w:spacing w:val="-52"/>
        </w:rPr>
        <w:t xml:space="preserve"> </w:t>
      </w:r>
      <w:r>
        <w:rPr>
          <w:sz w:val="21"/>
          <w:szCs w:val="21"/>
          <w:spacing w:val="21"/>
        </w:rPr>
        <w:t>文艺方针：文化自信，强调创新与全球视野。</w:t>
      </w:r>
    </w:p>
    <w:p>
      <w:pPr>
        <w:pStyle w:val="BodyText"/>
        <w:ind w:left="369"/>
        <w:spacing w:before="296" w:line="221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·</w:t>
      </w:r>
      <w:r>
        <w:rPr>
          <w:sz w:val="21"/>
          <w:szCs w:val="21"/>
          <w:spacing w:val="-52"/>
        </w:rPr>
        <w:t xml:space="preserve"> </w:t>
      </w:r>
      <w:r>
        <w:rPr>
          <w:sz w:val="21"/>
          <w:szCs w:val="21"/>
          <w:spacing w:val="21"/>
        </w:rPr>
        <w:t>学术潮流：文学人类学、数字人文、跨文化。</w:t>
      </w:r>
    </w:p>
    <w:p>
      <w:pPr>
        <w:pStyle w:val="BodyText"/>
        <w:ind w:left="369"/>
        <w:spacing w:before="289" w:line="213" w:lineRule="auto"/>
        <w:rPr>
          <w:sz w:val="21"/>
          <w:szCs w:val="21"/>
        </w:rPr>
      </w:pPr>
      <w:r>
        <w:rPr>
          <w:sz w:val="21"/>
          <w:szCs w:val="21"/>
          <w:spacing w:val="23"/>
        </w:rPr>
        <w:t>·</w:t>
      </w:r>
      <w:r>
        <w:rPr>
          <w:sz w:val="21"/>
          <w:szCs w:val="21"/>
          <w:spacing w:val="-63"/>
        </w:rPr>
        <w:t xml:space="preserve"> </w:t>
      </w:r>
      <w:r>
        <w:rPr>
          <w:sz w:val="21"/>
          <w:szCs w:val="21"/>
          <w:spacing w:val="23"/>
        </w:rPr>
        <w:t>总体偏向：院校综合，专业跨学科，导师多当</w:t>
      </w:r>
      <w:r>
        <w:rPr>
          <w:sz w:val="21"/>
          <w:szCs w:val="21"/>
          <w:spacing w:val="22"/>
        </w:rPr>
        <w:t>代学者。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8"/>
        </w:rPr>
        <w:t>头部学者列表及背景(选10位代表)</w:t>
      </w:r>
    </w:p>
    <w:p>
      <w:pPr>
        <w:pStyle w:val="BodyText"/>
        <w:ind w:left="3"/>
        <w:spacing w:before="299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学者姓名</w:t>
      </w:r>
      <w:r>
        <w:rPr>
          <w:sz w:val="21"/>
          <w:szCs w:val="21"/>
          <w:spacing w:val="13"/>
        </w:rPr>
        <w:t xml:space="preserve">       </w:t>
      </w:r>
      <w:r>
        <w:rPr>
          <w:sz w:val="21"/>
          <w:szCs w:val="21"/>
          <w:b/>
          <w:bCs/>
          <w:spacing w:val="-1"/>
        </w:rPr>
        <w:t>毕业院校</w:t>
      </w:r>
      <w:r>
        <w:rPr>
          <w:sz w:val="21"/>
          <w:szCs w:val="21"/>
          <w:spacing w:val="-1"/>
        </w:rPr>
        <w:t xml:space="preserve">  </w:t>
      </w:r>
      <w:r>
        <w:rPr>
          <w:sz w:val="21"/>
          <w:szCs w:val="21"/>
          <w:b/>
          <w:bCs/>
          <w:spacing w:val="-1"/>
        </w:rPr>
        <w:t>院校学科偏向</w:t>
      </w:r>
      <w:r>
        <w:rPr>
          <w:sz w:val="21"/>
          <w:szCs w:val="21"/>
          <w:spacing w:val="31"/>
        </w:rPr>
        <w:t xml:space="preserve">  </w:t>
      </w:r>
      <w:r>
        <w:rPr>
          <w:sz w:val="21"/>
          <w:szCs w:val="21"/>
          <w:b/>
          <w:bCs/>
          <w:spacing w:val="-1"/>
        </w:rPr>
        <w:t>专业</w:t>
      </w:r>
      <w:r>
        <w:rPr>
          <w:sz w:val="21"/>
          <w:szCs w:val="21"/>
          <w:spacing w:val="5"/>
        </w:rPr>
        <w:t xml:space="preserve">        </w:t>
      </w:r>
      <w:r>
        <w:rPr>
          <w:sz w:val="21"/>
          <w:szCs w:val="21"/>
          <w:b/>
          <w:bCs/>
          <w:spacing w:val="-1"/>
        </w:rPr>
        <w:t>学历</w:t>
      </w:r>
      <w:r>
        <w:rPr>
          <w:sz w:val="21"/>
          <w:szCs w:val="21"/>
          <w:spacing w:val="-1"/>
        </w:rPr>
        <w:t xml:space="preserve">  </w:t>
      </w:r>
      <w:r>
        <w:rPr>
          <w:sz w:val="21"/>
          <w:szCs w:val="21"/>
          <w:b/>
          <w:bCs/>
          <w:spacing w:val="-1"/>
        </w:rPr>
        <w:t>工作经历</w:t>
      </w:r>
      <w:r>
        <w:rPr>
          <w:sz w:val="21"/>
          <w:szCs w:val="21"/>
          <w:spacing w:val="3"/>
        </w:rPr>
        <w:t xml:space="preserve">          </w:t>
      </w:r>
      <w:r>
        <w:rPr>
          <w:sz w:val="21"/>
          <w:szCs w:val="21"/>
          <w:b/>
          <w:bCs/>
          <w:spacing w:val="-1"/>
        </w:rPr>
        <w:t>导师背景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spacing w:before="69" w:line="222" w:lineRule="auto"/>
        <w:rPr>
          <w:sz w:val="21"/>
          <w:szCs w:val="21"/>
        </w:rPr>
      </w:pPr>
      <w:r>
        <w:rPr>
          <w:sz w:val="21"/>
          <w:szCs w:val="21"/>
        </w:rPr>
        <w:t>饶龙隼</w:t>
      </w:r>
      <w:r>
        <w:rPr>
          <w:sz w:val="21"/>
          <w:szCs w:val="21"/>
        </w:rPr>
        <w:t xml:space="preserve">                    </w:t>
      </w:r>
      <w:r>
        <w:rPr>
          <w:sz w:val="21"/>
          <w:szCs w:val="21"/>
        </w:rPr>
        <w:t>文学制度</w:t>
      </w: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古典文学</w:t>
      </w:r>
      <w:r>
        <w:rPr>
          <w:sz w:val="21"/>
          <w:szCs w:val="21"/>
          <w:spacing w:val="11"/>
        </w:rPr>
        <w:t xml:space="preserve">    </w:t>
      </w:r>
      <w:r>
        <w:rPr>
          <w:sz w:val="21"/>
          <w:szCs w:val="21"/>
        </w:rPr>
        <w:t>博士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高校教授</w:t>
      </w:r>
      <w:r>
        <w:rPr>
          <w:sz w:val="21"/>
          <w:szCs w:val="21"/>
        </w:rPr>
        <w:t xml:space="preserve">           </w:t>
      </w:r>
      <w:r>
        <w:rPr>
          <w:sz w:val="21"/>
          <w:szCs w:val="21"/>
        </w:rPr>
        <w:t>现代导师</w:t>
      </w:r>
    </w:p>
    <w:p>
      <w:pPr>
        <w:spacing w:line="41" w:lineRule="exact"/>
        <w:rPr/>
      </w:pPr>
      <w:r/>
    </w:p>
    <w:tbl>
      <w:tblPr>
        <w:tblStyle w:val="TableNormal"/>
        <w:tblW w:w="94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34"/>
        <w:gridCol w:w="1095"/>
        <w:gridCol w:w="1395"/>
        <w:gridCol w:w="1395"/>
        <w:gridCol w:w="665"/>
        <w:gridCol w:w="1902"/>
        <w:gridCol w:w="1503"/>
      </w:tblGrid>
      <w:tr>
        <w:trPr>
          <w:trHeight w:val="619" w:hRule="atLeast"/>
        </w:trPr>
        <w:tc>
          <w:tcPr>
            <w:tcW w:w="15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before="68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8"/>
              </w:rPr>
              <w:t>吴光兴(1963-)</w:t>
            </w:r>
          </w:p>
        </w:tc>
        <w:tc>
          <w:tcPr>
            <w:tcW w:w="10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135"/>
              <w:spacing w:before="6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北京大学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301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古典文学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25"/>
              <w:spacing w:before="6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古典文学</w:t>
            </w:r>
          </w:p>
        </w:tc>
        <w:tc>
          <w:tcPr>
            <w:tcW w:w="6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303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5"/>
              <w:spacing w:before="301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中国社科院研究员</w:t>
            </w:r>
          </w:p>
        </w:tc>
        <w:tc>
          <w:tcPr>
            <w:tcW w:w="15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3"/>
              <w:spacing w:before="301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  <w:tr>
        <w:trPr>
          <w:trHeight w:val="605" w:hRule="atLeast"/>
        </w:trPr>
        <w:tc>
          <w:tcPr>
            <w:tcW w:w="15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99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0"/>
              </w:rPr>
              <w:t>蒋寅(1959-)</w:t>
            </w:r>
          </w:p>
        </w:tc>
        <w:tc>
          <w:tcPr>
            <w:tcW w:w="10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5"/>
              <w:spacing w:before="29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南京大学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9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文体学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5"/>
              <w:spacing w:before="29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古典文学</w:t>
            </w:r>
          </w:p>
        </w:tc>
        <w:tc>
          <w:tcPr>
            <w:tcW w:w="6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99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5"/>
              <w:spacing w:before="28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中国社科院研究员</w:t>
            </w:r>
          </w:p>
        </w:tc>
        <w:tc>
          <w:tcPr>
            <w:tcW w:w="15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3"/>
              <w:spacing w:before="287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王运熙</w:t>
            </w:r>
          </w:p>
        </w:tc>
      </w:tr>
      <w:tr>
        <w:trPr>
          <w:trHeight w:val="604" w:hRule="atLeast"/>
        </w:trPr>
        <w:tc>
          <w:tcPr>
            <w:tcW w:w="15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"/>
              <w:spacing w:before="297" w:line="224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6"/>
              </w:rPr>
              <w:t>陈君</w:t>
            </w:r>
          </w:p>
        </w:tc>
        <w:tc>
          <w:tcPr>
            <w:tcW w:w="10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5"/>
              <w:spacing w:before="29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北京大学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97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古典文献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5"/>
              <w:spacing w:before="28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古典文学</w:t>
            </w:r>
          </w:p>
        </w:tc>
        <w:tc>
          <w:tcPr>
            <w:tcW w:w="6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88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5"/>
              <w:spacing w:before="28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中国社科院研究员</w:t>
            </w:r>
          </w:p>
        </w:tc>
        <w:tc>
          <w:tcPr>
            <w:tcW w:w="15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3"/>
              <w:spacing w:before="287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  <w:tr>
        <w:trPr>
          <w:trHeight w:val="604" w:hRule="atLeast"/>
        </w:trPr>
        <w:tc>
          <w:tcPr>
            <w:tcW w:w="15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"/>
              <w:spacing w:before="297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5"/>
              </w:rPr>
              <w:t>洪越</w:t>
            </w:r>
          </w:p>
        </w:tc>
        <w:tc>
          <w:tcPr>
            <w:tcW w:w="10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ind w:left="135"/>
              <w:spacing w:before="10" w:line="22" w:lineRule="exact"/>
              <w:rPr>
                <w:rFonts w:ascii="SimHei" w:hAnsi="SimHei" w:eastAsia="SimHei" w:cs="SimHei"/>
                <w:sz w:val="3"/>
                <w:szCs w:val="3"/>
              </w:rPr>
            </w:pPr>
            <w:r>
              <w:rPr>
                <w:rFonts w:ascii="SimHei" w:hAnsi="SimHei" w:eastAsia="SimHei" w:cs="SimHei"/>
                <w:sz w:val="3"/>
                <w:szCs w:val="3"/>
              </w:rPr>
              <w:t>一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9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汉学研究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5"/>
              <w:spacing w:before="29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古典文学</w:t>
            </w:r>
          </w:p>
        </w:tc>
        <w:tc>
          <w:tcPr>
            <w:tcW w:w="6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90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5"/>
              <w:spacing w:before="290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高校教授</w:t>
            </w:r>
          </w:p>
        </w:tc>
        <w:tc>
          <w:tcPr>
            <w:tcW w:w="15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3"/>
              <w:spacing w:before="299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宇文所安</w:t>
            </w:r>
          </w:p>
        </w:tc>
      </w:tr>
      <w:tr>
        <w:trPr>
          <w:trHeight w:val="605" w:hRule="atLeast"/>
        </w:trPr>
        <w:tc>
          <w:tcPr>
            <w:tcW w:w="15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"/>
              <w:spacing w:before="286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5"/>
              </w:rPr>
              <w:t>谭佳</w:t>
            </w:r>
          </w:p>
        </w:tc>
        <w:tc>
          <w:tcPr>
            <w:tcW w:w="10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ind w:left="135"/>
              <w:spacing w:before="10" w:line="22" w:lineRule="exact"/>
              <w:rPr>
                <w:rFonts w:ascii="SimHei" w:hAnsi="SimHei" w:eastAsia="SimHei" w:cs="SimHei"/>
                <w:sz w:val="3"/>
                <w:szCs w:val="3"/>
              </w:rPr>
            </w:pPr>
            <w:r>
              <w:rPr>
                <w:rFonts w:ascii="SimHei" w:hAnsi="SimHei" w:eastAsia="SimHei" w:cs="SimHei"/>
                <w:sz w:val="3"/>
                <w:szCs w:val="3"/>
                <w:color w:val="504060"/>
              </w:rPr>
              <w:t>一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9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文学人类学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5"/>
              <w:spacing w:before="29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文学人类学</w:t>
            </w:r>
          </w:p>
        </w:tc>
        <w:tc>
          <w:tcPr>
            <w:tcW w:w="6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91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5"/>
              <w:spacing w:before="28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中国社科院研究员</w:t>
            </w:r>
          </w:p>
        </w:tc>
        <w:tc>
          <w:tcPr>
            <w:tcW w:w="15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3"/>
              <w:spacing w:before="289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  <w:tr>
        <w:trPr>
          <w:trHeight w:val="604" w:hRule="atLeast"/>
        </w:trPr>
        <w:tc>
          <w:tcPr>
            <w:tcW w:w="15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92" w:line="22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7"/>
              </w:rPr>
              <w:t>周宁</w:t>
            </w:r>
          </w:p>
        </w:tc>
        <w:tc>
          <w:tcPr>
            <w:tcW w:w="10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ind w:left="135"/>
              <w:spacing w:before="10" w:line="22" w:lineRule="exact"/>
              <w:rPr>
                <w:rFonts w:ascii="SimHei" w:hAnsi="SimHei" w:eastAsia="SimHei" w:cs="SimHei"/>
                <w:sz w:val="3"/>
                <w:szCs w:val="3"/>
              </w:rPr>
            </w:pPr>
            <w:r>
              <w:rPr>
                <w:rFonts w:ascii="SimHei" w:hAnsi="SimHei" w:eastAsia="SimHei" w:cs="SimHei"/>
                <w:sz w:val="3"/>
                <w:szCs w:val="3"/>
                <w:color w:val="605070"/>
              </w:rPr>
              <w:t>一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300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文化研究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5"/>
              <w:spacing w:before="29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4"/>
              </w:rPr>
              <w:t>比较文学</w:t>
            </w:r>
          </w:p>
        </w:tc>
        <w:tc>
          <w:tcPr>
            <w:tcW w:w="6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301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5"/>
              <w:spacing w:before="301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高校教授</w:t>
            </w:r>
          </w:p>
        </w:tc>
        <w:tc>
          <w:tcPr>
            <w:tcW w:w="15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3"/>
              <w:spacing w:before="300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跨文化导师</w:t>
            </w:r>
          </w:p>
        </w:tc>
      </w:tr>
      <w:tr>
        <w:trPr>
          <w:trHeight w:val="604" w:hRule="atLeast"/>
        </w:trPr>
        <w:tc>
          <w:tcPr>
            <w:tcW w:w="15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301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4"/>
              </w:rPr>
              <w:t>刘妍</w:t>
            </w:r>
          </w:p>
        </w:tc>
        <w:tc>
          <w:tcPr>
            <w:tcW w:w="10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300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形象学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5"/>
              <w:spacing w:before="300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4"/>
              </w:rPr>
              <w:t>比较文学</w:t>
            </w:r>
          </w:p>
        </w:tc>
        <w:tc>
          <w:tcPr>
            <w:tcW w:w="6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9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5"/>
              <w:spacing w:before="29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高校教授</w:t>
            </w:r>
          </w:p>
        </w:tc>
        <w:tc>
          <w:tcPr>
            <w:tcW w:w="15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3"/>
              <w:spacing w:before="291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  <w:tr>
        <w:trPr>
          <w:trHeight w:val="609" w:hRule="atLeast"/>
        </w:trPr>
        <w:tc>
          <w:tcPr>
            <w:tcW w:w="15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301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黄丹荔</w:t>
            </w:r>
          </w:p>
        </w:tc>
        <w:tc>
          <w:tcPr>
            <w:tcW w:w="10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5"/>
              <w:spacing w:before="301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湖南大学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301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形象学</w:t>
            </w:r>
          </w:p>
        </w:tc>
        <w:tc>
          <w:tcPr>
            <w:tcW w:w="13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5"/>
              <w:spacing w:before="301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7"/>
              </w:rPr>
              <w:t>文学</w:t>
            </w:r>
          </w:p>
        </w:tc>
        <w:tc>
          <w:tcPr>
            <w:tcW w:w="6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303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博士</w:t>
            </w:r>
          </w:p>
        </w:tc>
        <w:tc>
          <w:tcPr>
            <w:tcW w:w="19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5"/>
              <w:spacing w:before="303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高校教授</w:t>
            </w:r>
          </w:p>
        </w:tc>
        <w:tc>
          <w:tcPr>
            <w:tcW w:w="15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3"/>
              <w:spacing w:before="30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现代导师</w:t>
            </w:r>
          </w:p>
        </w:tc>
      </w:tr>
    </w:tbl>
    <w:p>
      <w:pPr>
        <w:pStyle w:val="BodyText"/>
        <w:spacing w:before="287" w:line="231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张志彪</w:t>
      </w:r>
      <w:r>
        <w:rPr>
          <w:sz w:val="21"/>
          <w:szCs w:val="21"/>
          <w:spacing w:val="3"/>
        </w:rPr>
        <w:t xml:space="preserve">                 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  <w:spacing w:val="2"/>
        </w:rPr>
        <w:t>形象学</w:t>
      </w:r>
      <w:r>
        <w:rPr>
          <w:sz w:val="21"/>
          <w:szCs w:val="21"/>
          <w:spacing w:val="2"/>
        </w:rPr>
        <w:t xml:space="preserve">        </w:t>
      </w:r>
      <w:r>
        <w:rPr>
          <w:sz w:val="21"/>
          <w:szCs w:val="21"/>
          <w:spacing w:val="2"/>
        </w:rPr>
        <w:t>文学</w:t>
      </w:r>
      <w:r>
        <w:rPr>
          <w:sz w:val="21"/>
          <w:szCs w:val="21"/>
          <w:spacing w:val="2"/>
        </w:rPr>
        <w:t xml:space="preserve">        </w:t>
      </w:r>
      <w:r>
        <w:rPr>
          <w:sz w:val="21"/>
          <w:szCs w:val="21"/>
          <w:spacing w:val="2"/>
        </w:rPr>
        <w:t>博士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2"/>
        </w:rPr>
        <w:t>高校教授</w:t>
      </w:r>
      <w:r>
        <w:rPr>
          <w:sz w:val="21"/>
          <w:szCs w:val="21"/>
          <w:spacing w:val="2"/>
        </w:rPr>
        <w:t xml:space="preserve">          </w:t>
      </w:r>
      <w:r>
        <w:rPr>
          <w:sz w:val="21"/>
          <w:szCs w:val="21"/>
          <w:spacing w:val="2"/>
        </w:rPr>
        <w:t>现代导师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09" w:hanging="137"/>
        <w:spacing w:before="68" w:line="29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4"/>
        </w:rPr>
        <w:t>·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b/>
          <w:bCs/>
          <w:spacing w:val="34"/>
        </w:rPr>
        <w:t>知识构成分析：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34"/>
        </w:rPr>
        <w:t>毕业于北大/社科院比例80%(加权0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34"/>
        </w:rPr>
        <w:t>.</w:t>
      </w:r>
      <w:r>
        <w:rPr>
          <w:sz w:val="21"/>
          <w:szCs w:val="21"/>
          <w:spacing w:val="-52"/>
        </w:rPr>
        <w:t xml:space="preserve"> </w:t>
      </w:r>
      <w:r>
        <w:rPr>
          <w:sz w:val="21"/>
          <w:szCs w:val="21"/>
          <w:spacing w:val="34"/>
        </w:rPr>
        <w:t>8);专业偏跨学</w:t>
      </w:r>
      <w:r>
        <w:rPr>
          <w:sz w:val="21"/>
          <w:szCs w:val="21"/>
          <w:spacing w:val="33"/>
        </w:rPr>
        <w:t>科(相似度80%);导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8"/>
        </w:rPr>
        <w:t>师多当代。个人知识：传统+创新方法。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6276"/>
        <w:spacing w:before="117" w:line="292" w:lineRule="auto"/>
        <w:rPr>
          <w:sz w:val="30"/>
          <w:szCs w:val="30"/>
        </w:rPr>
      </w:pPr>
      <w:r>
        <w:rPr>
          <w:sz w:val="36"/>
          <w:szCs w:val="36"/>
          <w:spacing w:val="-1"/>
        </w:rPr>
        <w:t>五、加权计算与比较分析</w:t>
      </w:r>
      <w:r>
        <w:rPr>
          <w:sz w:val="36"/>
          <w:szCs w:val="36"/>
          <w:spacing w:val="4"/>
        </w:rPr>
        <w:t xml:space="preserve"> </w:t>
      </w:r>
      <w:r>
        <w:rPr>
          <w:sz w:val="30"/>
          <w:szCs w:val="30"/>
          <w:spacing w:val="3"/>
        </w:rPr>
        <w:t>加权模型</w:t>
      </w:r>
    </w:p>
    <w:p>
      <w:pPr>
        <w:spacing w:line="292" w:lineRule="auto"/>
        <w:sectPr>
          <w:pgSz w:w="12240" w:h="15840"/>
          <w:pgMar w:top="1208" w:right="1029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ind w:left="384"/>
        <w:spacing w:before="44" w:line="221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·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21"/>
        </w:rPr>
        <w:t>院校权重：顶尖(如北大、社科院)=1</w:t>
      </w:r>
      <w:r>
        <w:rPr>
          <w:sz w:val="22"/>
          <w:szCs w:val="22"/>
          <w:spacing w:val="-62"/>
        </w:rPr>
        <w:t xml:space="preserve"> </w:t>
      </w:r>
      <w:r>
        <w:rPr>
          <w:sz w:val="22"/>
          <w:szCs w:val="22"/>
          <w:spacing w:val="21"/>
        </w:rPr>
        <w:t>.5,其他=1。</w:t>
      </w:r>
    </w:p>
    <w:p>
      <w:pPr>
        <w:pStyle w:val="BodyText"/>
        <w:ind w:left="384"/>
        <w:spacing w:before="286" w:line="221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·</w:t>
      </w:r>
      <w:r>
        <w:rPr>
          <w:sz w:val="22"/>
          <w:szCs w:val="22"/>
          <w:spacing w:val="-63"/>
        </w:rPr>
        <w:t xml:space="preserve"> </w:t>
      </w:r>
      <w:r>
        <w:rPr>
          <w:sz w:val="22"/>
          <w:szCs w:val="22"/>
          <w:spacing w:val="12"/>
        </w:rPr>
        <w:t>专业偏向：传统=1,跨学科=1.5。</w:t>
      </w:r>
    </w:p>
    <w:p>
      <w:pPr>
        <w:pStyle w:val="BodyText"/>
        <w:ind w:left="384"/>
        <w:spacing w:before="306" w:line="221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·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9"/>
        </w:rPr>
        <w:t>相似度：</w:t>
      </w:r>
      <w:r>
        <w:rPr>
          <w:sz w:val="22"/>
          <w:szCs w:val="22"/>
          <w:spacing w:val="-6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Jaccard</w:t>
      </w:r>
      <w:r>
        <w:rPr>
          <w:rFonts w:ascii="Arial" w:hAnsi="Arial" w:eastAsia="Arial" w:cs="Arial"/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9"/>
        </w:rPr>
        <w:t>指数(背景交集/并集)。</w:t>
      </w:r>
    </w:p>
    <w:p>
      <w:pPr>
        <w:pStyle w:val="BodyText"/>
        <w:ind w:left="384"/>
        <w:spacing w:before="258" w:line="222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·</w:t>
      </w:r>
      <w:r>
        <w:rPr>
          <w:sz w:val="22"/>
          <w:szCs w:val="22"/>
          <w:spacing w:val="-75"/>
        </w:rPr>
        <w:t xml:space="preserve"> </w:t>
      </w:r>
      <w:r>
        <w:rPr>
          <w:sz w:val="22"/>
          <w:szCs w:val="22"/>
          <w:spacing w:val="4"/>
        </w:rPr>
        <w:t>总体得分：平均加权。</w:t>
      </w:r>
    </w:p>
    <w:p>
      <w:pPr>
        <w:spacing w:before="142"/>
        <w:rPr/>
      </w:pPr>
      <w:r/>
    </w:p>
    <w:tbl>
      <w:tblPr>
        <w:tblStyle w:val="TableNormal"/>
        <w:tblW w:w="9180" w:type="dxa"/>
        <w:tblInd w:w="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9"/>
        <w:gridCol w:w="1567"/>
        <w:gridCol w:w="1720"/>
        <w:gridCol w:w="2490"/>
        <w:gridCol w:w="1984"/>
      </w:tblGrid>
      <w:tr>
        <w:trPr>
          <w:trHeight w:val="395" w:hRule="atLeast"/>
        </w:trPr>
        <w:tc>
          <w:tcPr>
            <w:tcW w:w="1419" w:type="dxa"/>
            <w:vAlign w:val="top"/>
          </w:tcPr>
          <w:p>
            <w:pPr>
              <w:ind w:left="3"/>
              <w:spacing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7"/>
              </w:rPr>
              <w:t>时期</w:t>
            </w:r>
          </w:p>
        </w:tc>
        <w:tc>
          <w:tcPr>
            <w:tcW w:w="1567" w:type="dxa"/>
            <w:vAlign w:val="top"/>
          </w:tcPr>
          <w:p>
            <w:pPr>
              <w:ind w:left="223"/>
              <w:spacing w:before="6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6"/>
              </w:rPr>
              <w:t>顶尖院校比例</w:t>
            </w:r>
          </w:p>
        </w:tc>
        <w:tc>
          <w:tcPr>
            <w:tcW w:w="1720" w:type="dxa"/>
            <w:vAlign w:val="top"/>
          </w:tcPr>
          <w:p>
            <w:pPr>
              <w:ind w:left="127"/>
              <w:spacing w:before="6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0"/>
              </w:rPr>
              <w:t>跨学科偏向比例</w:t>
            </w:r>
          </w:p>
        </w:tc>
        <w:tc>
          <w:tcPr>
            <w:tcW w:w="2490" w:type="dxa"/>
            <w:vAlign w:val="top"/>
          </w:tcPr>
          <w:p>
            <w:pPr>
              <w:pStyle w:val="TableText"/>
              <w:ind w:left="117"/>
              <w:spacing w:before="6" w:line="221" w:lineRule="auto"/>
              <w:rPr>
                <w:rFonts w:ascii="SimHei" w:hAnsi="SimHei" w:eastAsia="SimHei" w:cs="SimHei"/>
              </w:rPr>
            </w:pPr>
            <w:r>
              <w:rPr>
                <w:rFonts w:ascii="SimHei" w:hAnsi="SimHei" w:eastAsia="SimHei" w:cs="SimHei"/>
                <w:b/>
                <w:bCs/>
                <w:spacing w:val="8"/>
              </w:rPr>
              <w:t>相似度(与1950</w:t>
            </w:r>
            <w:r>
              <w:rPr>
                <w:b/>
                <w:bCs/>
                <w:spacing w:val="8"/>
              </w:rPr>
              <w:t>s</w:t>
            </w:r>
            <w:r>
              <w:rPr>
                <w:rFonts w:ascii="SimHei" w:hAnsi="SimHei" w:eastAsia="SimHei" w:cs="SimHei"/>
                <w:b/>
                <w:bCs/>
                <w:spacing w:val="8"/>
              </w:rPr>
              <w:t>比较)</w:t>
            </w:r>
          </w:p>
        </w:tc>
        <w:tc>
          <w:tcPr>
            <w:tcW w:w="1984" w:type="dxa"/>
            <w:vAlign w:val="top"/>
          </w:tcPr>
          <w:p>
            <w:pPr>
              <w:ind w:left="147"/>
              <w:spacing w:before="7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6"/>
              </w:rPr>
              <w:t>知识构成</w:t>
            </w:r>
          </w:p>
        </w:tc>
      </w:tr>
      <w:tr>
        <w:trPr>
          <w:trHeight w:val="515" w:hRule="atLeast"/>
        </w:trPr>
        <w:tc>
          <w:tcPr>
            <w:tcW w:w="1419" w:type="dxa"/>
            <w:vAlign w:val="top"/>
            <w:tcBorders>
              <w:bottom w:val="single" w:color="000000" w:sz="2" w:space="0"/>
            </w:tcBorders>
          </w:tcPr>
          <w:p>
            <w:pPr>
              <w:spacing w:before="166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  <w:position w:val="1"/>
              </w:rPr>
              <w:t>1950s-1960s</w:t>
            </w:r>
          </w:p>
        </w:tc>
        <w:tc>
          <w:tcPr>
            <w:tcW w:w="1567" w:type="dxa"/>
            <w:vAlign w:val="top"/>
            <w:tcBorders>
              <w:bottom w:val="single" w:color="000000" w:sz="2" w:space="0"/>
            </w:tcBorders>
          </w:tcPr>
          <w:p>
            <w:pPr>
              <w:ind w:left="181"/>
              <w:spacing w:before="235"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70%(1.05)</w:t>
            </w:r>
          </w:p>
        </w:tc>
        <w:tc>
          <w:tcPr>
            <w:tcW w:w="1720" w:type="dxa"/>
            <w:vAlign w:val="top"/>
            <w:tcBorders>
              <w:bottom w:val="single" w:color="000000" w:sz="2" w:space="0"/>
            </w:tcBorders>
          </w:tcPr>
          <w:p>
            <w:pPr>
              <w:ind w:left="114"/>
              <w:spacing w:before="189" w:line="192" w:lineRule="auto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4"/>
              </w:rPr>
              <w:t>20%(0.2)</w:t>
            </w:r>
          </w:p>
        </w:tc>
        <w:tc>
          <w:tcPr>
            <w:tcW w:w="2490" w:type="dxa"/>
            <w:vAlign w:val="top"/>
            <w:tcBorders>
              <w:bottom w:val="single" w:color="000000" w:sz="2" w:space="0"/>
            </w:tcBorders>
          </w:tcPr>
          <w:p>
            <w:pPr>
              <w:ind w:left="113"/>
              <w:spacing w:before="217" w:line="22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基准(1.0)</w:t>
            </w:r>
          </w:p>
        </w:tc>
        <w:tc>
          <w:tcPr>
            <w:tcW w:w="1984" w:type="dxa"/>
            <w:vAlign w:val="top"/>
            <w:tcBorders>
              <w:bottom w:val="single" w:color="000000" w:sz="2" w:space="0"/>
            </w:tcBorders>
          </w:tcPr>
          <w:p>
            <w:pPr>
              <w:ind w:left="157"/>
              <w:spacing w:before="191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6"/>
              </w:rPr>
              <w:t>传统本土+政治</w:t>
            </w:r>
          </w:p>
        </w:tc>
      </w:tr>
      <w:tr>
        <w:trPr>
          <w:trHeight w:val="608" w:hRule="atLeast"/>
        </w:trPr>
        <w:tc>
          <w:tcPr>
            <w:tcW w:w="14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43" w:line="299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  <w:position w:val="1"/>
              </w:rPr>
              <w:t>1970s-1980s</w:t>
            </w:r>
          </w:p>
        </w:tc>
        <w:tc>
          <w:tcPr>
            <w:tcW w:w="15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1"/>
              <w:spacing w:before="243" w:line="299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50%(0.75)</w:t>
            </w:r>
          </w:p>
        </w:tc>
        <w:tc>
          <w:tcPr>
            <w:tcW w:w="17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4"/>
              <w:spacing w:before="269" w:line="192" w:lineRule="auto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4"/>
              </w:rPr>
              <w:t>40%(0.6)</w:t>
            </w:r>
          </w:p>
        </w:tc>
        <w:tc>
          <w:tcPr>
            <w:tcW w:w="24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0.7</w:t>
            </w:r>
          </w:p>
        </w:tc>
        <w:tc>
          <w:tcPr>
            <w:tcW w:w="198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right="7"/>
              <w:spacing w:before="291" w:line="221" w:lineRule="auto"/>
              <w:jc w:val="righ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8"/>
              </w:rPr>
              <w:t>复兴传统+改革开放</w:t>
            </w:r>
          </w:p>
        </w:tc>
      </w:tr>
      <w:tr>
        <w:trPr>
          <w:trHeight w:val="609" w:hRule="atLeast"/>
        </w:trPr>
        <w:tc>
          <w:tcPr>
            <w:tcW w:w="14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59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  <w:position w:val="1"/>
              </w:rPr>
              <w:t>1990s-2000s</w:t>
            </w:r>
          </w:p>
        </w:tc>
        <w:tc>
          <w:tcPr>
            <w:tcW w:w="15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259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60%(0.9)</w:t>
            </w:r>
          </w:p>
        </w:tc>
        <w:tc>
          <w:tcPr>
            <w:tcW w:w="17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4"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60%(0.9)</w:t>
            </w:r>
          </w:p>
        </w:tc>
        <w:tc>
          <w:tcPr>
            <w:tcW w:w="24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0.75</w:t>
            </w:r>
          </w:p>
        </w:tc>
        <w:tc>
          <w:tcPr>
            <w:tcW w:w="198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3"/>
              <w:spacing w:before="29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6"/>
              </w:rPr>
              <w:t>全球化+文化融合</w:t>
            </w:r>
          </w:p>
        </w:tc>
      </w:tr>
    </w:tbl>
    <w:p>
      <w:pPr>
        <w:pStyle w:val="BodyText"/>
        <w:ind w:left="24"/>
        <w:spacing w:before="236" w:line="326" w:lineRule="exact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  <w:position w:val="4"/>
        </w:rPr>
        <w:t>2010s-2020s     80%(1.2)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4"/>
        </w:rPr>
        <w:t>80%(1.2)                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3"/>
        </w:rPr>
        <w:t>0.8                                 </w:t>
      </w:r>
      <w:r>
        <w:rPr>
          <w:sz w:val="22"/>
          <w:szCs w:val="22"/>
          <w:spacing w:val="-1"/>
          <w:position w:val="3"/>
        </w:rPr>
        <w:t>创新+跨学科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88" w:line="22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30"/>
        </w:rPr>
        <w:t>同异分析</w:t>
      </w:r>
    </w:p>
    <w:p>
      <w:pPr>
        <w:pStyle w:val="BodyText"/>
        <w:ind w:left="384"/>
        <w:spacing w:before="236" w:line="213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·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21"/>
        </w:rPr>
        <w:t>同：顶尖院校(如北大)主导，古典文学核心。</w:t>
      </w:r>
    </w:p>
    <w:p>
      <w:pPr>
        <w:pStyle w:val="BodyText"/>
        <w:ind w:left="534" w:right="252" w:hanging="150"/>
        <w:spacing w:before="257" w:line="30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·</w:t>
      </w:r>
      <w:r>
        <w:rPr>
          <w:sz w:val="22"/>
          <w:szCs w:val="22"/>
          <w:spacing w:val="-73"/>
        </w:rPr>
        <w:t xml:space="preserve"> </w:t>
      </w:r>
      <w:r>
        <w:rPr>
          <w:sz w:val="22"/>
          <w:szCs w:val="22"/>
          <w:spacing w:val="19"/>
        </w:rPr>
        <w:t>异：早期政治导向强，中后期全球化、跨学科</w:t>
      </w:r>
      <w:r>
        <w:rPr>
          <w:sz w:val="22"/>
          <w:szCs w:val="22"/>
          <w:spacing w:val="18"/>
        </w:rPr>
        <w:t>增加。个人知识从单一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8"/>
        </w:rPr>
        <w:t>(传统+马克思主义)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6"/>
        </w:rPr>
        <w:t>到多元(文化+人类学)。</w:t>
      </w:r>
    </w:p>
    <w:p>
      <w:pPr>
        <w:pStyle w:val="BodyText"/>
        <w:ind w:left="384"/>
        <w:spacing w:before="267" w:line="213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·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12"/>
        </w:rPr>
        <w:t>时代影响：早期受文革中断，中期复兴，后期创新。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121" w:line="226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8"/>
        </w:rPr>
        <w:t>结论</w:t>
      </w:r>
    </w:p>
    <w:p>
      <w:pPr>
        <w:pStyle w:val="BodyText"/>
        <w:ind w:left="24"/>
        <w:spacing w:before="167" w:line="387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中国古代文学头部学者背景从政治主导转向全球化创新，反映文艺方针从“服务工农兵”到“文化自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0"/>
        </w:rPr>
        <w:t>信”的演变。未来可深化数字工具分析。</w:t>
      </w:r>
    </w:p>
    <w:sectPr>
      <w:pgSz w:w="12240" w:h="15840"/>
      <w:pgMar w:top="1192" w:right="1075" w:bottom="0" w:left="96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2026-03-16T00:00:34</vt:filetime>
  </property>
  <property fmtid="{D5CDD505-2E9C-101B-9397-08002B2CF9AE}" pid="4" name="UsrData">
    <vt:lpwstr>69b6d79e43cd31001f1dcfcfwl</vt:lpwstr>
  </property>
</Properties>
</file>