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5560C">
      <w:pPr>
        <w:pStyle w:val="3"/>
        <w:spacing w:after="400" w:line="400" w:lineRule="atLeast"/>
      </w:pPr>
      <w:bookmarkStart w:id="0" w:name="_GoBack"/>
      <w:bookmarkEnd w:id="0"/>
    </w:p>
    <w:p w14:paraId="5B49DC13">
      <w:pPr>
        <w:spacing w:after="400" w:line="400" w:lineRule="atLeast"/>
      </w:pPr>
      <w:r>
        <w:rPr>
          <w:b/>
          <w:sz w:val="30"/>
        </w:rPr>
        <w:t>专题研究报告：中外博物馆教育的现状与未来趋势</w:t>
      </w:r>
    </w:p>
    <w:p w14:paraId="6B0811E8">
      <w:pPr>
        <w:spacing w:after="400" w:line="400" w:lineRule="atLeast"/>
      </w:pPr>
      <w:r>
        <w:rPr>
          <w:b/>
        </w:rPr>
        <w:t>报告日期：</w:t>
      </w:r>
      <w:r>
        <w:t xml:space="preserve"> 2026年1月15日</w:t>
      </w:r>
    </w:p>
    <w:p w14:paraId="2720150E">
      <w:pPr>
        <w:spacing w:after="400" w:line="400" w:lineRule="atLeast"/>
      </w:pPr>
      <w:r>
        <w:rPr>
          <w:b/>
        </w:rPr>
        <w:t>撰写人：</w:t>
      </w:r>
      <w:r>
        <w:t xml:space="preserve"> 专家级研究员</w:t>
      </w:r>
    </w:p>
    <w:p w14:paraId="1F48A08E">
      <w:pPr>
        <w:spacing w:after="400" w:line="400" w:lineRule="atLeast"/>
      </w:pPr>
      <w:r>
        <w:rPr>
          <w:b/>
          <w:sz w:val="30"/>
        </w:rPr>
        <w:t>摘要</w:t>
      </w:r>
    </w:p>
    <w:p w14:paraId="0A8A38C6">
      <w:pPr>
        <w:spacing w:after="400" w:line="400" w:lineRule="atLeast"/>
      </w:pPr>
      <w:r>
        <w:t>本报告旨在全面、深入地剖析2026年初全球范围内，特别是中国与欧美、日本等代表性国家博物馆教育的当前格局、核心挑战与未来演进路径。报告首先系统总结了中外博物馆教育在模式、资源、政策与受众等维度的现状，并创新性地构建了一套基于“所有制”与“行政级别”双重维度的博物馆分类体系，以期更精准地比较不同类型博物馆的教育实践差异。在此基础上，报告重点展望了在数字化、人工智能（AI）、虚拟/增强现实（VR/AR）等前沿技术，以及终身学习、STEAM教育、包容性教育等先进理念的驱动下，全球博物馆教育的革命性变革趋势。最后，报告将聚焦中国，结合其独特的国情、文化战略与技术发展蓝图，对中国博物馆教育的未来发展路径进行重点、详尽的前瞻性阐述，以期为相关决策者、研究者与实践者提供富有洞见的参考。</w:t>
      </w:r>
    </w:p>
    <w:p w14:paraId="6EED56B4">
      <w:pPr>
        <w:spacing w:after="400" w:line="400" w:lineRule="atLeast"/>
      </w:pPr>
      <w:r>
        <w:rPr>
          <w:b/>
          <w:sz w:val="30"/>
        </w:rPr>
        <w:t>一、 现状总结：全球博物馆教育的多维图景</w:t>
      </w:r>
    </w:p>
    <w:p w14:paraId="788932D4">
      <w:pPr>
        <w:spacing w:after="400" w:line="400" w:lineRule="atLeast"/>
      </w:pPr>
      <w:r>
        <w:t>进入21世纪第三个十年中期，全球博物馆事业已从传统的“以物为中心”的收藏与研究机构，深刻转型为“以人为中心”的公共文化教育服务平台。博物馆教育，作为其核心社会职能的集中体现，正经历着前所未有的发展与变革。</w:t>
      </w:r>
    </w:p>
    <w:p w14:paraId="2D9931EC">
      <w:pPr>
        <w:spacing w:after="400" w:line="400" w:lineRule="atLeast"/>
      </w:pPr>
      <w:r>
        <w:rPr>
          <w:b/>
          <w:sz w:val="26"/>
        </w:rPr>
        <w:t>1. 中国博物馆教育的现状分析：高速发展下的机遇与挑战</w:t>
      </w:r>
    </w:p>
    <w:p w14:paraId="4DD3C1E7">
      <w:pPr>
        <w:spacing w:after="400" w:line="400" w:lineRule="atLeast"/>
      </w:pPr>
      <w:r>
        <w:t>近年来，中国博物馆事业实现了跨越式发展，呈现出数量激增、影响力扩大的良好态势。截至2025年底，全国备案博物馆数量已突破7000家大关，年接待观众人次持续攀升，这为博物馆教育的蓬勃发展奠定了坚实的基础 [[1]][[2]][[3]]。</w:t>
      </w:r>
    </w:p>
    <w:p w14:paraId="662713CE">
      <w:pPr>
        <w:spacing w:after="400" w:line="400" w:lineRule="atLeast"/>
      </w:pPr>
      <w:r>
        <w:rPr>
          <w:b/>
        </w:rPr>
        <w:t>（1）主要模式与活动类型</w:t>
      </w:r>
    </w:p>
    <w:p w14:paraId="63527339">
      <w:pPr>
        <w:spacing w:after="400" w:line="400" w:lineRule="atLeast"/>
      </w:pPr>
      <w:r>
        <w:t>中国博物馆教育的主流模式正从单一的讲解导览向多元化、互动化的方向演进。当前，主要模式包括：</w:t>
      </w:r>
    </w:p>
    <w:p w14:paraId="702DC95F">
      <w:pPr>
        <w:numPr>
          <w:ilvl w:val="-1"/>
          <w:numId w:val="1"/>
        </w:numPr>
        <w:spacing w:after="400" w:line="400" w:lineRule="atLeast"/>
      </w:pPr>
      <w:r>
        <w:rPr>
          <w:b/>
        </w:rPr>
        <w:t>馆校合作模式：</w:t>
      </w:r>
      <w:r>
        <w:t xml:space="preserve"> 这是政策推动下的核心模式。教育部与国家文物局等部门联合发布的《关于利用博物馆资源开展中小学教育教学的意见》等文件，极大地促进了博物馆与学校的深度融合 [[4]][[5]][[6]]。实践中，这主要体现为组织学生集体参观、开发“馆本课程”或辅助学校开发“校本课程”、以及开展“博物馆进校园”等活动 [[7]]。然而，合作深度仍有待加强，多数合作仍停留在浅层次的参观层面，系统性课程开发尚不普及 [[8]]。</w:t>
      </w:r>
    </w:p>
    <w:p w14:paraId="6BCC298E">
      <w:pPr>
        <w:numPr>
          <w:ilvl w:val="-1"/>
          <w:numId w:val="1"/>
        </w:numPr>
        <w:spacing w:after="400" w:line="400" w:lineRule="atLeast"/>
      </w:pPr>
      <w:r>
        <w:rPr>
          <w:b/>
        </w:rPr>
        <w:t>社会公众活动模式：</w:t>
      </w:r>
      <w:r>
        <w:t xml:space="preserve"> 面向非组织的社会公众，尤其是家庭和成人学习者，博物馆普遍举办专题讲座、学术论坛、手工艺工作坊、亲子互动体验、文化展演以及“博物馆之夜”等特色活动。2024年全国博物馆举办的教育活动高达51.1万场，反映了其在公共教育领域的活跃度 [[9]]。</w:t>
      </w:r>
    </w:p>
    <w:p w14:paraId="2DC4164B">
      <w:pPr>
        <w:numPr>
          <w:ilvl w:val="-1"/>
          <w:numId w:val="1"/>
        </w:numPr>
        <w:spacing w:after="400" w:line="400" w:lineRule="atLeast"/>
      </w:pPr>
      <w:r>
        <w:rPr>
          <w:b/>
        </w:rPr>
        <w:t>数字化教育模式：</w:t>
      </w:r>
      <w:r>
        <w:t xml:space="preserve"> 借助互联网技术，线上展览、数字课堂、虚拟导览、在线讲座等已成为常态化教育手段，极大地拓展了博物馆教育的覆盖面和可及性。特别是VR/AR技术的初步应用，为观众带来了沉浸式的学习体验 [[10]][[11]]。</w:t>
      </w:r>
    </w:p>
    <w:p w14:paraId="71954BD9">
      <w:pPr>
        <w:spacing w:after="400" w:line="400" w:lineRule="atLeast"/>
      </w:pPr>
      <w:r>
        <w:rPr>
          <w:b/>
        </w:rPr>
        <w:t>（2）受众群体特征</w:t>
      </w:r>
    </w:p>
    <w:p w14:paraId="5107D846">
      <w:pPr>
        <w:spacing w:after="400" w:line="400" w:lineRule="atLeast"/>
      </w:pPr>
      <w:r>
        <w:t>青少年无疑是中国博物馆教育最核心的受众群体 [[12]]。在“双减”政策背景下，博物馆作为“第二课堂”的地位愈发凸显。然而，当前青少年参与博物馆教育仍存在一些问题，如参观频率偏低，“打卡式学习”现象普遍 [[13]][[14]]。许多学生和家长将参观博物馆视为完成任务，缺乏深入的探究和思考，讲解内容的专业性与互动性不足也导致了观众的理解困难 [[15]][[16]]。</w:t>
      </w:r>
    </w:p>
    <w:p w14:paraId="2DB1758C">
      <w:pPr>
        <w:spacing w:after="400" w:line="400" w:lineRule="atLeast"/>
      </w:pPr>
      <w:r>
        <w:t>除青少年外，学龄前儿童、大学生、中老年群体以及有特殊需求的社群也是博物馆教育日益关注的对象。但针对不同年龄、不同认知水平、不同文化背景的受众群体，提供精细化、个性化的教育服务能力仍有较大提升空间。</w:t>
      </w:r>
    </w:p>
    <w:p w14:paraId="78D3AF14">
      <w:pPr>
        <w:spacing w:after="400" w:line="400" w:lineRule="atLeast"/>
      </w:pPr>
      <w:r>
        <w:rPr>
          <w:b/>
        </w:rPr>
        <w:t>（3）政策支持与资源投入</w:t>
      </w:r>
    </w:p>
    <w:p w14:paraId="7CFACE97">
      <w:pPr>
        <w:spacing w:after="400" w:line="400" w:lineRule="atLeast"/>
      </w:pPr>
      <w:r>
        <w:t>中国政府对博物馆教育给予了高度的政策支持。从中央到地方，一系列文件的出台，明确了博物馆的教育功能和社会责任，并落实了对学生等群体的免费开放政策，为博物馆教育的普及创造了有利条件 [[17]][[18]]。</w:t>
      </w:r>
    </w:p>
    <w:p w14:paraId="3459AD93">
      <w:pPr>
        <w:spacing w:after="400" w:line="400" w:lineRule="atLeast"/>
      </w:pPr>
      <w:r>
        <w:t>在资源投入方面，国家财政投入是国有博物馆运营和开展教育活动的主要保障。博物馆数量和场馆面积的快速增长，本身就是资源投入的体现。然而，资源分配不均的问题依然突出。一方面，优质教育资源高度集中在国家级和省级大馆，基层博物馆资源相对匮乏；另一方面，与庞大的中小学生基数相比，博物馆教育资源整体上仍处于供不应求的状态，校均、生均占有量较低 [[19]][[20]][[21]]。此外，专业的博物馆教育人才短缺，已成为制约教育质量提升的关键瓶颈 [[22]]。</w:t>
      </w:r>
    </w:p>
    <w:p w14:paraId="0CE5897B">
      <w:pPr>
        <w:spacing w:after="400" w:line="400" w:lineRule="atLeast"/>
      </w:pPr>
      <w:r>
        <w:rPr>
          <w:b/>
        </w:rPr>
        <w:t>（4）存在问题与挑战</w:t>
      </w:r>
    </w:p>
    <w:p w14:paraId="649D25DC">
      <w:pPr>
        <w:spacing w:after="400" w:line="400" w:lineRule="atLeast"/>
      </w:pPr>
      <w:r>
        <w:t>尽管成就斐然，中国博物馆教育仍面临诸多挑战：</w:t>
      </w:r>
    </w:p>
    <w:p w14:paraId="05DD108E">
      <w:pPr>
        <w:numPr>
          <w:ilvl w:val="-1"/>
          <w:numId w:val="1"/>
        </w:numPr>
        <w:spacing w:after="400" w:line="400" w:lineRule="atLeast"/>
      </w:pPr>
      <w:r>
        <w:rPr>
          <w:b/>
        </w:rPr>
        <w:t>内容与形式同质化：</w:t>
      </w:r>
      <w:r>
        <w:t xml:space="preserve"> 许多博物馆的教育活动形式单一，内容创新不足，难以满足公众日益多样化、个性化的学习需求。</w:t>
      </w:r>
    </w:p>
    <w:p w14:paraId="7BD91C7E">
      <w:pPr>
        <w:numPr>
          <w:ilvl w:val="-1"/>
          <w:numId w:val="1"/>
        </w:numPr>
        <w:spacing w:after="400" w:line="400" w:lineRule="atLeast"/>
      </w:pPr>
      <w:r>
        <w:rPr>
          <w:b/>
        </w:rPr>
        <w:t>教育理念相对滞后：</w:t>
      </w:r>
      <w:r>
        <w:t xml:space="preserve"> 部分博物馆仍停留在单向知识灌输的传统模式，缺乏以学习者为中心、以探究式学习为导向的现代教育理念 [[23]]。</w:t>
      </w:r>
    </w:p>
    <w:p w14:paraId="5478D60A">
      <w:pPr>
        <w:numPr>
          <w:ilvl w:val="-1"/>
          <w:numId w:val="1"/>
        </w:numPr>
        <w:spacing w:after="400" w:line="400" w:lineRule="atLeast"/>
      </w:pPr>
      <w:r>
        <w:rPr>
          <w:b/>
        </w:rPr>
        <w:t>馆校合作机制不畅：</w:t>
      </w:r>
      <w:r>
        <w:t xml:space="preserve"> 缺乏常态化、制度化的馆校合作协调机制，导致资源对接困难，合作效果难以保证 [[24]]。</w:t>
      </w:r>
    </w:p>
    <w:p w14:paraId="368AEF6B">
      <w:pPr>
        <w:numPr>
          <w:ilvl w:val="-1"/>
          <w:numId w:val="1"/>
        </w:numPr>
        <w:spacing w:after="400" w:line="400" w:lineRule="atLeast"/>
      </w:pPr>
      <w:r>
        <w:rPr>
          <w:b/>
        </w:rPr>
        <w:t>评估体系缺失：</w:t>
      </w:r>
      <w:r>
        <w:t xml:space="preserve"> 长期以来，对博物馆教育活动的效果缺乏科学、系统的评估体系，这使得教育活动的改进和优化缺乏数据支持 [[25]]。</w:t>
      </w:r>
    </w:p>
    <w:p w14:paraId="10E35781">
      <w:pPr>
        <w:numPr>
          <w:ilvl w:val="-1"/>
          <w:numId w:val="1"/>
        </w:numPr>
        <w:spacing w:after="400" w:line="400" w:lineRule="atLeast"/>
      </w:pPr>
      <w:r>
        <w:rPr>
          <w:b/>
        </w:rPr>
        <w:t>区域发展不平衡：</w:t>
      </w:r>
      <w:r>
        <w:t xml:space="preserve"> 城乡之间、东西部地区之间，博物馆资源和教育水平差距显著。</w:t>
      </w:r>
    </w:p>
    <w:p w14:paraId="46E99BC7">
      <w:pPr>
        <w:spacing w:after="400" w:line="400" w:lineRule="atLeast"/>
      </w:pPr>
      <w:r>
        <w:rPr>
          <w:b/>
        </w:rPr>
        <w:t>（5）显著特点总结</w:t>
      </w:r>
    </w:p>
    <w:p w14:paraId="7B037401">
      <w:pPr>
        <w:spacing w:after="400" w:line="400" w:lineRule="atLeast"/>
      </w:pPr>
      <w:r>
        <w:t>总体而言，当前中国博物馆教育呈现出“政府主导、高速增长、需求旺盛、发展不均”的显著特点。强大的政策推力和庞大的市场需求是其发展的核心动力，但专业人才、创新理念和精细化服务的相对不足，构成了其现阶段的主要短板。</w:t>
      </w:r>
    </w:p>
    <w:p w14:paraId="16AE6770">
      <w:pPr>
        <w:spacing w:after="400" w:line="400" w:lineRule="atLeast"/>
      </w:pPr>
      <w:r>
        <w:rPr>
          <w:b/>
          <w:sz w:val="26"/>
        </w:rPr>
        <w:t>2. 国外代表性国家博物馆教育现状概览</w:t>
      </w:r>
    </w:p>
    <w:p w14:paraId="7B8837F7">
      <w:pPr>
        <w:spacing w:after="400" w:line="400" w:lineRule="atLeast"/>
      </w:pPr>
      <w:r>
        <w:t>与中国相比，西方发达国家的博物馆教育发展历史更为悠久，形成了相对成熟和多元的体系。</w:t>
      </w:r>
    </w:p>
    <w:p w14:paraId="0AA3AC08">
      <w:pPr>
        <w:spacing w:after="400" w:line="400" w:lineRule="atLeast"/>
      </w:pPr>
      <w:r>
        <w:rPr>
          <w:b/>
        </w:rPr>
        <w:t>（1）美国：市场化驱动下的教育创新先锋</w:t>
      </w:r>
    </w:p>
    <w:p w14:paraId="5591DE98">
      <w:pPr>
        <w:numPr>
          <w:ilvl w:val="-1"/>
          <w:numId w:val="1"/>
        </w:numPr>
        <w:spacing w:after="400" w:line="400" w:lineRule="atLeast"/>
      </w:pPr>
      <w:r>
        <w:rPr>
          <w:b/>
        </w:rPr>
        <w:t>核心特点：</w:t>
      </w:r>
      <w:r>
        <w:t xml:space="preserve"> 美国博物馆教育体系以其高度的市场化、专业化和创新性著称。博物馆被普遍视为重要的非正式教育机构，其教育功能被置于与收藏、研究同等重要的地位 [[26]][[27]]。</w:t>
      </w:r>
    </w:p>
    <w:p w14:paraId="55EE8711">
      <w:pPr>
        <w:numPr>
          <w:ilvl w:val="-1"/>
          <w:numId w:val="1"/>
        </w:numPr>
        <w:spacing w:after="400" w:line="400" w:lineRule="atLeast"/>
      </w:pPr>
      <w:r>
        <w:rPr>
          <w:b/>
        </w:rPr>
        <w:t>教育模式：</w:t>
      </w:r>
      <w:r>
        <w:t xml:space="preserve"> 强调“以学习者为中心”的探究式学习和实践性学习 [[28]]。馆校合作极为深入，不仅提供与学校课程（尤其是K-12阶段）紧密结合的教育项目，甚至发展出“博物馆学校”（Museum School）等深度融合模式 [[29]]。此外，美国博物馆非常重视为教师提供专业培训和教学资源 [[30]]。</w:t>
      </w:r>
    </w:p>
    <w:p w14:paraId="31930BE8">
      <w:pPr>
        <w:numPr>
          <w:ilvl w:val="-1"/>
          <w:numId w:val="1"/>
        </w:numPr>
        <w:spacing w:after="400" w:line="400" w:lineRule="atLeast"/>
      </w:pPr>
      <w:r>
        <w:rPr>
          <w:b/>
        </w:rPr>
        <w:t>受众与活动：</w:t>
      </w:r>
      <w:r>
        <w:t xml:space="preserve"> 儿童和青少年是绝对的优先服务对象，设有专门的儿童博物馆或馆内儿童活动区 [[31]][[32]]。教育活动类型极其丰富，从动手工作坊、科学实验到夏令营、过夜项目，创意十足，互动性强 [[33]]。</w:t>
      </w:r>
    </w:p>
    <w:p w14:paraId="67DA2F1D">
      <w:pPr>
        <w:numPr>
          <w:ilvl w:val="-1"/>
          <w:numId w:val="1"/>
        </w:numPr>
        <w:spacing w:after="400" w:line="400" w:lineRule="atLeast"/>
      </w:pPr>
      <w:r>
        <w:rPr>
          <w:b/>
        </w:rPr>
        <w:t>政策与资金：</w:t>
      </w:r>
      <w:r>
        <w:t xml:space="preserve"> 政府通过基金会、专项拨款等方式提供支持，但博物馆运营更依赖门票收入、会员费、社会捐赠和商业开发，这种多元化的资金结构驱动其不断进行教育创新以吸引观众 [[34]]。美国博物馆协会（AAM）等行业组织在制定标准、提供专业指引方面发挥着关键作用 [[35]]。</w:t>
      </w:r>
    </w:p>
    <w:p w14:paraId="4CEFBF2B">
      <w:pPr>
        <w:spacing w:after="400" w:line="400" w:lineRule="atLeast"/>
      </w:pPr>
      <w:r>
        <w:rPr>
          <w:b/>
        </w:rPr>
        <w:t>（2）英国：与国家课程紧密结合的公共服务典范</w:t>
      </w:r>
    </w:p>
    <w:p w14:paraId="6426437D">
      <w:pPr>
        <w:numPr>
          <w:ilvl w:val="-1"/>
          <w:numId w:val="1"/>
        </w:numPr>
        <w:spacing w:after="400" w:line="400" w:lineRule="atLeast"/>
      </w:pPr>
      <w:r>
        <w:rPr>
          <w:b/>
        </w:rPr>
        <w:t>核心特点：</w:t>
      </w:r>
      <w:r>
        <w:t xml:space="preserve"> 英国博物馆教育最大的特点是与国民教育体系的紧密结合和对社会包容性的高度重视。政府大力推动博物馆成为实现教育公平和文化民主化的重要工具 [[36]][[37]]。</w:t>
      </w:r>
    </w:p>
    <w:p w14:paraId="685B2661">
      <w:pPr>
        <w:numPr>
          <w:ilvl w:val="-1"/>
          <w:numId w:val="1"/>
        </w:numPr>
        <w:spacing w:after="400" w:line="400" w:lineRule="atLeast"/>
      </w:pPr>
      <w:r>
        <w:rPr>
          <w:b/>
        </w:rPr>
        <w:t>教育模式：</w:t>
      </w:r>
      <w:r>
        <w:t xml:space="preserve"> 英国的博物馆教育项目通常与国家课程标准（National Curriculum）直接挂钩，这使得教师能够方便地将博物馆参观整合进教学计划中 [[38]]。博物馆与社区的联系也极为密切，发展出许多社区导向的教育项目 [[39]]。</w:t>
      </w:r>
    </w:p>
    <w:p w14:paraId="25115A9D">
      <w:pPr>
        <w:numPr>
          <w:ilvl w:val="-1"/>
          <w:numId w:val="1"/>
        </w:numPr>
        <w:spacing w:after="400" w:line="400" w:lineRule="atLeast"/>
      </w:pPr>
      <w:r>
        <w:rPr>
          <w:b/>
        </w:rPr>
        <w:t>受众与活动：</w:t>
      </w:r>
      <w:r>
        <w:t xml:space="preserve"> 在服务好学校群体的同时，英国博物馆也格外关注成人学习者、少数族裔、残障人士等多元社群的文化需求，致力于通过教育活动促进社会融合。其活动设计强调叙事性和思辨性，鼓励观众就历史和当代议题进行对话。</w:t>
      </w:r>
    </w:p>
    <w:p w14:paraId="2E898842">
      <w:pPr>
        <w:numPr>
          <w:ilvl w:val="-1"/>
          <w:numId w:val="1"/>
        </w:numPr>
        <w:spacing w:after="400" w:line="400" w:lineRule="atLeast"/>
      </w:pPr>
      <w:r>
        <w:rPr>
          <w:b/>
        </w:rPr>
        <w:t>政策与资金：</w:t>
      </w:r>
      <w:r>
        <w:t xml:space="preserve"> 大量国立博物馆免费向公众开放，主要依靠政府拨款和彩票基金的支持。完善的法律法规保障了博物馆的公共服务属性 [[40]]。博物馆认证体系（Museum Accreditation Scheme）对教育服务的质量提出了明确要求 [[41]]。</w:t>
      </w:r>
    </w:p>
    <w:p w14:paraId="111CECF4">
      <w:pPr>
        <w:spacing w:after="400" w:line="400" w:lineRule="atLeast"/>
      </w:pPr>
      <w:r>
        <w:rPr>
          <w:b/>
        </w:rPr>
        <w:t>（3）法国：中央集权下的文化传承与精英教育</w:t>
      </w:r>
    </w:p>
    <w:p w14:paraId="7CD67AD1">
      <w:pPr>
        <w:numPr>
          <w:ilvl w:val="-1"/>
          <w:numId w:val="1"/>
        </w:numPr>
        <w:spacing w:after="400" w:line="400" w:lineRule="atLeast"/>
      </w:pPr>
      <w:r>
        <w:rPr>
          <w:b/>
        </w:rPr>
        <w:t>核心特点：</w:t>
      </w:r>
      <w:r>
        <w:t xml:space="preserve"> 法国博物馆教育体系带有鲜明的中央集权色彩，强调国家文化遗产的保护、阐释与传承，精英教育的传统也影响其教育活动的开展 [[42]][[43]]。</w:t>
      </w:r>
    </w:p>
    <w:p w14:paraId="776BAD5F">
      <w:pPr>
        <w:numPr>
          <w:ilvl w:val="-1"/>
          <w:numId w:val="1"/>
        </w:numPr>
        <w:spacing w:after="400" w:line="400" w:lineRule="atLeast"/>
      </w:pPr>
      <w:r>
        <w:rPr>
          <w:b/>
        </w:rPr>
        <w:t>教育模式：</w:t>
      </w:r>
      <w:r>
        <w:t xml:space="preserve"> 教育活动通常由经过专业训练的博物馆导览员（conférencier）主导，侧重于知识的系统性传递和艺术品的深度赏析 [[44]]。虽然也组织面向儿童的工作坊，但与英美相比，教师在活动中的角色相对次要 [[45]]。</w:t>
      </w:r>
    </w:p>
    <w:p w14:paraId="7E32A497">
      <w:pPr>
        <w:numPr>
          <w:ilvl w:val="-1"/>
          <w:numId w:val="1"/>
        </w:numPr>
        <w:spacing w:after="400" w:line="400" w:lineRule="atLeast"/>
      </w:pPr>
      <w:r>
        <w:rPr>
          <w:b/>
        </w:rPr>
        <w:t>受众与活动：</w:t>
      </w:r>
      <w:r>
        <w:t xml:space="preserve"> 其教育项目在服务学校的同时，也为成人和研究人员提供了高质量的学术讲座和课程 [[46]]。活动形式相对传统，但专业性和学术性很强。</w:t>
      </w:r>
    </w:p>
    <w:p w14:paraId="5C98928D">
      <w:pPr>
        <w:numPr>
          <w:ilvl w:val="-1"/>
          <w:numId w:val="1"/>
        </w:numPr>
        <w:spacing w:after="400" w:line="400" w:lineRule="atLeast"/>
      </w:pPr>
      <w:r>
        <w:rPr>
          <w:b/>
        </w:rPr>
        <w:t>政策与资金：</w:t>
      </w:r>
      <w:r>
        <w:t xml:space="preserve"> 主要由文化部统一管理和资助，国家级大馆（如卢浮宫、奥赛博物馆）在资源和影响力上占据绝对优势。政府强调文化主权，并通过数字化转型和国际合作扩大其文化影响力 [[47]]。</w:t>
      </w:r>
    </w:p>
    <w:p w14:paraId="468DC93B">
      <w:pPr>
        <w:spacing w:after="400" w:line="400" w:lineRule="atLeast"/>
      </w:pPr>
      <w:r>
        <w:rPr>
          <w:b/>
        </w:rPr>
        <w:t>（4）德国：联邦制下的双轨并行与职业导向</w:t>
      </w:r>
    </w:p>
    <w:p w14:paraId="09EF4C25">
      <w:pPr>
        <w:numPr>
          <w:ilvl w:val="-1"/>
          <w:numId w:val="1"/>
        </w:numPr>
        <w:spacing w:after="400" w:line="400" w:lineRule="atLeast"/>
      </w:pPr>
      <w:r>
        <w:rPr>
          <w:b/>
        </w:rPr>
        <w:t>核心特点：</w:t>
      </w:r>
      <w:r>
        <w:t xml:space="preserve"> 德国的联邦制体现在其博物馆管理上，地方政府拥有较大自主权。其博物馆教育呈现出“馆内教育部门”与“馆外支持机构”双轨并行的特点 [[48]][[49]]。</w:t>
      </w:r>
    </w:p>
    <w:p w14:paraId="385D69D0">
      <w:pPr>
        <w:numPr>
          <w:ilvl w:val="-1"/>
          <w:numId w:val="1"/>
        </w:numPr>
        <w:spacing w:after="400" w:line="400" w:lineRule="atLeast"/>
      </w:pPr>
      <w:r>
        <w:rPr>
          <w:b/>
        </w:rPr>
        <w:t>教育模式：</w:t>
      </w:r>
      <w:r>
        <w:t xml:space="preserve"> 德国很早就建立了专门的博物馆教育中心（Museumspädagogische Zentren），为学校和博物馆提供联络、咨询和资源开发服务 [[50]]。博物馆教育活动不仅补充学校课程，还与德国强大的职业教育体系相结合，强调实践能力的培养 [[51]]。</w:t>
      </w:r>
    </w:p>
    <w:p w14:paraId="2058E80A">
      <w:pPr>
        <w:numPr>
          <w:ilvl w:val="-1"/>
          <w:numId w:val="1"/>
        </w:numPr>
        <w:spacing w:after="400" w:line="400" w:lineRule="atLeast"/>
      </w:pPr>
      <w:r>
        <w:rPr>
          <w:b/>
        </w:rPr>
        <w:t>受众与活动：</w:t>
      </w:r>
      <w:r>
        <w:t xml:space="preserve"> 活动设计严谨、体系化，常以“工作簿”（workbook）等形式引导学生进行主题式探究。政治历史教育是德国博物馆教育的一个重要领域，通过展览和活动引导公众反思历史 [[52]]。</w:t>
      </w:r>
    </w:p>
    <w:p w14:paraId="0ABBEA40">
      <w:pPr>
        <w:numPr>
          <w:ilvl w:val="-1"/>
          <w:numId w:val="1"/>
        </w:numPr>
        <w:spacing w:after="400" w:line="400" w:lineRule="atLeast"/>
      </w:pPr>
      <w:r>
        <w:rPr>
          <w:b/>
        </w:rPr>
        <w:t>政策与资金：</w:t>
      </w:r>
      <w:r>
        <w:t xml:space="preserve"> 政府是主要的资助者，但各州政策不一。多元的协作机制是其特点，博物馆、学校、社区、企业之间的合作非常普遍 [[53]]。</w:t>
      </w:r>
    </w:p>
    <w:p w14:paraId="1D14871A">
      <w:pPr>
        <w:spacing w:after="400" w:line="400" w:lineRule="atLeast"/>
      </w:pPr>
      <w:r>
        <w:rPr>
          <w:b/>
        </w:rPr>
        <w:t>（5）日本：精细化服务与终身学习的践行者</w:t>
      </w:r>
    </w:p>
    <w:p w14:paraId="3D93AF23">
      <w:pPr>
        <w:numPr>
          <w:ilvl w:val="-1"/>
          <w:numId w:val="1"/>
        </w:numPr>
        <w:spacing w:after="400" w:line="400" w:lineRule="atLeast"/>
      </w:pPr>
      <w:r>
        <w:rPr>
          <w:b/>
        </w:rPr>
        <w:t>核心特点：</w:t>
      </w:r>
      <w:r>
        <w:t xml:space="preserve"> 日本博物馆教育深受其社会文化影响，体现出精益求精、注重细节和服务的特点。其教育理念强调“生涯学习”（终身学习），服务对象覆盖全年龄段 [[54]]。</w:t>
      </w:r>
    </w:p>
    <w:p w14:paraId="6AFDC745">
      <w:pPr>
        <w:numPr>
          <w:ilvl w:val="-1"/>
          <w:numId w:val="1"/>
        </w:numPr>
        <w:spacing w:after="400" w:line="400" w:lineRule="atLeast"/>
      </w:pPr>
      <w:r>
        <w:rPr>
          <w:b/>
        </w:rPr>
        <w:t>教育模式：</w:t>
      </w:r>
      <w:r>
        <w:t xml:space="preserve"> 极为重视与学校的合作，开发出丰富的、与教学大纲紧密结合的教育项目 [[55]]。志愿者（volunteer）在博物馆教育中扮演着至关重要的角色，构成了一支庞大且专业的辅助力量。</w:t>
      </w:r>
    </w:p>
    <w:p w14:paraId="69C5FE83">
      <w:pPr>
        <w:numPr>
          <w:ilvl w:val="-1"/>
          <w:numId w:val="1"/>
        </w:numPr>
        <w:spacing w:after="400" w:line="400" w:lineRule="atLeast"/>
      </w:pPr>
      <w:r>
        <w:rPr>
          <w:b/>
        </w:rPr>
        <w:t>受众与活动：</w:t>
      </w:r>
      <w:r>
        <w:t xml:space="preserve"> 除了服务学生，日本博物馆也为成人和专业人士提供高质量的教育项目，这与部分西方国家更聚焦儿童的策略有所不同 [[56]]。活动设计强调体验感和参与感，公众需求导向明确 [[57]]。</w:t>
      </w:r>
    </w:p>
    <w:p w14:paraId="30AB9F28">
      <w:pPr>
        <w:numPr>
          <w:ilvl w:val="-1"/>
          <w:numId w:val="1"/>
        </w:numPr>
        <w:spacing w:after="400" w:line="400" w:lineRule="atLeast"/>
      </w:pPr>
      <w:r>
        <w:rPr>
          <w:b/>
        </w:rPr>
        <w:t>政策与资金：</w:t>
      </w:r>
      <w:r>
        <w:t xml:space="preserve"> 文部科学省在宏观政策上进行指导。博物馆运营资金来源多样，包括政府补助、企业赞助和个人捐赠。其博物馆从业人员拥有严格的培训和认证体系（学艺员制度），保证了教育服务的专业性 [[58]]。</w:t>
      </w:r>
    </w:p>
    <w:p w14:paraId="4DC6FC9F">
      <w:pPr>
        <w:spacing w:after="400" w:line="400" w:lineRule="atLeast"/>
      </w:pPr>
      <w:r>
        <w:rPr>
          <w:b/>
          <w:sz w:val="30"/>
        </w:rPr>
        <w:t>二、 分类体系构建与应用</w:t>
      </w:r>
    </w:p>
    <w:p w14:paraId="093BB822">
      <w:pPr>
        <w:spacing w:after="400" w:line="400" w:lineRule="atLeast"/>
      </w:pPr>
      <w:r>
        <w:t>为了更系统、更深入地分析中外博物馆在教育实践中的差异，本报告提出一个基于“所有制”与“行政级别/影响力”两个维度的复合分类体系。这一体系有助于我们超越国别的宏观比较，深入到机构类型的微观层面。</w:t>
      </w:r>
    </w:p>
    <w:p w14:paraId="0C2A2E3C">
      <w:pPr>
        <w:spacing w:after="400" w:line="400" w:lineRule="atLeast"/>
      </w:pPr>
      <w:r>
        <w:rPr>
          <w:b/>
          <w:sz w:val="26"/>
        </w:rPr>
        <w:t>1. 博物馆分类体系的构建</w:t>
      </w:r>
    </w:p>
    <w:p w14:paraId="3205CBE0">
      <w:pPr>
        <w:numPr>
          <w:ilvl w:val="-1"/>
          <w:numId w:val="1"/>
        </w:numPr>
        <w:spacing w:after="400" w:line="400" w:lineRule="atLeast"/>
      </w:pPr>
      <w:r>
        <w:rPr>
          <w:b/>
        </w:rPr>
        <w:t>主维度：所有制（Ownership）</w:t>
      </w:r>
    </w:p>
    <w:p w14:paraId="5C8E3480">
      <w:pPr>
        <w:numPr>
          <w:ilvl w:val="-1"/>
          <w:numId w:val="1"/>
        </w:numPr>
        <w:spacing w:after="400" w:line="400" w:lineRule="atLeast"/>
      </w:pPr>
      <w:r>
        <w:rPr>
          <w:b/>
        </w:rPr>
        <w:t>国有公立博物馆（State-owned Public Museums）：</w:t>
      </w:r>
      <w:r>
        <w:t xml:space="preserve"> 由中央或地方政府设立、资助和管理，是公共文化服务体系的主体。其核心使命是服务公众，具有强烈的公益属性。中国的绝大多数博物馆和国外的许多国家级、市立博物馆属于此类。</w:t>
      </w:r>
    </w:p>
    <w:p w14:paraId="64ED7661">
      <w:pPr>
        <w:numPr>
          <w:ilvl w:val="-1"/>
          <w:numId w:val="1"/>
        </w:numPr>
        <w:spacing w:after="400" w:line="400" w:lineRule="atLeast"/>
      </w:pPr>
      <w:r>
        <w:rPr>
          <w:b/>
        </w:rPr>
        <w:t>私人/民办博物馆（Private/Non-state-owned Museums）：</w:t>
      </w:r>
      <w:r>
        <w:t xml:space="preserve"> 由个人、家族、企业或非营利组织建立和运营，资金来源主要是私人捐赠和商业收入。其收藏和主题往往更具个性化，运营机制更灵活。</w:t>
      </w:r>
    </w:p>
    <w:p w14:paraId="349AB60E">
      <w:pPr>
        <w:numPr>
          <w:ilvl w:val="-1"/>
          <w:numId w:val="1"/>
        </w:numPr>
        <w:spacing w:after="400" w:line="400" w:lineRule="atLeast"/>
      </w:pPr>
      <w:r>
        <w:rPr>
          <w:b/>
        </w:rPr>
        <w:t>混合所有制博物馆（Mixed-ownership Museums）：</w:t>
      </w:r>
      <w:r>
        <w:t xml:space="preserve"> 例如大学博物馆、部分行业博物馆等，其所有权和管理权可能分属不同主体（如大学、政府、企业），资金来源也呈现混合形态。</w:t>
      </w:r>
    </w:p>
    <w:p w14:paraId="53FC301A">
      <w:pPr>
        <w:numPr>
          <w:ilvl w:val="-1"/>
          <w:numId w:val="1"/>
        </w:numPr>
        <w:spacing w:after="400" w:line="400" w:lineRule="atLeast"/>
      </w:pPr>
      <w:r>
        <w:rPr>
          <w:b/>
        </w:rPr>
        <w:t>次维度：行政级别/影响力（Administrative Level/Sphere of Influence）</w:t>
      </w:r>
    </w:p>
    <w:p w14:paraId="26BEAA9E">
      <w:pPr>
        <w:numPr>
          <w:ilvl w:val="-1"/>
          <w:numId w:val="1"/>
        </w:numPr>
        <w:spacing w:after="400" w:line="400" w:lineRule="atLeast"/>
      </w:pPr>
      <w:r>
        <w:rPr>
          <w:b/>
        </w:rPr>
        <w:t>国家级/国际级（National/International）：</w:t>
      </w:r>
      <w:r>
        <w:t xml:space="preserve"> 通常代表国家文化形象，拥有顶级藏品和研究实力，其教育项目旨在构建国家认同、促进国际文化交流。如中国国家博物馆、大英博物馆。</w:t>
      </w:r>
    </w:p>
    <w:p w14:paraId="2EBFED46">
      <w:pPr>
        <w:numPr>
          <w:ilvl w:val="-1"/>
          <w:numId w:val="1"/>
        </w:numPr>
        <w:spacing w:after="400" w:line="400" w:lineRule="atLeast"/>
      </w:pPr>
      <w:r>
        <w:rPr>
          <w:b/>
        </w:rPr>
        <w:t>省级/区域级（Provincial/Regional）：</w:t>
      </w:r>
      <w:r>
        <w:t xml:space="preserve"> 聚焦于区域历史文化，是地方文化中心，教育项目兼具学术性和普及性。如上海博物馆、陕西历史博物馆。</w:t>
      </w:r>
    </w:p>
    <w:p w14:paraId="0C38BE3F">
      <w:pPr>
        <w:numPr>
          <w:ilvl w:val="-1"/>
          <w:numId w:val="1"/>
        </w:numPr>
        <w:spacing w:after="400" w:line="400" w:lineRule="atLeast"/>
      </w:pPr>
      <w:r>
        <w:rPr>
          <w:b/>
        </w:rPr>
        <w:t>市县级/社区级（Municipal/Community）：</w:t>
      </w:r>
      <w:r>
        <w:t xml:space="preserve"> 扎根地方，服务社区，与本地居民生活紧密相关，教育项目更具地方特色和生活气息。</w:t>
      </w:r>
    </w:p>
    <w:p w14:paraId="241D21A3">
      <w:pPr>
        <w:spacing w:after="400" w:line="400" w:lineRule="atLeast"/>
      </w:pPr>
      <w:r>
        <w:rPr>
          <w:b/>
          <w:sz w:val="26"/>
        </w:rPr>
        <w:t>2. 基于分类体系的中外博物馆教育实践比较分析</w:t>
      </w:r>
    </w:p>
    <w:p w14:paraId="789C0CA9">
      <w:pPr>
        <w:spacing w:after="400" w:line="400" w:lineRule="atLeast"/>
      </w:pPr>
      <w:r>
        <w:t>应用此分类体系，我们可以观察到不同类别博物馆在教育实践上的显著异同。</w:t>
      </w:r>
    </w:p>
    <w:p w14:paraId="17CED951">
      <w:pPr>
        <w:spacing w:after="400" w:line="400" w:lineRule="atLeast"/>
      </w:pPr>
      <w:r>
        <w:rPr>
          <w:b/>
        </w:rPr>
        <w:t>（1）所有制维度下的比较分析</w:t>
      </w:r>
    </w:p>
    <w:p w14:paraId="37BC8745">
      <w:pPr>
        <w:numPr>
          <w:ilvl w:val="-1"/>
          <w:numId w:val="1"/>
        </w:numPr>
        <w:spacing w:after="400" w:line="400" w:lineRule="atLeast"/>
      </w:pPr>
      <w:r>
        <w:rPr>
          <w:b/>
        </w:rPr>
        <w:t>教育资源分配：</w:t>
      </w:r>
    </w:p>
    <w:p w14:paraId="33918156">
      <w:pPr>
        <w:numPr>
          <w:ilvl w:val="-1"/>
          <w:numId w:val="1"/>
        </w:numPr>
        <w:spacing w:after="400" w:line="400" w:lineRule="atLeast"/>
      </w:pPr>
      <w:r>
        <w:rPr>
          <w:b/>
        </w:rPr>
        <w:t>国有公立博物馆</w:t>
      </w:r>
      <w:r>
        <w:t>通常拥有更稳定、更雄厚的财政支持和丰富的馆藏资源。这使得它们能够开展大规模、体系化的教育项目，并普遍提供免费或低价的服务，受众覆盖面更广，特别是能惠及经济条件有限的民众 [[59]][[60]]。然而，其资源分配和项目审批可能受到行政体制的约束，效率和灵活性相对较低。</w:t>
      </w:r>
    </w:p>
    <w:p w14:paraId="44B74D92">
      <w:pPr>
        <w:numPr>
          <w:ilvl w:val="-1"/>
          <w:numId w:val="1"/>
        </w:numPr>
        <w:spacing w:after="400" w:line="400" w:lineRule="atLeast"/>
      </w:pPr>
      <w:r>
        <w:rPr>
          <w:b/>
        </w:rPr>
        <w:t>私人/民办博物馆</w:t>
      </w:r>
      <w:r>
        <w:t>的教育资源则高度依赖其创始人的投入和自身的“造血”能力。资金的不稳定性是其普遍面临的挑战 [[61]][[62]]。但在资源使用上，它们拥有更高的自主权，能够更快速地响应市场需求，将有限的资源投入到最具特色和吸引力的项目上。</w:t>
      </w:r>
    </w:p>
    <w:p w14:paraId="55FA1B27">
      <w:pPr>
        <w:numPr>
          <w:ilvl w:val="-1"/>
          <w:numId w:val="1"/>
        </w:numPr>
        <w:spacing w:after="400" w:line="400" w:lineRule="atLeast"/>
      </w:pPr>
      <w:r>
        <w:rPr>
          <w:b/>
        </w:rPr>
        <w:t>教育活动创新：</w:t>
      </w:r>
    </w:p>
    <w:p w14:paraId="0F35B2CF">
      <w:pPr>
        <w:numPr>
          <w:ilvl w:val="-1"/>
          <w:numId w:val="1"/>
        </w:numPr>
        <w:spacing w:after="400" w:line="400" w:lineRule="atLeast"/>
      </w:pPr>
      <w:r>
        <w:rPr>
          <w:b/>
        </w:rPr>
        <w:t>国有公立博物馆</w:t>
      </w:r>
      <w:r>
        <w:t>在活动创新上，近年来进步显著，特别是在中国，政策驱动下的数字化转型和主题活动层出不穷。但总体而言，其创新动力更多来自外部要求（如政府考核、社会舆论），创新活动需要经过层层审批，风险偏好较低。</w:t>
      </w:r>
    </w:p>
    <w:p w14:paraId="37480320">
      <w:pPr>
        <w:numPr>
          <w:ilvl w:val="-1"/>
          <w:numId w:val="1"/>
        </w:numPr>
        <w:spacing w:after="400" w:line="400" w:lineRule="atLeast"/>
      </w:pPr>
      <w:r>
        <w:rPr>
          <w:b/>
        </w:rPr>
        <w:t>私人/民办博物馆</w:t>
      </w:r>
      <w:r>
        <w:t>则是教育活动创新的重要策源地。由于面临生存压力和竞争，它们必须通过提供独特、新颖、高品质的教育体验来吸引观众 [[63]][[64]]。例如，它们更愿意尝试沉浸式戏剧、跨界艺术工作坊、主题化深度游学等前沿教育形式。在巴西的一项研究中，私人博物馆虽然在活动总量上不及国家博物馆，但在吸引特定学生群体方面表现突出，显示出其市场定位的精准性 [[65]][[66]]。在审美启蒙和公共议题探讨等领域，私人博物馆因其更大的自主性，有时能展现出更强的先锋性和突破性 [[67]]。</w:t>
      </w:r>
    </w:p>
    <w:p w14:paraId="4217B4BC">
      <w:pPr>
        <w:numPr>
          <w:ilvl w:val="-1"/>
          <w:numId w:val="1"/>
        </w:numPr>
        <w:spacing w:after="400" w:line="400" w:lineRule="atLeast"/>
      </w:pPr>
      <w:r>
        <w:rPr>
          <w:b/>
        </w:rPr>
        <w:t>受众定位与覆盖：</w:t>
      </w:r>
    </w:p>
    <w:p w14:paraId="25A865CD">
      <w:pPr>
        <w:numPr>
          <w:ilvl w:val="-1"/>
          <w:numId w:val="1"/>
        </w:numPr>
        <w:spacing w:after="400" w:line="400" w:lineRule="atLeast"/>
      </w:pPr>
      <w:r>
        <w:rPr>
          <w:b/>
        </w:rPr>
        <w:t>国有公立博物馆</w:t>
      </w:r>
      <w:r>
        <w:t>的受众定位是“全民”，致力于服务最广泛的社会公众，肩负着提升国民素质和促进教育公平的重任。其受众结构通常更为均衡，涵盖老、中、青、少各个年龄段 [[68]]。</w:t>
      </w:r>
    </w:p>
    <w:p w14:paraId="71202429">
      <w:pPr>
        <w:numPr>
          <w:ilvl w:val="-1"/>
          <w:numId w:val="1"/>
        </w:numPr>
        <w:spacing w:after="400" w:line="400" w:lineRule="atLeast"/>
      </w:pPr>
      <w:r>
        <w:rPr>
          <w:b/>
        </w:rPr>
        <w:t>私人/民办博物馆</w:t>
      </w:r>
      <w:r>
        <w:t>的受众定位则更加聚焦和细分。它们可能专注于某一特定领域（如钟表、玻璃艺术），服务于特定的兴趣社群；或者定位高端，提供小众、深度的定制化教育服务 [[69]][[70]]。这种差异化定位是对公立博物馆体系的有益补充，满足了社会多元化的文化需求。</w:t>
      </w:r>
    </w:p>
    <w:p w14:paraId="734CE948">
      <w:pPr>
        <w:spacing w:after="400" w:line="400" w:lineRule="atLeast"/>
      </w:pPr>
      <w:r>
        <w:rPr>
          <w:b/>
        </w:rPr>
        <w:t>（2）行政级别/影响力维度下的比较分析</w:t>
      </w:r>
    </w:p>
    <w:p w14:paraId="3B0F4185">
      <w:pPr>
        <w:numPr>
          <w:ilvl w:val="-1"/>
          <w:numId w:val="1"/>
        </w:numPr>
        <w:spacing w:after="400" w:line="400" w:lineRule="atLeast"/>
      </w:pPr>
      <w:r>
        <w:rPr>
          <w:b/>
        </w:rPr>
        <w:t>国家级/国际级博物馆</w:t>
      </w:r>
      <w:r>
        <w:t>的教育使命通常与国家文化战略紧密相连。它们的教育项目不仅内容宏大、学术性强，而且往往承担着“文化外交”的功能。例如，中国国家博物馆的教育活动强调中华文明的宏大叙事，而美国国家历史博物馆的教育项目则致力于阐释“美国故事”。它们拥有最顶尖的专家和资源，能够开发出具有国际影响力的在线课程和数字资源。</w:t>
      </w:r>
    </w:p>
    <w:p w14:paraId="55710E74">
      <w:pPr>
        <w:numPr>
          <w:ilvl w:val="-1"/>
          <w:numId w:val="1"/>
        </w:numPr>
        <w:spacing w:after="400" w:line="400" w:lineRule="atLeast"/>
      </w:pPr>
      <w:r>
        <w:rPr>
          <w:b/>
        </w:rPr>
        <w:t>省级/区域级博物馆</w:t>
      </w:r>
      <w:r>
        <w:t>的教育实践则更侧重于区域文化的深度挖掘与传播。它们是连接国家叙事与地方记忆的桥梁。其馆校合作项目通常与地方课程设置结合得更紧密，旨在培养学生的家乡认同感和文化归属感。</w:t>
      </w:r>
    </w:p>
    <w:p w14:paraId="5097A5A3">
      <w:pPr>
        <w:numPr>
          <w:ilvl w:val="-1"/>
          <w:numId w:val="1"/>
        </w:numPr>
        <w:spacing w:after="400" w:line="400" w:lineRule="atLeast"/>
      </w:pPr>
      <w:r>
        <w:rPr>
          <w:b/>
        </w:rPr>
        <w:t>市县级/社区级博物馆</w:t>
      </w:r>
      <w:r>
        <w:t>的教育活动最具“烟火气”。它们是社区的“文化客厅”，教育活动与居民的日常生活息息相关。例如，组织社区居民探访本地历史遗迹、开展口述史项目、举办反映社区变迁的展览等。它们的优势在于灵活性和亲和力，能够建立起与受众之间更紧密、更持久的联系。</w:t>
      </w:r>
    </w:p>
    <w:p w14:paraId="5731663F">
      <w:pPr>
        <w:spacing w:after="400" w:line="400" w:lineRule="atLeast"/>
      </w:pPr>
      <w:r>
        <w:rPr>
          <w:b/>
        </w:rPr>
        <w:t>小结：</w:t>
      </w:r>
      <w:r>
        <w:t xml:space="preserve"> 无论在中国还是国外，国有公立博物馆都是博物馆教育的基石和主体，而私人博物馆则是激发市场活力和创新的重要力量。不同行政级别的博物馆则在教育目标和内容上各有侧重，共同构成了一个功能互补、层级分明的博物馆教育生态系统。</w:t>
      </w:r>
    </w:p>
    <w:p w14:paraId="71B5BD2F">
      <w:pPr>
        <w:spacing w:after="400" w:line="400" w:lineRule="atLeast"/>
      </w:pPr>
      <w:r>
        <w:rPr>
          <w:b/>
          <w:sz w:val="30"/>
        </w:rPr>
        <w:t>三、 未来趋势分析：科技与理念驱动的深刻变革</w:t>
      </w:r>
    </w:p>
    <w:p w14:paraId="37C676E7">
      <w:pPr>
        <w:spacing w:after="400" w:line="400" w:lineRule="atLeast"/>
      </w:pPr>
      <w:r>
        <w:t>站在2026年的时间节点上，展望未来十年，全球博物馆教育正处在一场由技术革命和理念深化共同驱动的深刻变革前夜。这场变革将重塑博物馆的学习场景、教育模式和价值定位。</w:t>
      </w:r>
    </w:p>
    <w:p w14:paraId="65BAE6A9">
      <w:pPr>
        <w:spacing w:after="400" w:line="400" w:lineRule="atLeast"/>
      </w:pPr>
      <w:r>
        <w:rPr>
          <w:b/>
          <w:sz w:val="26"/>
        </w:rPr>
        <w:t>1. 全球博物馆教育的总体趋势</w:t>
      </w:r>
    </w:p>
    <w:p w14:paraId="56D48EB8">
      <w:pPr>
        <w:spacing w:after="400" w:line="400" w:lineRule="atLeast"/>
      </w:pPr>
      <w:r>
        <w:rPr>
          <w:b/>
        </w:rPr>
        <w:t>（1）技术融合驱动的教育变革：迈向“智慧学习”时代</w:t>
      </w:r>
    </w:p>
    <w:p w14:paraId="1FBD2121">
      <w:pPr>
        <w:numPr>
          <w:ilvl w:val="-1"/>
          <w:numId w:val="1"/>
        </w:numPr>
        <w:spacing w:after="400" w:line="400" w:lineRule="atLeast"/>
      </w:pPr>
      <w:r>
        <w:rPr>
          <w:b/>
        </w:rPr>
        <w:t>人工智能（AI）的深度赋能：</w:t>
      </w:r>
      <w:r>
        <w:t xml:space="preserve"> AI将不再仅仅是提供智能问答的“导览员” [[71]][[72]]。未来的博物馆AI将能够：</w:t>
      </w:r>
    </w:p>
    <w:p w14:paraId="7B01A985">
      <w:pPr>
        <w:numPr>
          <w:ilvl w:val="-1"/>
          <w:numId w:val="1"/>
        </w:numPr>
        <w:spacing w:after="400" w:line="400" w:lineRule="atLeast"/>
      </w:pPr>
      <w:r>
        <w:rPr>
          <w:b/>
        </w:rPr>
        <w:t>实现个性化学习路径规划：</w:t>
      </w:r>
      <w:r>
        <w:t xml:space="preserve"> 通过分析用户的兴趣、知识背景和参观行为数据，AI可以为每位观众动态生成独一无二的参观路线和学习内容推送 [[73]]。</w:t>
      </w:r>
    </w:p>
    <w:p w14:paraId="7A31CD63">
      <w:pPr>
        <w:numPr>
          <w:ilvl w:val="-1"/>
          <w:numId w:val="1"/>
        </w:numPr>
        <w:spacing w:after="400" w:line="400" w:lineRule="atLeast"/>
      </w:pPr>
      <w:r>
        <w:rPr>
          <w:b/>
        </w:rPr>
        <w:t>构建动态知识图谱：</w:t>
      </w:r>
      <w:r>
        <w:t xml:space="preserve"> AI将海量的藏品信息、研究文献、历史背景进行关联，形成一个动态的、可交互的知识网络，支持观众进行深度探究式学习 [[74]]。</w:t>
      </w:r>
    </w:p>
    <w:p w14:paraId="71DDEC57">
      <w:pPr>
        <w:numPr>
          <w:ilvl w:val="-1"/>
          <w:numId w:val="1"/>
        </w:numPr>
        <w:spacing w:after="400" w:line="400" w:lineRule="atLeast"/>
      </w:pPr>
      <w:r>
        <w:rPr>
          <w:b/>
        </w:rPr>
        <w:t>驱动内容智能生成（AIGC）：</w:t>
      </w:r>
      <w:r>
        <w:t xml:space="preserve"> AI可以辅助策展人生成展览文案、辅助教育者设计教案，甚至可以根据馆藏元素自动生成具有艺术性的衍生品或互动游戏，极大地丰富教育资源 [[75]]。</w:t>
      </w:r>
    </w:p>
    <w:p w14:paraId="1EC01BB0">
      <w:pPr>
        <w:numPr>
          <w:ilvl w:val="-1"/>
          <w:numId w:val="1"/>
        </w:numPr>
        <w:spacing w:after="400" w:line="400" w:lineRule="atLeast"/>
      </w:pPr>
      <w:r>
        <w:rPr>
          <w:b/>
        </w:rPr>
        <w:t>元宇宙（Metaverse）构建的沉浸式学习场域：</w:t>
      </w:r>
      <w:r>
        <w:t xml:space="preserve"> 元宇宙将打破物理空间的限制，创造出全新的博物馆形态 [[76]][[77]]。</w:t>
      </w:r>
    </w:p>
    <w:p w14:paraId="6C17048B">
      <w:pPr>
        <w:numPr>
          <w:ilvl w:val="-1"/>
          <w:numId w:val="1"/>
        </w:numPr>
        <w:spacing w:after="400" w:line="400" w:lineRule="atLeast"/>
      </w:pPr>
      <w:r>
        <w:rPr>
          <w:b/>
        </w:rPr>
        <w:t>超现实历史场景再现：</w:t>
      </w:r>
      <w:r>
        <w:t xml:space="preserve"> 观众可以“走进”古罗马的斗兽场、“参与”一场宋代的茶会，以“亲历者”的身份在高度逼真的虚拟环境中学习历史，这将带来前所未有的沉浸感和同理心 [[78]]。</w:t>
      </w:r>
    </w:p>
    <w:p w14:paraId="347C7226">
      <w:pPr>
        <w:numPr>
          <w:ilvl w:val="-1"/>
          <w:numId w:val="1"/>
        </w:numPr>
        <w:spacing w:after="400" w:line="400" w:lineRule="atLeast"/>
      </w:pPr>
      <w:r>
        <w:rPr>
          <w:b/>
        </w:rPr>
        <w:t>实现“不可能”的互动：</w:t>
      </w:r>
      <w:r>
        <w:t xml:space="preserve"> 在元宇宙博物馆中，观众可以“上手”操作一件脆弱的文物，可以与历史人物的数字人化身对话，可以和全球各地的学习者共同完成一项策展任务 [[79]]。</w:t>
      </w:r>
    </w:p>
    <w:p w14:paraId="7AADE936">
      <w:pPr>
        <w:numPr>
          <w:ilvl w:val="-1"/>
          <w:numId w:val="1"/>
        </w:numPr>
        <w:spacing w:after="400" w:line="400" w:lineRule="atLeast"/>
      </w:pPr>
      <w:r>
        <w:rPr>
          <w:b/>
        </w:rPr>
        <w:t>数字藏品与教育结合：</w:t>
      </w:r>
      <w:r>
        <w:t xml:space="preserve"> 基于区块链技术的数字藏品（NFTs）不仅是收藏品，更可以作为进入特定学习项目、解锁深度内容的“钥匙”，构建起新的学习激励机制。</w:t>
      </w:r>
    </w:p>
    <w:p w14:paraId="615E9D9F">
      <w:pPr>
        <w:numPr>
          <w:ilvl w:val="-1"/>
          <w:numId w:val="1"/>
        </w:numPr>
        <w:spacing w:after="400" w:line="400" w:lineRule="atLeast"/>
      </w:pPr>
      <w:r>
        <w:rPr>
          <w:b/>
        </w:rPr>
        <w:t>VR/AR技术与物理空间的无缝融合：</w:t>
      </w:r>
    </w:p>
    <w:p w14:paraId="4A31DE20">
      <w:pPr>
        <w:numPr>
          <w:ilvl w:val="-1"/>
          <w:numId w:val="1"/>
        </w:numPr>
        <w:spacing w:after="400" w:line="400" w:lineRule="atLeast"/>
      </w:pPr>
      <w:r>
        <w:t>**增强现实（AR）**将使物理博物馆“活”起来。观众通过手机或AR眼镜，可以看到静态的恐龙骨架瞬间复活，看到破损的器物恢复原貌，看到展墙背后隐藏的艺术家创作故事 [[80]][[81]]。</w:t>
      </w:r>
    </w:p>
    <w:p w14:paraId="2BC2F8ED">
      <w:pPr>
        <w:numPr>
          <w:ilvl w:val="-1"/>
          <w:numId w:val="1"/>
        </w:numPr>
        <w:spacing w:after="400" w:line="400" w:lineRule="atLeast"/>
      </w:pPr>
      <w:r>
        <w:t>**虚拟现实（VR）**则为无法亲临现场的观众提供了“任意门”。全球任何一个角落的学生，都可以通过VR设备身临其境地参观卢浮宫或故宫博物院，实现教育资源的终极公平 [[82]][[83]]。</w:t>
      </w:r>
    </w:p>
    <w:p w14:paraId="4949B923">
      <w:pPr>
        <w:spacing w:after="400" w:line="400" w:lineRule="atLeast"/>
      </w:pPr>
      <w:r>
        <w:rPr>
          <w:b/>
        </w:rPr>
        <w:t>（2）教育理念演进引领的模式创新</w:t>
      </w:r>
    </w:p>
    <w:p w14:paraId="629D7A63">
      <w:pPr>
        <w:numPr>
          <w:ilvl w:val="-1"/>
          <w:numId w:val="1"/>
        </w:numPr>
        <w:spacing w:after="400" w:line="400" w:lineRule="atLeast"/>
      </w:pPr>
      <w:r>
        <w:rPr>
          <w:b/>
        </w:rPr>
        <w:t>终身学习成为核心目标：</w:t>
      </w:r>
      <w:r>
        <w:t xml:space="preserve"> 随着知识经济和老龄化社会的到来，博物馆作为非正式学习中心的角色将愈发重要。未来的博物馆教育将致力于构建一个覆盖全生命周期的学习支持体系，为不同年龄、不同职业的社会成员提供持续“充电”的平台 [[84]][[85]]。</w:t>
      </w:r>
    </w:p>
    <w:p w14:paraId="53845D60">
      <w:pPr>
        <w:numPr>
          <w:ilvl w:val="-1"/>
          <w:numId w:val="1"/>
        </w:numPr>
        <w:spacing w:after="400" w:line="400" w:lineRule="atLeast"/>
      </w:pPr>
      <w:r>
        <w:rPr>
          <w:b/>
        </w:rPr>
        <w:t>STEAM教育的全面渗透：</w:t>
      </w:r>
      <w:r>
        <w:t xml:space="preserve"> STEAM（科学、技术、工程、艺术、数学）教育理念强调跨学科融合、项目式学习和解决真实世界问题的能力，这与博物馆的特质高度契合 [[86]][[87]]。未来的博物馆将成为STEAM教育的最佳实践场所，推出更多融合科学与艺术、技术与人文的综合性探究项目，培养学习者的创新思维和动手能力 [[88]][[89]]。例如，在历史博物馆里学习古代建筑的工程力学，在艺术博物馆里利用编程创作生成艺术。</w:t>
      </w:r>
    </w:p>
    <w:p w14:paraId="4FB30EB7">
      <w:pPr>
        <w:numPr>
          <w:ilvl w:val="-1"/>
          <w:numId w:val="1"/>
        </w:numPr>
        <w:spacing w:after="400" w:line="400" w:lineRule="atLeast"/>
      </w:pPr>
      <w:r>
        <w:rPr>
          <w:b/>
        </w:rPr>
        <w:t>包容性教育（Inclusive Education）成为价值基石：</w:t>
      </w:r>
      <w:r>
        <w:t xml:space="preserve"> 包容性不仅意味着提供无障碍设施，更是一种贯穿于展览、教育活动、管理运营等所有环节的价值观和方法论 [[90]][[91]]。</w:t>
      </w:r>
    </w:p>
    <w:p w14:paraId="27A9F3D0">
      <w:pPr>
        <w:numPr>
          <w:ilvl w:val="-1"/>
          <w:numId w:val="1"/>
        </w:numPr>
        <w:spacing w:after="400" w:line="400" w:lineRule="atLeast"/>
      </w:pPr>
      <w:r>
        <w:rPr>
          <w:b/>
        </w:rPr>
        <w:t>面向认知与感官障碍者：</w:t>
      </w:r>
      <w:r>
        <w:t xml:space="preserve"> 博物馆将开发更多多感官体验（如触摸展品、嗅觉装置）、提供口述影像、手语导览、易读文本等，确保信息的可及性 [[92]]。</w:t>
      </w:r>
    </w:p>
    <w:p w14:paraId="2EB6C0D4">
      <w:pPr>
        <w:numPr>
          <w:ilvl w:val="-1"/>
          <w:numId w:val="1"/>
        </w:numPr>
        <w:spacing w:after="400" w:line="400" w:lineRule="atLeast"/>
      </w:pPr>
      <w:r>
        <w:rPr>
          <w:b/>
        </w:rPr>
        <w:t>促进文化与社会包容：</w:t>
      </w:r>
      <w:r>
        <w:t xml:space="preserve"> 博物馆将更加主动地呈现多元文化和边缘群体的历史与声音，通过教育活动促进跨文化对话和社会和解，成为推动社会公平正义的重要力量 [[93]]。评估博物馆包容性的指标体系也将日益完善，从参与度、资源配置、领导力等多个维度进行衡量 [[94]][[95]]。</w:t>
      </w:r>
    </w:p>
    <w:p w14:paraId="3DC38318">
      <w:pPr>
        <w:spacing w:after="400" w:line="400" w:lineRule="atLeast"/>
      </w:pPr>
      <w:r>
        <w:rPr>
          <w:b/>
          <w:sz w:val="26"/>
        </w:rPr>
        <w:t>2. 中国博物馆教育的未来展望与路径思考（重点详写）</w:t>
      </w:r>
    </w:p>
    <w:p w14:paraId="58688888">
      <w:pPr>
        <w:spacing w:after="400" w:line="400" w:lineRule="atLeast"/>
      </w:pPr>
      <w:r>
        <w:t>中国的博物馆教育正站在一个新的历史起点上。其未来的发展不仅将顺应全球趋势，更将深刻地烙印上中国式的现代化路径、国家文化战略和技术雄心的印记。</w:t>
      </w:r>
    </w:p>
    <w:p w14:paraId="5CF6C713">
      <w:pPr>
        <w:spacing w:after="400" w:line="400" w:lineRule="atLeast"/>
      </w:pPr>
      <w:r>
        <w:rPr>
          <w:b/>
        </w:rPr>
        <w:t>（1）技术赋能：从“数字化”到“智慧化”的跨越式发展</w:t>
      </w:r>
    </w:p>
    <w:p w14:paraId="45960C84">
      <w:pPr>
        <w:spacing w:after="400" w:line="400" w:lineRule="atLeast"/>
      </w:pPr>
      <w:r>
        <w:t>中国在5G、人工智能、大数据等领域的技术积累和应用场景优势，将为博物馆教育的“换道超车”提供强大动能。其发展路径将是：</w:t>
      </w:r>
    </w:p>
    <w:p w14:paraId="7E0C37C3">
      <w:pPr>
        <w:numPr>
          <w:ilvl w:val="-1"/>
          <w:numId w:val="1"/>
        </w:numPr>
        <w:spacing w:after="400" w:line="400" w:lineRule="atLeast"/>
      </w:pPr>
      <w:r>
        <w:rPr>
          <w:b/>
        </w:rPr>
        <w:t>路径一：构建国家级智慧博物馆云平台。</w:t>
      </w:r>
      <w:r>
        <w:t xml:space="preserve"> 依据《“十四五”文化和旅游发展规划》等顶层设计，未来中国将可能整合全国博物馆的数字资源，构建一个统一的、开放的“国家文博云” [[96]][[97]]。这个平台不仅是数字藏品的数据库，更是一个智能化的教育资源中枢。它能利用AI算法，根据中小学教学大纲，自动生成模块化的教学资源包，供全国师生按需调用。它还能通过大数据分析，洞察公众的文化消费偏好，为各馆的展览策划和教育活动设计提供决策支持。</w:t>
      </w:r>
    </w:p>
    <w:p w14:paraId="0E039EB2">
      <w:pPr>
        <w:numPr>
          <w:ilvl w:val="-1"/>
          <w:numId w:val="1"/>
        </w:numPr>
        <w:spacing w:after="400" w:line="400" w:lineRule="atLeast"/>
      </w:pPr>
      <w:r>
        <w:rPr>
          <w:b/>
        </w:rPr>
        <w:t>路径二：打造一批元宇宙博物馆标杆项目。</w:t>
      </w:r>
      <w:r>
        <w:t xml:space="preserve"> 结合中华文明探源工程、长江国家文化公园等重大文化工程，中国将选择性地打造一批具有国际影响力的元宇宙博物馆项目。例如，建设一个全真互联的“数字圆明园”，让全球用户可以沉浸式体验其鼎盛时期的辉煌，并参与到虚拟的文物修复中。又如，打造一个“三星堆奇幻之旅”的升级版，构建一个集考古、神话、科幻于一体的宏大元宇宙世界观，通过游戏化的学习方式，吸引全球的年轻一代 [[98]][[99]]。这些项目不仅是技术展示，更是国家文化软实力输出的战略抓手。</w:t>
      </w:r>
    </w:p>
    <w:p w14:paraId="5673599B">
      <w:pPr>
        <w:numPr>
          <w:ilvl w:val="-1"/>
          <w:numId w:val="1"/>
        </w:numPr>
        <w:spacing w:after="400" w:line="400" w:lineRule="atLeast"/>
      </w:pPr>
      <w:r>
        <w:rPr>
          <w:b/>
        </w:rPr>
        <w:t>路径三：推动“虚实融合”教育场景的普及。</w:t>
      </w:r>
      <w:r>
        <w:t xml:space="preserve"> AR/VR技术将不再是少数大馆的“奢侈品”。随着相关设备成本的降低和5G网络的普及，AR导览、VR课堂将成为中小博物馆的标配。未来的课堂上，老师可以一键将教室“切换”到秦始皇兵马俑坑的考古现场；学生在参观博物馆时，AR眼镜会自动识别眼前的文物，并叠加显示其三维结构、历史流变和相关诗词典故。这种“所见即所得”的深度信息交互，将彻底改变学习的效率和体验 [[100]][[101]]。</w:t>
      </w:r>
    </w:p>
    <w:p w14:paraId="1BF5F53A">
      <w:pPr>
        <w:numPr>
          <w:ilvl w:val="-1"/>
          <w:numId w:val="1"/>
        </w:numPr>
        <w:spacing w:after="400" w:line="400" w:lineRule="atLeast"/>
      </w:pPr>
      <w:r>
        <w:rPr>
          <w:b/>
        </w:rPr>
        <w:t>面临的挑战与应对：</w:t>
      </w:r>
      <w:r>
        <w:t xml:space="preserve"> 尽管前景广阔，但技术应用也面临挑战，如高昂的开发与维护成本、数字鸿沟问题、数据安全与伦理风险等 [[102]][[103]][[104]]。为此，需要政府、科技企业、博物馆、研究机构协同创新，建立技术标准，探索可持续的商业模式，并制定相应的法律法规，确保技术健康有序发展。</w:t>
      </w:r>
    </w:p>
    <w:p w14:paraId="4DDE3504">
      <w:pPr>
        <w:spacing w:after="400" w:line="400" w:lineRule="atLeast"/>
      </w:pPr>
      <w:r>
        <w:rPr>
          <w:b/>
        </w:rPr>
        <w:t>（2）理念深化：构建服务于国家战略的全民终身学习枢纽</w:t>
      </w:r>
    </w:p>
    <w:p w14:paraId="0216B3AB">
      <w:pPr>
        <w:spacing w:after="400" w:line="400" w:lineRule="atLeast"/>
      </w:pPr>
      <w:r>
        <w:t>中国博物馆教育的理念深化，将紧密围绕“建设社会主义文化强国”和“构建学习型社会”两大国家战略展开。</w:t>
      </w:r>
    </w:p>
    <w:p w14:paraId="39B8D4F6">
      <w:pPr>
        <w:numPr>
          <w:ilvl w:val="-1"/>
          <w:numId w:val="1"/>
        </w:numPr>
        <w:spacing w:after="400" w:line="400" w:lineRule="atLeast"/>
      </w:pPr>
      <w:r>
        <w:rPr>
          <w:b/>
        </w:rPr>
        <w:t>路径一：成为“双减”政策下素质教育的主阵地。</w:t>
      </w:r>
      <w:r>
        <w:t xml:space="preserve"> 博物馆将系统性地承接校内教育的延伸需求，与教育部门合作，建立标准化的馆校合作课程体系。课程将深度融入STEAM理念，例如，故宫博物院可以开设“古建中的数学与力学”课程，中国科技馆可以开设“从‘天问一号’看航天工程”项目式学习课程。通过这些高质量、探究式的课程，真正将博物馆打造成提升青少年科学素TAKE与人文素养的“第二课堂” [[105]][[106]]。</w:t>
      </w:r>
    </w:p>
    <w:p w14:paraId="73D32A32">
      <w:pPr>
        <w:numPr>
          <w:ilvl w:val="-1"/>
          <w:numId w:val="1"/>
        </w:numPr>
        <w:spacing w:after="400" w:line="400" w:lineRule="atLeast"/>
      </w:pPr>
      <w:r>
        <w:rPr>
          <w:b/>
        </w:rPr>
        <w:t>路径二：构建服务于“积极老龄化”战略的乐龄学习中心。</w:t>
      </w:r>
      <w:r>
        <w:t xml:space="preserve"> 面对日益庞大的老年群体，博物馆将开发专门的“乐龄”教育项目。这不仅包括书法、国画等传统文化课程，更可以利用其专业资源，开设文物鉴赏、口述史工作坊、数字技术应用（如学习使用VR设备）等课程，帮助老年人实现老有所学、老有所乐、老有所为，成为积极的社会参与者。</w:t>
      </w:r>
    </w:p>
    <w:p w14:paraId="527B904D">
      <w:pPr>
        <w:numPr>
          <w:ilvl w:val="-1"/>
          <w:numId w:val="1"/>
        </w:numPr>
        <w:spacing w:after="400" w:line="400" w:lineRule="atLeast"/>
      </w:pPr>
      <w:r>
        <w:rPr>
          <w:b/>
        </w:rPr>
        <w:t>路径三：打造城乡一体化的流动博物馆教育网络。</w:t>
      </w:r>
      <w:r>
        <w:t xml:space="preserve"> 为解决城乡教育资源不均的问题，未来的博物馆教育将更加“移动”。一方面，通过“流动博物馆”大篷车、可移动的“博物馆教育资源包”等形式，将优质展览和教育活动送到乡村学校和社区 [[107]]。另一方面，依托智慧博物馆云平台，通过远程直播、VR同步课堂等方式，让偏远地区的学生也能与国家级博物馆的专家“面对面”交流，实现优质教育资源的广泛共享。</w:t>
      </w:r>
    </w:p>
    <w:p w14:paraId="6D981A3C">
      <w:pPr>
        <w:spacing w:after="400" w:line="400" w:lineRule="atLeast"/>
      </w:pPr>
      <w:r>
        <w:rPr>
          <w:b/>
        </w:rPr>
        <w:t>（3）体系重构：迈向更加包容、均衡与高质量的协同发展</w:t>
      </w:r>
    </w:p>
    <w:p w14:paraId="3E952526">
      <w:pPr>
        <w:spacing w:after="400" w:line="400" w:lineRule="atLeast"/>
      </w:pPr>
      <w:r>
        <w:t>中国博物馆教育未来的高质量发展，需要一个更科学、更协同、更具活力的内部体系。</w:t>
      </w:r>
    </w:p>
    <w:p w14:paraId="1FF68B04">
      <w:pPr>
        <w:numPr>
          <w:ilvl w:val="-1"/>
          <w:numId w:val="1"/>
        </w:numPr>
        <w:spacing w:after="400" w:line="400" w:lineRule="atLeast"/>
      </w:pPr>
      <w:r>
        <w:rPr>
          <w:b/>
        </w:rPr>
        <w:t>路径一：建立科学的教育效果评估体系。</w:t>
      </w:r>
      <w:r>
        <w:t xml:space="preserve"> 借鉴国际经验，结合中国国情，研发一套包含学习成效、情感体验、社会影响等多维度的博物馆教育评估指标与工具 [[108]][[109]]。通过科学评估，一方面可以倒逼博物馆提升教育活动质量，另一方面也能向政府和社会更清晰地证明其社会价值，争取更多资源支持。</w:t>
      </w:r>
    </w:p>
    <w:p w14:paraId="294583DD">
      <w:pPr>
        <w:numPr>
          <w:ilvl w:val="-1"/>
          <w:numId w:val="1"/>
        </w:numPr>
        <w:spacing w:after="400" w:line="400" w:lineRule="atLeast"/>
      </w:pPr>
      <w:r>
        <w:rPr>
          <w:b/>
        </w:rPr>
        <w:t>路径二：构建多元协同的专业人才培养体系。</w:t>
      </w:r>
      <w:r>
        <w:t xml:space="preserve"> 改变目前博物馆教育人才主要依赖内部转岗的现状。鼓励高校开设博物馆教育专业方向，推动博物馆与师范类院校建立定向培养机制。同时，建立国家级的博物馆教育从业者认证和分级培训体系，并大力发展专业的志愿者队伍，形成一支结构合理、专业精湛的人才梯队 [[110]]。</w:t>
      </w:r>
    </w:p>
    <w:p w14:paraId="3016A501">
      <w:pPr>
        <w:numPr>
          <w:ilvl w:val="-1"/>
          <w:numId w:val="1"/>
        </w:numPr>
        <w:spacing w:after="400" w:line="400" w:lineRule="atLeast"/>
      </w:pPr>
      <w:r>
        <w:rPr>
          <w:b/>
        </w:rPr>
        <w:t>路径三：激发民办博物馆的创新活力。</w:t>
      </w:r>
      <w:r>
        <w:t xml:space="preserve"> 政府将进一步完善对民办博物馆的扶持政策，在场馆建设、税收优惠、项目申报、职称评定等方面给予与国有博物馆同等的待遇 [[111]]。通过政府购买服务等方式，鼓励民办博物馆发挥其机制灵活、特色鲜明的优势，开发更多满足细分市场需求的创新教育产品，形成与国有博物馆优势互补、良性竞争的健康发展格局。</w:t>
      </w:r>
    </w:p>
    <w:p w14:paraId="7626571C">
      <w:pPr>
        <w:spacing w:after="400" w:line="400" w:lineRule="atLeast"/>
      </w:pPr>
      <w:r>
        <w:rPr>
          <w:b/>
          <w:sz w:val="30"/>
        </w:rPr>
        <w:t>结论</w:t>
      </w:r>
    </w:p>
    <w:p w14:paraId="12FBF2B1">
      <w:pPr>
        <w:spacing w:after="400" w:line="400" w:lineRule="atLeast"/>
      </w:pPr>
      <w:r>
        <w:t>综上所述，截至2026年初，中外博物馆教育正共同处在一个由数量增长向质量提升转型的关键时期。中国以其强大的政策推力和后发优势，在规模和数字化应用上取得了举世瞩目的成就，但仍面临着内容创新、理念深化和发展均衡性的挑战。而以美、英、德、日为代表的发达国家，则凭借其成熟的体系、多元的模式和深厚的专业积累，在精细化服务和教育创新上持续引领。</w:t>
      </w:r>
    </w:p>
    <w:p w14:paraId="6C1A2E91">
      <w:pPr>
        <w:spacing w:after="400" w:line="400" w:lineRule="atLeast"/>
      </w:pPr>
      <w:r>
        <w:t>展望未来，以人工智能、元宇宙为代表的新技术，与以终身学习、STEAM、包-容性为核心的新理念，将共同掀起一场波澜壮阔的博物馆教育革命。对于中国而言，这既是实现跨越式发展的历史机遇，也是一场深刻的系统性变革。未来的中国博物馆教育，必将沿着技术与人文双轮驱动、服务国家战略与满足人民需求相结合的路径，从一个知识传播的场所，演进为一个激发创新的场域、一个凝聚社会共识的平台、一个构筑全民终身学习体系的核心枢纽，为中华民族的伟大复兴注入生生不息的文化力量。</w:t>
      </w:r>
    </w:p>
    <w:p w14:paraId="1D5EFD8A">
      <w:pPr>
        <w:pStyle w:val="3"/>
        <w:spacing w:after="400" w:line="400" w:lineRule="atLeast"/>
      </w:pPr>
      <w:r>
        <w:t>文献来源</w:t>
      </w:r>
    </w:p>
    <w:p w14:paraId="288895D3">
      <w:pPr>
        <w:spacing w:after="200" w:line="400" w:lineRule="atLeast"/>
      </w:pPr>
      <w:r>
        <w:fldChar w:fldCharType="begin"/>
      </w:r>
      <w:r>
        <w:instrText xml:space="preserve"> HYPERLINK "https://doi.org/10.61360/bonighss252018160401" \h </w:instrText>
      </w:r>
      <w:r>
        <w:fldChar w:fldCharType="separate"/>
      </w:r>
      <w:r>
        <w:rPr>
          <w:rStyle w:val="13"/>
          <w:color w:val="0563C1"/>
        </w:rPr>
        <w:t>[8]. Study on the Development Path of Museum Education Under the “Double Reduction” Policy</w:t>
      </w:r>
      <w:r>
        <w:rPr>
          <w:rStyle w:val="13"/>
          <w:color w:val="0563C1"/>
        </w:rPr>
        <w:fldChar w:fldCharType="end"/>
      </w:r>
    </w:p>
    <w:p w14:paraId="1AAE8B1F">
      <w:pPr>
        <w:spacing w:after="200" w:line="400" w:lineRule="atLeast"/>
      </w:pPr>
      <w:r>
        <w:fldChar w:fldCharType="begin"/>
      </w:r>
      <w:r>
        <w:instrText xml:space="preserve"> HYPERLINK "https://doi.org/10.1515/9789048554836-003" \h </w:instrText>
      </w:r>
      <w:r>
        <w:fldChar w:fldCharType="separate"/>
      </w:r>
      <w:r>
        <w:rPr>
          <w:rStyle w:val="13"/>
          <w:color w:val="0563C1"/>
        </w:rPr>
        <w:t>[232]. 2 Increasing Inclusivity</w:t>
      </w:r>
      <w:r>
        <w:rPr>
          <w:rStyle w:val="13"/>
          <w:color w:val="0563C1"/>
        </w:rPr>
        <w:fldChar w:fldCharType="end"/>
      </w:r>
    </w:p>
    <w:p w14:paraId="66A5AA08">
      <w:pPr>
        <w:spacing w:after="200" w:line="400" w:lineRule="atLeast"/>
      </w:pPr>
      <w:r>
        <w:fldChar w:fldCharType="begin"/>
      </w:r>
      <w:r>
        <w:instrText xml:space="preserve"> HYPERLINK "https://www.semanticscholar.org/search?q=Piccoli%20visitatori%20nei%20musei%20delle%20scienze.%20I%20servizi%20educativi%20nei%20musei%20scientifici%20veneti%20e%20l%27offerta%20formativa%20per%20la%20seconda%20infanzia&amp;sort=relevance" \h </w:instrText>
      </w:r>
      <w:r>
        <w:fldChar w:fldCharType="separate"/>
      </w:r>
      <w:r>
        <w:rPr>
          <w:rStyle w:val="13"/>
          <w:color w:val="0563C1"/>
        </w:rPr>
        <w:t>[275]. Piccoli visitatori nei musei delle scienze. I servizi educativi nei musei scientifici veneti e l'offerta formativa per la seconda infanzia</w:t>
      </w:r>
      <w:r>
        <w:rPr>
          <w:rStyle w:val="13"/>
          <w:color w:val="0563C1"/>
        </w:rPr>
        <w:fldChar w:fldCharType="end"/>
      </w:r>
    </w:p>
    <w:p w14:paraId="5F2B9BFC">
      <w:pPr>
        <w:spacing w:after="200" w:line="400" w:lineRule="atLeast"/>
      </w:pPr>
      <w:r>
        <w:fldChar w:fldCharType="begin"/>
      </w:r>
      <w:r>
        <w:instrText xml:space="preserve"> HYPERLINK "https://www.semanticscholar.org/search?q=Transforming%20learning%20and%20visitor%20participation%20as%20a%20basis%20for%20developing%20new%20business%20opportunities%20in%20an%20outlying%20municipality%3A%20-%20case%20study%20of%20Hj%C3%B8rring%20Municipality%20and%20B%C3%B8rglum%20Monastery%2C%20Denmark&amp;sort=relevance" \h </w:instrText>
      </w:r>
      <w:r>
        <w:fldChar w:fldCharType="separate"/>
      </w:r>
      <w:r>
        <w:rPr>
          <w:rStyle w:val="13"/>
          <w:color w:val="0563C1"/>
        </w:rPr>
        <w:t>[279]. Transforming learning and visitor participation as a basis for developing new business opportunities in an outlying municipality: - case study of Hjørring Municipality and Børglum Monastery, Denmark</w:t>
      </w:r>
      <w:r>
        <w:rPr>
          <w:rStyle w:val="13"/>
          <w:color w:val="0563C1"/>
        </w:rPr>
        <w:fldChar w:fldCharType="end"/>
      </w:r>
    </w:p>
    <w:p w14:paraId="5CE8E799">
      <w:pPr>
        <w:spacing w:after="200" w:line="400" w:lineRule="atLeast"/>
      </w:pPr>
      <w:r>
        <w:fldChar w:fldCharType="begin"/>
      </w:r>
      <w:r>
        <w:instrText xml:space="preserve"> HYPERLINK "https://doi.org/10.1007/S10824-018-9321-9" \h </w:instrText>
      </w:r>
      <w:r>
        <w:fldChar w:fldCharType="separate"/>
      </w:r>
      <w:r>
        <w:rPr>
          <w:rStyle w:val="13"/>
          <w:color w:val="0563C1"/>
        </w:rPr>
        <w:t>[282]. Ownership, organization structure and public service provision: the case of museums</w:t>
      </w:r>
      <w:r>
        <w:rPr>
          <w:rStyle w:val="13"/>
          <w:color w:val="0563C1"/>
        </w:rPr>
        <w:fldChar w:fldCharType="end"/>
      </w:r>
    </w:p>
    <w:p w14:paraId="0BC6E81D">
      <w:pPr>
        <w:spacing w:after="200" w:line="400" w:lineRule="atLeast"/>
      </w:pPr>
      <w:r>
        <w:fldChar w:fldCharType="begin"/>
      </w:r>
      <w:r>
        <w:instrText xml:space="preserve"> HYPERLINK "https://doi.org/10.35745/ICICE2018V2.043" \h </w:instrText>
      </w:r>
      <w:r>
        <w:fldChar w:fldCharType="separate"/>
      </w:r>
      <w:r>
        <w:rPr>
          <w:rStyle w:val="13"/>
          <w:color w:val="0563C1"/>
        </w:rPr>
        <w:t>[462]. THE ROLE OF MUSEUM TO PROMOTE STEM EDUCATION AND TEACHER INTERDISCIPLINARY TRAINING: INTRODUCING THE EXPERIENCE OF NATIONAL SCIENCE AND TECHNOLOGY MUSEUM</w:t>
      </w:r>
      <w:r>
        <w:rPr>
          <w:rStyle w:val="13"/>
          <w:color w:val="0563C1"/>
        </w:rPr>
        <w:fldChar w:fldCharType="end"/>
      </w:r>
    </w:p>
    <w:p w14:paraId="27B0A31D">
      <w:pPr>
        <w:spacing w:after="200" w:line="400" w:lineRule="atLeast"/>
      </w:pPr>
      <w:r>
        <w:fldChar w:fldCharType="begin"/>
      </w:r>
      <w:r>
        <w:instrText xml:space="preserve"> HYPERLINK "https://doi.org/10.2991/ICMETE-19.2019.121" \h </w:instrText>
      </w:r>
      <w:r>
        <w:fldChar w:fldCharType="separate"/>
      </w:r>
      <w:r>
        <w:rPr>
          <w:rStyle w:val="13"/>
          <w:color w:val="0563C1"/>
        </w:rPr>
        <w:t>[495]. A Study of the Integration of Museum Resources Facing to Knowledge City and Innovation and Entrepreneurship Education of Colleges and Universities</w:t>
      </w:r>
      <w:r>
        <w:rPr>
          <w:rStyle w:val="13"/>
          <w:color w:val="0563C1"/>
        </w:rPr>
        <w:fldChar w:fldCharType="end"/>
      </w:r>
    </w:p>
    <w:p w14:paraId="3B61124F">
      <w:pPr>
        <w:spacing w:after="200" w:line="400" w:lineRule="atLeast"/>
      </w:pPr>
      <w:r>
        <w:fldChar w:fldCharType="begin"/>
      </w:r>
      <w:r>
        <w:instrText xml:space="preserve"> HYPERLINK "https://doi.org/10.1016/j.dib.2019.104067" \h </w:instrText>
      </w:r>
      <w:r>
        <w:fldChar w:fldCharType="separate"/>
      </w:r>
      <w:r>
        <w:rPr>
          <w:rStyle w:val="13"/>
          <w:color w:val="0563C1"/>
        </w:rPr>
        <w:t>[507]. Datasets from the evaluation of the adoption and use of digital technologies in China museums</w:t>
      </w:r>
      <w:r>
        <w:rPr>
          <w:rStyle w:val="13"/>
          <w:color w:val="0563C1"/>
        </w:rPr>
        <w:fldChar w:fldCharType="end"/>
      </w:r>
    </w:p>
    <w:p w14:paraId="2B827CA6">
      <w:pPr>
        <w:spacing w:after="400" w:line="400" w:lineRule="atLeast"/>
      </w:pPr>
      <w:r>
        <w:rPr>
          <w:i/>
        </w:rPr>
        <w:t>以下来源未被直接引用</w:t>
      </w:r>
    </w:p>
    <w:p w14:paraId="57DE3B6F">
      <w:pPr>
        <w:spacing w:after="200" w:line="400" w:lineRule="atLeast"/>
      </w:pPr>
      <w:r>
        <w:fldChar w:fldCharType="begin"/>
      </w:r>
      <w:r>
        <w:instrText xml:space="preserve"> HYPERLINK "https://doi.org/10.1371/journal.pone.0310594" \h </w:instrText>
      </w:r>
      <w:r>
        <w:fldChar w:fldCharType="separate"/>
      </w:r>
      <w:r>
        <w:rPr>
          <w:rStyle w:val="13"/>
          <w:color w:val="0563C1"/>
        </w:rPr>
        <w:t>Artificial intelligence empowering museum space layout design: Insights from China</w:t>
      </w:r>
      <w:r>
        <w:rPr>
          <w:rStyle w:val="13"/>
          <w:color w:val="0563C1"/>
        </w:rPr>
        <w:fldChar w:fldCharType="end"/>
      </w:r>
    </w:p>
    <w:p w14:paraId="5A3F7AB2">
      <w:pPr>
        <w:spacing w:after="200" w:line="400" w:lineRule="atLeast"/>
      </w:pPr>
      <w:r>
        <w:fldChar w:fldCharType="begin"/>
      </w:r>
      <w:r>
        <w:instrText xml:space="preserve"> HYPERLINK "https://doi.org/10.4324/9780203937525" \h </w:instrText>
      </w:r>
      <w:r>
        <w:fldChar w:fldCharType="separate"/>
      </w:r>
      <w:r>
        <w:rPr>
          <w:rStyle w:val="13"/>
          <w:color w:val="0563C1"/>
        </w:rPr>
        <w:t>Museums and Education: Purpose, Pedagogy, Performance</w:t>
      </w:r>
      <w:r>
        <w:rPr>
          <w:rStyle w:val="13"/>
          <w:color w:val="0563C1"/>
        </w:rPr>
        <w:fldChar w:fldCharType="end"/>
      </w:r>
    </w:p>
    <w:p w14:paraId="1188CA90">
      <w:pPr>
        <w:spacing w:after="200" w:line="400" w:lineRule="atLeast"/>
      </w:pPr>
      <w:r>
        <w:fldChar w:fldCharType="begin"/>
      </w:r>
      <w:r>
        <w:instrText xml:space="preserve"> HYPERLINK "https://doi.org/10.3390/EDUCSCI11040171" \h </w:instrText>
      </w:r>
      <w:r>
        <w:fldChar w:fldCharType="separate"/>
      </w:r>
      <w:r>
        <w:rPr>
          <w:rStyle w:val="13"/>
          <w:color w:val="0563C1"/>
        </w:rPr>
        <w:t>From STEAM to CHEER: A Case Study of Design Education Development in Taiwan</w:t>
      </w:r>
      <w:r>
        <w:rPr>
          <w:rStyle w:val="13"/>
          <w:color w:val="0563C1"/>
        </w:rPr>
        <w:fldChar w:fldCharType="end"/>
      </w:r>
    </w:p>
    <w:p w14:paraId="2EFFFFAA">
      <w:pPr>
        <w:spacing w:after="200" w:line="400" w:lineRule="atLeast"/>
      </w:pPr>
      <w:r>
        <w:fldChar w:fldCharType="begin"/>
      </w:r>
      <w:r>
        <w:instrText xml:space="preserve"> HYPERLINK "https://doi.org/10.1016/j.heliyon.2024.e32292" \h </w:instrText>
      </w:r>
      <w:r>
        <w:fldChar w:fldCharType="separate"/>
      </w:r>
      <w:r>
        <w:rPr>
          <w:rStyle w:val="13"/>
          <w:color w:val="0563C1"/>
        </w:rPr>
        <w:t>An evaluation of the regional heterogeneity of museums' operational efficiency and productivity changes across Chinese provinces</w:t>
      </w:r>
      <w:r>
        <w:rPr>
          <w:rStyle w:val="13"/>
          <w:color w:val="0563C1"/>
        </w:rPr>
        <w:fldChar w:fldCharType="end"/>
      </w:r>
    </w:p>
    <w:p w14:paraId="2EFA6A89">
      <w:pPr>
        <w:spacing w:after="200" w:line="400" w:lineRule="atLeast"/>
      </w:pPr>
      <w:r>
        <w:fldChar w:fldCharType="begin"/>
      </w:r>
      <w:r>
        <w:instrText xml:space="preserve"> HYPERLINK "https://doi.org/10.4324/9781003088523" \h </w:instrText>
      </w:r>
      <w:r>
        <w:fldChar w:fldCharType="separate"/>
      </w:r>
      <w:r>
        <w:rPr>
          <w:rStyle w:val="13"/>
          <w:color w:val="0563C1"/>
        </w:rPr>
        <w:t>Children's Museums as a New Informal Learning Environment in China</w:t>
      </w:r>
      <w:r>
        <w:rPr>
          <w:rStyle w:val="13"/>
          <w:color w:val="0563C1"/>
        </w:rPr>
        <w:fldChar w:fldCharType="end"/>
      </w:r>
    </w:p>
    <w:p w14:paraId="5DF90CB9">
      <w:pPr>
        <w:pStyle w:val="3"/>
        <w:spacing w:after="400" w:line="400" w:lineRule="atLeast"/>
      </w:pPr>
      <w:r>
        <w:t>其他来源</w:t>
      </w:r>
    </w:p>
    <w:p w14:paraId="037B2002">
      <w:pPr>
        <w:spacing w:after="200" w:line="400" w:lineRule="atLeast"/>
      </w:pPr>
      <w:r>
        <w:fldChar w:fldCharType="begin"/>
      </w:r>
      <w:r>
        <w:instrText xml:space="preserve"> HYPERLINK "https://m.thepaper.cn/newsDetail_forward_12836950" \h </w:instrText>
      </w:r>
      <w:r>
        <w:fldChar w:fldCharType="separate"/>
      </w:r>
      <w:r>
        <w:rPr>
          <w:rStyle w:val="13"/>
          <w:color w:val="0563C1"/>
        </w:rPr>
        <w:t>[1,4,514]. 未来中国博物馆如何发展：2035年建成世界博物馆强国</w:t>
      </w:r>
      <w:r>
        <w:rPr>
          <w:rStyle w:val="13"/>
          <w:color w:val="0563C1"/>
        </w:rPr>
        <w:fldChar w:fldCharType="end"/>
      </w:r>
    </w:p>
    <w:p w14:paraId="6B14AD8F">
      <w:pPr>
        <w:spacing w:after="200" w:line="400" w:lineRule="atLeast"/>
      </w:pPr>
      <w:r>
        <w:fldChar w:fldCharType="begin"/>
      </w:r>
      <w:r>
        <w:instrText xml:space="preserve"> HYPERLINK "https://www.sohu.com/a/851864093_161623" \h </w:instrText>
      </w:r>
      <w:r>
        <w:fldChar w:fldCharType="separate"/>
      </w:r>
      <w:r>
        <w:rPr>
          <w:rStyle w:val="13"/>
          <w:color w:val="0563C1"/>
        </w:rPr>
        <w:t>[2,3,6,515,527]. 更好发挥博物馆的教育功能_文化_资源_公众</w:t>
      </w:r>
      <w:r>
        <w:rPr>
          <w:rStyle w:val="13"/>
          <w:color w:val="0563C1"/>
        </w:rPr>
        <w:fldChar w:fldCharType="end"/>
      </w:r>
    </w:p>
    <w:p w14:paraId="3957085A">
      <w:pPr>
        <w:spacing w:after="200" w:line="400" w:lineRule="atLeast"/>
      </w:pPr>
      <w:r>
        <w:fldChar w:fldCharType="begin"/>
      </w:r>
      <w:r>
        <w:instrText xml:space="preserve"> HYPERLINK "https://www.jorae.cn/CN/PDF/10.5814/j.issn.1674-764x.2025.02.025" \h </w:instrText>
      </w:r>
      <w:r>
        <w:fldChar w:fldCharType="separate"/>
      </w:r>
      <w:r>
        <w:rPr>
          <w:rStyle w:val="13"/>
          <w:color w:val="0563C1"/>
        </w:rPr>
        <w:t>[5,516]. Spatiotemporal Evolution Characteristics and Driving Factors of Museums in Beijing</w:t>
      </w:r>
      <w:r>
        <w:rPr>
          <w:rStyle w:val="13"/>
          <w:color w:val="0563C1"/>
        </w:rPr>
        <w:fldChar w:fldCharType="end"/>
      </w:r>
    </w:p>
    <w:p w14:paraId="4EA2A816">
      <w:pPr>
        <w:spacing w:after="200" w:line="400" w:lineRule="atLeast"/>
      </w:pPr>
      <w:r>
        <w:fldChar w:fldCharType="begin"/>
      </w:r>
      <w:r>
        <w:instrText xml:space="preserve"> HYPERLINK "https://www.163.com/dy/article/KCSBS6NU05387IEF.html" \h </w:instrText>
      </w:r>
      <w:r>
        <w:fldChar w:fldCharType="separate"/>
      </w:r>
      <w:r>
        <w:rPr>
          <w:rStyle w:val="13"/>
          <w:color w:val="0563C1"/>
        </w:rPr>
        <w:t>[7,528]. 2025-2031年中国博物馆行业市场深度研究及投资潜力预测报告</w:t>
      </w:r>
      <w:r>
        <w:rPr>
          <w:rStyle w:val="13"/>
          <w:color w:val="0563C1"/>
        </w:rPr>
        <w:fldChar w:fldCharType="end"/>
      </w:r>
    </w:p>
    <w:p w14:paraId="4CDE2E7C">
      <w:pPr>
        <w:spacing w:after="200" w:line="400" w:lineRule="atLeast"/>
      </w:pPr>
      <w:r>
        <w:fldChar w:fldCharType="begin"/>
      </w:r>
      <w:r>
        <w:instrText xml:space="preserve"> HYPERLINK "http://opinion.people.com.cn/n/2013/0817/c159301-22596865.html" \h </w:instrText>
      </w:r>
      <w:r>
        <w:fldChar w:fldCharType="separate"/>
      </w:r>
      <w:r>
        <w:rPr>
          <w:rStyle w:val="13"/>
          <w:color w:val="0563C1"/>
        </w:rPr>
        <w:t>[9,16,21,23,522,524,526,533]. 来论</w:t>
      </w:r>
      <w:r>
        <w:rPr>
          <w:rStyle w:val="13"/>
          <w:color w:val="0563C1"/>
        </w:rPr>
        <w:fldChar w:fldCharType="end"/>
      </w:r>
    </w:p>
    <w:p w14:paraId="3DDDAB5D">
      <w:pPr>
        <w:spacing w:after="200" w:line="400" w:lineRule="atLeast"/>
      </w:pPr>
      <w:r>
        <w:fldChar w:fldCharType="begin"/>
      </w:r>
      <w:r>
        <w:instrText xml:space="preserve"> HYPERLINK "https://mp.weixin.qq.com/s?__biz=MzUzMzkxMzgxNg==&amp;mid=2247788471&amp;idx=3&amp;sn=4c03af1b8ea16d8083496f780958a901&amp;chksm=fb4b8ca3942b74d1a23d9c2a6a1cb2da82bde517848dd11f9327707b65aa627fec0aa42edbe7&amp;scene=27" \h </w:instrText>
      </w:r>
      <w:r>
        <w:fldChar w:fldCharType="separate"/>
      </w:r>
      <w:r>
        <w:rPr>
          <w:rStyle w:val="13"/>
          <w:color w:val="0563C1"/>
        </w:rPr>
        <w:t>[10,13,511,529]. 2025届高三12月份语文测试试题</w:t>
      </w:r>
      <w:r>
        <w:rPr>
          <w:rStyle w:val="13"/>
          <w:color w:val="0563C1"/>
        </w:rPr>
        <w:fldChar w:fldCharType="end"/>
      </w:r>
    </w:p>
    <w:p w14:paraId="0D10B93D">
      <w:pPr>
        <w:spacing w:after="200" w:line="400" w:lineRule="atLeast"/>
      </w:pPr>
      <w:r>
        <w:fldChar w:fldCharType="begin"/>
      </w:r>
      <w:r>
        <w:instrText xml:space="preserve"> HYPERLINK "https://new.qq.com/rain/a/20240521A064GI00" \h </w:instrText>
      </w:r>
      <w:r>
        <w:fldChar w:fldCharType="separate"/>
      </w:r>
      <w:r>
        <w:rPr>
          <w:rStyle w:val="13"/>
          <w:color w:val="0563C1"/>
        </w:rPr>
        <w:t>[11,19,512,521]. 国际博物馆日：博物馆致力于教育和研究</w:t>
      </w:r>
      <w:r>
        <w:rPr>
          <w:rStyle w:val="13"/>
          <w:color w:val="0563C1"/>
        </w:rPr>
        <w:fldChar w:fldCharType="end"/>
      </w:r>
    </w:p>
    <w:p w14:paraId="16EC9FC5">
      <w:pPr>
        <w:spacing w:after="200" w:line="400" w:lineRule="atLeast"/>
      </w:pPr>
      <w:r>
        <w:fldChar w:fldCharType="begin"/>
      </w:r>
      <w:r>
        <w:instrText xml:space="preserve"> HYPERLINK "https://www.163.com/dy/article/K57VT7N40536W4EI.html" \h </w:instrText>
      </w:r>
      <w:r>
        <w:fldChar w:fldCharType="separate"/>
      </w:r>
      <w:r>
        <w:rPr>
          <w:rStyle w:val="13"/>
          <w:color w:val="0563C1"/>
        </w:rPr>
        <w:t>[12,15,20,22,513,519,523,525]. 01文博教育潜力待挖掘，挑战犹存</w:t>
      </w:r>
      <w:r>
        <w:rPr>
          <w:rStyle w:val="13"/>
          <w:color w:val="0563C1"/>
        </w:rPr>
        <w:fldChar w:fldCharType="end"/>
      </w:r>
    </w:p>
    <w:p w14:paraId="278CE7C2">
      <w:pPr>
        <w:spacing w:after="200" w:line="400" w:lineRule="atLeast"/>
      </w:pPr>
      <w:r>
        <w:fldChar w:fldCharType="begin"/>
      </w:r>
      <w:r>
        <w:instrText xml:space="preserve"> HYPERLINK "https://new.qq.com/omn/20210518/20210518A0CORG00.html" \h </w:instrText>
      </w:r>
      <w:r>
        <w:fldChar w:fldCharType="separate"/>
      </w:r>
      <w:r>
        <w:rPr>
          <w:rStyle w:val="13"/>
          <w:color w:val="0563C1"/>
        </w:rPr>
        <w:t>[14,17,517,518,530]. 这首神曲你应该听听 尤其是在今天……附:西安100余场展览信息</w:t>
      </w:r>
      <w:r>
        <w:rPr>
          <w:rStyle w:val="13"/>
          <w:color w:val="0563C1"/>
        </w:rPr>
        <w:fldChar w:fldCharType="end"/>
      </w:r>
    </w:p>
    <w:p w14:paraId="04E7566B">
      <w:pPr>
        <w:spacing w:after="200" w:line="400" w:lineRule="atLeast"/>
      </w:pPr>
      <w:r>
        <w:fldChar w:fldCharType="begin"/>
      </w:r>
      <w:r>
        <w:instrText xml:space="preserve"> HYPERLINK "https://files.metaso.cn/api/public-file/preview?fileName=8697199730658377728.pdf" \h </w:instrText>
      </w:r>
      <w:r>
        <w:fldChar w:fldCharType="separate"/>
      </w:r>
      <w:r>
        <w:rPr>
          <w:rStyle w:val="13"/>
          <w:color w:val="0563C1"/>
        </w:rPr>
        <w:t>[18,520]. The angst over affordability</w:t>
      </w:r>
      <w:r>
        <w:rPr>
          <w:rStyle w:val="13"/>
          <w:color w:val="0563C1"/>
        </w:rPr>
        <w:fldChar w:fldCharType="end"/>
      </w:r>
    </w:p>
    <w:p w14:paraId="14629B8E">
      <w:pPr>
        <w:spacing w:after="200" w:line="400" w:lineRule="atLeast"/>
      </w:pPr>
      <w:r>
        <w:fldChar w:fldCharType="begin"/>
      </w:r>
      <w:r>
        <w:instrText xml:space="preserve"> HYPERLINK "https://www.xueshu.com/haowen/129190.html" \h </w:instrText>
      </w:r>
      <w:r>
        <w:fldChar w:fldCharType="separate"/>
      </w:r>
      <w:r>
        <w:rPr>
          <w:rStyle w:val="13"/>
          <w:color w:val="0563C1"/>
        </w:rPr>
        <w:t>[24,108]. 博物馆发展现状</w:t>
      </w:r>
      <w:r>
        <w:rPr>
          <w:rStyle w:val="13"/>
          <w:color w:val="0563C1"/>
        </w:rPr>
        <w:fldChar w:fldCharType="end"/>
      </w:r>
    </w:p>
    <w:p w14:paraId="5E991E8B">
      <w:pPr>
        <w:spacing w:after="200" w:line="400" w:lineRule="atLeast"/>
      </w:pPr>
      <w:r>
        <w:fldChar w:fldCharType="begin"/>
      </w:r>
      <w:r>
        <w:instrText xml:space="preserve"> HYPERLINK "http://www.chinadaily.com.cn/a/202010/22/WS5f90ca3fa31024ad0ba80256_2.html" \h </w:instrText>
      </w:r>
      <w:r>
        <w:fldChar w:fldCharType="separate"/>
      </w:r>
      <w:r>
        <w:rPr>
          <w:rStyle w:val="13"/>
          <w:color w:val="0563C1"/>
        </w:rPr>
        <w:t>[25]. Museums could play educational role for schools, guidance says</w:t>
      </w:r>
      <w:r>
        <w:rPr>
          <w:rStyle w:val="13"/>
          <w:color w:val="0563C1"/>
        </w:rPr>
        <w:fldChar w:fldCharType="end"/>
      </w:r>
    </w:p>
    <w:p w14:paraId="347385F3">
      <w:pPr>
        <w:spacing w:after="200" w:line="400" w:lineRule="atLeast"/>
      </w:pPr>
      <w:r>
        <w:fldChar w:fldCharType="begin"/>
      </w:r>
      <w:r>
        <w:instrText xml:space="preserve"> HYPERLINK "https://research.nottingham.edu.cn/files/953850005/Lucy_YU-zx15239-thesis_Final.pdf" \h </w:instrText>
      </w:r>
      <w:r>
        <w:fldChar w:fldCharType="separate"/>
      </w:r>
      <w:r>
        <w:rPr>
          <w:rStyle w:val="13"/>
          <w:color w:val="0563C1"/>
        </w:rPr>
        <w:t>[26,27,28,29,30]. An exploratory study on developing an effective collaboration between museums and senior high schools in Ningbo, China to improve students’ learning</w:t>
      </w:r>
      <w:r>
        <w:rPr>
          <w:rStyle w:val="13"/>
          <w:color w:val="0563C1"/>
        </w:rPr>
        <w:fldChar w:fldCharType="end"/>
      </w:r>
    </w:p>
    <w:p w14:paraId="2E60A5CE">
      <w:pPr>
        <w:spacing w:after="200" w:line="400" w:lineRule="atLeast"/>
      </w:pPr>
      <w:r>
        <w:fldChar w:fldCharType="begin"/>
      </w:r>
      <w:r>
        <w:instrText xml:space="preserve"> HYPERLINK "https://new.qq.com/omn/20190506/20190506A01KKD.html" \h </w:instrText>
      </w:r>
      <w:r>
        <w:fldChar w:fldCharType="separate"/>
      </w:r>
      <w:r>
        <w:rPr>
          <w:rStyle w:val="13"/>
          <w:color w:val="0563C1"/>
        </w:rPr>
        <w:t>[31,36,38]. 博物馆式教育与美育的实践与思考</w:t>
      </w:r>
      <w:r>
        <w:rPr>
          <w:rStyle w:val="13"/>
          <w:color w:val="0563C1"/>
        </w:rPr>
        <w:fldChar w:fldCharType="end"/>
      </w:r>
    </w:p>
    <w:p w14:paraId="558398D0">
      <w:pPr>
        <w:spacing w:after="200" w:line="400" w:lineRule="atLeast"/>
      </w:pPr>
      <w:r>
        <w:fldChar w:fldCharType="begin"/>
      </w:r>
      <w:r>
        <w:instrText xml:space="preserve"> HYPERLINK "http://www.chinadaily.com.cn/english/doc/2004-07/22/content_350575.htm" \h </w:instrText>
      </w:r>
      <w:r>
        <w:fldChar w:fldCharType="separate"/>
      </w:r>
      <w:r>
        <w:rPr>
          <w:rStyle w:val="13"/>
          <w:color w:val="0563C1"/>
        </w:rPr>
        <w:t>[32,532,620]. Experts muse over museums</w:t>
      </w:r>
      <w:r>
        <w:rPr>
          <w:rStyle w:val="13"/>
          <w:color w:val="0563C1"/>
        </w:rPr>
        <w:fldChar w:fldCharType="end"/>
      </w:r>
    </w:p>
    <w:p w14:paraId="6B7141D4">
      <w:pPr>
        <w:spacing w:after="200" w:line="400" w:lineRule="atLeast"/>
      </w:pPr>
      <w:r>
        <w:fldChar w:fldCharType="begin"/>
      </w:r>
      <w:r>
        <w:instrText xml:space="preserve"> HYPERLINK "http://cnki.cqgmy.edu.cn/KCMS/detail/detail.aspx?filename=SHAA201906012&amp;dbcode=CJFQ&amp;dbname=CJFD2019" \h </w:instrText>
      </w:r>
      <w:r>
        <w:fldChar w:fldCharType="separate"/>
      </w:r>
      <w:r>
        <w:rPr>
          <w:rStyle w:val="13"/>
          <w:color w:val="0563C1"/>
        </w:rPr>
        <w:t>[33]. 国内儿童博物馆教育研究综述</w:t>
      </w:r>
      <w:r>
        <w:rPr>
          <w:rStyle w:val="13"/>
          <w:color w:val="0563C1"/>
        </w:rPr>
        <w:fldChar w:fldCharType="end"/>
      </w:r>
    </w:p>
    <w:p w14:paraId="682A3492">
      <w:pPr>
        <w:spacing w:after="200" w:line="400" w:lineRule="atLeast"/>
      </w:pPr>
      <w:r>
        <w:fldChar w:fldCharType="begin"/>
      </w:r>
      <w:r>
        <w:instrText xml:space="preserve"> HYPERLINK "https://www.capitalmuseum.org.cn/xsyj/zdzy202101.htm" \h </w:instrText>
      </w:r>
      <w:r>
        <w:fldChar w:fldCharType="separate"/>
      </w:r>
      <w:r>
        <w:rPr>
          <w:rStyle w:val="13"/>
          <w:color w:val="0563C1"/>
        </w:rPr>
        <w:t>[34,531,534]. ‘十三五’期间中国博物馆社会教育工作发展状况研究</w:t>
      </w:r>
      <w:r>
        <w:rPr>
          <w:rStyle w:val="13"/>
          <w:color w:val="0563C1"/>
        </w:rPr>
        <w:fldChar w:fldCharType="end"/>
      </w:r>
    </w:p>
    <w:p w14:paraId="5B83AFD5">
      <w:pPr>
        <w:spacing w:after="200" w:line="400" w:lineRule="atLeast"/>
      </w:pPr>
      <w:r>
        <w:fldChar w:fldCharType="begin"/>
      </w:r>
      <w:r>
        <w:instrText xml:space="preserve"> HYPERLINK "https://www.rockbundartmuseum.org/calendar/ram-forum-2012-education-at-contemporary-art-museums-in-china" \h </w:instrText>
      </w:r>
      <w:r>
        <w:fldChar w:fldCharType="separate"/>
      </w:r>
      <w:r>
        <w:rPr>
          <w:rStyle w:val="13"/>
          <w:color w:val="0563C1"/>
        </w:rPr>
        <w:t>[35]. RAM Forum 2012: Education at Contemporary Art Museums in China | Rockbund Art Museum 上海外滩美术馆</w:t>
      </w:r>
      <w:r>
        <w:rPr>
          <w:rStyle w:val="13"/>
          <w:color w:val="0563C1"/>
        </w:rPr>
        <w:fldChar w:fldCharType="end"/>
      </w:r>
    </w:p>
    <w:p w14:paraId="3479D998">
      <w:pPr>
        <w:spacing w:after="200" w:line="400" w:lineRule="atLeast"/>
      </w:pPr>
      <w:r>
        <w:fldChar w:fldCharType="begin"/>
      </w:r>
      <w:r>
        <w:instrText xml:space="preserve"> HYPERLINK "https://m.book118.com/html/2017/0608/112632136.shtm" \h </w:instrText>
      </w:r>
      <w:r>
        <w:fldChar w:fldCharType="separate"/>
      </w:r>
      <w:r>
        <w:rPr>
          <w:rStyle w:val="13"/>
          <w:color w:val="0563C1"/>
        </w:rPr>
        <w:t>[37]. 中美博物馆及学校合作比较探究</w:t>
      </w:r>
      <w:r>
        <w:rPr>
          <w:rStyle w:val="13"/>
          <w:color w:val="0563C1"/>
        </w:rPr>
        <w:fldChar w:fldCharType="end"/>
      </w:r>
    </w:p>
    <w:p w14:paraId="42B76D91">
      <w:pPr>
        <w:spacing w:after="200" w:line="400" w:lineRule="atLeast"/>
      </w:pPr>
      <w:r>
        <w:fldChar w:fldCharType="begin"/>
      </w:r>
      <w:r>
        <w:instrText xml:space="preserve"> HYPERLINK "http://openlearn.bjou.edu.cn/info/1073/1234.htm" \h </w:instrText>
      </w:r>
      <w:r>
        <w:fldChar w:fldCharType="separate"/>
      </w:r>
      <w:r>
        <w:rPr>
          <w:rStyle w:val="13"/>
          <w:color w:val="0563C1"/>
        </w:rPr>
        <w:t>[39]. A Case Study on Museum Education at American Museum of Natural History</w:t>
      </w:r>
      <w:r>
        <w:rPr>
          <w:rStyle w:val="13"/>
          <w:color w:val="0563C1"/>
        </w:rPr>
        <w:fldChar w:fldCharType="end"/>
      </w:r>
    </w:p>
    <w:p w14:paraId="23C76DF8">
      <w:pPr>
        <w:spacing w:after="200" w:line="400" w:lineRule="atLeast"/>
      </w:pPr>
      <w:r>
        <w:fldChar w:fldCharType="begin"/>
      </w:r>
      <w:r>
        <w:instrText xml:space="preserve"> HYPERLINK "http://www.l-h.cat/gdocs/d3785220.pdf" \h </w:instrText>
      </w:r>
      <w:r>
        <w:fldChar w:fldCharType="separate"/>
      </w:r>
      <w:r>
        <w:rPr>
          <w:rStyle w:val="13"/>
          <w:color w:val="0563C1"/>
        </w:rPr>
        <w:t>[40,42,45,47,48,52,53,54,57,596]. STEAM: A NEW WAY OF INTERACTING IN SCHOOLS AND MUSEUMS.</w:t>
      </w:r>
      <w:r>
        <w:rPr>
          <w:rStyle w:val="13"/>
          <w:color w:val="0563C1"/>
        </w:rPr>
        <w:fldChar w:fldCharType="end"/>
      </w:r>
    </w:p>
    <w:p w14:paraId="04BD7422">
      <w:pPr>
        <w:spacing w:after="200" w:line="400" w:lineRule="atLeast"/>
      </w:pPr>
      <w:r>
        <w:fldChar w:fldCharType="begin"/>
      </w:r>
      <w:r>
        <w:instrText xml:space="preserve"> HYPERLINK "https://ceca.mini.icom.museum/wp-content/uploads/sites/5/2021/06/best_practice_8_book_aout2019.pdf" \h </w:instrText>
      </w:r>
      <w:r>
        <w:fldChar w:fldCharType="separate"/>
      </w:r>
      <w:r>
        <w:rPr>
          <w:rStyle w:val="13"/>
          <w:color w:val="0563C1"/>
        </w:rPr>
        <w:t>[41,46]. BEST PRACTICE 8: A tool to improve museum education internationally</w:t>
      </w:r>
      <w:r>
        <w:rPr>
          <w:rStyle w:val="13"/>
          <w:color w:val="0563C1"/>
        </w:rPr>
        <w:fldChar w:fldCharType="end"/>
      </w:r>
    </w:p>
    <w:p w14:paraId="052C14F4">
      <w:pPr>
        <w:spacing w:after="200" w:line="400" w:lineRule="atLeast"/>
      </w:pPr>
      <w:r>
        <w:fldChar w:fldCharType="begin"/>
      </w:r>
      <w:r>
        <w:instrText xml:space="preserve"> HYPERLINK "https://steambuilders.eu/teaching-steam-at-the-museum/" \h </w:instrText>
      </w:r>
      <w:r>
        <w:fldChar w:fldCharType="separate"/>
      </w:r>
      <w:r>
        <w:rPr>
          <w:rStyle w:val="13"/>
          <w:color w:val="0563C1"/>
        </w:rPr>
        <w:t>[43,44,598,599]. 19 Apr Teaching STEAM at the Museum</w:t>
      </w:r>
      <w:r>
        <w:rPr>
          <w:rStyle w:val="13"/>
          <w:color w:val="0563C1"/>
        </w:rPr>
        <w:fldChar w:fldCharType="end"/>
      </w:r>
    </w:p>
    <w:p w14:paraId="45F30DA5">
      <w:pPr>
        <w:spacing w:after="200" w:line="400" w:lineRule="atLeast"/>
      </w:pPr>
      <w:r>
        <w:fldChar w:fldCharType="begin"/>
      </w:r>
      <w:r>
        <w:instrText xml:space="preserve"> HYPERLINK "https://files.metaso.cn/api/public-file/preview?fileName=8693919003328688128.pdf" \h </w:instrText>
      </w:r>
      <w:r>
        <w:fldChar w:fldCharType="separate"/>
      </w:r>
      <w:r>
        <w:rPr>
          <w:rStyle w:val="13"/>
          <w:color w:val="0563C1"/>
        </w:rPr>
        <w:t>[49,56]. 亚马逊全球线上商采趋势与区域洞察</w:t>
      </w:r>
      <w:r>
        <w:rPr>
          <w:rStyle w:val="13"/>
          <w:color w:val="0563C1"/>
        </w:rPr>
        <w:fldChar w:fldCharType="end"/>
      </w:r>
    </w:p>
    <w:p w14:paraId="772069C7">
      <w:pPr>
        <w:spacing w:after="200" w:line="400" w:lineRule="atLeast"/>
      </w:pPr>
      <w:r>
        <w:fldChar w:fldCharType="begin"/>
      </w:r>
      <w:r>
        <w:instrText xml:space="preserve"> HYPERLINK "https://apothesis.eap.gr/archive/download/9e24461e-bc3e-4526-8557-f2a8c758714c.pdf" \h </w:instrText>
      </w:r>
      <w:r>
        <w:fldChar w:fldCharType="separate"/>
      </w:r>
      <w:r>
        <w:rPr>
          <w:rStyle w:val="13"/>
          <w:color w:val="0563C1"/>
        </w:rPr>
        <w:t>[50]. «ΣΧΟΛΗ ΚΟΙΝΩΝΙΚΩΝ ΕΠΙΣΤΗΜΩΝ» «ΜΕΤΑΠΤΥΧΙΑΚΟ ΠΡΟΓΡΑΜΜΑ ΣΠΟΥΔΩΝ ΔΙΟΙΚΗΣΗ ΠΟΛΙΤΙΣΜΙΚΩΝ ΜΟΝΑΔΩΝ»</w:t>
      </w:r>
      <w:r>
        <w:rPr>
          <w:rStyle w:val="13"/>
          <w:color w:val="0563C1"/>
        </w:rPr>
        <w:fldChar w:fldCharType="end"/>
      </w:r>
    </w:p>
    <w:p w14:paraId="2C1F367D">
      <w:pPr>
        <w:spacing w:after="200" w:line="400" w:lineRule="atLeast"/>
      </w:pPr>
      <w:r>
        <w:fldChar w:fldCharType="begin"/>
      </w:r>
      <w:r>
        <w:instrText xml:space="preserve"> HYPERLINK "https://koara.lib.keio.ac.jp/xoonips/modules/xoonips/download.php/KO40001002-20246302-0003.pdf?file_id=184806" \h </w:instrText>
      </w:r>
      <w:r>
        <w:fldChar w:fldCharType="separate"/>
      </w:r>
      <w:r>
        <w:rPr>
          <w:rStyle w:val="13"/>
          <w:color w:val="0563C1"/>
        </w:rPr>
        <w:t>[51,293,294,295,296,297,300,301,302,604,605]. Creating an Inclusive University Museum Experience for International Students through Object-Based Learning</w:t>
      </w:r>
      <w:r>
        <w:rPr>
          <w:rStyle w:val="13"/>
          <w:color w:val="0563C1"/>
        </w:rPr>
        <w:fldChar w:fldCharType="end"/>
      </w:r>
    </w:p>
    <w:p w14:paraId="03871831">
      <w:pPr>
        <w:spacing w:after="200" w:line="400" w:lineRule="atLeast"/>
      </w:pPr>
      <w:r>
        <w:fldChar w:fldCharType="begin"/>
      </w:r>
      <w:r>
        <w:instrText xml:space="preserve"> HYPERLINK "https://pedagogy.lnu.edu.ua/wp-content/uploads/2016/05/Zbirnyk-tez-do-konf-Muzeyna-pedahohika_-n-1.pdf#page=76" \h </w:instrText>
      </w:r>
      <w:r>
        <w:fldChar w:fldCharType="separate"/>
      </w:r>
      <w:r>
        <w:rPr>
          <w:rStyle w:val="13"/>
          <w:color w:val="0563C1"/>
        </w:rPr>
        <w:t>[55]. Музейна педагогіка в контексті викликів сучасної освіти</w:t>
      </w:r>
      <w:r>
        <w:rPr>
          <w:rStyle w:val="13"/>
          <w:color w:val="0563C1"/>
        </w:rPr>
        <w:fldChar w:fldCharType="end"/>
      </w:r>
    </w:p>
    <w:p w14:paraId="13029994">
      <w:pPr>
        <w:spacing w:after="200" w:line="400" w:lineRule="atLeast"/>
      </w:pPr>
      <w:r>
        <w:fldChar w:fldCharType="begin"/>
      </w:r>
      <w:r>
        <w:instrText xml:space="preserve"> HYPERLINK "https://hrmars.com/papers_submitted/27356/museum-education-as-an-innovative-pedagogical-approach-for-student-stress-management.pdf" \h </w:instrText>
      </w:r>
      <w:r>
        <w:fldChar w:fldCharType="separate"/>
      </w:r>
      <w:r>
        <w:rPr>
          <w:rStyle w:val="13"/>
          <w:color w:val="0563C1"/>
        </w:rPr>
        <w:t>[58,61,67]. Museum Education as an Innovative Pedagogical Approach for Student Stress Management</w:t>
      </w:r>
      <w:r>
        <w:rPr>
          <w:rStyle w:val="13"/>
          <w:color w:val="0563C1"/>
        </w:rPr>
        <w:fldChar w:fldCharType="end"/>
      </w:r>
    </w:p>
    <w:p w14:paraId="57733A7D">
      <w:pPr>
        <w:spacing w:after="200" w:line="400" w:lineRule="atLeast"/>
      </w:pPr>
      <w:r>
        <w:fldChar w:fldCharType="begin"/>
      </w:r>
      <w:r>
        <w:instrText xml:space="preserve"> HYPERLINK "https://eu-conf.com/wp-content/uploads/2024/12/NEW-INFORMATION-TECHNOLOGIES-OF-BUSINESS-MANAGEMENT-PROBLEMS-AND-PROSPECTS-FOR-DEVELOPMENT.pdf#page=32" \h </w:instrText>
      </w:r>
      <w:r>
        <w:fldChar w:fldCharType="separate"/>
      </w:r>
      <w:r>
        <w:rPr>
          <w:rStyle w:val="13"/>
          <w:color w:val="0563C1"/>
        </w:rPr>
        <w:t>[59,74,536]. New Information Technologies of Business Management: Problems and Prospects for Development</w:t>
      </w:r>
      <w:r>
        <w:rPr>
          <w:rStyle w:val="13"/>
          <w:color w:val="0563C1"/>
        </w:rPr>
        <w:fldChar w:fldCharType="end"/>
      </w:r>
    </w:p>
    <w:p w14:paraId="2FC10AB2">
      <w:pPr>
        <w:spacing w:after="200" w:line="400" w:lineRule="atLeast"/>
      </w:pPr>
      <w:r>
        <w:fldChar w:fldCharType="begin"/>
      </w:r>
      <w:r>
        <w:instrText xml:space="preserve"> HYPERLINK "https://ir.soken.ac.jp/record/3531/files/%E7%94%B21212_%E6%9C%AC%E6%96%87.pdf" \h </w:instrText>
      </w:r>
      <w:r>
        <w:fldChar w:fldCharType="separate"/>
      </w:r>
      <w:r>
        <w:rPr>
          <w:rStyle w:val="13"/>
          <w:color w:val="0563C1"/>
        </w:rPr>
        <w:t>[60,66,79,80,91,92,95,96,97]. 博物館初心者の展示理解と解釈のための学習支援方法とその効果についての教育工学的研究</w:t>
      </w:r>
      <w:r>
        <w:rPr>
          <w:rStyle w:val="13"/>
          <w:color w:val="0563C1"/>
        </w:rPr>
        <w:fldChar w:fldCharType="end"/>
      </w:r>
    </w:p>
    <w:p w14:paraId="6D3A95D9">
      <w:pPr>
        <w:spacing w:after="200" w:line="400" w:lineRule="atLeast"/>
      </w:pPr>
      <w:r>
        <w:fldChar w:fldCharType="begin"/>
      </w:r>
      <w:r>
        <w:instrText xml:space="preserve"> HYPERLINK "https://www.163.com/dy/article/J2832MU10512D71I.html" \h </w:instrText>
      </w:r>
      <w:r>
        <w:fldChar w:fldCharType="separate"/>
      </w:r>
      <w:r>
        <w:rPr>
          <w:rStyle w:val="13"/>
          <w:color w:val="0563C1"/>
        </w:rPr>
        <w:t>[62,65,98,101]. 博物馆是知识的殿堂，也是向公众提供教育的重要场所</w:t>
      </w:r>
      <w:r>
        <w:rPr>
          <w:rStyle w:val="13"/>
          <w:color w:val="0563C1"/>
        </w:rPr>
        <w:fldChar w:fldCharType="end"/>
      </w:r>
    </w:p>
    <w:p w14:paraId="090DC4B2">
      <w:pPr>
        <w:spacing w:after="200" w:line="400" w:lineRule="atLeast"/>
      </w:pPr>
      <w:r>
        <w:fldChar w:fldCharType="begin"/>
      </w:r>
      <w:r>
        <w:instrText xml:space="preserve"> HYPERLINK "http://www.woc88.com/v-113992857.html" \h </w:instrText>
      </w:r>
      <w:r>
        <w:fldChar w:fldCharType="separate"/>
      </w:r>
      <w:r>
        <w:rPr>
          <w:rStyle w:val="13"/>
          <w:color w:val="0563C1"/>
        </w:rPr>
        <w:t>[63,70,541]. 浅谈博物馆教育中手工活动的教学设计</w:t>
      </w:r>
      <w:r>
        <w:rPr>
          <w:rStyle w:val="13"/>
          <w:color w:val="0563C1"/>
        </w:rPr>
        <w:fldChar w:fldCharType="end"/>
      </w:r>
    </w:p>
    <w:p w14:paraId="772797CF">
      <w:pPr>
        <w:spacing w:after="200" w:line="400" w:lineRule="atLeast"/>
      </w:pPr>
      <w:r>
        <w:fldChar w:fldCharType="begin"/>
      </w:r>
      <w:r>
        <w:instrText xml:space="preserve"> HYPERLINK "https://news.cctv.com/2017/03/23/ARTIMRHatxghRR7HSWvFyHMq170323.shtml" \h </w:instrText>
      </w:r>
      <w:r>
        <w:fldChar w:fldCharType="separate"/>
      </w:r>
      <w:r>
        <w:rPr>
          <w:rStyle w:val="13"/>
          <w:color w:val="0563C1"/>
        </w:rPr>
        <w:t>[64,73]. 传统文化教育莫止步于学校</w:t>
      </w:r>
      <w:r>
        <w:rPr>
          <w:rStyle w:val="13"/>
          <w:color w:val="0563C1"/>
        </w:rPr>
        <w:fldChar w:fldCharType="end"/>
      </w:r>
    </w:p>
    <w:p w14:paraId="78E88E61">
      <w:pPr>
        <w:spacing w:after="200" w:line="400" w:lineRule="atLeast"/>
      </w:pPr>
      <w:r>
        <w:fldChar w:fldCharType="begin"/>
      </w:r>
      <w:r>
        <w:instrText xml:space="preserve"> HYPERLINK "https://www.sciengine.com/doi/pdfView/68222FE30F9940189CF1ADEE24E80AA5" \h </w:instrText>
      </w:r>
      <w:r>
        <w:fldChar w:fldCharType="separate"/>
      </w:r>
      <w:r>
        <w:rPr>
          <w:rStyle w:val="13"/>
          <w:color w:val="0563C1"/>
        </w:rPr>
        <w:t>[68,75,76,100,537,538]. 美国博物馆教育的历史与现状</w:t>
      </w:r>
      <w:r>
        <w:rPr>
          <w:rStyle w:val="13"/>
          <w:color w:val="0563C1"/>
        </w:rPr>
        <w:fldChar w:fldCharType="end"/>
      </w:r>
    </w:p>
    <w:p w14:paraId="4FD0BFEE">
      <w:pPr>
        <w:spacing w:after="200" w:line="400" w:lineRule="atLeast"/>
      </w:pPr>
      <w:r>
        <w:fldChar w:fldCharType="begin"/>
      </w:r>
      <w:r>
        <w:instrText xml:space="preserve"> HYPERLINK "https://digitalcommons.memphis.edu/cgi/viewcontent.cgi?article=4886&amp;context=etd" \h </w:instrText>
      </w:r>
      <w:r>
        <w:fldChar w:fldCharType="separate"/>
      </w:r>
      <w:r>
        <w:rPr>
          <w:rStyle w:val="13"/>
          <w:color w:val="0563C1"/>
        </w:rPr>
        <w:t>[69,545]. From Collections to Community-Changing the Educational Landscape to Serve the People: Case Studies of Adult Education in Urban Art Museums</w:t>
      </w:r>
      <w:r>
        <w:rPr>
          <w:rStyle w:val="13"/>
          <w:color w:val="0563C1"/>
        </w:rPr>
        <w:fldChar w:fldCharType="end"/>
      </w:r>
    </w:p>
    <w:p w14:paraId="3AC248C4">
      <w:pPr>
        <w:spacing w:after="200" w:line="400" w:lineRule="atLeast"/>
      </w:pPr>
      <w:r>
        <w:fldChar w:fldCharType="begin"/>
      </w:r>
      <w:r>
        <w:instrText xml:space="preserve"> HYPERLINK "https://baike.baidu.com/item/%E5%8F%B2%E5%AF%86%E6%A3%AE%E5%B0%BC%E5%AD%A6%E4%BC%9A/11048569#%3A~%3Atext%3D%E8%A9%B9%E5%A7%86%E6%96%AF%C2%B7%E5%8F%B2%E5%AF%86%E6%A3%AE%E6%98%AF%2C%E4%BB%96%E5%A7%8B%E7%BB%88%E8%80%BF%E8%80%BF%E4%BA%8E%E6%80%80%E3%80%82" \h </w:instrText>
      </w:r>
      <w:r>
        <w:fldChar w:fldCharType="separate"/>
      </w:r>
      <w:r>
        <w:rPr>
          <w:rStyle w:val="13"/>
          <w:color w:val="0563C1"/>
        </w:rPr>
        <w:t>[71,542]. 史密森尼学会</w:t>
      </w:r>
      <w:r>
        <w:rPr>
          <w:rStyle w:val="13"/>
          <w:color w:val="0563C1"/>
        </w:rPr>
        <w:fldChar w:fldCharType="end"/>
      </w:r>
    </w:p>
    <w:p w14:paraId="5AED14DE">
      <w:pPr>
        <w:spacing w:after="200" w:line="400" w:lineRule="atLeast"/>
      </w:pPr>
      <w:r>
        <w:fldChar w:fldCharType="begin"/>
      </w:r>
      <w:r>
        <w:instrText xml:space="preserve"> HYPERLINK "https://www.ecnu.edu.cn/info/1095/6455.htm" \h </w:instrText>
      </w:r>
      <w:r>
        <w:fldChar w:fldCharType="separate"/>
      </w:r>
      <w:r>
        <w:rPr>
          <w:rStyle w:val="13"/>
          <w:color w:val="0563C1"/>
        </w:rPr>
        <w:t>[72,77,546]. 华东师大学生设计的馆校合作课程走进沪上11所中学</w:t>
      </w:r>
      <w:r>
        <w:rPr>
          <w:rStyle w:val="13"/>
          <w:color w:val="0563C1"/>
        </w:rPr>
        <w:fldChar w:fldCharType="end"/>
      </w:r>
    </w:p>
    <w:p w14:paraId="6BB1E245">
      <w:pPr>
        <w:spacing w:after="200" w:line="400" w:lineRule="atLeast"/>
      </w:pPr>
      <w:r>
        <w:fldChar w:fldCharType="begin"/>
      </w:r>
      <w:r>
        <w:instrText xml:space="preserve"> HYPERLINK "https://www.snarte.or.kr/other/file_down.php?sq=180&amp;key=8aa3112232" \h </w:instrText>
      </w:r>
      <w:r>
        <w:fldChar w:fldCharType="separate"/>
      </w:r>
      <w:r>
        <w:rPr>
          <w:rStyle w:val="13"/>
          <w:color w:val="0563C1"/>
        </w:rPr>
        <w:t>[78,81,547,549]. 해외 문화예술교육 기획리포트</w:t>
      </w:r>
      <w:r>
        <w:rPr>
          <w:rStyle w:val="13"/>
          <w:color w:val="0563C1"/>
        </w:rPr>
        <w:fldChar w:fldCharType="end"/>
      </w:r>
    </w:p>
    <w:p w14:paraId="00412F88">
      <w:pPr>
        <w:spacing w:after="200" w:line="400" w:lineRule="atLeast"/>
      </w:pPr>
      <w:r>
        <w:fldChar w:fldCharType="begin"/>
      </w:r>
      <w:r>
        <w:instrText xml:space="preserve"> HYPERLINK "https://finance.sina.cn/2025-04-21/detail-inetwekh9140843.d.html" \h </w:instrText>
      </w:r>
      <w:r>
        <w:fldChar w:fldCharType="separate"/>
      </w:r>
      <w:r>
        <w:rPr>
          <w:rStyle w:val="13"/>
          <w:color w:val="0563C1"/>
        </w:rPr>
        <w:t>[82,83,86,550,552,557,558,563]. 英、法、德文博政策各具特点</w:t>
      </w:r>
      <w:r>
        <w:rPr>
          <w:rStyle w:val="13"/>
          <w:color w:val="0563C1"/>
        </w:rPr>
        <w:fldChar w:fldCharType="end"/>
      </w:r>
    </w:p>
    <w:p w14:paraId="1C83650D">
      <w:pPr>
        <w:spacing w:after="200" w:line="400" w:lineRule="atLeast"/>
      </w:pPr>
      <w:r>
        <w:fldChar w:fldCharType="begin"/>
      </w:r>
      <w:r>
        <w:instrText xml:space="preserve"> HYPERLINK "http://sanyamuseum.com/a/chenliexuanjiao/2025/0207/9108.html" \h </w:instrText>
      </w:r>
      <w:r>
        <w:fldChar w:fldCharType="separate"/>
      </w:r>
      <w:r>
        <w:rPr>
          <w:rStyle w:val="13"/>
          <w:color w:val="0563C1"/>
        </w:rPr>
        <w:t>[84]. 英国博物馆学的两大特点及其成因与影响</w:t>
      </w:r>
      <w:r>
        <w:rPr>
          <w:rStyle w:val="13"/>
          <w:color w:val="0563C1"/>
        </w:rPr>
        <w:fldChar w:fldCharType="end"/>
      </w:r>
    </w:p>
    <w:p w14:paraId="20E17B7F">
      <w:pPr>
        <w:spacing w:after="200" w:line="400" w:lineRule="atLeast"/>
      </w:pPr>
      <w:r>
        <w:fldChar w:fldCharType="begin"/>
      </w:r>
      <w:r>
        <w:instrText xml:space="preserve"> HYPERLINK "https://usajournals.org/index.php/3/article/download/1033/1105/2140" \h </w:instrText>
      </w:r>
      <w:r>
        <w:fldChar w:fldCharType="separate"/>
      </w:r>
      <w:r>
        <w:rPr>
          <w:rStyle w:val="13"/>
          <w:color w:val="0563C1"/>
        </w:rPr>
        <w:t>[85,87,89,90]. PEDAGOGICAL BASIS OF FORMING NATIONAL AND UNIVERSAL VALUES IN FUTURE TEACHERS THROUGH MUSEUM PEDAGOGY</w:t>
      </w:r>
      <w:r>
        <w:rPr>
          <w:rStyle w:val="13"/>
          <w:color w:val="0563C1"/>
        </w:rPr>
        <w:fldChar w:fldCharType="end"/>
      </w:r>
    </w:p>
    <w:p w14:paraId="131C9612">
      <w:pPr>
        <w:spacing w:after="200" w:line="400" w:lineRule="atLeast"/>
      </w:pPr>
      <w:r>
        <w:fldChar w:fldCharType="begin"/>
      </w:r>
      <w:r>
        <w:instrText xml:space="preserve"> HYPERLINK "https://thelifelonglearningblog.uil.unesco.org/2025/06/17/museums-as-lifelong-learning-spaces-supporting-connection-and-dialogue/" \h </w:instrText>
      </w:r>
      <w:r>
        <w:fldChar w:fldCharType="separate"/>
      </w:r>
      <w:r>
        <w:rPr>
          <w:rStyle w:val="13"/>
          <w:color w:val="0563C1"/>
        </w:rPr>
        <w:t>[88,94,99,562]. Museums as lifelong learning spaces supporting connection and dialogue</w:t>
      </w:r>
      <w:r>
        <w:rPr>
          <w:rStyle w:val="13"/>
          <w:color w:val="0563C1"/>
        </w:rPr>
        <w:fldChar w:fldCharType="end"/>
      </w:r>
    </w:p>
    <w:p w14:paraId="29FE8C86">
      <w:pPr>
        <w:spacing w:after="200" w:line="400" w:lineRule="atLeast"/>
      </w:pPr>
      <w:r>
        <w:fldChar w:fldCharType="begin"/>
      </w:r>
      <w:r>
        <w:instrText xml:space="preserve"> HYPERLINK "https://www.cultureline.kr/webgear/board_pds/8190/%EB%B0%95%EB%AC%BC%EA%B4%80_%EB%AF%B8%EC%88%A0%EA%B4%80_%EA%B5%90%EC%9C%A1%ED%94%84%EB%A1%9C%EA%B7%B8%EB%9E%A8_%EA%B0%9C%EB%B0%9C%EB%B0%A9%EB%B2%95%EB%A1%A0_13177_1.pdf" \h </w:instrText>
      </w:r>
      <w:r>
        <w:fldChar w:fldCharType="separate"/>
      </w:r>
      <w:r>
        <w:rPr>
          <w:rStyle w:val="13"/>
          <w:color w:val="0563C1"/>
        </w:rPr>
        <w:t>[93,566]. 박물관·미술관 교육 프로그램 개발방법론</w:t>
      </w:r>
      <w:r>
        <w:rPr>
          <w:rStyle w:val="13"/>
          <w:color w:val="0563C1"/>
        </w:rPr>
        <w:fldChar w:fldCharType="end"/>
      </w:r>
    </w:p>
    <w:p w14:paraId="51275940">
      <w:pPr>
        <w:spacing w:after="200" w:line="400" w:lineRule="atLeast"/>
      </w:pPr>
      <w:r>
        <w:fldChar w:fldCharType="begin"/>
      </w:r>
      <w:r>
        <w:instrText xml:space="preserve"> HYPERLINK "https://www.163.com/dy/article/DA7M7VPC0514E1DJ.html" \h </w:instrText>
      </w:r>
      <w:r>
        <w:fldChar w:fldCharType="separate"/>
      </w:r>
      <w:r>
        <w:rPr>
          <w:rStyle w:val="13"/>
          <w:color w:val="0563C1"/>
        </w:rPr>
        <w:t>[102,116,118,129,569]. 中国美术馆</w:t>
      </w:r>
      <w:r>
        <w:rPr>
          <w:rStyle w:val="13"/>
          <w:color w:val="0563C1"/>
        </w:rPr>
        <w:fldChar w:fldCharType="end"/>
      </w:r>
    </w:p>
    <w:p w14:paraId="7B8650D8">
      <w:pPr>
        <w:spacing w:after="200" w:line="400" w:lineRule="atLeast"/>
      </w:pPr>
      <w:r>
        <w:fldChar w:fldCharType="begin"/>
      </w:r>
      <w:r>
        <w:instrText xml:space="preserve"> HYPERLINK "https://arizona.aws.openrepository.com/bitstream/10150/618751/1/azu_etd_mr_2016_0264_sip1_m.pdf" \h </w:instrText>
      </w:r>
      <w:r>
        <w:fldChar w:fldCharType="separate"/>
      </w:r>
      <w:r>
        <w:rPr>
          <w:rStyle w:val="13"/>
          <w:color w:val="0563C1"/>
        </w:rPr>
        <w:t>[103,110]. RETHINKING THE EARLY MODERN MUSEUM IN CHINA IN THE CONTEXT OF THE CONTEMPORARY CHINESE MUSEUM BOOM</w:t>
      </w:r>
      <w:r>
        <w:rPr>
          <w:rStyle w:val="13"/>
          <w:color w:val="0563C1"/>
        </w:rPr>
        <w:fldChar w:fldCharType="end"/>
      </w:r>
    </w:p>
    <w:p w14:paraId="06692746">
      <w:pPr>
        <w:spacing w:after="200" w:line="400" w:lineRule="atLeast"/>
      </w:pPr>
      <w:r>
        <w:fldChar w:fldCharType="begin"/>
      </w:r>
      <w:r>
        <w:instrText xml:space="preserve"> HYPERLINK "https://www.zora.uzh.ch/id/eprint/180940/1/Bollo_Zhang_2017_Policy_and_Impact_of_Public_Museums_in_China-_Exploring_New_Trends_and_Challenges_Museum_International_L.pdf" \h </w:instrText>
      </w:r>
      <w:r>
        <w:fldChar w:fldCharType="separate"/>
      </w:r>
      <w:r>
        <w:rPr>
          <w:rStyle w:val="13"/>
          <w:color w:val="0563C1"/>
        </w:rPr>
        <w:t>[104,111]. Policy and impact of public museums in China : exploring new trends and challenges</w:t>
      </w:r>
      <w:r>
        <w:rPr>
          <w:rStyle w:val="13"/>
          <w:color w:val="0563C1"/>
        </w:rPr>
        <w:fldChar w:fldCharType="end"/>
      </w:r>
    </w:p>
    <w:p w14:paraId="0455B2CC">
      <w:pPr>
        <w:spacing w:after="200" w:line="400" w:lineRule="atLeast"/>
      </w:pPr>
      <w:r>
        <w:fldChar w:fldCharType="begin"/>
      </w:r>
      <w:r>
        <w:instrText xml:space="preserve"> HYPERLINK "https://catalogus.boekman.nl/pub/P19-0135.pdf" \h </w:instrText>
      </w:r>
      <w:r>
        <w:fldChar w:fldCharType="separate"/>
      </w:r>
      <w:r>
        <w:rPr>
          <w:rStyle w:val="13"/>
          <w:color w:val="0563C1"/>
        </w:rPr>
        <w:t>[105,137]. CHINESE ART MARKET REPORT 2019</w:t>
      </w:r>
      <w:r>
        <w:rPr>
          <w:rStyle w:val="13"/>
          <w:color w:val="0563C1"/>
        </w:rPr>
        <w:fldChar w:fldCharType="end"/>
      </w:r>
    </w:p>
    <w:p w14:paraId="74BBD082">
      <w:pPr>
        <w:spacing w:after="200" w:line="400" w:lineRule="atLeast"/>
      </w:pPr>
      <w:r>
        <w:fldChar w:fldCharType="begin"/>
      </w:r>
      <w:r>
        <w:instrText xml:space="preserve"> HYPERLINK "https://usiena-air.unisi.it/retrieve/dc8d4f8a-ca34-4990-af9f-d5e76458e551/De%20Nigris_2025_midas.pdf" \h </w:instrText>
      </w:r>
      <w:r>
        <w:fldChar w:fldCharType="separate"/>
      </w:r>
      <w:r>
        <w:rPr>
          <w:rStyle w:val="13"/>
          <w:color w:val="0563C1"/>
        </w:rPr>
        <w:t>[106]. Chinese public art exhibitions between national identity and global image</w:t>
      </w:r>
      <w:r>
        <w:rPr>
          <w:rStyle w:val="13"/>
          <w:color w:val="0563C1"/>
        </w:rPr>
        <w:fldChar w:fldCharType="end"/>
      </w:r>
    </w:p>
    <w:p w14:paraId="72CFC759">
      <w:pPr>
        <w:spacing w:after="200" w:line="400" w:lineRule="atLeast"/>
      </w:pPr>
      <w:r>
        <w:fldChar w:fldCharType="begin"/>
      </w:r>
      <w:r>
        <w:instrText xml:space="preserve"> HYPERLINK "http://www.chinanews.com/cul/2012/09-05/4158619.shtml" \h </w:instrText>
      </w:r>
      <w:r>
        <w:fldChar w:fldCharType="separate"/>
      </w:r>
      <w:r>
        <w:rPr>
          <w:rStyle w:val="13"/>
          <w:color w:val="0563C1"/>
        </w:rPr>
        <w:t>[107,112,115,138,571,621]. 民办博物馆和国有博物馆的政策区别，简直是暂住证和北京户口的区别</w:t>
      </w:r>
      <w:r>
        <w:rPr>
          <w:rStyle w:val="13"/>
          <w:color w:val="0563C1"/>
        </w:rPr>
        <w:fldChar w:fldCharType="end"/>
      </w:r>
    </w:p>
    <w:p w14:paraId="29586B49">
      <w:pPr>
        <w:spacing w:after="200" w:line="400" w:lineRule="atLeast"/>
      </w:pPr>
      <w:r>
        <w:fldChar w:fldCharType="begin"/>
      </w:r>
      <w:r>
        <w:instrText xml:space="preserve"> HYPERLINK "https://www.sohu.com/a/348833430_739796" \h </w:instrText>
      </w:r>
      <w:r>
        <w:fldChar w:fldCharType="separate"/>
      </w:r>
      <w:r>
        <w:rPr>
          <w:rStyle w:val="13"/>
          <w:color w:val="0563C1"/>
        </w:rPr>
        <w:t>[109,113,135,139]. 讲座纪要|张礼智馆长：是与非——民办博物馆的现状和前景</w:t>
      </w:r>
      <w:r>
        <w:rPr>
          <w:rStyle w:val="13"/>
          <w:color w:val="0563C1"/>
        </w:rPr>
        <w:fldChar w:fldCharType="end"/>
      </w:r>
    </w:p>
    <w:p w14:paraId="7A1BABA0">
      <w:pPr>
        <w:spacing w:after="200" w:line="400" w:lineRule="atLeast"/>
      </w:pPr>
      <w:r>
        <w:fldChar w:fldCharType="begin"/>
      </w:r>
      <w:r>
        <w:instrText xml:space="preserve"> HYPERLINK "http://www.rmlt.com.cn/2018/1116/533320.shtml" \h </w:instrText>
      </w:r>
      <w:r>
        <w:fldChar w:fldCharType="separate"/>
      </w:r>
      <w:r>
        <w:rPr>
          <w:rStyle w:val="13"/>
          <w:color w:val="0563C1"/>
        </w:rPr>
        <w:t>[114,117,133,134,140,572]. 民办博物馆在传统文化传承中的积极作用与局限性</w:t>
      </w:r>
      <w:r>
        <w:rPr>
          <w:rStyle w:val="13"/>
          <w:color w:val="0563C1"/>
        </w:rPr>
        <w:fldChar w:fldCharType="end"/>
      </w:r>
    </w:p>
    <w:p w14:paraId="6DFCB9E9">
      <w:pPr>
        <w:spacing w:after="200" w:line="400" w:lineRule="atLeast"/>
      </w:pPr>
      <w:r>
        <w:fldChar w:fldCharType="begin"/>
      </w:r>
      <w:r>
        <w:instrText xml:space="preserve"> HYPERLINK "http://art.people.com.cn/n/2013/0521/c226026-21555379.html" \h </w:instrText>
      </w:r>
      <w:r>
        <w:fldChar w:fldCharType="separate"/>
      </w:r>
      <w:r>
        <w:rPr>
          <w:rStyle w:val="13"/>
          <w:color w:val="0563C1"/>
        </w:rPr>
        <w:t>[119,127,131,579]. 民办博物馆的‘二代之痒’</w:t>
      </w:r>
      <w:r>
        <w:rPr>
          <w:rStyle w:val="13"/>
          <w:color w:val="0563C1"/>
        </w:rPr>
        <w:fldChar w:fldCharType="end"/>
      </w:r>
    </w:p>
    <w:p w14:paraId="43CDB6D1">
      <w:pPr>
        <w:spacing w:after="200" w:line="400" w:lineRule="atLeast"/>
      </w:pPr>
      <w:r>
        <w:fldChar w:fldCharType="begin"/>
      </w:r>
      <w:r>
        <w:instrText xml:space="preserve"> HYPERLINK "https://www.jiemian.com/article/4065007.html" \h </w:instrText>
      </w:r>
      <w:r>
        <w:fldChar w:fldCharType="separate"/>
      </w:r>
      <w:r>
        <w:rPr>
          <w:rStyle w:val="13"/>
          <w:color w:val="0563C1"/>
        </w:rPr>
        <w:t>[120]. 私人艺术场馆，远比想得多</w:t>
      </w:r>
      <w:r>
        <w:rPr>
          <w:rStyle w:val="13"/>
          <w:color w:val="0563C1"/>
        </w:rPr>
        <w:fldChar w:fldCharType="end"/>
      </w:r>
    </w:p>
    <w:p w14:paraId="2F3EBF45">
      <w:pPr>
        <w:spacing w:after="200" w:line="400" w:lineRule="atLeast"/>
      </w:pPr>
      <w:r>
        <w:fldChar w:fldCharType="begin"/>
      </w:r>
      <w:r>
        <w:instrText xml:space="preserve"> HYPERLINK "http://m.sohu.com/a/211553141_100017497/" \h </w:instrText>
      </w:r>
      <w:r>
        <w:fldChar w:fldCharType="separate"/>
      </w:r>
      <w:r>
        <w:rPr>
          <w:rStyle w:val="13"/>
          <w:color w:val="0563C1"/>
        </w:rPr>
        <w:t>[121]. 樊建川的博物馆梦</w:t>
      </w:r>
      <w:r>
        <w:rPr>
          <w:rStyle w:val="13"/>
          <w:color w:val="0563C1"/>
        </w:rPr>
        <w:fldChar w:fldCharType="end"/>
      </w:r>
    </w:p>
    <w:p w14:paraId="70D115E6">
      <w:pPr>
        <w:spacing w:after="200" w:line="400" w:lineRule="atLeast"/>
      </w:pPr>
      <w:r>
        <w:fldChar w:fldCharType="begin"/>
      </w:r>
      <w:r>
        <w:instrText xml:space="preserve"> HYPERLINK "https://max.book118.com/try_down/637055005135010014.pdf" \h </w:instrText>
      </w:r>
      <w:r>
        <w:fldChar w:fldCharType="separate"/>
      </w:r>
      <w:r>
        <w:rPr>
          <w:rStyle w:val="13"/>
          <w:color w:val="0563C1"/>
        </w:rPr>
        <w:t>[122,125,128,130,132,570,580]. 2025年中国博物馆产业深度分析、投资前景及发展趋势预测报告(简版报告)</w:t>
      </w:r>
      <w:r>
        <w:rPr>
          <w:rStyle w:val="13"/>
          <w:color w:val="0563C1"/>
        </w:rPr>
        <w:fldChar w:fldCharType="end"/>
      </w:r>
    </w:p>
    <w:p w14:paraId="356CCD41">
      <w:pPr>
        <w:spacing w:after="200" w:line="400" w:lineRule="atLeast"/>
      </w:pPr>
      <w:r>
        <w:fldChar w:fldCharType="begin"/>
      </w:r>
      <w:r>
        <w:instrText xml:space="preserve"> HYPERLINK "https://scholarshare.temple.edu/server/api/core/bitstreams/5ff8512e-6c98-4c59-9119-09471c079baf/content" \h </w:instrText>
      </w:r>
      <w:r>
        <w:fldChar w:fldCharType="separate"/>
      </w:r>
      <w:r>
        <w:rPr>
          <w:rStyle w:val="13"/>
          <w:color w:val="0563C1"/>
        </w:rPr>
        <w:t>[123,124,126,573,574]. THE MODALITY OF COOPERATION BETWEEN ART AND FINANCIAL INSTITUTIONS IN CHINA</w:t>
      </w:r>
      <w:r>
        <w:rPr>
          <w:rStyle w:val="13"/>
          <w:color w:val="0563C1"/>
        </w:rPr>
        <w:fldChar w:fldCharType="end"/>
      </w:r>
    </w:p>
    <w:p w14:paraId="3C33164B">
      <w:pPr>
        <w:spacing w:after="200" w:line="400" w:lineRule="atLeast"/>
      </w:pPr>
      <w:r>
        <w:fldChar w:fldCharType="begin"/>
      </w:r>
      <w:r>
        <w:instrText xml:space="preserve"> HYPERLINK "http://www.chinanews.com/cul/news/2010/04-29/2254003.shtml" \h </w:instrText>
      </w:r>
      <w:r>
        <w:fldChar w:fldCharType="separate"/>
      </w:r>
      <w:r>
        <w:rPr>
          <w:rStyle w:val="13"/>
          <w:color w:val="0563C1"/>
        </w:rPr>
        <w:t>[136]. 职能相似 地位相异</w:t>
      </w:r>
      <w:r>
        <w:rPr>
          <w:rStyle w:val="13"/>
          <w:color w:val="0563C1"/>
        </w:rPr>
        <w:fldChar w:fldCharType="end"/>
      </w:r>
    </w:p>
    <w:p w14:paraId="34ECB5D6">
      <w:pPr>
        <w:spacing w:after="200" w:line="400" w:lineRule="atLeast"/>
      </w:pPr>
      <w:r>
        <w:fldChar w:fldCharType="begin"/>
      </w:r>
      <w:r>
        <w:instrText xml:space="preserve"> HYPERLINK "https://new.qq.com/omn/20220805/20220805A06FLY00.html" \h </w:instrText>
      </w:r>
      <w:r>
        <w:fldChar w:fldCharType="separate"/>
      </w:r>
      <w:r>
        <w:rPr>
          <w:rStyle w:val="13"/>
          <w:color w:val="0563C1"/>
        </w:rPr>
        <w:t>[141,167,606]. “十四五”文化和旅游发展规划</w:t>
      </w:r>
      <w:r>
        <w:rPr>
          <w:rStyle w:val="13"/>
          <w:color w:val="0563C1"/>
        </w:rPr>
        <w:fldChar w:fldCharType="end"/>
      </w:r>
    </w:p>
    <w:p w14:paraId="4755795A">
      <w:pPr>
        <w:spacing w:after="200" w:line="400" w:lineRule="atLeast"/>
      </w:pPr>
      <w:r>
        <w:fldChar w:fldCharType="begin"/>
      </w:r>
      <w:r>
        <w:instrText xml:space="preserve"> HYPERLINK "https://m.thepaper.cn/baijiahao_15748463" \h </w:instrText>
      </w:r>
      <w:r>
        <w:fldChar w:fldCharType="separate"/>
      </w:r>
      <w:r>
        <w:rPr>
          <w:rStyle w:val="13"/>
          <w:color w:val="0563C1"/>
        </w:rPr>
        <w:t>[142]. 《“十四五”文化和旅游发展规划》</w:t>
      </w:r>
      <w:r>
        <w:rPr>
          <w:rStyle w:val="13"/>
          <w:color w:val="0563C1"/>
        </w:rPr>
        <w:fldChar w:fldCharType="end"/>
      </w:r>
    </w:p>
    <w:p w14:paraId="0A869489">
      <w:pPr>
        <w:spacing w:after="200" w:line="400" w:lineRule="atLeast"/>
      </w:pPr>
      <w:r>
        <w:fldChar w:fldCharType="begin"/>
      </w:r>
      <w:r>
        <w:instrText xml:space="preserve"> HYPERLINK "https://yangtze.silkroadinfo.org.cn/2022/7/20220720163714869%E2%80%9C%E6%8E%A2%E7%B4%A2%20%E6%80%9D%E8%80%83%20%E5%B1%95%E6%9C%9B%EF%BC%9A%E5%85%83%E5%AE%87%E5%AE%99%E4%B8%8E%E5%8D%9A%E7%89%A9%E9%A6%86%E2%80%9D%E5%AD%A6%E4%BA%BA%E7%AC%94%E8%B0%88.pdf" \h </w:instrText>
      </w:r>
      <w:r>
        <w:fldChar w:fldCharType="separate"/>
      </w:r>
      <w:r>
        <w:rPr>
          <w:rStyle w:val="13"/>
          <w:color w:val="0563C1"/>
        </w:rPr>
        <w:t>[143,153,607]. 探索 思考 展望：元宇宙与博物馆 学人笔谈</w:t>
      </w:r>
      <w:r>
        <w:rPr>
          <w:rStyle w:val="13"/>
          <w:color w:val="0563C1"/>
        </w:rPr>
        <w:fldChar w:fldCharType="end"/>
      </w:r>
    </w:p>
    <w:p w14:paraId="30262E21">
      <w:pPr>
        <w:spacing w:after="200" w:line="400" w:lineRule="atLeast"/>
      </w:pPr>
      <w:r>
        <w:fldChar w:fldCharType="begin"/>
      </w:r>
      <w:r>
        <w:instrText xml:space="preserve"> HYPERLINK "http://www.wuhanass.org.cn/uploadfile/202411/5cffdf3625f7c83.pdf" \h </w:instrText>
      </w:r>
      <w:r>
        <w:fldChar w:fldCharType="separate"/>
      </w:r>
      <w:r>
        <w:rPr>
          <w:rStyle w:val="13"/>
          <w:color w:val="0563C1"/>
        </w:rPr>
        <w:t>[144,156]. 规划“万里长江第一桥博物馆”，赋能长江国家文化公园建设</w:t>
      </w:r>
      <w:r>
        <w:rPr>
          <w:rStyle w:val="13"/>
          <w:color w:val="0563C1"/>
        </w:rPr>
        <w:fldChar w:fldCharType="end"/>
      </w:r>
    </w:p>
    <w:p w14:paraId="083ED77C">
      <w:pPr>
        <w:spacing w:after="200" w:line="400" w:lineRule="atLeast"/>
      </w:pPr>
      <w:r>
        <w:fldChar w:fldCharType="begin"/>
      </w:r>
      <w:r>
        <w:instrText xml:space="preserve"> HYPERLINK "https://new.qq.com/rain/a/20230327A02Z5000" \h </w:instrText>
      </w:r>
      <w:r>
        <w:fldChar w:fldCharType="separate"/>
      </w:r>
      <w:r>
        <w:rPr>
          <w:rStyle w:val="13"/>
          <w:color w:val="0563C1"/>
        </w:rPr>
        <w:t>[145,158,172]. 博物馆+元宇宙</w:t>
      </w:r>
      <w:r>
        <w:rPr>
          <w:rStyle w:val="13"/>
          <w:color w:val="0563C1"/>
        </w:rPr>
        <w:fldChar w:fldCharType="end"/>
      </w:r>
    </w:p>
    <w:p w14:paraId="7C094E8C">
      <w:pPr>
        <w:spacing w:after="200" w:line="400" w:lineRule="atLeast"/>
      </w:pPr>
      <w:r>
        <w:fldChar w:fldCharType="begin"/>
      </w:r>
      <w:r>
        <w:instrText xml:space="preserve"> HYPERLINK "https://www.bilibili.com/read/cv36882712/" \h </w:instrText>
      </w:r>
      <w:r>
        <w:fldChar w:fldCharType="separate"/>
      </w:r>
      <w:r>
        <w:rPr>
          <w:rStyle w:val="13"/>
          <w:color w:val="0563C1"/>
        </w:rPr>
        <w:t>[146,166]. 考古+设计：数字人文与文化遗产的未来</w:t>
      </w:r>
      <w:r>
        <w:rPr>
          <w:rStyle w:val="13"/>
          <w:color w:val="0563C1"/>
        </w:rPr>
        <w:fldChar w:fldCharType="end"/>
      </w:r>
    </w:p>
    <w:p w14:paraId="161FCA55">
      <w:pPr>
        <w:spacing w:after="200" w:line="400" w:lineRule="atLeast"/>
      </w:pPr>
      <w:r>
        <w:fldChar w:fldCharType="begin"/>
      </w:r>
      <w:r>
        <w:instrText xml:space="preserve"> HYPERLINK "https://francis-press.com/uploads/papers/2UQTBWZvZZP7mx4CUbqNcuDtpVjGbavhqQdAzf7X.pdf" \h </w:instrText>
      </w:r>
      <w:r>
        <w:fldChar w:fldCharType="separate"/>
      </w:r>
      <w:r>
        <w:rPr>
          <w:rStyle w:val="13"/>
          <w:color w:val="0563C1"/>
        </w:rPr>
        <w:t>[147,150,152,345,346,348,349,351,581,584]. The Path of Innovation-Driven Development of Museums in the Era of Artificial Intelligence</w:t>
      </w:r>
      <w:r>
        <w:rPr>
          <w:rStyle w:val="13"/>
          <w:color w:val="0563C1"/>
        </w:rPr>
        <w:fldChar w:fldCharType="end"/>
      </w:r>
    </w:p>
    <w:p w14:paraId="22C4453F">
      <w:pPr>
        <w:spacing w:after="200" w:line="400" w:lineRule="atLeast"/>
      </w:pPr>
      <w:r>
        <w:fldChar w:fldCharType="begin"/>
      </w:r>
      <w:r>
        <w:instrText xml:space="preserve"> HYPERLINK "https://www.atlantis-press.com/article/126012062.pdf" \h </w:instrText>
      </w:r>
      <w:r>
        <w:fldChar w:fldCharType="separate"/>
      </w:r>
      <w:r>
        <w:rPr>
          <w:rStyle w:val="13"/>
          <w:color w:val="0563C1"/>
        </w:rPr>
        <w:t>[148,347]. AI Empowering Museums: Current Applications, Challenges, and Future Trends</w:t>
      </w:r>
      <w:r>
        <w:rPr>
          <w:rStyle w:val="13"/>
          <w:color w:val="0563C1"/>
        </w:rPr>
        <w:fldChar w:fldCharType="end"/>
      </w:r>
    </w:p>
    <w:p w14:paraId="6078E682">
      <w:pPr>
        <w:spacing w:after="200" w:line="400" w:lineRule="atLeast"/>
      </w:pPr>
      <w:r>
        <w:fldChar w:fldCharType="begin"/>
      </w:r>
      <w:r>
        <w:instrText xml:space="preserve"> HYPERLINK "https://www.bilibili.com/read/cv41995605/" \h </w:instrText>
      </w:r>
      <w:r>
        <w:fldChar w:fldCharType="separate"/>
      </w:r>
      <w:r>
        <w:rPr>
          <w:rStyle w:val="13"/>
          <w:color w:val="0563C1"/>
        </w:rPr>
        <w:t>[149,583]. 博物馆导览系统</w:t>
      </w:r>
      <w:r>
        <w:rPr>
          <w:rStyle w:val="13"/>
          <w:color w:val="0563C1"/>
        </w:rPr>
        <w:fldChar w:fldCharType="end"/>
      </w:r>
    </w:p>
    <w:p w14:paraId="3966ED35">
      <w:pPr>
        <w:spacing w:after="200" w:line="400" w:lineRule="atLeast"/>
      </w:pPr>
      <w:r>
        <w:fldChar w:fldCharType="begin"/>
      </w:r>
      <w:r>
        <w:instrText xml:space="preserve"> HYPERLINK "https://m.sohu.com/a/876634525_121664451/" \h </w:instrText>
      </w:r>
      <w:r>
        <w:fldChar w:fldCharType="separate"/>
      </w:r>
      <w:r>
        <w:rPr>
          <w:rStyle w:val="13"/>
          <w:color w:val="0563C1"/>
        </w:rPr>
        <w:t>[151,585]. 基于AI与元宇宙的数字博物馆关键技术研发</w:t>
      </w:r>
      <w:r>
        <w:rPr>
          <w:rStyle w:val="13"/>
          <w:color w:val="0563C1"/>
        </w:rPr>
        <w:fldChar w:fldCharType="end"/>
      </w:r>
    </w:p>
    <w:p w14:paraId="22C3B7AC">
      <w:pPr>
        <w:spacing w:after="200" w:line="400" w:lineRule="atLeast"/>
      </w:pPr>
      <w:r>
        <w:fldChar w:fldCharType="begin"/>
      </w:r>
      <w:r>
        <w:instrText xml:space="preserve"> HYPERLINK "https://www.163.com/dy/article/H08I9UB70552UYVV.html" \h </w:instrText>
      </w:r>
      <w:r>
        <w:fldChar w:fldCharType="separate"/>
      </w:r>
      <w:r>
        <w:rPr>
          <w:rStyle w:val="13"/>
          <w:color w:val="0563C1"/>
        </w:rPr>
        <w:t>[154,160,586]. 元宇宙之文博专题——宽创国际文博文旅文创元宇宙解决方案...</w:t>
      </w:r>
      <w:r>
        <w:rPr>
          <w:rStyle w:val="13"/>
          <w:color w:val="0563C1"/>
        </w:rPr>
        <w:fldChar w:fldCharType="end"/>
      </w:r>
    </w:p>
    <w:p w14:paraId="20FE4452">
      <w:pPr>
        <w:spacing w:after="200" w:line="400" w:lineRule="atLeast"/>
      </w:pPr>
      <w:r>
        <w:fldChar w:fldCharType="begin"/>
      </w:r>
      <w:r>
        <w:instrText xml:space="preserve"> HYPERLINK "https://files.metaso.cn/api/public-file/preview?fileName=8682631636391440384.pdf" \h </w:instrText>
      </w:r>
      <w:r>
        <w:fldChar w:fldCharType="separate"/>
      </w:r>
      <w:r>
        <w:rPr>
          <w:rStyle w:val="13"/>
          <w:color w:val="0563C1"/>
        </w:rPr>
        <w:t>[155,161,163,168,358,369,376,587,608]. 中国文化元宇宙白皮书</w:t>
      </w:r>
      <w:r>
        <w:rPr>
          <w:rStyle w:val="13"/>
          <w:color w:val="0563C1"/>
        </w:rPr>
        <w:fldChar w:fldCharType="end"/>
      </w:r>
    </w:p>
    <w:p w14:paraId="3B701775">
      <w:pPr>
        <w:spacing w:after="200" w:line="400" w:lineRule="atLeast"/>
      </w:pPr>
      <w:r>
        <w:fldChar w:fldCharType="begin"/>
      </w:r>
      <w:r>
        <w:instrText xml:space="preserve"> HYPERLINK "https://www.ncsti.gov.cn/zcfg/zcwj/202208/P020220824601023711759.doc" \h </w:instrText>
      </w:r>
      <w:r>
        <w:fldChar w:fldCharType="separate"/>
      </w:r>
      <w:r>
        <w:rPr>
          <w:rStyle w:val="13"/>
          <w:color w:val="0563C1"/>
        </w:rPr>
        <w:t>[157,159]. 北京城市副中心元宇宙创新发展行动计划（2022-2024年）</w:t>
      </w:r>
      <w:r>
        <w:rPr>
          <w:rStyle w:val="13"/>
          <w:color w:val="0563C1"/>
        </w:rPr>
        <w:fldChar w:fldCharType="end"/>
      </w:r>
    </w:p>
    <w:p w14:paraId="66BBC041">
      <w:pPr>
        <w:spacing w:after="200" w:line="400" w:lineRule="atLeast"/>
      </w:pPr>
      <w:r>
        <w:fldChar w:fldCharType="begin"/>
      </w:r>
      <w:r>
        <w:instrText xml:space="preserve"> HYPERLINK "https://finance.sina.cn/2023-11-06/detail-imztspfs7441334.d.html?from=wap" \h </w:instrText>
      </w:r>
      <w:r>
        <w:fldChar w:fldCharType="separate"/>
      </w:r>
      <w:r>
        <w:rPr>
          <w:rStyle w:val="13"/>
          <w:color w:val="0563C1"/>
        </w:rPr>
        <w:t>[162,164,169,589,609]. 探索文旅元宇宙发展经验，助力加速行业数字化转型</w:t>
      </w:r>
      <w:r>
        <w:rPr>
          <w:rStyle w:val="13"/>
          <w:color w:val="0563C1"/>
        </w:rPr>
        <w:fldChar w:fldCharType="end"/>
      </w:r>
    </w:p>
    <w:p w14:paraId="7A1E53ED">
      <w:pPr>
        <w:spacing w:after="200" w:line="400" w:lineRule="atLeast"/>
      </w:pPr>
      <w:r>
        <w:fldChar w:fldCharType="begin"/>
      </w:r>
      <w:r>
        <w:instrText xml:space="preserve"> HYPERLINK "http://www.jyb.cn/rmtzgjyb/202504/t20250402_2111325994.html" \h </w:instrText>
      </w:r>
      <w:r>
        <w:fldChar w:fldCharType="separate"/>
      </w:r>
      <w:r>
        <w:rPr>
          <w:rStyle w:val="13"/>
          <w:color w:val="0563C1"/>
        </w:rPr>
        <w:t>[165]. 博物馆创新与教育功能的深化拓展</w:t>
      </w:r>
      <w:r>
        <w:rPr>
          <w:rStyle w:val="13"/>
          <w:color w:val="0563C1"/>
        </w:rPr>
        <w:fldChar w:fldCharType="end"/>
      </w:r>
    </w:p>
    <w:p w14:paraId="06781069">
      <w:pPr>
        <w:spacing w:after="200" w:line="400" w:lineRule="atLeast"/>
      </w:pPr>
      <w:r>
        <w:fldChar w:fldCharType="begin"/>
      </w:r>
      <w:r>
        <w:instrText xml:space="preserve"> HYPERLINK "https://news.qq.com/rain/a/20221214A01OAE00" \h </w:instrText>
      </w:r>
      <w:r>
        <w:fldChar w:fldCharType="separate"/>
      </w:r>
      <w:r>
        <w:rPr>
          <w:rStyle w:val="13"/>
          <w:color w:val="0563C1"/>
        </w:rPr>
        <w:t>[170]. 扎实推进文旅中国元宇宙建设</w:t>
      </w:r>
      <w:r>
        <w:rPr>
          <w:rStyle w:val="13"/>
          <w:color w:val="0563C1"/>
        </w:rPr>
        <w:fldChar w:fldCharType="end"/>
      </w:r>
    </w:p>
    <w:p w14:paraId="53541F5A">
      <w:pPr>
        <w:spacing w:after="200" w:line="400" w:lineRule="atLeast"/>
      </w:pPr>
      <w:r>
        <w:fldChar w:fldCharType="begin"/>
      </w:r>
      <w:r>
        <w:instrText xml:space="preserve"> HYPERLINK "https://files.metaso.cn/api/public-file/preview?fileName=8682632299100516352.pdf" \h </w:instrText>
      </w:r>
      <w:r>
        <w:fldChar w:fldCharType="separate"/>
      </w:r>
      <w:r>
        <w:rPr>
          <w:rStyle w:val="13"/>
          <w:color w:val="0563C1"/>
        </w:rPr>
        <w:t>[171]. 2023中国文创文旅元宇宙白皮书</w:t>
      </w:r>
      <w:r>
        <w:rPr>
          <w:rStyle w:val="13"/>
          <w:color w:val="0563C1"/>
        </w:rPr>
        <w:fldChar w:fldCharType="end"/>
      </w:r>
    </w:p>
    <w:p w14:paraId="5D7BFDE0">
      <w:pPr>
        <w:spacing w:after="200" w:line="400" w:lineRule="atLeast"/>
      </w:pPr>
      <w:r>
        <w:fldChar w:fldCharType="begin"/>
      </w:r>
      <w:r>
        <w:instrText xml:space="preserve"> HYPERLINK "http://www.itspoa.com/UploadFiles/2024-08/369/202408281046235390.pdf" \h </w:instrText>
      </w:r>
      <w:r>
        <w:fldChar w:fldCharType="separate"/>
      </w:r>
      <w:r>
        <w:rPr>
          <w:rStyle w:val="13"/>
          <w:color w:val="0563C1"/>
        </w:rPr>
        <w:t>[173,174,194,195,196,247,263,264,312,314,317,319,320,325,338,482,539,551,564,565,567]. Comparison of the Status of Art Education - Taking China, the United States, Japan and France as Examples</w:t>
      </w:r>
      <w:r>
        <w:rPr>
          <w:rStyle w:val="13"/>
          <w:color w:val="0563C1"/>
        </w:rPr>
        <w:fldChar w:fldCharType="end"/>
      </w:r>
    </w:p>
    <w:p w14:paraId="26B46212">
      <w:pPr>
        <w:spacing w:after="200" w:line="400" w:lineRule="atLeast"/>
      </w:pPr>
      <w:r>
        <w:fldChar w:fldCharType="begin"/>
      </w:r>
      <w:r>
        <w:instrText xml:space="preserve"> HYPERLINK "https://sh-kostekskaya-r82.gosweb.gosuslugi.ru/netcat_files/175/3092/_UROK_V_MUZEE_.pdf" \h </w:instrText>
      </w:r>
      <w:r>
        <w:fldChar w:fldCharType="separate"/>
      </w:r>
      <w:r>
        <w:rPr>
          <w:rStyle w:val="13"/>
          <w:color w:val="0563C1"/>
        </w:rPr>
        <w:t>[175,179,180,182,184,192,255,256,261,262,424,540,560]. «УРОК В МУЗЕЕ»: ПРОЕКТ ЕДИНОГО ОБРАЗОВАТЕЛЬНОГО ПРОСТРАНСТВА МУЗЕЯ И ШКОЛЫ</w:t>
      </w:r>
      <w:r>
        <w:rPr>
          <w:rStyle w:val="13"/>
          <w:color w:val="0563C1"/>
        </w:rPr>
        <w:fldChar w:fldCharType="end"/>
      </w:r>
    </w:p>
    <w:p w14:paraId="1AA6BE2C">
      <w:pPr>
        <w:spacing w:after="200" w:line="400" w:lineRule="atLeast"/>
      </w:pPr>
      <w:r>
        <w:fldChar w:fldCharType="begin"/>
      </w:r>
      <w:r>
        <w:instrText xml:space="preserve"> HYPERLINK "http://sanyamuseum.com/a/chenliexuanjiao/2025/0126/9080.html" \h </w:instrText>
      </w:r>
      <w:r>
        <w:fldChar w:fldCharType="separate"/>
      </w:r>
      <w:r>
        <w:rPr>
          <w:rStyle w:val="13"/>
          <w:color w:val="0563C1"/>
        </w:rPr>
        <w:t>[176,178]. 美国博物馆多维度助力科学教育及‘双减’政策下中国博物馆做好科学教育加法的途径</w:t>
      </w:r>
      <w:r>
        <w:rPr>
          <w:rStyle w:val="13"/>
          <w:color w:val="0563C1"/>
        </w:rPr>
        <w:fldChar w:fldCharType="end"/>
      </w:r>
    </w:p>
    <w:p w14:paraId="347CEE03">
      <w:pPr>
        <w:spacing w:after="200" w:line="400" w:lineRule="atLeast"/>
      </w:pPr>
      <w:r>
        <w:fldChar w:fldCharType="begin"/>
      </w:r>
      <w:r>
        <w:instrText xml:space="preserve"> HYPERLINK "https://www30.tau.ac.il/yedion/syllabuse.asp?course=0897400501&amp;year=2017" \h </w:instrText>
      </w:r>
      <w:r>
        <w:fldChar w:fldCharType="separate"/>
      </w:r>
      <w:r>
        <w:rPr>
          <w:rStyle w:val="13"/>
          <w:color w:val="0563C1"/>
        </w:rPr>
        <w:t>[177]. Museum Education</w:t>
      </w:r>
      <w:r>
        <w:rPr>
          <w:rStyle w:val="13"/>
          <w:color w:val="0563C1"/>
        </w:rPr>
        <w:fldChar w:fldCharType="end"/>
      </w:r>
    </w:p>
    <w:p w14:paraId="5A4891CC">
      <w:pPr>
        <w:spacing w:after="200" w:line="400" w:lineRule="atLeast"/>
      </w:pPr>
      <w:r>
        <w:fldChar w:fldCharType="begin"/>
      </w:r>
      <w:r>
        <w:instrText xml:space="preserve"> HYPERLINK "https://www.archaeology.wiki/blog/issue/investigation-of-the-european-experience-in-the-application-of-educational-cultural-programs-to-school-curriculums/" \h </w:instrText>
      </w:r>
      <w:r>
        <w:fldChar w:fldCharType="separate"/>
      </w:r>
      <w:r>
        <w:rPr>
          <w:rStyle w:val="13"/>
          <w:color w:val="0563C1"/>
        </w:rPr>
        <w:t>[181,183,185,186,187,188,189,190,191,254,258,260,329,330,332,333,334,336,337,420,548,555,559]. The educational policy of museums and cultural media of Germany, Great Britain and France</w:t>
      </w:r>
      <w:r>
        <w:rPr>
          <w:rStyle w:val="13"/>
          <w:color w:val="0563C1"/>
        </w:rPr>
        <w:fldChar w:fldCharType="end"/>
      </w:r>
    </w:p>
    <w:p w14:paraId="5895DD28">
      <w:pPr>
        <w:spacing w:after="200" w:line="400" w:lineRule="atLeast"/>
      </w:pPr>
      <w:r>
        <w:fldChar w:fldCharType="begin"/>
      </w:r>
      <w:r>
        <w:instrText xml:space="preserve"> HYPERLINK "https://www.ximalaya.com/jiaoyupeixun/37791503/294671549" \h </w:instrText>
      </w:r>
      <w:r>
        <w:fldChar w:fldCharType="separate"/>
      </w:r>
      <w:r>
        <w:rPr>
          <w:rStyle w:val="13"/>
          <w:color w:val="0563C1"/>
        </w:rPr>
        <w:t>[193,561]. 六欧美主要国家和日本的教育发展</w:t>
      </w:r>
      <w:r>
        <w:rPr>
          <w:rStyle w:val="13"/>
          <w:color w:val="0563C1"/>
        </w:rPr>
        <w:fldChar w:fldCharType="end"/>
      </w:r>
    </w:p>
    <w:p w14:paraId="3C931920">
      <w:pPr>
        <w:spacing w:after="200" w:line="400" w:lineRule="atLeast"/>
      </w:pPr>
      <w:r>
        <w:fldChar w:fldCharType="begin"/>
      </w:r>
      <w:r>
        <w:instrText xml:space="preserve"> HYPERLINK "https://spice.fsi.stanford.edu/docs/using_museums_to_teach_about_japan" \h </w:instrText>
      </w:r>
      <w:r>
        <w:fldChar w:fldCharType="separate"/>
      </w:r>
      <w:r>
        <w:rPr>
          <w:rStyle w:val="13"/>
          <w:color w:val="0563C1"/>
        </w:rPr>
        <w:t>[197,199,250,253,269]. Variety of Museums and Services</w:t>
      </w:r>
      <w:r>
        <w:rPr>
          <w:rStyle w:val="13"/>
          <w:color w:val="0563C1"/>
        </w:rPr>
        <w:fldChar w:fldCharType="end"/>
      </w:r>
    </w:p>
    <w:p w14:paraId="15BD6EF9">
      <w:pPr>
        <w:spacing w:after="200" w:line="400" w:lineRule="atLeast"/>
      </w:pPr>
      <w:r>
        <w:fldChar w:fldCharType="begin"/>
      </w:r>
      <w:r>
        <w:instrText xml:space="preserve"> HYPERLINK "https://fsi-live.s3.us-west-1.amazonaws.com/s3fs-public/museums.pdf" \h </w:instrText>
      </w:r>
      <w:r>
        <w:fldChar w:fldCharType="separate"/>
      </w:r>
      <w:r>
        <w:rPr>
          <w:rStyle w:val="13"/>
          <w:color w:val="0563C1"/>
        </w:rPr>
        <w:t>[198,200,249,252,268]. Using Museums to Teach about Japan</w:t>
      </w:r>
      <w:r>
        <w:rPr>
          <w:rStyle w:val="13"/>
          <w:color w:val="0563C1"/>
        </w:rPr>
        <w:fldChar w:fldCharType="end"/>
      </w:r>
    </w:p>
    <w:p w14:paraId="074D9FE0">
      <w:pPr>
        <w:spacing w:after="200" w:line="400" w:lineRule="atLeast"/>
      </w:pPr>
      <w:r>
        <w:fldChar w:fldCharType="begin"/>
      </w:r>
      <w:r>
        <w:instrText xml:space="preserve"> HYPERLINK "http://livre21.com/LIVREF/F31/F031041.pdf#page=22" \h </w:instrText>
      </w:r>
      <w:r>
        <w:fldChar w:fldCharType="separate"/>
      </w:r>
      <w:r>
        <w:rPr>
          <w:rStyle w:val="13"/>
          <w:color w:val="0563C1"/>
        </w:rPr>
        <w:t>[201,476]. L'éducation muséale vue du Canada, des États-Unis et d'Europe : Recherche sur les programmes et les expositions = Education in museums as seen in Canada, the United States and Europe: research on programs and exhibitions</w:t>
      </w:r>
      <w:r>
        <w:rPr>
          <w:rStyle w:val="13"/>
          <w:color w:val="0563C1"/>
        </w:rPr>
        <w:fldChar w:fldCharType="end"/>
      </w:r>
    </w:p>
    <w:p w14:paraId="3C3B2599">
      <w:pPr>
        <w:spacing w:after="200" w:line="400" w:lineRule="atLeast"/>
      </w:pPr>
      <w:r>
        <w:fldChar w:fldCharType="begin"/>
      </w:r>
      <w:r>
        <w:instrText xml:space="preserve"> HYPERLINK "https://nim.gov.pl/files/articles/191/muz_50-calosc.pdf" \h </w:instrText>
      </w:r>
      <w:r>
        <w:fldChar w:fldCharType="separate"/>
      </w:r>
      <w:r>
        <w:rPr>
          <w:rStyle w:val="13"/>
          <w:color w:val="0563C1"/>
        </w:rPr>
        <w:t>[202,205]. 50. NUMER „MUZEALNICTWA” PONAD PÓŁ WIEKU WSPÓŁPRACY Z MUZEALNIKAMI</w:t>
      </w:r>
      <w:r>
        <w:rPr>
          <w:rStyle w:val="13"/>
          <w:color w:val="0563C1"/>
        </w:rPr>
        <w:fldChar w:fldCharType="end"/>
      </w:r>
    </w:p>
    <w:p w14:paraId="652C1579">
      <w:pPr>
        <w:spacing w:after="200" w:line="400" w:lineRule="atLeast"/>
      </w:pPr>
      <w:r>
        <w:fldChar w:fldCharType="begin"/>
      </w:r>
      <w:r>
        <w:instrText xml:space="preserve"> HYPERLINK "https://theses.hal.science/tel-01405575v1/file/BOUDJEMA_Cedric_Texte.pdf" \h </w:instrText>
      </w:r>
      <w:r>
        <w:fldChar w:fldCharType="separate"/>
      </w:r>
      <w:r>
        <w:rPr>
          <w:rStyle w:val="13"/>
          <w:color w:val="0563C1"/>
        </w:rPr>
        <w:t>[203,471,472]. La fonction éducative des musées dans la société numérique : analyse comparative de l'offre pédagogique en ligne de huit musées nationaux dans quatre pays (France, Angleterre, Australie, Etats-Unis)</w:t>
      </w:r>
      <w:r>
        <w:rPr>
          <w:rStyle w:val="13"/>
          <w:color w:val="0563C1"/>
        </w:rPr>
        <w:fldChar w:fldCharType="end"/>
      </w:r>
    </w:p>
    <w:p w14:paraId="0C8B81FA">
      <w:pPr>
        <w:spacing w:after="200" w:line="400" w:lineRule="atLeast"/>
      </w:pPr>
      <w:r>
        <w:fldChar w:fldCharType="begin"/>
      </w:r>
      <w:r>
        <w:instrText xml:space="preserve"> HYPERLINK "https://dspace.luguniv.edu.ua/xmlui/bitstream/handle/123456789/6605/dis%20Karamanov.pdf?sequence=1" \h </w:instrText>
      </w:r>
      <w:r>
        <w:fldChar w:fldCharType="separate"/>
      </w:r>
      <w:r>
        <w:rPr>
          <w:rStyle w:val="13"/>
          <w:color w:val="0563C1"/>
        </w:rPr>
        <w:t>[204]. ТЕОРІЯ І ПРАКТИКА ПЕДАГОГІЧНОЇ ДІЯЛЬНОСТІ МУЗЕЇВ В СУЧАСНОМУ ОСВІТНЬОМУ ПРОСТОРІ УКРАЇНИ</w:t>
      </w:r>
      <w:r>
        <w:rPr>
          <w:rStyle w:val="13"/>
          <w:color w:val="0563C1"/>
        </w:rPr>
        <w:fldChar w:fldCharType="end"/>
      </w:r>
    </w:p>
    <w:p w14:paraId="2E25CF07">
      <w:pPr>
        <w:spacing w:after="200" w:line="400" w:lineRule="atLeast"/>
      </w:pPr>
      <w:r>
        <w:fldChar w:fldCharType="begin"/>
      </w:r>
      <w:r>
        <w:instrText xml:space="preserve"> HYPERLINK "https://www.sidestone.com/openaccess/9789088905926.pdf" \h </w:instrText>
      </w:r>
      <w:r>
        <w:fldChar w:fldCharType="separate"/>
      </w:r>
      <w:r>
        <w:rPr>
          <w:rStyle w:val="13"/>
          <w:color w:val="0563C1"/>
        </w:rPr>
        <w:t>[206,209]. THE SOCIAL MUSEUM IN THE CARIBBEAN</w:t>
      </w:r>
      <w:r>
        <w:rPr>
          <w:rStyle w:val="13"/>
          <w:color w:val="0563C1"/>
        </w:rPr>
        <w:fldChar w:fldCharType="end"/>
      </w:r>
    </w:p>
    <w:p w14:paraId="603E97CC">
      <w:pPr>
        <w:spacing w:after="200" w:line="400" w:lineRule="atLeast"/>
      </w:pPr>
      <w:r>
        <w:fldChar w:fldCharType="begin"/>
      </w:r>
      <w:r>
        <w:instrText xml:space="preserve"> HYPERLINK "https://www.ine.es/en/metodologia/t12/t12a111_en.pdf" \h </w:instrText>
      </w:r>
      <w:r>
        <w:fldChar w:fldCharType="separate"/>
      </w:r>
      <w:r>
        <w:rPr>
          <w:rStyle w:val="13"/>
          <w:color w:val="0563C1"/>
        </w:rPr>
        <w:t>[207,210]. MUSEUMS AND COLLECTIONS</w:t>
      </w:r>
      <w:r>
        <w:rPr>
          <w:rStyle w:val="13"/>
          <w:color w:val="0563C1"/>
        </w:rPr>
        <w:fldChar w:fldCharType="end"/>
      </w:r>
    </w:p>
    <w:p w14:paraId="2F8E4473">
      <w:pPr>
        <w:spacing w:after="200" w:line="400" w:lineRule="atLeast"/>
      </w:pPr>
      <w:r>
        <w:fldChar w:fldCharType="begin"/>
      </w:r>
      <w:r>
        <w:instrText xml:space="preserve"> HYPERLINK "https://www.blissclassification.org.uk/B45.pdf" \h </w:instrText>
      </w:r>
      <w:r>
        <w:fldChar w:fldCharType="separate"/>
      </w:r>
      <w:r>
        <w:rPr>
          <w:rStyle w:val="13"/>
          <w:color w:val="0563C1"/>
        </w:rPr>
        <w:t>[208]. The Bliss Classification Bulletin</w:t>
      </w:r>
      <w:r>
        <w:rPr>
          <w:rStyle w:val="13"/>
          <w:color w:val="0563C1"/>
        </w:rPr>
        <w:fldChar w:fldCharType="end"/>
      </w:r>
    </w:p>
    <w:p w14:paraId="0EF8643A">
      <w:pPr>
        <w:spacing w:after="200" w:line="400" w:lineRule="atLeast"/>
      </w:pPr>
      <w:r>
        <w:fldChar w:fldCharType="begin"/>
      </w:r>
      <w:r>
        <w:instrText xml:space="preserve"> HYPERLINK "https://cccasmaperu.wordpress.com/wp-content/uploads/2018/07/correr-museo-admin.pdf" \h </w:instrText>
      </w:r>
      <w:r>
        <w:fldChar w:fldCharType="separate"/>
      </w:r>
      <w:r>
        <w:rPr>
          <w:rStyle w:val="13"/>
          <w:color w:val="0563C1"/>
        </w:rPr>
        <w:t>[211]. Manual del instructor</w:t>
      </w:r>
      <w:r>
        <w:rPr>
          <w:rStyle w:val="13"/>
          <w:color w:val="0563C1"/>
        </w:rPr>
        <w:fldChar w:fldCharType="end"/>
      </w:r>
    </w:p>
    <w:p w14:paraId="34762D36">
      <w:pPr>
        <w:spacing w:after="200" w:line="400" w:lineRule="atLeast"/>
      </w:pPr>
      <w:r>
        <w:fldChar w:fldCharType="begin"/>
      </w:r>
      <w:r>
        <w:instrText xml:space="preserve"> HYPERLINK "https://mp.weixin.qq.com/s?__biz=MzI3MjU0ODk5OQ==&amp;mid=2247564250&amp;idx=2&amp;sn=12e2c4bbf8883d9d51f7bc0a28863b50&amp;chksm=eb336e32dc44e72452b44d8de90282f762bc94e3cd15aa300d4b737d0ed748c362d1219317b5&amp;scene=27" \h </w:instrText>
      </w:r>
      <w:r>
        <w:fldChar w:fldCharType="separate"/>
      </w:r>
      <w:r>
        <w:rPr>
          <w:rStyle w:val="13"/>
          <w:color w:val="0563C1"/>
        </w:rPr>
        <w:t>[212]. 博物馆的定位</w:t>
      </w:r>
      <w:r>
        <w:rPr>
          <w:rStyle w:val="13"/>
          <w:color w:val="0563C1"/>
        </w:rPr>
        <w:fldChar w:fldCharType="end"/>
      </w:r>
    </w:p>
    <w:p w14:paraId="7BD424FE">
      <w:pPr>
        <w:spacing w:after="200" w:line="400" w:lineRule="atLeast"/>
      </w:pPr>
      <w:r>
        <w:fldChar w:fldCharType="begin"/>
      </w:r>
      <w:r>
        <w:instrText xml:space="preserve"> HYPERLINK "http://www.tedebc.ufma.br:8080/jspui/bitstream/tede/6327/2/SUNSHINE_REIS.pdf" \h </w:instrText>
      </w:r>
      <w:r>
        <w:fldChar w:fldCharType="separate"/>
      </w:r>
      <w:r>
        <w:rPr>
          <w:rStyle w:val="13"/>
          <w:color w:val="0563C1"/>
        </w:rPr>
        <w:t>[213]. MUSEOLOGIA DECOLONIAL: um olhar para o Museu de Artes Visuais do Maranhão</w:t>
      </w:r>
      <w:r>
        <w:rPr>
          <w:rStyle w:val="13"/>
          <w:color w:val="0563C1"/>
        </w:rPr>
        <w:fldChar w:fldCharType="end"/>
      </w:r>
    </w:p>
    <w:p w14:paraId="3C10F7BF">
      <w:pPr>
        <w:spacing w:after="200" w:line="400" w:lineRule="atLeast"/>
      </w:pPr>
      <w:r>
        <w:fldChar w:fldCharType="begin"/>
      </w:r>
      <w:r>
        <w:instrText xml:space="preserve"> HYPERLINK "https://m.douban.com/group/topic/18893620/" \h </w:instrText>
      </w:r>
      <w:r>
        <w:fldChar w:fldCharType="separate"/>
      </w:r>
      <w:r>
        <w:rPr>
          <w:rStyle w:val="13"/>
          <w:color w:val="0563C1"/>
        </w:rPr>
        <w:t>[214]. 博物馆学基础</w:t>
      </w:r>
      <w:r>
        <w:rPr>
          <w:rStyle w:val="13"/>
          <w:color w:val="0563C1"/>
        </w:rPr>
        <w:fldChar w:fldCharType="end"/>
      </w:r>
    </w:p>
    <w:p w14:paraId="7D414B3F">
      <w:pPr>
        <w:spacing w:after="200" w:line="400" w:lineRule="atLeast"/>
      </w:pPr>
      <w:r>
        <w:fldChar w:fldCharType="begin"/>
      </w:r>
      <w:r>
        <w:instrText xml:space="preserve"> HYPERLINK "https://repositorio.upt.edu.pe/bitstream/handle/20.500.12969/464/Patina_Vega_Jimy.pdf?sequence=1" \h </w:instrText>
      </w:r>
      <w:r>
        <w:fldChar w:fldCharType="separate"/>
      </w:r>
      <w:r>
        <w:rPr>
          <w:rStyle w:val="13"/>
          <w:color w:val="0563C1"/>
        </w:rPr>
        <w:t>[215,428,430,442]. CENTRO DE INTERPRETACIÓN EMPLEANDO EL CONTEXTO COMO RECURSO PARA LA CONSERVACIÓN Y DIFUSIÓN DEL SITIO ARQUEOLÓGICO MOQI, DISTRITO DE ILABAYA – 2017</w:t>
      </w:r>
      <w:r>
        <w:rPr>
          <w:rStyle w:val="13"/>
          <w:color w:val="0563C1"/>
        </w:rPr>
        <w:fldChar w:fldCharType="end"/>
      </w:r>
    </w:p>
    <w:p w14:paraId="4BFC91E7">
      <w:pPr>
        <w:spacing w:after="200" w:line="400" w:lineRule="atLeast"/>
      </w:pPr>
      <w:r>
        <w:fldChar w:fldCharType="begin"/>
      </w:r>
      <w:r>
        <w:instrText xml:space="preserve"> HYPERLINK "https://cloud.tencent.com/developer/information/%E5%9B%BE%E5%83%8F%E8%AF%86%E5%88%AB%E5%8D%9A%E7%89%A9%E9%A6%86" \h </w:instrText>
      </w:r>
      <w:r>
        <w:fldChar w:fldCharType="separate"/>
      </w:r>
      <w:r>
        <w:rPr>
          <w:rStyle w:val="13"/>
          <w:color w:val="0563C1"/>
        </w:rPr>
        <w:t>[216]. 图像识别博物馆_图像识别_安装apostrophe-cms博物馆演示项...</w:t>
      </w:r>
      <w:r>
        <w:rPr>
          <w:rStyle w:val="13"/>
          <w:color w:val="0563C1"/>
        </w:rPr>
        <w:fldChar w:fldCharType="end"/>
      </w:r>
    </w:p>
    <w:p w14:paraId="6EDE2D20">
      <w:pPr>
        <w:spacing w:after="200" w:line="400" w:lineRule="atLeast"/>
      </w:pPr>
      <w:r>
        <w:fldChar w:fldCharType="begin"/>
      </w:r>
      <w:r>
        <w:instrText xml:space="preserve"> HYPERLINK "http://globaljournals.ru/assets/files/journals/global-scientific-potential/64/g-n-p-7(64)-main.pdf" \h </w:instrText>
      </w:r>
      <w:r>
        <w:fldChar w:fldCharType="separate"/>
      </w:r>
      <w:r>
        <w:rPr>
          <w:rStyle w:val="13"/>
          <w:color w:val="0563C1"/>
        </w:rPr>
        <w:t>[217]. ОРГАНИЗАЦИОННЫЕ ОСНОВЫ ПОДГОТОВКИ ПРЕПОДАВАТЕЛЕЙ ВУЗА К ОСВОЕНИЮ И ПРИМЕНЕНИЮ ОБРАЗОВАТЕЛЬНЫХ ИННОВАЦИЙ</w:t>
      </w:r>
      <w:r>
        <w:rPr>
          <w:rStyle w:val="13"/>
          <w:color w:val="0563C1"/>
        </w:rPr>
        <w:fldChar w:fldCharType="end"/>
      </w:r>
    </w:p>
    <w:p w14:paraId="06C683E2">
      <w:pPr>
        <w:spacing w:after="200" w:line="400" w:lineRule="atLeast"/>
      </w:pPr>
      <w:r>
        <w:fldChar w:fldCharType="begin"/>
      </w:r>
      <w:r>
        <w:instrText xml:space="preserve"> HYPERLINK "https://www.360doc.cn/article/39564225_933376980.html" \h </w:instrText>
      </w:r>
      <w:r>
        <w:fldChar w:fldCharType="separate"/>
      </w:r>
      <w:r>
        <w:rPr>
          <w:rStyle w:val="13"/>
          <w:color w:val="0563C1"/>
        </w:rPr>
        <w:t>[218,220,221]. 博物馆教育资源整合的探索与思考</w:t>
      </w:r>
      <w:r>
        <w:rPr>
          <w:rStyle w:val="13"/>
          <w:color w:val="0563C1"/>
        </w:rPr>
        <w:fldChar w:fldCharType="end"/>
      </w:r>
    </w:p>
    <w:p w14:paraId="1916A354">
      <w:pPr>
        <w:spacing w:after="200" w:line="400" w:lineRule="atLeast"/>
      </w:pPr>
      <w:r>
        <w:fldChar w:fldCharType="begin"/>
      </w:r>
      <w:r>
        <w:instrText xml:space="preserve"> HYPERLINK "https://baike.baidu.com/item/%E5%8D%9A%E7%89%A9%E9%A6%86%E6%B3%95/22517814" \h </w:instrText>
      </w:r>
      <w:r>
        <w:fldChar w:fldCharType="separate"/>
      </w:r>
      <w:r>
        <w:rPr>
          <w:rStyle w:val="13"/>
          <w:color w:val="0563C1"/>
        </w:rPr>
        <w:t>[219]. 《博物馆法》</w:t>
      </w:r>
      <w:r>
        <w:rPr>
          <w:rStyle w:val="13"/>
          <w:color w:val="0563C1"/>
        </w:rPr>
        <w:fldChar w:fldCharType="end"/>
      </w:r>
    </w:p>
    <w:p w14:paraId="58013663">
      <w:pPr>
        <w:spacing w:after="200" w:line="400" w:lineRule="atLeast"/>
      </w:pPr>
      <w:r>
        <w:fldChar w:fldCharType="begin"/>
      </w:r>
      <w:r>
        <w:instrText xml:space="preserve"> HYPERLINK "https://finance.sina.cn/2025-03-18/detail-ineqacvq6725644.d.html" \h </w:instrText>
      </w:r>
      <w:r>
        <w:fldChar w:fldCharType="separate"/>
      </w:r>
      <w:r>
        <w:rPr>
          <w:rStyle w:val="13"/>
          <w:color w:val="0563C1"/>
        </w:rPr>
        <w:t>[222,237,241,600]. 联合国教科文组织发布“全民博物馆：在无障碍和包容性方面的创新实践案例</w:t>
      </w:r>
      <w:r>
        <w:rPr>
          <w:rStyle w:val="13"/>
          <w:color w:val="0563C1"/>
        </w:rPr>
        <w:fldChar w:fldCharType="end"/>
      </w:r>
    </w:p>
    <w:p w14:paraId="70B42193">
      <w:pPr>
        <w:spacing w:after="200" w:line="400" w:lineRule="atLeast"/>
      </w:pPr>
      <w:r>
        <w:fldChar w:fldCharType="begin"/>
      </w:r>
      <w:r>
        <w:instrText xml:space="preserve"> HYPERLINK "https://finance.sina.cn/2025-03-07/detail-inenvmwi2500121.d.html" \h </w:instrText>
      </w:r>
      <w:r>
        <w:fldChar w:fldCharType="separate"/>
      </w:r>
      <w:r>
        <w:rPr>
          <w:rStyle w:val="13"/>
          <w:color w:val="0563C1"/>
        </w:rPr>
        <w:t>[223,238,306,307]. 16家博物馆入选“全民博物馆：在无障碍和包容性方面的创新实践案例</w:t>
      </w:r>
      <w:r>
        <w:rPr>
          <w:rStyle w:val="13"/>
          <w:color w:val="0563C1"/>
        </w:rPr>
        <w:fldChar w:fldCharType="end"/>
      </w:r>
    </w:p>
    <w:p w14:paraId="76D7A3B1">
      <w:pPr>
        <w:spacing w:after="200" w:line="400" w:lineRule="atLeast"/>
      </w:pPr>
      <w:r>
        <w:fldChar w:fldCharType="begin"/>
      </w:r>
      <w:r>
        <w:instrText xml:space="preserve"> HYPERLINK "https://www.expo-museum.cn/sbbwg/n281/n282/n330/n331/u1ai29481.html" \h </w:instrText>
      </w:r>
      <w:r>
        <w:fldChar w:fldCharType="separate"/>
      </w:r>
      <w:r>
        <w:rPr>
          <w:rStyle w:val="13"/>
          <w:color w:val="0563C1"/>
        </w:rPr>
        <w:t>[224,227,242,602]. 全民博物馆：在无障碍和包容性方面的创新实践案例</w:t>
      </w:r>
      <w:r>
        <w:rPr>
          <w:rStyle w:val="13"/>
          <w:color w:val="0563C1"/>
        </w:rPr>
        <w:fldChar w:fldCharType="end"/>
      </w:r>
    </w:p>
    <w:p w14:paraId="3431782C">
      <w:pPr>
        <w:spacing w:after="200" w:line="400" w:lineRule="atLeast"/>
      </w:pPr>
      <w:r>
        <w:fldChar w:fldCharType="begin"/>
      </w:r>
      <w:r>
        <w:instrText xml:space="preserve"> HYPERLINK "https://www.unesco.org/en/articles/museum-accessibility-collection-selected-case-studies" \h </w:instrText>
      </w:r>
      <w:r>
        <w:fldChar w:fldCharType="separate"/>
      </w:r>
      <w:r>
        <w:rPr>
          <w:rStyle w:val="13"/>
          <w:color w:val="0563C1"/>
        </w:rPr>
        <w:t>[225,239,243,601]. Museum Accessibility Collection of Selected Case Studies</w:t>
      </w:r>
      <w:r>
        <w:rPr>
          <w:rStyle w:val="13"/>
          <w:color w:val="0563C1"/>
        </w:rPr>
        <w:fldChar w:fldCharType="end"/>
      </w:r>
    </w:p>
    <w:p w14:paraId="4A7F4111">
      <w:pPr>
        <w:spacing w:after="200" w:line="400" w:lineRule="atLeast"/>
      </w:pPr>
      <w:r>
        <w:fldChar w:fldCharType="begin"/>
      </w:r>
      <w:r>
        <w:instrText xml:space="preserve"> HYPERLINK "https://www.unesco.org/en/articles/announcement-selected-cases-museums-everyone-innovative-practices-accessibility-and-inclusion-call" \h </w:instrText>
      </w:r>
      <w:r>
        <w:fldChar w:fldCharType="separate"/>
      </w:r>
      <w:r>
        <w:rPr>
          <w:rStyle w:val="13"/>
          <w:color w:val="0563C1"/>
        </w:rPr>
        <w:t>[226]. Selected Cases for the "Museums for Everyone: Innovative Practices in Accessibility and Inclusion" Call for Good Practices</w:t>
      </w:r>
      <w:r>
        <w:rPr>
          <w:rStyle w:val="13"/>
          <w:color w:val="0563C1"/>
        </w:rPr>
        <w:fldChar w:fldCharType="end"/>
      </w:r>
    </w:p>
    <w:p w14:paraId="55078E15">
      <w:pPr>
        <w:spacing w:after="200" w:line="400" w:lineRule="atLeast"/>
      </w:pPr>
      <w:r>
        <w:fldChar w:fldCharType="begin"/>
      </w:r>
      <w:r>
        <w:instrText xml:space="preserve"> HYPERLINK "https://accesibilidad.marqalicante.com/wp-content/uploads/2016/12/Preactas_IIICong_Accesibilidad.pdf" \h </w:instrText>
      </w:r>
      <w:r>
        <w:fldChar w:fldCharType="separate"/>
      </w:r>
      <w:r>
        <w:rPr>
          <w:rStyle w:val="13"/>
          <w:color w:val="0563C1"/>
        </w:rPr>
        <w:t>[228,231]. III Congreso Internacional Educación y accesibilidad en museos y patrimonio</w:t>
      </w:r>
      <w:r>
        <w:rPr>
          <w:rStyle w:val="13"/>
          <w:color w:val="0563C1"/>
        </w:rPr>
        <w:fldChar w:fldCharType="end"/>
      </w:r>
    </w:p>
    <w:p w14:paraId="6EDD75F3">
      <w:pPr>
        <w:spacing w:after="200" w:line="400" w:lineRule="atLeast"/>
      </w:pPr>
      <w:r>
        <w:fldChar w:fldCharType="begin"/>
      </w:r>
      <w:r>
        <w:instrText xml:space="preserve"> HYPERLINK "https://www.bmuseums.net/wp-content/uploads/2024/10/Inclusion-in-Museums-eBook.pdf" \h </w:instrText>
      </w:r>
      <w:r>
        <w:fldChar w:fldCharType="separate"/>
      </w:r>
      <w:r>
        <w:rPr>
          <w:rStyle w:val="13"/>
          <w:color w:val="0563C1"/>
        </w:rPr>
        <w:t>[229]. INCLUSION IN MUSEUMS: A COLLECTION OF BEST PRACTICES</w:t>
      </w:r>
      <w:r>
        <w:rPr>
          <w:rStyle w:val="13"/>
          <w:color w:val="0563C1"/>
        </w:rPr>
        <w:fldChar w:fldCharType="end"/>
      </w:r>
    </w:p>
    <w:p w14:paraId="151A8C8B">
      <w:pPr>
        <w:spacing w:after="200" w:line="400" w:lineRule="atLeast"/>
      </w:pPr>
      <w:r>
        <w:fldChar w:fldCharType="begin"/>
      </w:r>
      <w:r>
        <w:instrText xml:space="preserve"> HYPERLINK "https://ceca.mini.icom.museum/wp-content/uploads/sites/5/2021/06/BP_book_no._7_2018-compressed.pdf#page=36" \h </w:instrText>
      </w:r>
      <w:r>
        <w:fldChar w:fldCharType="separate"/>
      </w:r>
      <w:r>
        <w:rPr>
          <w:rStyle w:val="13"/>
          <w:color w:val="0563C1"/>
        </w:rPr>
        <w:t>[230]. BEST PRACTICE 7: A tool to improve museum education internationally</w:t>
      </w:r>
      <w:r>
        <w:rPr>
          <w:rStyle w:val="13"/>
          <w:color w:val="0563C1"/>
        </w:rPr>
        <w:fldChar w:fldCharType="end"/>
      </w:r>
    </w:p>
    <w:p w14:paraId="0284EA49">
      <w:pPr>
        <w:spacing w:after="200" w:line="400" w:lineRule="atLeast"/>
      </w:pPr>
      <w:r>
        <w:fldChar w:fldCharType="begin"/>
      </w:r>
      <w:r>
        <w:instrText xml:space="preserve"> HYPERLINK "https://repositorio.ftpcl.edu.pe/bitstream/handle/20.500.12850/719/CARNEIRO%20AREVALO%20JESSICA%20ANGELA%20-%20Bachiller.pdf?sequence=1" \h </w:instrText>
      </w:r>
      <w:r>
        <w:fldChar w:fldCharType="separate"/>
      </w:r>
      <w:r>
        <w:rPr>
          <w:rStyle w:val="13"/>
          <w:color w:val="0563C1"/>
        </w:rPr>
        <w:t>[233]. El museo: espacio educativo e inclusivo</w:t>
      </w:r>
      <w:r>
        <w:rPr>
          <w:rStyle w:val="13"/>
          <w:color w:val="0563C1"/>
        </w:rPr>
        <w:fldChar w:fldCharType="end"/>
      </w:r>
    </w:p>
    <w:p w14:paraId="0F4D48BA">
      <w:pPr>
        <w:spacing w:after="200" w:line="400" w:lineRule="atLeast"/>
      </w:pPr>
      <w:r>
        <w:fldChar w:fldCharType="begin"/>
      </w:r>
      <w:r>
        <w:instrText xml:space="preserve"> HYPERLINK "https://www.sciengine.com/doi/pdfView/50244795F2F64573A011FCB13D278535" \h </w:instrText>
      </w:r>
      <w:r>
        <w:fldChar w:fldCharType="separate"/>
      </w:r>
      <w:r>
        <w:rPr>
          <w:rStyle w:val="13"/>
          <w:color w:val="0563C1"/>
        </w:rPr>
        <w:t>[234,244]. 博物馆教育与学校教育互动融合中美比较研究——以肯尼迪图书馆和钱学森图书馆为例</w:t>
      </w:r>
      <w:r>
        <w:rPr>
          <w:rStyle w:val="13"/>
          <w:color w:val="0563C1"/>
        </w:rPr>
        <w:fldChar w:fldCharType="end"/>
      </w:r>
    </w:p>
    <w:p w14:paraId="40E73A73">
      <w:pPr>
        <w:spacing w:after="200" w:line="400" w:lineRule="atLeast"/>
      </w:pPr>
      <w:r>
        <w:fldChar w:fldCharType="begin"/>
      </w:r>
      <w:r>
        <w:instrText xml:space="preserve"> HYPERLINK "https://minds.wisconsin.edu/bitstream/handle/1793/85321/Pfisterer.pdf?sequence=1" \h </w:instrText>
      </w:r>
      <w:r>
        <w:fldChar w:fldCharType="separate"/>
      </w:r>
      <w:r>
        <w:rPr>
          <w:rStyle w:val="13"/>
          <w:color w:val="0563C1"/>
        </w:rPr>
        <w:t>[235,236,245,285,603]. Social Inclusion through Museum Education Since 2020: A Phenomenological Sustainability Study</w:t>
      </w:r>
      <w:r>
        <w:rPr>
          <w:rStyle w:val="13"/>
          <w:color w:val="0563C1"/>
        </w:rPr>
        <w:fldChar w:fldCharType="end"/>
      </w:r>
    </w:p>
    <w:p w14:paraId="2B73F823">
      <w:pPr>
        <w:spacing w:after="200" w:line="400" w:lineRule="atLeast"/>
      </w:pPr>
      <w:r>
        <w:fldChar w:fldCharType="begin"/>
      </w:r>
      <w:r>
        <w:instrText xml:space="preserve"> HYPERLINK "https://www.aam-us.org/wp-content/uploads/2018/01/2017-July_Aug-Engaging-Visitors.pdf" \h </w:instrText>
      </w:r>
      <w:r>
        <w:fldChar w:fldCharType="separate"/>
      </w:r>
      <w:r>
        <w:rPr>
          <w:rStyle w:val="13"/>
          <w:color w:val="0563C1"/>
        </w:rPr>
        <w:t>[240]. Museum</w:t>
      </w:r>
      <w:r>
        <w:rPr>
          <w:rStyle w:val="13"/>
          <w:color w:val="0563C1"/>
        </w:rPr>
        <w:fldChar w:fldCharType="end"/>
      </w:r>
    </w:p>
    <w:p w14:paraId="00E06A34">
      <w:pPr>
        <w:spacing w:after="200" w:line="400" w:lineRule="atLeast"/>
      </w:pPr>
      <w:r>
        <w:fldChar w:fldCharType="begin"/>
      </w:r>
      <w:r>
        <w:instrText xml:space="preserve"> HYPERLINK "https://mp.weixin.qq.com/s?__biz=MzIwMTY3MTYyOQ==&amp;mid=2651857325&amp;idx=1&amp;sn=89d49ab0fef60763a075c25d2e786c8f&amp;chksm=8cbbab7d1e5e4e91488e667533accaf590fad741c868d1a19aec39a0b31a8fab84787320b4cc&amp;scene=27" \h </w:instrText>
      </w:r>
      <w:r>
        <w:fldChar w:fldCharType="separate"/>
      </w:r>
      <w:r>
        <w:rPr>
          <w:rStyle w:val="13"/>
          <w:color w:val="0563C1"/>
        </w:rPr>
        <w:t>[246]. 穿越玻璃的教育对话</w:t>
      </w:r>
      <w:r>
        <w:rPr>
          <w:rStyle w:val="13"/>
          <w:color w:val="0563C1"/>
        </w:rPr>
        <w:fldChar w:fldCharType="end"/>
      </w:r>
    </w:p>
    <w:p w14:paraId="1C26F3EC">
      <w:pPr>
        <w:spacing w:after="200" w:line="400" w:lineRule="atLeast"/>
      </w:pPr>
      <w:r>
        <w:fldChar w:fldCharType="begin"/>
      </w:r>
      <w:r>
        <w:instrText xml:space="preserve"> HYPERLINK "http://www.xinhuanet.com/politics/2015-07/19/c_128034164.htm" \h </w:instrText>
      </w:r>
      <w:r>
        <w:fldChar w:fldCharType="separate"/>
      </w:r>
      <w:r>
        <w:rPr>
          <w:rStyle w:val="13"/>
          <w:color w:val="0563C1"/>
        </w:rPr>
        <w:t>[248,259,311]. 在法国，有一种独特的“星期三现象”</w:t>
      </w:r>
      <w:r>
        <w:rPr>
          <w:rStyle w:val="13"/>
          <w:color w:val="0563C1"/>
        </w:rPr>
        <w:fldChar w:fldCharType="end"/>
      </w:r>
    </w:p>
    <w:p w14:paraId="19D10324">
      <w:pPr>
        <w:spacing w:after="200" w:line="400" w:lineRule="atLeast"/>
      </w:pPr>
      <w:r>
        <w:fldChar w:fldCharType="begin"/>
      </w:r>
      <w:r>
        <w:instrText xml:space="preserve"> HYPERLINK "https://baylor-ir.tdl.org/bitstreams/aabc7c52-493d-4132-aad7-eaeb12077e52/download" \h </w:instrText>
      </w:r>
      <w:r>
        <w:fldChar w:fldCharType="separate"/>
      </w:r>
      <w:r>
        <w:rPr>
          <w:rStyle w:val="13"/>
          <w:color w:val="0563C1"/>
        </w:rPr>
        <w:t>[251,265,568]. Pursuing a National Agenda in Academics: Merging Museum Studies and Library Sciences</w:t>
      </w:r>
      <w:r>
        <w:rPr>
          <w:rStyle w:val="13"/>
          <w:color w:val="0563C1"/>
        </w:rPr>
        <w:fldChar w:fldCharType="end"/>
      </w:r>
    </w:p>
    <w:p w14:paraId="11888EF4">
      <w:pPr>
        <w:spacing w:after="200" w:line="400" w:lineRule="atLeast"/>
      </w:pPr>
      <w:r>
        <w:fldChar w:fldCharType="begin"/>
      </w:r>
      <w:r>
        <w:instrText xml:space="preserve"> HYPERLINK "https://ekb54.tvoysadik.ru/file/download?id=3403" \h </w:instrText>
      </w:r>
      <w:r>
        <w:fldChar w:fldCharType="separate"/>
      </w:r>
      <w:r>
        <w:rPr>
          <w:rStyle w:val="13"/>
          <w:color w:val="0563C1"/>
        </w:rPr>
        <w:t>[257,324,554]. Музейная педагогика: История, теория, практика</w:t>
      </w:r>
      <w:r>
        <w:rPr>
          <w:rStyle w:val="13"/>
          <w:color w:val="0563C1"/>
        </w:rPr>
        <w:fldChar w:fldCharType="end"/>
      </w:r>
    </w:p>
    <w:p w14:paraId="23EC4457">
      <w:pPr>
        <w:spacing w:after="200" w:line="400" w:lineRule="atLeast"/>
      </w:pPr>
      <w:r>
        <w:fldChar w:fldCharType="begin"/>
      </w:r>
      <w:r>
        <w:instrText xml:space="preserve"> HYPERLINK "https://www.nich.go.jp/wp-content/uploads/2015/11/gaiyo2011.pdf" \h </w:instrText>
      </w:r>
      <w:r>
        <w:fldChar w:fldCharType="separate"/>
      </w:r>
      <w:r>
        <w:rPr>
          <w:rStyle w:val="13"/>
          <w:color w:val="0563C1"/>
        </w:rPr>
        <w:t>[266]. Outline of the National Institutes for Cultural Heritage, 2011</w:t>
      </w:r>
      <w:r>
        <w:rPr>
          <w:rStyle w:val="13"/>
          <w:color w:val="0563C1"/>
        </w:rPr>
        <w:fldChar w:fldCharType="end"/>
      </w:r>
    </w:p>
    <w:p w14:paraId="137C9DD5">
      <w:pPr>
        <w:spacing w:after="200" w:line="400" w:lineRule="atLeast"/>
      </w:pPr>
      <w:r>
        <w:fldChar w:fldCharType="begin"/>
      </w:r>
      <w:r>
        <w:instrText xml:space="preserve"> HYPERLINK "https://www.nich.go.jp/wp-content/uploads/2015/11/gaiyo2013.pdf" \h </w:instrText>
      </w:r>
      <w:r>
        <w:fldChar w:fldCharType="separate"/>
      </w:r>
      <w:r>
        <w:rPr>
          <w:rStyle w:val="13"/>
          <w:color w:val="0563C1"/>
        </w:rPr>
        <w:t>[267]. Outline of the National Institutes for Cultural Heritage, 2013</w:t>
      </w:r>
      <w:r>
        <w:rPr>
          <w:rStyle w:val="13"/>
          <w:color w:val="0563C1"/>
        </w:rPr>
        <w:fldChar w:fldCharType="end"/>
      </w:r>
    </w:p>
    <w:p w14:paraId="5E9F2193">
      <w:pPr>
        <w:spacing w:after="200" w:line="400" w:lineRule="atLeast"/>
      </w:pPr>
      <w:r>
        <w:fldChar w:fldCharType="begin"/>
      </w:r>
      <w:r>
        <w:instrText xml:space="preserve"> HYPERLINK "https://www.21ks.net/haowen/9284.html" \h </w:instrText>
      </w:r>
      <w:r>
        <w:fldChar w:fldCharType="separate"/>
      </w:r>
      <w:r>
        <w:rPr>
          <w:rStyle w:val="13"/>
          <w:color w:val="0563C1"/>
        </w:rPr>
        <w:t>[270]. 社区科普馆工作计划精选(九篇)</w:t>
      </w:r>
      <w:r>
        <w:rPr>
          <w:rStyle w:val="13"/>
          <w:color w:val="0563C1"/>
        </w:rPr>
        <w:fldChar w:fldCharType="end"/>
      </w:r>
    </w:p>
    <w:p w14:paraId="325F8655">
      <w:pPr>
        <w:spacing w:after="200" w:line="400" w:lineRule="atLeast"/>
      </w:pPr>
      <w:r>
        <w:fldChar w:fldCharType="begin"/>
      </w:r>
      <w:r>
        <w:instrText xml:space="preserve"> HYPERLINK "https://tesiunamdocumentos.dgb.unam.mx/ptd2014/octubre/0721401/0721401.pdf" \h </w:instrText>
      </w:r>
      <w:r>
        <w:fldChar w:fldCharType="separate"/>
      </w:r>
      <w:r>
        <w:rPr>
          <w:rStyle w:val="13"/>
          <w:color w:val="0563C1"/>
        </w:rPr>
        <w:t>[271]. El museo como herramienta para la educación durante la segunda década del siglo XXI: temas y dilemas, la experiencia en el Distrito Federal</w:t>
      </w:r>
      <w:r>
        <w:rPr>
          <w:rStyle w:val="13"/>
          <w:color w:val="0563C1"/>
        </w:rPr>
        <w:fldChar w:fldCharType="end"/>
      </w:r>
    </w:p>
    <w:p w14:paraId="3536EA77">
      <w:pPr>
        <w:spacing w:after="200" w:line="400" w:lineRule="atLeast"/>
      </w:pPr>
      <w:r>
        <w:fldChar w:fldCharType="begin"/>
      </w:r>
      <w:r>
        <w:instrText xml:space="preserve"> HYPERLINK "https://repositorio.iscte-iul.pt/bitstream/10071/21075/1/master_edna_parreira_correira.pdf" \h </w:instrText>
      </w:r>
      <w:r>
        <w:fldChar w:fldCharType="separate"/>
      </w:r>
      <w:r>
        <w:rPr>
          <w:rStyle w:val="13"/>
          <w:color w:val="0563C1"/>
        </w:rPr>
        <w:t>[272,273,274,276,277,278,575,576,578]. O Privado na Rede Portuguesa de Museus</w:t>
      </w:r>
      <w:r>
        <w:rPr>
          <w:rStyle w:val="13"/>
          <w:color w:val="0563C1"/>
        </w:rPr>
        <w:fldChar w:fldCharType="end"/>
      </w:r>
    </w:p>
    <w:p w14:paraId="3B77FD15">
      <w:pPr>
        <w:spacing w:after="200" w:line="400" w:lineRule="atLeast"/>
      </w:pPr>
      <w:r>
        <w:fldChar w:fldCharType="begin"/>
      </w:r>
      <w:r>
        <w:instrText xml:space="preserve"> HYPERLINK "https://www.chinesefolklore.org.cn/web/index.php?Page=2&amp;NewsID=18859" \h </w:instrText>
      </w:r>
      <w:r>
        <w:fldChar w:fldCharType="separate"/>
      </w:r>
      <w:r>
        <w:rPr>
          <w:rStyle w:val="13"/>
          <w:color w:val="0563C1"/>
        </w:rPr>
        <w:t>[280,292,577]. 审美启蒙的公共领域</w:t>
      </w:r>
      <w:r>
        <w:rPr>
          <w:rStyle w:val="13"/>
          <w:color w:val="0563C1"/>
        </w:rPr>
        <w:fldChar w:fldCharType="end"/>
      </w:r>
    </w:p>
    <w:p w14:paraId="1AC7E811">
      <w:pPr>
        <w:spacing w:after="200" w:line="400" w:lineRule="atLeast"/>
      </w:pPr>
      <w:r>
        <w:fldChar w:fldCharType="begin"/>
      </w:r>
      <w:r>
        <w:instrText xml:space="preserve"> HYPERLINK "http://finance.sina.com.cn/roll/20130617/023915805709.shtml?from=wap" \h </w:instrText>
      </w:r>
      <w:r>
        <w:fldChar w:fldCharType="separate"/>
      </w:r>
      <w:r>
        <w:rPr>
          <w:rStyle w:val="13"/>
          <w:color w:val="0563C1"/>
        </w:rPr>
        <w:t>[281]. 孔达达</w:t>
      </w:r>
      <w:r>
        <w:rPr>
          <w:rStyle w:val="13"/>
          <w:color w:val="0563C1"/>
        </w:rPr>
        <w:fldChar w:fldCharType="end"/>
      </w:r>
    </w:p>
    <w:p w14:paraId="3F3D2DCA">
      <w:pPr>
        <w:spacing w:after="200" w:line="400" w:lineRule="atLeast"/>
      </w:pPr>
      <w:r>
        <w:fldChar w:fldCharType="begin"/>
      </w:r>
      <w:r>
        <w:instrText xml:space="preserve"> HYPERLINK "https://dipartimenti.unicatt.it/politica-economica-Bertacchini_paper_2017-03-31.pdf" \h </w:instrText>
      </w:r>
      <w:r>
        <w:fldChar w:fldCharType="separate"/>
      </w:r>
      <w:r>
        <w:rPr>
          <w:rStyle w:val="13"/>
          <w:color w:val="0563C1"/>
        </w:rPr>
        <w:t>[283]. Ownership, organization structure and performance in public service provision: The case of museums</w:t>
      </w:r>
      <w:r>
        <w:rPr>
          <w:rStyle w:val="13"/>
          <w:color w:val="0563C1"/>
        </w:rPr>
        <w:fldChar w:fldCharType="end"/>
      </w:r>
    </w:p>
    <w:p w14:paraId="0A42365E">
      <w:pPr>
        <w:spacing w:after="200" w:line="400" w:lineRule="atLeast"/>
      </w:pPr>
      <w:r>
        <w:fldChar w:fldCharType="begin"/>
      </w:r>
      <w:r>
        <w:instrText xml:space="preserve"> HYPERLINK "https://files.eric.ed.gov/fulltext/ED107581.pdf" \h </w:instrText>
      </w:r>
      <w:r>
        <w:fldChar w:fldCharType="separate"/>
      </w:r>
      <w:r>
        <w:rPr>
          <w:rStyle w:val="13"/>
          <w:color w:val="0563C1"/>
        </w:rPr>
        <w:t>[284]. Museums USA: Art, History, Science, and Other Museums</w:t>
      </w:r>
      <w:r>
        <w:rPr>
          <w:rStyle w:val="13"/>
          <w:color w:val="0563C1"/>
        </w:rPr>
        <w:fldChar w:fldCharType="end"/>
      </w:r>
    </w:p>
    <w:p w14:paraId="1FC6B61E">
      <w:pPr>
        <w:spacing w:after="200" w:line="400" w:lineRule="atLeast"/>
      </w:pPr>
      <w:r>
        <w:fldChar w:fldCharType="begin"/>
      </w:r>
      <w:r>
        <w:instrText xml:space="preserve"> HYPERLINK "https://pure.eur.nl/ws/portalfiles/portal/156532792/1-s2.0-S0304422X22000870-main.pdf" \h </w:instrText>
      </w:r>
      <w:r>
        <w:fldChar w:fldCharType="separate"/>
      </w:r>
      <w:r>
        <w:rPr>
          <w:rStyle w:val="13"/>
          <w:color w:val="0563C1"/>
        </w:rPr>
        <w:t>[286,287]. The global rise of private art museums: a literature review</w:t>
      </w:r>
      <w:r>
        <w:rPr>
          <w:rStyle w:val="13"/>
          <w:color w:val="0563C1"/>
        </w:rPr>
        <w:fldChar w:fldCharType="end"/>
      </w:r>
    </w:p>
    <w:p w14:paraId="258FAA88">
      <w:pPr>
        <w:spacing w:after="200" w:line="400" w:lineRule="atLeast"/>
      </w:pPr>
      <w:r>
        <w:fldChar w:fldCharType="begin"/>
      </w:r>
      <w:r>
        <w:instrText xml:space="preserve"> HYPERLINK "https://oda.oslomet.no/oda-xmlui/bitstream/handle/11250/3200556/A-24-49-Berg-SAM-Disputas.pdf?sequence=1&amp;isAllowed=y" \h </w:instrText>
      </w:r>
      <w:r>
        <w:fldChar w:fldCharType="separate"/>
      </w:r>
      <w:r>
        <w:rPr>
          <w:rStyle w:val="13"/>
          <w:color w:val="0563C1"/>
        </w:rPr>
        <w:t>[288]. Collaborations Between Publicly Funded Art Museums and Private Art Collectors in Norway: Tensions, challenges, and opportunities</w:t>
      </w:r>
      <w:r>
        <w:rPr>
          <w:rStyle w:val="13"/>
          <w:color w:val="0563C1"/>
        </w:rPr>
        <w:fldChar w:fldCharType="end"/>
      </w:r>
    </w:p>
    <w:p w14:paraId="5C4EF348">
      <w:pPr>
        <w:spacing w:after="200" w:line="400" w:lineRule="atLeast"/>
      </w:pPr>
      <w:r>
        <w:fldChar w:fldCharType="begin"/>
      </w:r>
      <w:r>
        <w:instrText xml:space="preserve"> HYPERLINK "https://catalogus.boekman.nl/pub/93-291.pdf" \h </w:instrText>
      </w:r>
      <w:r>
        <w:fldChar w:fldCharType="separate"/>
      </w:r>
      <w:r>
        <w:rPr>
          <w:rStyle w:val="13"/>
          <w:color w:val="0563C1"/>
        </w:rPr>
        <w:t>[289]. Museums: Building a Future as Solid as the Past</w:t>
      </w:r>
      <w:r>
        <w:rPr>
          <w:rStyle w:val="13"/>
          <w:color w:val="0563C1"/>
        </w:rPr>
        <w:fldChar w:fldCharType="end"/>
      </w:r>
    </w:p>
    <w:p w14:paraId="5A87326B">
      <w:pPr>
        <w:spacing w:after="200" w:line="400" w:lineRule="atLeast"/>
      </w:pPr>
      <w:r>
        <w:fldChar w:fldCharType="begin"/>
      </w:r>
      <w:r>
        <w:instrText xml:space="preserve"> HYPERLINK "http://www.hylae.com/index.php?ac=article&amp;at=read&amp;did=1332" \h </w:instrText>
      </w:r>
      <w:r>
        <w:fldChar w:fldCharType="separate"/>
      </w:r>
      <w:r>
        <w:rPr>
          <w:rStyle w:val="13"/>
          <w:color w:val="0563C1"/>
        </w:rPr>
        <w:t>[290]. 受众是博物馆教育主体而博物馆教育人员是客体</w:t>
      </w:r>
      <w:r>
        <w:rPr>
          <w:rStyle w:val="13"/>
          <w:color w:val="0563C1"/>
        </w:rPr>
        <w:fldChar w:fldCharType="end"/>
      </w:r>
    </w:p>
    <w:p w14:paraId="5633C81A">
      <w:pPr>
        <w:spacing w:after="200" w:line="400" w:lineRule="atLeast"/>
      </w:pPr>
      <w:r>
        <w:fldChar w:fldCharType="begin"/>
      </w:r>
      <w:r>
        <w:instrText xml:space="preserve"> HYPERLINK "https://www.unirio.br/ppg-pmus/paula_ribeiro_trocado.pdf" \h </w:instrText>
      </w:r>
      <w:r>
        <w:fldChar w:fldCharType="separate"/>
      </w:r>
      <w:r>
        <w:rPr>
          <w:rStyle w:val="13"/>
          <w:color w:val="0563C1"/>
        </w:rPr>
        <w:t>[291,469]. AS RELAÇÕES ENTRE MUSEALIZAÇÃO E EDUCAÇÃO NOS MUSEUS TRADICIONAIS: Um panorama atual</w:t>
      </w:r>
      <w:r>
        <w:rPr>
          <w:rStyle w:val="13"/>
          <w:color w:val="0563C1"/>
        </w:rPr>
        <w:fldChar w:fldCharType="end"/>
      </w:r>
    </w:p>
    <w:p w14:paraId="72F836D3">
      <w:pPr>
        <w:spacing w:after="200" w:line="400" w:lineRule="atLeast"/>
      </w:pPr>
      <w:r>
        <w:fldChar w:fldCharType="begin"/>
      </w:r>
      <w:r>
        <w:instrText xml:space="preserve"> HYPERLINK "https://iris.unimore.it/bitstream/11380/1340047/2/MarcellaColacino_%20tesiPHD_definitiva%20%281%29.pdf" \h </w:instrText>
      </w:r>
      <w:r>
        <w:fldChar w:fldCharType="separate"/>
      </w:r>
      <w:r>
        <w:rPr>
          <w:rStyle w:val="13"/>
          <w:color w:val="0563C1"/>
        </w:rPr>
        <w:t>[298,308]. LA VALUTAZIONE DELL'INCLUSIONE MUSEALE COME EDUCAZIONE ALLA COMPLESSITÀ</w:t>
      </w:r>
      <w:r>
        <w:rPr>
          <w:rStyle w:val="13"/>
          <w:color w:val="0563C1"/>
        </w:rPr>
        <w:fldChar w:fldCharType="end"/>
      </w:r>
    </w:p>
    <w:p w14:paraId="5FAB3B78">
      <w:pPr>
        <w:spacing w:after="200" w:line="400" w:lineRule="atLeast"/>
      </w:pPr>
      <w:r>
        <w:fldChar w:fldCharType="begin"/>
      </w:r>
      <w:r>
        <w:instrText xml:space="preserve"> HYPERLINK "https://www.sohu.com/a/919542417_121106875" \h </w:instrText>
      </w:r>
      <w:r>
        <w:fldChar w:fldCharType="separate"/>
      </w:r>
      <w:r>
        <w:rPr>
          <w:rStyle w:val="13"/>
          <w:color w:val="0563C1"/>
        </w:rPr>
        <w:t>[299]. 公教手记 ‖ 后浪学堂（第三场）研学成果集萃（写作篇）</w:t>
      </w:r>
      <w:r>
        <w:rPr>
          <w:rStyle w:val="13"/>
          <w:color w:val="0563C1"/>
        </w:rPr>
        <w:fldChar w:fldCharType="end"/>
      </w:r>
    </w:p>
    <w:p w14:paraId="42DAEBD0">
      <w:pPr>
        <w:spacing w:after="200" w:line="400" w:lineRule="atLeast"/>
      </w:pPr>
      <w:r>
        <w:fldChar w:fldCharType="begin"/>
      </w:r>
      <w:r>
        <w:instrText xml:space="preserve"> HYPERLINK "https://kafkas.edu.tr/belgeler/03a980ef-ac35-4a5a-9797-77575588a69e.pdf" \h </w:instrText>
      </w:r>
      <w:r>
        <w:fldChar w:fldCharType="separate"/>
      </w:r>
      <w:r>
        <w:rPr>
          <w:rStyle w:val="13"/>
          <w:color w:val="0563C1"/>
        </w:rPr>
        <w:t>[303]. 6th International Early Childhood Education Congress</w:t>
      </w:r>
      <w:r>
        <w:rPr>
          <w:rStyle w:val="13"/>
          <w:color w:val="0563C1"/>
        </w:rPr>
        <w:fldChar w:fldCharType="end"/>
      </w:r>
    </w:p>
    <w:p w14:paraId="299EB1AD">
      <w:pPr>
        <w:spacing w:after="200" w:line="400" w:lineRule="atLeast"/>
      </w:pPr>
      <w:r>
        <w:fldChar w:fldCharType="begin"/>
      </w:r>
      <w:r>
        <w:instrText xml:space="preserve"> HYPERLINK "https://repository.usergioarboleda.edu.co/bitstream/handle/11232/2244/Inclusi%C3%B3n%20social%20en%20el%20%C3%A1mbito%20educativo%20y%20cultural.pdf?sequence=1" \h </w:instrText>
      </w:r>
      <w:r>
        <w:fldChar w:fldCharType="separate"/>
      </w:r>
      <w:r>
        <w:rPr>
          <w:rStyle w:val="13"/>
          <w:color w:val="0563C1"/>
        </w:rPr>
        <w:t>[304]. Inclusión Social en el Ámbito Educativo y Cultural, en el Museo Histórico de la Policía Nacional.</w:t>
      </w:r>
      <w:r>
        <w:rPr>
          <w:rStyle w:val="13"/>
          <w:color w:val="0563C1"/>
        </w:rPr>
        <w:fldChar w:fldCharType="end"/>
      </w:r>
    </w:p>
    <w:p w14:paraId="56092D65">
      <w:pPr>
        <w:spacing w:after="200" w:line="400" w:lineRule="atLeast"/>
      </w:pPr>
      <w:r>
        <w:fldChar w:fldCharType="begin"/>
      </w:r>
      <w:r>
        <w:instrText xml:space="preserve"> HYPERLINK "https://mp.weixin.qq.com/s?__biz=MzAwMzIzMTk1NA==&amp;mid=2653139373&amp;idx=1&amp;sn=c45c75b69088950d29f5b33998624ce9&amp;chksm=80e94810b79ec1067adb17d3844599f305977973d809bc15c7a20bb285888139da2275253aa8&amp;scene=27" \h </w:instrText>
      </w:r>
      <w:r>
        <w:fldChar w:fldCharType="separate"/>
      </w:r>
      <w:r>
        <w:rPr>
          <w:rStyle w:val="13"/>
          <w:color w:val="0563C1"/>
        </w:rPr>
        <w:t>[305]. 博物馆中的包容性</w:t>
      </w:r>
      <w:r>
        <w:rPr>
          <w:rStyle w:val="13"/>
          <w:color w:val="0563C1"/>
        </w:rPr>
        <w:fldChar w:fldCharType="end"/>
      </w:r>
    </w:p>
    <w:p w14:paraId="146A359C">
      <w:pPr>
        <w:spacing w:after="200" w:line="400" w:lineRule="atLeast"/>
      </w:pPr>
      <w:r>
        <w:fldChar w:fldCharType="begin"/>
      </w:r>
      <w:r>
        <w:instrText xml:space="preserve"> HYPERLINK "https://riull.ull.es/xmlui/bitstream/handle/915/30408/Q_1213_%281999%29_06.pdf?sequence=1&amp;isAllowed=y" \h </w:instrText>
      </w:r>
      <w:r>
        <w:fldChar w:fldCharType="separate"/>
      </w:r>
      <w:r>
        <w:rPr>
          <w:rStyle w:val="13"/>
          <w:color w:val="0563C1"/>
        </w:rPr>
        <w:t>[309,322,326]. La metodología de la educación en el museo: un cambio de mirada</w:t>
      </w:r>
      <w:r>
        <w:rPr>
          <w:rStyle w:val="13"/>
          <w:color w:val="0563C1"/>
        </w:rPr>
        <w:fldChar w:fldCharType="end"/>
      </w:r>
    </w:p>
    <w:p w14:paraId="32023684">
      <w:pPr>
        <w:spacing w:after="200" w:line="400" w:lineRule="atLeast"/>
      </w:pPr>
      <w:r>
        <w:fldChar w:fldCharType="begin"/>
      </w:r>
      <w:r>
        <w:instrText xml:space="preserve"> HYPERLINK "https://zaguan.unizar.es/record/110891/files/TESIS-2022-060.pdf" \h </w:instrText>
      </w:r>
      <w:r>
        <w:fldChar w:fldCharType="separate"/>
      </w:r>
      <w:r>
        <w:rPr>
          <w:rStyle w:val="13"/>
          <w:color w:val="0563C1"/>
        </w:rPr>
        <w:t>[310,323]. Educomunicación en Twitter de los museos arqueológicos españoles: estudio de estrategias de educación patrimonial.</w:t>
      </w:r>
      <w:r>
        <w:rPr>
          <w:rStyle w:val="13"/>
          <w:color w:val="0563C1"/>
        </w:rPr>
        <w:fldChar w:fldCharType="end"/>
      </w:r>
    </w:p>
    <w:p w14:paraId="1ECD41F8">
      <w:pPr>
        <w:spacing w:after="200" w:line="400" w:lineRule="atLeast"/>
      </w:pPr>
      <w:r>
        <w:fldChar w:fldCharType="begin"/>
      </w:r>
      <w:r>
        <w:instrText xml:space="preserve"> HYPERLINK "https://www.aquincum.hu/wp-content/uploads/2015/06/aufsatzeberhard_enguberarbeitet_jw.pdf" \h </w:instrText>
      </w:r>
      <w:r>
        <w:fldChar w:fldCharType="separate"/>
      </w:r>
      <w:r>
        <w:rPr>
          <w:rStyle w:val="13"/>
          <w:color w:val="0563C1"/>
        </w:rPr>
        <w:t>[313,335,342]. A Comparison of the Public Relation and the Museum Educational Service of museums in Hungary and Germany</w:t>
      </w:r>
      <w:r>
        <w:rPr>
          <w:rStyle w:val="13"/>
          <w:color w:val="0563C1"/>
        </w:rPr>
        <w:fldChar w:fldCharType="end"/>
      </w:r>
    </w:p>
    <w:p w14:paraId="356CC70B">
      <w:pPr>
        <w:spacing w:after="200" w:line="400" w:lineRule="atLeast"/>
      </w:pPr>
      <w:r>
        <w:fldChar w:fldCharType="begin"/>
      </w:r>
      <w:r>
        <w:instrText xml:space="preserve"> HYPERLINK "https://contents.artplatform.go.jp/wp-content/uploads/2023/04/APJ_202232_Furihata2008.pdf" \h </w:instrText>
      </w:r>
      <w:r>
        <w:fldChar w:fldCharType="separate"/>
      </w:r>
      <w:r>
        <w:rPr>
          <w:rStyle w:val="13"/>
          <w:color w:val="0563C1"/>
        </w:rPr>
        <w:t>[315,316,318,321,339,341]. WORKSHOPS: EDUCATION AND PUBLIC PROGRAMS IN JAPANESE ART MUSEUMS</w:t>
      </w:r>
      <w:r>
        <w:rPr>
          <w:rStyle w:val="13"/>
          <w:color w:val="0563C1"/>
        </w:rPr>
        <w:fldChar w:fldCharType="end"/>
      </w:r>
    </w:p>
    <w:p w14:paraId="04AF73DD">
      <w:pPr>
        <w:spacing w:after="200" w:line="400" w:lineRule="atLeast"/>
      </w:pPr>
      <w:r>
        <w:fldChar w:fldCharType="begin"/>
      </w:r>
      <w:r>
        <w:instrText xml:space="preserve"> HYPERLINK "http://www.glocom.org/special_topics/colloquium/20050411_iguchi_museum3/index.html" \h </w:instrText>
      </w:r>
      <w:r>
        <w:fldChar w:fldCharType="separate"/>
      </w:r>
      <w:r>
        <w:rPr>
          <w:rStyle w:val="13"/>
          <w:color w:val="0563C1"/>
        </w:rPr>
        <w:t>[327]. Museum Education: Part 3 - History of Museums and Museum Education</w:t>
      </w:r>
      <w:r>
        <w:rPr>
          <w:rStyle w:val="13"/>
          <w:color w:val="0563C1"/>
        </w:rPr>
        <w:fldChar w:fldCharType="end"/>
      </w:r>
    </w:p>
    <w:p w14:paraId="322EE145">
      <w:pPr>
        <w:spacing w:after="200" w:line="400" w:lineRule="atLeast"/>
      </w:pPr>
      <w:r>
        <w:fldChar w:fldCharType="begin"/>
      </w:r>
      <w:r>
        <w:instrText xml:space="preserve"> HYPERLINK "https://ceca.mini.icom.museum/wp-content/uploads/sites/5/2021/01/ICOMEducation29-compressé-avec-compression.pdf" \h </w:instrText>
      </w:r>
      <w:r>
        <w:fldChar w:fldCharType="separate"/>
      </w:r>
      <w:r>
        <w:rPr>
          <w:rStyle w:val="13"/>
          <w:color w:val="0563C1"/>
        </w:rPr>
        <w:t>[328]. ICOM Education 29: Museum education - Médiation culturelle - Educación museal - mediación cultural</w:t>
      </w:r>
      <w:r>
        <w:rPr>
          <w:rStyle w:val="13"/>
          <w:color w:val="0563C1"/>
        </w:rPr>
        <w:fldChar w:fldCharType="end"/>
      </w:r>
    </w:p>
    <w:p w14:paraId="056B2B7B">
      <w:pPr>
        <w:spacing w:after="200" w:line="400" w:lineRule="atLeast"/>
      </w:pPr>
      <w:r>
        <w:fldChar w:fldCharType="begin"/>
      </w:r>
      <w:r>
        <w:instrText xml:space="preserve"> HYPERLINK "https://theses.hal.science/tel-01405575/file/BOUDJEMA_Cedric_Texte.pdf" \h </w:instrText>
      </w:r>
      <w:r>
        <w:fldChar w:fldCharType="separate"/>
      </w:r>
      <w:r>
        <w:rPr>
          <w:rStyle w:val="13"/>
          <w:color w:val="0563C1"/>
        </w:rPr>
        <w:t>[331,553]. La fonction éducative des musées dans la société numérique : Analyse comparative de l'offre pédagogique en ligne de huit musées nationaux dans quatre pays (France, Royaume-Uni, Australie et États-Unis)</w:t>
      </w:r>
      <w:r>
        <w:rPr>
          <w:rStyle w:val="13"/>
          <w:color w:val="0563C1"/>
        </w:rPr>
        <w:fldChar w:fldCharType="end"/>
      </w:r>
    </w:p>
    <w:p w14:paraId="46DBE0CD">
      <w:pPr>
        <w:spacing w:after="200" w:line="400" w:lineRule="atLeast"/>
      </w:pPr>
      <w:r>
        <w:fldChar w:fldCharType="begin"/>
      </w:r>
      <w:r>
        <w:instrText xml:space="preserve"> HYPERLINK "https://www.kyohaku.go.jp/eng/events/assets/20230204_sym_program_en.pdf" \h </w:instrText>
      </w:r>
      <w:r>
        <w:fldChar w:fldCharType="separate"/>
      </w:r>
      <w:r>
        <w:rPr>
          <w:rStyle w:val="13"/>
          <w:color w:val="0563C1"/>
        </w:rPr>
        <w:t>[340]. MUSEUM EDUCATION IN ASIA TODAY: Case Studies from National Museums of Korea, Singapore, and Japan</w:t>
      </w:r>
      <w:r>
        <w:rPr>
          <w:rStyle w:val="13"/>
          <w:color w:val="0563C1"/>
        </w:rPr>
        <w:fldChar w:fldCharType="end"/>
      </w:r>
    </w:p>
    <w:p w14:paraId="32E931F3">
      <w:pPr>
        <w:spacing w:after="200" w:line="400" w:lineRule="atLeast"/>
      </w:pPr>
      <w:r>
        <w:fldChar w:fldCharType="begin"/>
      </w:r>
      <w:r>
        <w:instrText xml:space="preserve"> HYPERLINK "https://baike.baidu.com/item/%E5%85%B3%E4%BA%8E%E5%8D%9A%E7%89%A9%E9%A6%86%E7%A7%AF%E6%9E%81%E5%8F%82%E4%B8%8E%E5%BB%BA%E6%9E%84%E5%85%83%E5%AE%87%E5%AE%99%E7%9A%84%E5%80%A1%E8%AE%AE/60484555" \h </w:instrText>
      </w:r>
      <w:r>
        <w:fldChar w:fldCharType="separate"/>
      </w:r>
      <w:r>
        <w:rPr>
          <w:rStyle w:val="13"/>
          <w:color w:val="0563C1"/>
        </w:rPr>
        <w:t>[343,355,356,374,582]. 关于博物馆积极参与建构元宇宙的倡议</w:t>
      </w:r>
      <w:r>
        <w:rPr>
          <w:rStyle w:val="13"/>
          <w:color w:val="0563C1"/>
        </w:rPr>
        <w:fldChar w:fldCharType="end"/>
      </w:r>
    </w:p>
    <w:p w14:paraId="5579032C">
      <w:pPr>
        <w:spacing w:after="200" w:line="400" w:lineRule="atLeast"/>
      </w:pPr>
      <w:r>
        <w:fldChar w:fldCharType="begin"/>
      </w:r>
      <w:r>
        <w:instrText xml:space="preserve"> HYPERLINK "https://files.eric.ed.gov/fulltext/EJ1475180.pdf" \h </w:instrText>
      </w:r>
      <w:r>
        <w:fldChar w:fldCharType="separate"/>
      </w:r>
      <w:r>
        <w:rPr>
          <w:rStyle w:val="13"/>
          <w:color w:val="0563C1"/>
        </w:rPr>
        <w:t>[344,375]. The Application and Challenges of Cross-Cultural Translation and Communication in the National Museum of China under the Perspective of Artificial Intelligence</w:t>
      </w:r>
      <w:r>
        <w:rPr>
          <w:rStyle w:val="13"/>
          <w:color w:val="0563C1"/>
        </w:rPr>
        <w:fldChar w:fldCharType="end"/>
      </w:r>
    </w:p>
    <w:p w14:paraId="30365523">
      <w:pPr>
        <w:spacing w:after="200" w:line="400" w:lineRule="atLeast"/>
      </w:pPr>
      <w:r>
        <w:fldChar w:fldCharType="begin"/>
      </w:r>
      <w:r>
        <w:instrText xml:space="preserve"> HYPERLINK "https://files.metaso.cn/api/public-file/preview?fileName=8694310299568136192.pdf" \h </w:instrText>
      </w:r>
      <w:r>
        <w:fldChar w:fldCharType="separate"/>
      </w:r>
      <w:r>
        <w:rPr>
          <w:rStyle w:val="13"/>
          <w:color w:val="0563C1"/>
        </w:rPr>
        <w:t>[350,353,354]. 人工智能与文化研究报告</w:t>
      </w:r>
      <w:r>
        <w:rPr>
          <w:rStyle w:val="13"/>
          <w:color w:val="0563C1"/>
        </w:rPr>
        <w:fldChar w:fldCharType="end"/>
      </w:r>
    </w:p>
    <w:p w14:paraId="0EE5D2E7">
      <w:pPr>
        <w:spacing w:after="200" w:line="400" w:lineRule="atLeast"/>
      </w:pPr>
      <w:r>
        <w:fldChar w:fldCharType="begin"/>
      </w:r>
      <w:r>
        <w:instrText xml:space="preserve"> HYPERLINK "https://files.metaso.cn/api/public-file/preview?fileName=8682630961032998912.pdf" \h </w:instrText>
      </w:r>
      <w:r>
        <w:fldChar w:fldCharType="separate"/>
      </w:r>
      <w:r>
        <w:rPr>
          <w:rStyle w:val="13"/>
          <w:color w:val="0563C1"/>
        </w:rPr>
        <w:t>[352,370,371,372,373,614]. 中国人工智能系列白皮书——元宇宙技术（2024版）</w:t>
      </w:r>
      <w:r>
        <w:rPr>
          <w:rStyle w:val="13"/>
          <w:color w:val="0563C1"/>
        </w:rPr>
        <w:fldChar w:fldCharType="end"/>
      </w:r>
    </w:p>
    <w:p w14:paraId="2CE5AB79">
      <w:pPr>
        <w:spacing w:after="200" w:line="400" w:lineRule="atLeast"/>
      </w:pPr>
      <w:r>
        <w:fldChar w:fldCharType="begin"/>
      </w:r>
      <w:r>
        <w:instrText xml:space="preserve"> HYPERLINK "https://ojs.s-p.sg/index.php/whyscx/article/viewFile/18924/pdf" \h </w:instrText>
      </w:r>
      <w:r>
        <w:fldChar w:fldCharType="separate"/>
      </w:r>
      <w:r>
        <w:rPr>
          <w:rStyle w:val="13"/>
          <w:color w:val="0563C1"/>
        </w:rPr>
        <w:t>[357]. Application and Exploration of Metacosmic Technological Innovation in Museum Exhibitions</w:t>
      </w:r>
      <w:r>
        <w:rPr>
          <w:rStyle w:val="13"/>
          <w:color w:val="0563C1"/>
        </w:rPr>
        <w:fldChar w:fldCharType="end"/>
      </w:r>
    </w:p>
    <w:p w14:paraId="1FFA2194">
      <w:pPr>
        <w:spacing w:after="200" w:line="400" w:lineRule="atLeast"/>
      </w:pPr>
      <w:r>
        <w:fldChar w:fldCharType="begin"/>
      </w:r>
      <w:r>
        <w:instrText xml:space="preserve"> HYPERLINK "https://blog.csdn.net/2401_89984614/article/details/144889622" \h </w:instrText>
      </w:r>
      <w:r>
        <w:fldChar w:fldCharType="separate"/>
      </w:r>
      <w:r>
        <w:rPr>
          <w:rStyle w:val="13"/>
          <w:color w:val="0563C1"/>
        </w:rPr>
        <w:t>[359,361,363,364,366,588]. 博物馆元宇宙</w:t>
      </w:r>
      <w:r>
        <w:rPr>
          <w:rStyle w:val="13"/>
          <w:color w:val="0563C1"/>
        </w:rPr>
        <w:fldChar w:fldCharType="end"/>
      </w:r>
    </w:p>
    <w:p w14:paraId="2F58CC49">
      <w:pPr>
        <w:spacing w:after="200" w:line="400" w:lineRule="atLeast"/>
      </w:pPr>
      <w:r>
        <w:fldChar w:fldCharType="begin"/>
      </w:r>
      <w:r>
        <w:instrText xml:space="preserve"> HYPERLINK "https://diemengtech.com/adetail/26243.html" \h </w:instrText>
      </w:r>
      <w:r>
        <w:fldChar w:fldCharType="separate"/>
      </w:r>
      <w:r>
        <w:rPr>
          <w:rStyle w:val="13"/>
          <w:color w:val="0563C1"/>
        </w:rPr>
        <w:t>[360,368,612]. 元宇宙技术在博物馆中的应用与挑战</w:t>
      </w:r>
      <w:r>
        <w:rPr>
          <w:rStyle w:val="13"/>
          <w:color w:val="0563C1"/>
        </w:rPr>
        <w:fldChar w:fldCharType="end"/>
      </w:r>
    </w:p>
    <w:p w14:paraId="56A06DFB">
      <w:pPr>
        <w:spacing w:after="200" w:line="400" w:lineRule="atLeast"/>
      </w:pPr>
      <w:r>
        <w:fldChar w:fldCharType="begin"/>
      </w:r>
      <w:r>
        <w:instrText xml:space="preserve"> HYPERLINK "https://www.163.com/dy/article/JJI803KP0538ASUC.html" \h </w:instrText>
      </w:r>
      <w:r>
        <w:fldChar w:fldCharType="separate"/>
      </w:r>
      <w:r>
        <w:rPr>
          <w:rStyle w:val="13"/>
          <w:color w:val="0563C1"/>
        </w:rPr>
        <w:t>[362,365,367,613]. 当博物馆迁移到元宇宙时，文化遗产将变得触手可及</w:t>
      </w:r>
      <w:r>
        <w:rPr>
          <w:rStyle w:val="13"/>
          <w:color w:val="0563C1"/>
        </w:rPr>
        <w:fldChar w:fldCharType="end"/>
      </w:r>
    </w:p>
    <w:p w14:paraId="6DD94BE7">
      <w:pPr>
        <w:spacing w:after="200" w:line="400" w:lineRule="atLeast"/>
      </w:pPr>
      <w:r>
        <w:fldChar w:fldCharType="begin"/>
      </w:r>
      <w:r>
        <w:instrText xml:space="preserve"> HYPERLINK "https://www.sohu.com/a/158802137_488370" \h </w:instrText>
      </w:r>
      <w:r>
        <w:fldChar w:fldCharType="separate"/>
      </w:r>
      <w:r>
        <w:rPr>
          <w:rStyle w:val="13"/>
          <w:color w:val="0563C1"/>
        </w:rPr>
        <w:t>[377]. 全球经典案例：AR文化遗产保护</w:t>
      </w:r>
      <w:r>
        <w:rPr>
          <w:rStyle w:val="13"/>
          <w:color w:val="0563C1"/>
        </w:rPr>
        <w:fldChar w:fldCharType="end"/>
      </w:r>
    </w:p>
    <w:p w14:paraId="7E367262">
      <w:pPr>
        <w:spacing w:after="200" w:line="400" w:lineRule="atLeast"/>
      </w:pPr>
      <w:r>
        <w:fldChar w:fldCharType="begin"/>
      </w:r>
      <w:r>
        <w:instrText xml:space="preserve"> HYPERLINK "https://m.sohu.com/a/859018917_121888618" \h </w:instrText>
      </w:r>
      <w:r>
        <w:fldChar w:fldCharType="separate"/>
      </w:r>
      <w:r>
        <w:rPr>
          <w:rStyle w:val="13"/>
          <w:color w:val="0563C1"/>
        </w:rPr>
        <w:t>[378,380,413,590]. 增强现实与博物馆：提升展览互动性的新案例-瑞丰宝丽</w:t>
      </w:r>
      <w:r>
        <w:rPr>
          <w:rStyle w:val="13"/>
          <w:color w:val="0563C1"/>
        </w:rPr>
        <w:fldChar w:fldCharType="end"/>
      </w:r>
    </w:p>
    <w:p w14:paraId="172E8016">
      <w:pPr>
        <w:spacing w:after="200" w:line="400" w:lineRule="atLeast"/>
      </w:pPr>
      <w:r>
        <w:fldChar w:fldCharType="begin"/>
      </w:r>
      <w:r>
        <w:instrText xml:space="preserve"> HYPERLINK "https://www.vi-mm.eu/2019/01/29/augmented-reality-is-changing-the-museum-world-5-practical-examples/" \h </w:instrText>
      </w:r>
      <w:r>
        <w:fldChar w:fldCharType="separate"/>
      </w:r>
      <w:r>
        <w:rPr>
          <w:rStyle w:val="13"/>
          <w:color w:val="0563C1"/>
        </w:rPr>
        <w:t>[379,381,384]. Augmented reality is changing the museum world: 5 practical examples</w:t>
      </w:r>
      <w:r>
        <w:rPr>
          <w:rStyle w:val="13"/>
          <w:color w:val="0563C1"/>
        </w:rPr>
        <w:fldChar w:fldCharType="end"/>
      </w:r>
    </w:p>
    <w:p w14:paraId="7C240EA9">
      <w:pPr>
        <w:spacing w:after="200" w:line="400" w:lineRule="atLeast"/>
      </w:pPr>
      <w:r>
        <w:fldChar w:fldCharType="begin"/>
      </w:r>
      <w:r>
        <w:instrText xml:space="preserve"> HYPERLINK "https://m.sohu.com/a/814708785_267471/" \h </w:instrText>
      </w:r>
      <w:r>
        <w:fldChar w:fldCharType="separate"/>
      </w:r>
      <w:r>
        <w:rPr>
          <w:rStyle w:val="13"/>
          <w:color w:val="0563C1"/>
        </w:rPr>
        <w:t>[382,385,389,414,418,591]. Innovations of Augmented Reality in Museum Exhibitions</w:t>
      </w:r>
      <w:r>
        <w:rPr>
          <w:rStyle w:val="13"/>
          <w:color w:val="0563C1"/>
        </w:rPr>
        <w:fldChar w:fldCharType="end"/>
      </w:r>
    </w:p>
    <w:p w14:paraId="1AA33FB8">
      <w:pPr>
        <w:spacing w:after="200" w:line="400" w:lineRule="atLeast"/>
      </w:pPr>
      <w:r>
        <w:fldChar w:fldCharType="begin"/>
      </w:r>
      <w:r>
        <w:instrText xml:space="preserve"> HYPERLINK "https://www.aam-us.org/wp-content/uploads/2018/01/2017-Sept_Oct-The-Connected-Museum.pdf" \h </w:instrText>
      </w:r>
      <w:r>
        <w:fldChar w:fldCharType="separate"/>
      </w:r>
      <w:r>
        <w:rPr>
          <w:rStyle w:val="13"/>
          <w:color w:val="0563C1"/>
        </w:rPr>
        <w:t>[383,388,404]. MUSEUM</w:t>
      </w:r>
      <w:r>
        <w:rPr>
          <w:rStyle w:val="13"/>
          <w:color w:val="0563C1"/>
        </w:rPr>
        <w:fldChar w:fldCharType="end"/>
      </w:r>
    </w:p>
    <w:p w14:paraId="525DD4E5">
      <w:pPr>
        <w:spacing w:after="200" w:line="400" w:lineRule="atLeast"/>
      </w:pPr>
      <w:r>
        <w:fldChar w:fldCharType="begin"/>
      </w:r>
      <w:r>
        <w:instrText xml:space="preserve"> HYPERLINK "https://welcon.kocca.kr/cmm/fms/CrawlingFileDown.do?atchFileId=FILE_a16e5c51-7716-46e5-96b0-102e09dfac04&amp;fileSn=1" \h </w:instrText>
      </w:r>
      <w:r>
        <w:fldChar w:fldCharType="separate"/>
      </w:r>
      <w:r>
        <w:rPr>
          <w:rStyle w:val="13"/>
          <w:color w:val="0563C1"/>
        </w:rPr>
        <w:t>[386,398]. 중국 콘텐츠산업동향 (2019년 21호)</w:t>
      </w:r>
      <w:r>
        <w:rPr>
          <w:rStyle w:val="13"/>
          <w:color w:val="0563C1"/>
        </w:rPr>
        <w:fldChar w:fldCharType="end"/>
      </w:r>
    </w:p>
    <w:p w14:paraId="5CBAD668">
      <w:pPr>
        <w:spacing w:after="200" w:line="400" w:lineRule="atLeast"/>
      </w:pPr>
      <w:r>
        <w:fldChar w:fldCharType="begin"/>
      </w:r>
      <w:r>
        <w:instrText xml:space="preserve"> HYPERLINK "https://pdf.dfcfw.com/pdf/H3_AP202204191560173534_1.pdf?1650360543000.pdf" \h </w:instrText>
      </w:r>
      <w:r>
        <w:fldChar w:fldCharType="separate"/>
      </w:r>
      <w:r>
        <w:rPr>
          <w:rStyle w:val="13"/>
          <w:color w:val="0563C1"/>
        </w:rPr>
        <w:t>[387,399,406,410]. 硬件迭代+内容生态双轮驱动，VR/AR产业增长飞轮将启——传媒行业专题研究</w:t>
      </w:r>
      <w:r>
        <w:rPr>
          <w:rStyle w:val="13"/>
          <w:color w:val="0563C1"/>
        </w:rPr>
        <w:fldChar w:fldCharType="end"/>
      </w:r>
    </w:p>
    <w:p w14:paraId="324C3215">
      <w:pPr>
        <w:spacing w:after="200" w:line="400" w:lineRule="atLeast"/>
      </w:pPr>
      <w:r>
        <w:fldChar w:fldCharType="begin"/>
      </w:r>
      <w:r>
        <w:instrText xml:space="preserve"> HYPERLINK "https://dione.lib.unipi.gr/xmlui/bitstream/handle/unipi/14371/WPOL19011_giannopoulos_thesis.pdf?sequence=1&amp;isAllowed=y" \h </w:instrText>
      </w:r>
      <w:r>
        <w:fldChar w:fldCharType="separate"/>
      </w:r>
      <w:r>
        <w:rPr>
          <w:rStyle w:val="13"/>
          <w:color w:val="0563C1"/>
        </w:rPr>
        <w:t>[390,393,408]. Επαυξημένη, εικονική και μικτή πραγματικότητα για την πολιτιστική κληρονομιά</w:t>
      </w:r>
      <w:r>
        <w:rPr>
          <w:rStyle w:val="13"/>
          <w:color w:val="0563C1"/>
        </w:rPr>
        <w:fldChar w:fldCharType="end"/>
      </w:r>
    </w:p>
    <w:p w14:paraId="5F426849">
      <w:pPr>
        <w:spacing w:after="200" w:line="400" w:lineRule="atLeast"/>
      </w:pPr>
      <w:r>
        <w:fldChar w:fldCharType="begin"/>
      </w:r>
      <w:r>
        <w:instrText xml:space="preserve"> HYPERLINK "https://en.front-sci.com/index.php/rerr/article/view/2410/2630" \h </w:instrText>
      </w:r>
      <w:r>
        <w:fldChar w:fldCharType="separate"/>
      </w:r>
      <w:r>
        <w:rPr>
          <w:rStyle w:val="13"/>
          <w:color w:val="0563C1"/>
        </w:rPr>
        <w:t>[391,395,503,610]. The application and impact of digital technology in museum education--taking Shenzhen Museum's special exhibition "The Assemblage of Civilizations - Pingcheng and Yungang Grottoes in the Northern Wei Dynasty" as an example</w:t>
      </w:r>
      <w:r>
        <w:rPr>
          <w:rStyle w:val="13"/>
          <w:color w:val="0563C1"/>
        </w:rPr>
        <w:fldChar w:fldCharType="end"/>
      </w:r>
    </w:p>
    <w:p w14:paraId="6AD54726">
      <w:pPr>
        <w:spacing w:after="200" w:line="400" w:lineRule="atLeast"/>
      </w:pPr>
      <w:r>
        <w:fldChar w:fldCharType="begin"/>
      </w:r>
      <w:r>
        <w:instrText xml:space="preserve"> HYPERLINK "https://server.ceaglobalinitiative.com/uploads/article/20250515/1747277834_ffefa7aae8831fdc3a0a.pdf" \h </w:instrText>
      </w:r>
      <w:r>
        <w:fldChar w:fldCharType="separate"/>
      </w:r>
      <w:r>
        <w:rPr>
          <w:rStyle w:val="13"/>
          <w:color w:val="0563C1"/>
        </w:rPr>
        <w:t>[392,396,407,611]. Museums in Motion: 2025 China Report by the China-Europe-America Museums Cooperation Initiative</w:t>
      </w:r>
      <w:r>
        <w:rPr>
          <w:rStyle w:val="13"/>
          <w:color w:val="0563C1"/>
        </w:rPr>
        <w:fldChar w:fldCharType="end"/>
      </w:r>
    </w:p>
    <w:p w14:paraId="4028B204">
      <w:pPr>
        <w:spacing w:after="200" w:line="400" w:lineRule="atLeast"/>
      </w:pPr>
      <w:r>
        <w:fldChar w:fldCharType="begin"/>
      </w:r>
      <w:r>
        <w:instrText xml:space="preserve"> HYPERLINK "https://www.bilibili.com/video/BV1G7411675R/" \h </w:instrText>
      </w:r>
      <w:r>
        <w:fldChar w:fldCharType="separate"/>
      </w:r>
      <w:r>
        <w:rPr>
          <w:rStyle w:val="13"/>
          <w:color w:val="0563C1"/>
        </w:rPr>
        <w:t>[394,397,400]. 虚拟现实技术（VR）应用于国外博物馆的相关案例_哔哩哔哩_bilibili</w:t>
      </w:r>
      <w:r>
        <w:rPr>
          <w:rStyle w:val="13"/>
          <w:color w:val="0563C1"/>
        </w:rPr>
        <w:fldChar w:fldCharType="end"/>
      </w:r>
    </w:p>
    <w:p w14:paraId="3712FB96">
      <w:pPr>
        <w:spacing w:after="200" w:line="400" w:lineRule="atLeast"/>
      </w:pPr>
      <w:r>
        <w:fldChar w:fldCharType="begin"/>
      </w:r>
      <w:r>
        <w:instrText xml:space="preserve"> HYPERLINK "https://rguk.ru/upload/medialibrary/b01/vtampgeynlkvqxlrgd7kqjtprq4jn4hi/%D0%A7%D0%B0%D1%81%D1%82%D1%8C%205%20%D0%94%D0%98%D0%A1%D0%9A-2022.pdf" \h </w:instrText>
      </w:r>
      <w:r>
        <w:fldChar w:fldCharType="separate"/>
      </w:r>
      <w:r>
        <w:rPr>
          <w:rStyle w:val="13"/>
          <w:color w:val="0563C1"/>
        </w:rPr>
        <w:t>[401,403,409,592]. БОГЕМСКАЯ ШКОЛА ГРАВИРОВКИ И ЕЕ ВЛИЯНИЕ НА РУССКОЕ СТЕКЛО 18 века</w:t>
      </w:r>
      <w:r>
        <w:rPr>
          <w:rStyle w:val="13"/>
          <w:color w:val="0563C1"/>
        </w:rPr>
        <w:fldChar w:fldCharType="end"/>
      </w:r>
    </w:p>
    <w:p w14:paraId="1115590C">
      <w:pPr>
        <w:spacing w:after="200" w:line="400" w:lineRule="atLeast"/>
      </w:pPr>
      <w:r>
        <w:fldChar w:fldCharType="begin"/>
      </w:r>
      <w:r>
        <w:instrText xml:space="preserve"> HYPERLINK "https://www.meb.gov.tr/meb_iys_dosyalar/2024_03/15112203_OGRETMENLERIN_GOZUYLE_TEKNOLOJI_VE_EGITIM_BOLGESEL_CALISTAYLARI_RAPORU.pdf" \h </w:instrText>
      </w:r>
      <w:r>
        <w:fldChar w:fldCharType="separate"/>
      </w:r>
      <w:r>
        <w:rPr>
          <w:rStyle w:val="13"/>
          <w:color w:val="0563C1"/>
        </w:rPr>
        <w:t>[402,593]. Cumhuriyetin 100. Yılında Öğretmenlerin Gözüyle Teknoloji ve Eğitim Bölgesel Çalıştayları Raporu</w:t>
      </w:r>
      <w:r>
        <w:rPr>
          <w:rStyle w:val="13"/>
          <w:color w:val="0563C1"/>
        </w:rPr>
        <w:fldChar w:fldCharType="end"/>
      </w:r>
    </w:p>
    <w:p w14:paraId="2B570BD2">
      <w:pPr>
        <w:spacing w:after="200" w:line="400" w:lineRule="atLeast"/>
      </w:pPr>
      <w:r>
        <w:fldChar w:fldCharType="begin"/>
      </w:r>
      <w:r>
        <w:instrText xml:space="preserve"> HYPERLINK "https://www.politesi.polimi.it/retrieve/6a44e4c3-2c77-4956-9b00-4f668701fcf0/Virtual%20Experience%20in%20Augmented%20Exhibition.pdf" \h </w:instrText>
      </w:r>
      <w:r>
        <w:fldChar w:fldCharType="separate"/>
      </w:r>
      <w:r>
        <w:rPr>
          <w:rStyle w:val="13"/>
          <w:color w:val="0563C1"/>
        </w:rPr>
        <w:t>[405]. VIRTUAL EXPERIENCE IN AUGMENTED EXHIBITION</w:t>
      </w:r>
      <w:r>
        <w:rPr>
          <w:rStyle w:val="13"/>
          <w:color w:val="0563C1"/>
        </w:rPr>
        <w:fldChar w:fldCharType="end"/>
      </w:r>
    </w:p>
    <w:p w14:paraId="4BEE5CF3">
      <w:pPr>
        <w:spacing w:after="200" w:line="400" w:lineRule="atLeast"/>
      </w:pPr>
      <w:r>
        <w:fldChar w:fldCharType="begin"/>
      </w:r>
      <w:r>
        <w:instrText xml:space="preserve"> HYPERLINK "http://www.dianxin100.com/forum.php?mod=viewthread&amp;tid=3460&amp;extra=page=1&amp;mobile=2" \h </w:instrText>
      </w:r>
      <w:r>
        <w:fldChar w:fldCharType="separate"/>
      </w:r>
      <w:r>
        <w:rPr>
          <w:rStyle w:val="13"/>
          <w:color w:val="0563C1"/>
        </w:rPr>
        <w:t>[411,415]. 虚拟现实技术在红色教育基地中的应用研究</w:t>
      </w:r>
      <w:r>
        <w:rPr>
          <w:rStyle w:val="13"/>
          <w:color w:val="0563C1"/>
        </w:rPr>
        <w:fldChar w:fldCharType="end"/>
      </w:r>
    </w:p>
    <w:p w14:paraId="1B766CC9">
      <w:pPr>
        <w:spacing w:after="200" w:line="400" w:lineRule="atLeast"/>
      </w:pPr>
      <w:r>
        <w:fldChar w:fldCharType="begin"/>
      </w:r>
      <w:r>
        <w:instrText xml:space="preserve"> HYPERLINK "https://www.renrendoc.com/paper/327729035.html" \h </w:instrText>
      </w:r>
      <w:r>
        <w:fldChar w:fldCharType="separate"/>
      </w:r>
      <w:r>
        <w:rPr>
          <w:rStyle w:val="13"/>
          <w:color w:val="0563C1"/>
        </w:rPr>
        <w:t>[412]. I虚拟博物馆文物互动展示系统设计与实现</w:t>
      </w:r>
      <w:r>
        <w:rPr>
          <w:rStyle w:val="13"/>
          <w:color w:val="0563C1"/>
        </w:rPr>
        <w:fldChar w:fldCharType="end"/>
      </w:r>
    </w:p>
    <w:p w14:paraId="38595CAC">
      <w:pPr>
        <w:spacing w:after="200" w:line="400" w:lineRule="atLeast"/>
      </w:pPr>
      <w:r>
        <w:fldChar w:fldCharType="begin"/>
      </w:r>
      <w:r>
        <w:instrText xml:space="preserve"> HYPERLINK "https://sciartel.ru/arhiv-journal/CR-2024-11.pdf#page=9" \h </w:instrText>
      </w:r>
      <w:r>
        <w:fldChar w:fldCharType="separate"/>
      </w:r>
      <w:r>
        <w:rPr>
          <w:rStyle w:val="13"/>
          <w:color w:val="0563C1"/>
        </w:rPr>
        <w:t>[416]. COGNITIO RERUM</w:t>
      </w:r>
      <w:r>
        <w:rPr>
          <w:rStyle w:val="13"/>
          <w:color w:val="0563C1"/>
        </w:rPr>
        <w:fldChar w:fldCharType="end"/>
      </w:r>
    </w:p>
    <w:p w14:paraId="29B27CBC">
      <w:pPr>
        <w:spacing w:after="200" w:line="400" w:lineRule="atLeast"/>
      </w:pPr>
      <w:r>
        <w:fldChar w:fldCharType="begin"/>
      </w:r>
      <w:r>
        <w:instrText xml:space="preserve"> HYPERLINK "https://spectrum.library.concordia.ca/id/eprint/995587/1/Huebner_PhD_2025.pdf" \h </w:instrText>
      </w:r>
      <w:r>
        <w:fldChar w:fldCharType="separate"/>
      </w:r>
      <w:r>
        <w:rPr>
          <w:rStyle w:val="13"/>
          <w:color w:val="0563C1"/>
        </w:rPr>
        <w:t>[417]. Navigating Museum Education Beyond Objects: Collaborative Pedagogies and Emerging Tech</w:t>
      </w:r>
      <w:r>
        <w:rPr>
          <w:rStyle w:val="13"/>
          <w:color w:val="0563C1"/>
        </w:rPr>
        <w:fldChar w:fldCharType="end"/>
      </w:r>
    </w:p>
    <w:p w14:paraId="356B29D2">
      <w:pPr>
        <w:spacing w:after="200" w:line="400" w:lineRule="atLeast"/>
      </w:pPr>
      <w:r>
        <w:fldChar w:fldCharType="begin"/>
      </w:r>
      <w:r>
        <w:instrText xml:space="preserve"> HYPERLINK "https://papers.iafor.org/wp-content/uploads/conference-proceedings/ACCS/ACCS2015_proceedings.pdf" \h </w:instrText>
      </w:r>
      <w:r>
        <w:fldChar w:fldCharType="separate"/>
      </w:r>
      <w:r>
        <w:rPr>
          <w:rStyle w:val="13"/>
          <w:color w:val="0563C1"/>
        </w:rPr>
        <w:t>[419,544]. The Asian Conference on Cultural Studies 2015</w:t>
      </w:r>
      <w:r>
        <w:rPr>
          <w:rStyle w:val="13"/>
          <w:color w:val="0563C1"/>
        </w:rPr>
        <w:fldChar w:fldCharType="end"/>
      </w:r>
    </w:p>
    <w:p w14:paraId="28D67607">
      <w:pPr>
        <w:spacing w:after="200" w:line="400" w:lineRule="atLeast"/>
      </w:pPr>
      <w:r>
        <w:fldChar w:fldCharType="begin"/>
      </w:r>
      <w:r>
        <w:instrText xml:space="preserve"> HYPERLINK "https://bonndoc.ulb.uni-bonn.de/xmlui/bitstream/handle/20.500.11811/3565/1307.pdf?sequence=1" \h </w:instrText>
      </w:r>
      <w:r>
        <w:fldChar w:fldCharType="separate"/>
      </w:r>
      <w:r>
        <w:rPr>
          <w:rStyle w:val="13"/>
          <w:color w:val="0563C1"/>
        </w:rPr>
        <w:t>[421]. Wissenschaftsorientierter Biologieunterricht in Museum und Schule — Empirische Studie zur effektiven Vermittlung von Scientific Literacy</w:t>
      </w:r>
      <w:r>
        <w:rPr>
          <w:rStyle w:val="13"/>
          <w:color w:val="0563C1"/>
        </w:rPr>
        <w:fldChar w:fldCharType="end"/>
      </w:r>
    </w:p>
    <w:p w14:paraId="46A63C5E">
      <w:pPr>
        <w:spacing w:after="200" w:line="400" w:lineRule="atLeast"/>
      </w:pPr>
      <w:r>
        <w:fldChar w:fldCharType="begin"/>
      </w:r>
      <w:r>
        <w:instrText xml:space="preserve"> HYPERLINK "http://finance.sina.com.cn/jjxw/2025-04-21/doc-inetwekh9140843.shtml" \h </w:instrText>
      </w:r>
      <w:r>
        <w:fldChar w:fldCharType="separate"/>
      </w:r>
      <w:r>
        <w:rPr>
          <w:rStyle w:val="13"/>
          <w:color w:val="0563C1"/>
        </w:rPr>
        <w:t>[422]. 英、法、德文博政策各具特点</w:t>
      </w:r>
      <w:r>
        <w:rPr>
          <w:rStyle w:val="13"/>
          <w:color w:val="0563C1"/>
        </w:rPr>
        <w:fldChar w:fldCharType="end"/>
      </w:r>
    </w:p>
    <w:p w14:paraId="6894AD64">
      <w:pPr>
        <w:spacing w:after="200" w:line="400" w:lineRule="atLeast"/>
      </w:pPr>
      <w:r>
        <w:fldChar w:fldCharType="begin"/>
      </w:r>
      <w:r>
        <w:instrText xml:space="preserve"> HYPERLINK "https://phipsy.vsu.ru/students/publications/2020/dyakova2020-1.pdf" \h </w:instrText>
      </w:r>
      <w:r>
        <w:fldChar w:fldCharType="separate"/>
      </w:r>
      <w:r>
        <w:rPr>
          <w:rStyle w:val="13"/>
          <w:color w:val="0563C1"/>
        </w:rPr>
        <w:t>[423]. Современные музейные практики</w:t>
      </w:r>
      <w:r>
        <w:rPr>
          <w:rStyle w:val="13"/>
          <w:color w:val="0563C1"/>
        </w:rPr>
        <w:fldChar w:fldCharType="end"/>
      </w:r>
    </w:p>
    <w:p w14:paraId="1168B53F">
      <w:pPr>
        <w:spacing w:after="200" w:line="400" w:lineRule="atLeast"/>
      </w:pPr>
      <w:r>
        <w:fldChar w:fldCharType="begin"/>
      </w:r>
      <w:r>
        <w:instrText xml:space="preserve"> HYPERLINK "https://www.ibermuseos.org/wp-content/uploads/2020/05/caderno-da-pnem-bra-compressed-1.pdf" \h </w:instrText>
      </w:r>
      <w:r>
        <w:fldChar w:fldCharType="separate"/>
      </w:r>
      <w:r>
        <w:rPr>
          <w:rStyle w:val="13"/>
          <w:color w:val="0563C1"/>
        </w:rPr>
        <w:t>[425]. Caderno da Política Nacional de Educação Museal</w:t>
      </w:r>
      <w:r>
        <w:rPr>
          <w:rStyle w:val="13"/>
          <w:color w:val="0563C1"/>
        </w:rPr>
        <w:fldChar w:fldCharType="end"/>
      </w:r>
    </w:p>
    <w:p w14:paraId="6FC9F067">
      <w:pPr>
        <w:spacing w:after="200" w:line="400" w:lineRule="atLeast"/>
      </w:pPr>
      <w:r>
        <w:fldChar w:fldCharType="begin"/>
      </w:r>
      <w:r>
        <w:instrText xml:space="preserve"> HYPERLINK "https://cdn.girona.cat/sgdap/sgdapdocs/biblioteca/Actes_Jornades_IR_2024.pdf" \h </w:instrText>
      </w:r>
      <w:r>
        <w:fldChar w:fldCharType="separate"/>
      </w:r>
      <w:r>
        <w:rPr>
          <w:rStyle w:val="13"/>
          <w:color w:val="0563C1"/>
        </w:rPr>
        <w:t>[426,432,435]. Imatge i Recerca 2024. 18es Jornades Antoni Varés</w:t>
      </w:r>
      <w:r>
        <w:rPr>
          <w:rStyle w:val="13"/>
          <w:color w:val="0563C1"/>
        </w:rPr>
        <w:fldChar w:fldCharType="end"/>
      </w:r>
    </w:p>
    <w:p w14:paraId="1F09D73B">
      <w:pPr>
        <w:spacing w:after="200" w:line="400" w:lineRule="atLeast"/>
      </w:pPr>
      <w:r>
        <w:fldChar w:fldCharType="begin"/>
      </w:r>
      <w:r>
        <w:instrText xml:space="preserve"> HYPERLINK "https://digibug.ugr.es/bitstream/handle/10481/97627/Cambil%2CM.%20Educacio%CC%81n%20y%20patrimonio%20cultural.pdf?sequence=10&amp;isAllowed=y" \h </w:instrText>
      </w:r>
      <w:r>
        <w:fldChar w:fldCharType="separate"/>
      </w:r>
      <w:r>
        <w:rPr>
          <w:rStyle w:val="13"/>
          <w:color w:val="0563C1"/>
        </w:rPr>
        <w:t>[427,429,433,434,438]. Educación y patrimonio cultural</w:t>
      </w:r>
      <w:r>
        <w:rPr>
          <w:rStyle w:val="13"/>
          <w:color w:val="0563C1"/>
        </w:rPr>
        <w:fldChar w:fldCharType="end"/>
      </w:r>
    </w:p>
    <w:p w14:paraId="4226B60C">
      <w:pPr>
        <w:spacing w:after="200" w:line="400" w:lineRule="atLeast"/>
      </w:pPr>
      <w:r>
        <w:fldChar w:fldCharType="begin"/>
      </w:r>
      <w:r>
        <w:instrText xml:space="preserve"> HYPERLINK "https://www.gecekitapligi.com/Webkontrol/uploads/Fck/38_Mimarlik_-_T%C3%BCrk%C3%A7e_-_ekim_-_v2.pdf" \h </w:instrText>
      </w:r>
      <w:r>
        <w:fldChar w:fldCharType="separate"/>
      </w:r>
      <w:r>
        <w:rPr>
          <w:rStyle w:val="13"/>
          <w:color w:val="0563C1"/>
        </w:rPr>
        <w:t>[431,436,439]. Mimarlık Alanında Uluslararası Araştırmalar ve Değerlendirmeler</w:t>
      </w:r>
      <w:r>
        <w:rPr>
          <w:rStyle w:val="13"/>
          <w:color w:val="0563C1"/>
        </w:rPr>
        <w:fldChar w:fldCharType="end"/>
      </w:r>
    </w:p>
    <w:p w14:paraId="5846667F">
      <w:pPr>
        <w:spacing w:after="200" w:line="400" w:lineRule="atLeast"/>
      </w:pPr>
      <w:r>
        <w:fldChar w:fldCharType="begin"/>
      </w:r>
      <w:r>
        <w:instrText xml:space="preserve"> HYPERLINK "https://webs.um.es/jortunom/miwiki/lib/exe/fetch.php?media=pensando_el_patrimonio.pdf" \h </w:instrText>
      </w:r>
      <w:r>
        <w:fldChar w:fldCharType="separate"/>
      </w:r>
      <w:r>
        <w:rPr>
          <w:rStyle w:val="13"/>
          <w:color w:val="0563C1"/>
        </w:rPr>
        <w:t>[437]. Pensando el patrimonio: usos y recursos en el ámbito educativo</w:t>
      </w:r>
      <w:r>
        <w:rPr>
          <w:rStyle w:val="13"/>
          <w:color w:val="0563C1"/>
        </w:rPr>
        <w:fldChar w:fldCharType="end"/>
      </w:r>
    </w:p>
    <w:p w14:paraId="12D723FA">
      <w:pPr>
        <w:spacing w:after="200" w:line="400" w:lineRule="atLeast"/>
      </w:pPr>
      <w:r>
        <w:fldChar w:fldCharType="begin"/>
      </w:r>
      <w:r>
        <w:instrText xml:space="preserve"> HYPERLINK "https://www.bilibili.com/read/cv23943418/" \h </w:instrText>
      </w:r>
      <w:r>
        <w:fldChar w:fldCharType="separate"/>
      </w:r>
      <w:r>
        <w:rPr>
          <w:rStyle w:val="13"/>
          <w:color w:val="0563C1"/>
        </w:rPr>
        <w:t>[440,447]. 策展人制度或策展人负责制在中国博物馆中的实践与探索</w:t>
      </w:r>
      <w:r>
        <w:rPr>
          <w:rStyle w:val="13"/>
          <w:color w:val="0563C1"/>
        </w:rPr>
        <w:fldChar w:fldCharType="end"/>
      </w:r>
    </w:p>
    <w:p w14:paraId="775AB767">
      <w:pPr>
        <w:spacing w:after="200" w:line="400" w:lineRule="atLeast"/>
      </w:pPr>
      <w:r>
        <w:fldChar w:fldCharType="begin"/>
      </w:r>
      <w:r>
        <w:instrText xml:space="preserve"> HYPERLINK "http://ams.tsu.ru/TSU/QualificationDep/co-searchers.nsf/56BD6421B287FF4E46257F1D00128290/$file/%D0%95%D1%80%D0%BE%D1%88%D0%B5%D0%B2%D1%81%D0%BA%D0%B0%D1%8F_%D0%94.%D0%92._%D0%94%D0%B8%D1%81%D1%81%D0%B5%D1%80%D1%82%D0%B0%D1%86%D0%B8%D1%8F.pdf" \h </w:instrText>
      </w:r>
      <w:r>
        <w:fldChar w:fldCharType="separate"/>
      </w:r>
      <w:r>
        <w:rPr>
          <w:rStyle w:val="13"/>
          <w:color w:val="0563C1"/>
        </w:rPr>
        <w:t>[441,443]. МУЗЕИ СЕВЕРНЫХ МУНИЦИПАЛЬНЫХ РАЙОНОВ ОМСКОЙ ОБЛАСТИ: ОСНОВНЫЕ ЭТАПЫ ИСТОРИИ И ДЕЯТЕЛЬНОСТЬ В 1910-е-2010-е ГОДЫ</w:t>
      </w:r>
      <w:r>
        <w:rPr>
          <w:rStyle w:val="13"/>
          <w:color w:val="0563C1"/>
        </w:rPr>
        <w:fldChar w:fldCharType="end"/>
      </w:r>
    </w:p>
    <w:p w14:paraId="40FFB449">
      <w:pPr>
        <w:spacing w:after="200" w:line="400" w:lineRule="atLeast"/>
      </w:pPr>
      <w:r>
        <w:fldChar w:fldCharType="begin"/>
      </w:r>
      <w:r>
        <w:instrText xml:space="preserve"> HYPERLINK "http://m.sohu.com/a/205417494_426335" \h </w:instrText>
      </w:r>
      <w:r>
        <w:fldChar w:fldCharType="separate"/>
      </w:r>
      <w:r>
        <w:rPr>
          <w:rStyle w:val="13"/>
          <w:color w:val="0563C1"/>
        </w:rPr>
        <w:t>[444]. 因此，对于欧美博物馆的教育方式，我们不能完全照搬模仿，而是将其作为参照对象有思考的学习。</w:t>
      </w:r>
      <w:r>
        <w:rPr>
          <w:rStyle w:val="13"/>
          <w:color w:val="0563C1"/>
        </w:rPr>
        <w:fldChar w:fldCharType="end"/>
      </w:r>
    </w:p>
    <w:p w14:paraId="54E0CD5E">
      <w:pPr>
        <w:spacing w:after="200" w:line="400" w:lineRule="atLeast"/>
      </w:pPr>
      <w:r>
        <w:fldChar w:fldCharType="begin"/>
      </w:r>
      <w:r>
        <w:instrText xml:space="preserve"> HYPERLINK "https://chinaxiv.org/user/download.htm?uuid=7fd9834a5214430ab32193e270d854aa" \h </w:instrText>
      </w:r>
      <w:r>
        <w:fldChar w:fldCharType="separate"/>
      </w:r>
      <w:r>
        <w:rPr>
          <w:rStyle w:val="13"/>
          <w:color w:val="0563C1"/>
        </w:rPr>
        <w:t>[445,446]. 中外科技博物馆智能互动式展览比较研究</w:t>
      </w:r>
      <w:r>
        <w:rPr>
          <w:rStyle w:val="13"/>
          <w:color w:val="0563C1"/>
        </w:rPr>
        <w:fldChar w:fldCharType="end"/>
      </w:r>
    </w:p>
    <w:p w14:paraId="623DAA2F">
      <w:pPr>
        <w:spacing w:after="200" w:line="400" w:lineRule="atLeast"/>
      </w:pPr>
      <w:r>
        <w:fldChar w:fldCharType="begin"/>
      </w:r>
      <w:r>
        <w:instrText xml:space="preserve"> HYPERLINK "https://www.163.com/dy/article/K31MIUBK05566E3N.html" \h </w:instrText>
      </w:r>
      <w:r>
        <w:fldChar w:fldCharType="separate"/>
      </w:r>
      <w:r>
        <w:rPr>
          <w:rStyle w:val="13"/>
          <w:color w:val="0563C1"/>
        </w:rPr>
        <w:t>[448]. 高考分数线差异与教育资源分配问题分析</w:t>
      </w:r>
      <w:r>
        <w:rPr>
          <w:rStyle w:val="13"/>
          <w:color w:val="0563C1"/>
        </w:rPr>
        <w:fldChar w:fldCharType="end"/>
      </w:r>
    </w:p>
    <w:p w14:paraId="256944D5">
      <w:pPr>
        <w:spacing w:after="200" w:line="400" w:lineRule="atLeast"/>
      </w:pPr>
      <w:r>
        <w:fldChar w:fldCharType="begin"/>
      </w:r>
      <w:r>
        <w:instrText xml:space="preserve"> HYPERLINK "https://www.163.com/dy/article/D7MV0UUK0521ISHJ.html" \h </w:instrText>
      </w:r>
      <w:r>
        <w:fldChar w:fldCharType="separate"/>
      </w:r>
      <w:r>
        <w:rPr>
          <w:rStyle w:val="13"/>
          <w:color w:val="0563C1"/>
        </w:rPr>
        <w:t>[449,597]. 从STEAM中的A看博物馆STEAM教育</w:t>
      </w:r>
      <w:r>
        <w:rPr>
          <w:rStyle w:val="13"/>
          <w:color w:val="0563C1"/>
        </w:rPr>
        <w:fldChar w:fldCharType="end"/>
      </w:r>
    </w:p>
    <w:p w14:paraId="6029CC7D">
      <w:pPr>
        <w:spacing w:after="200" w:line="400" w:lineRule="atLeast"/>
      </w:pPr>
      <w:r>
        <w:fldChar w:fldCharType="begin"/>
      </w:r>
      <w:r>
        <w:instrText xml:space="preserve"> HYPERLINK "https://www.scholarmate.com/S/fh81Ba" \h </w:instrText>
      </w:r>
      <w:r>
        <w:fldChar w:fldCharType="separate"/>
      </w:r>
      <w:r>
        <w:rPr>
          <w:rStyle w:val="13"/>
          <w:color w:val="0563C1"/>
        </w:rPr>
        <w:t>[450,452,461,616]. STEAM教育与博物馆教育在教学目标设置以及运用教育方法实现教学目的上有紧密联系,且相辅相成</w:t>
      </w:r>
      <w:r>
        <w:rPr>
          <w:rStyle w:val="13"/>
          <w:color w:val="0563C1"/>
        </w:rPr>
        <w:fldChar w:fldCharType="end"/>
      </w:r>
    </w:p>
    <w:p w14:paraId="17512295">
      <w:pPr>
        <w:spacing w:after="200" w:line="400" w:lineRule="atLeast"/>
      </w:pPr>
      <w:r>
        <w:fldChar w:fldCharType="begin"/>
      </w:r>
      <w:r>
        <w:instrText xml:space="preserve"> HYPERLINK "https://mp.weixin.qq.com/s?__biz=Mzg5NTcyOTY5NA==&amp;mid=2247484500&amp;idx=1&amp;sn=f55d90ab4246e3e52952bd65ab8a8b96&amp;chksm=c00aad25f77d2433506e15244679481121b56c71c041c59f8f53c918da2c4e672cf13a39fdc8&amp;scene=27" \h </w:instrText>
      </w:r>
      <w:r>
        <w:fldChar w:fldCharType="separate"/>
      </w:r>
      <w:r>
        <w:rPr>
          <w:rStyle w:val="13"/>
          <w:color w:val="0563C1"/>
        </w:rPr>
        <w:t>[451,458,464,466,595]. 活动·课程| 基于STEAM教育理念博物馆教育项目的构建 ——以...</w:t>
      </w:r>
      <w:r>
        <w:rPr>
          <w:rStyle w:val="13"/>
          <w:color w:val="0563C1"/>
        </w:rPr>
        <w:fldChar w:fldCharType="end"/>
      </w:r>
    </w:p>
    <w:p w14:paraId="69BCC201">
      <w:pPr>
        <w:spacing w:after="200" w:line="400" w:lineRule="atLeast"/>
      </w:pPr>
      <w:r>
        <w:fldChar w:fldCharType="begin"/>
      </w:r>
      <w:r>
        <w:instrText xml:space="preserve"> HYPERLINK "https://stem2020.sites.olt.ubc.ca/files/2021/09/STEM-2021-Proceedings-Final-Version-Sept-17-2021.pdf" \h </w:instrText>
      </w:r>
      <w:r>
        <w:fldChar w:fldCharType="separate"/>
      </w:r>
      <w:r>
        <w:rPr>
          <w:rStyle w:val="13"/>
          <w:color w:val="0563C1"/>
        </w:rPr>
        <w:t>[453]. STEM 2021 Proceedings</w:t>
      </w:r>
      <w:r>
        <w:rPr>
          <w:rStyle w:val="13"/>
          <w:color w:val="0563C1"/>
        </w:rPr>
        <w:fldChar w:fldCharType="end"/>
      </w:r>
    </w:p>
    <w:p w14:paraId="2E9B3B20">
      <w:pPr>
        <w:spacing w:after="200" w:line="400" w:lineRule="atLeast"/>
      </w:pPr>
      <w:r>
        <w:fldChar w:fldCharType="begin"/>
      </w:r>
      <w:r>
        <w:instrText xml:space="preserve"> HYPERLINK "https://cn.usp-pl.com/index.php/gdjy/article/view/4873/4916" \h </w:instrText>
      </w:r>
      <w:r>
        <w:fldChar w:fldCharType="separate"/>
      </w:r>
      <w:r>
        <w:rPr>
          <w:rStyle w:val="13"/>
          <w:color w:val="0563C1"/>
        </w:rPr>
        <w:t>[454,459,617]. 浅析博物馆教育活动实施策略</w:t>
      </w:r>
      <w:r>
        <w:rPr>
          <w:rStyle w:val="13"/>
          <w:color w:val="0563C1"/>
        </w:rPr>
        <w:fldChar w:fldCharType="end"/>
      </w:r>
    </w:p>
    <w:p w14:paraId="3D3BAFC1">
      <w:pPr>
        <w:spacing w:after="200" w:line="400" w:lineRule="atLeast"/>
      </w:pPr>
      <w:r>
        <w:fldChar w:fldCharType="begin"/>
      </w:r>
      <w:r>
        <w:instrText xml:space="preserve"> HYPERLINK "https://www.163.com/dy/article/DVR6S7RF0521ISHJ.html" \h </w:instrText>
      </w:r>
      <w:r>
        <w:fldChar w:fldCharType="separate"/>
      </w:r>
      <w:r>
        <w:rPr>
          <w:rStyle w:val="13"/>
          <w:color w:val="0563C1"/>
        </w:rPr>
        <w:t>[455]. 博物馆教育的多维思考与实践探索</w:t>
      </w:r>
      <w:r>
        <w:rPr>
          <w:rStyle w:val="13"/>
          <w:color w:val="0563C1"/>
        </w:rPr>
        <w:fldChar w:fldCharType="end"/>
      </w:r>
    </w:p>
    <w:p w14:paraId="6977D283">
      <w:pPr>
        <w:spacing w:after="200" w:line="400" w:lineRule="atLeast"/>
      </w:pPr>
      <w:r>
        <w:fldChar w:fldCharType="begin"/>
      </w:r>
      <w:r>
        <w:instrText xml:space="preserve"> HYPERLINK "http://www.china-scratch.com/news/766" \h </w:instrText>
      </w:r>
      <w:r>
        <w:fldChar w:fldCharType="separate"/>
      </w:r>
      <w:r>
        <w:rPr>
          <w:rStyle w:val="13"/>
          <w:color w:val="0563C1"/>
        </w:rPr>
        <w:t>[456]. 国外STEAM课程案例分享</w:t>
      </w:r>
      <w:r>
        <w:rPr>
          <w:rStyle w:val="13"/>
          <w:color w:val="0563C1"/>
        </w:rPr>
        <w:fldChar w:fldCharType="end"/>
      </w:r>
    </w:p>
    <w:p w14:paraId="5B018048">
      <w:pPr>
        <w:spacing w:after="200" w:line="400" w:lineRule="atLeast"/>
      </w:pPr>
      <w:r>
        <w:fldChar w:fldCharType="begin"/>
      </w:r>
      <w:r>
        <w:instrText xml:space="preserve"> HYPERLINK "https://www.vmft.org/wp-content/uploads/2025/02/Report-of-Visit-to-SHA-CDG-BRI-Conference-with-Summary_.pdf" \h </w:instrText>
      </w:r>
      <w:r>
        <w:fldChar w:fldCharType="separate"/>
      </w:r>
      <w:r>
        <w:rPr>
          <w:rStyle w:val="13"/>
          <w:color w:val="0563C1"/>
        </w:rPr>
        <w:t>[457,465,594]. Teachers for STEM From Pre-School to High School: A Report of the Visit by Kerala Teachers to Shanghai and Chengdu The Belt and Road Shanghai Autumn Exchange Project October 2024</w:t>
      </w:r>
      <w:r>
        <w:rPr>
          <w:rStyle w:val="13"/>
          <w:color w:val="0563C1"/>
        </w:rPr>
        <w:fldChar w:fldCharType="end"/>
      </w:r>
    </w:p>
    <w:p w14:paraId="7B47CE81">
      <w:pPr>
        <w:spacing w:after="200" w:line="400" w:lineRule="atLeast"/>
      </w:pPr>
      <w:r>
        <w:fldChar w:fldCharType="begin"/>
      </w:r>
      <w:r>
        <w:instrText xml:space="preserve"> HYPERLINK "https://www.fx361.cc/page/2023/0126/15768314.shtml" \h </w:instrText>
      </w:r>
      <w:r>
        <w:fldChar w:fldCharType="separate"/>
      </w:r>
      <w:r>
        <w:rPr>
          <w:rStyle w:val="13"/>
          <w:color w:val="0563C1"/>
        </w:rPr>
        <w:t>[460,463,615]. 基于STEAM 理念的国外博物馆课程案例分析及启示</w:t>
      </w:r>
      <w:r>
        <w:rPr>
          <w:rStyle w:val="13"/>
          <w:color w:val="0563C1"/>
        </w:rPr>
        <w:fldChar w:fldCharType="end"/>
      </w:r>
    </w:p>
    <w:p w14:paraId="26862EA2">
      <w:pPr>
        <w:spacing w:after="200" w:line="400" w:lineRule="atLeast"/>
      </w:pPr>
      <w:r>
        <w:fldChar w:fldCharType="begin"/>
      </w:r>
      <w:r>
        <w:instrText xml:space="preserve"> HYPERLINK "https://spbgik.ru/upload/iblock/888/zv7j07vz3oozjdeepoiri6lf6ot9ollp/1621416451_1.pdf" \h </w:instrText>
      </w:r>
      <w:r>
        <w:fldChar w:fldCharType="separate"/>
      </w:r>
      <w:r>
        <w:rPr>
          <w:rStyle w:val="13"/>
          <w:color w:val="0563C1"/>
        </w:rPr>
        <w:t>[467,475]. Музейная педагогика</w:t>
      </w:r>
      <w:r>
        <w:rPr>
          <w:rStyle w:val="13"/>
          <w:color w:val="0563C1"/>
        </w:rPr>
        <w:fldChar w:fldCharType="end"/>
      </w:r>
    </w:p>
    <w:p w14:paraId="04413E52">
      <w:pPr>
        <w:spacing w:after="200" w:line="400" w:lineRule="atLeast"/>
      </w:pPr>
      <w:r>
        <w:fldChar w:fldCharType="begin"/>
      </w:r>
      <w:r>
        <w:instrText xml:space="preserve"> HYPERLINK "https://www.lkca.nl/wp-content/uploads/2020/06/LKCA_TREND_ERFGOED_SPREAD2.pdf" \h </w:instrText>
      </w:r>
      <w:r>
        <w:fldChar w:fldCharType="separate"/>
      </w:r>
      <w:r>
        <w:rPr>
          <w:rStyle w:val="13"/>
          <w:color w:val="0563C1"/>
        </w:rPr>
        <w:t>[468]. Interactie en inclusie Trendrapport museum- en erfgoededucatie 2019</w:t>
      </w:r>
      <w:r>
        <w:rPr>
          <w:rStyle w:val="13"/>
          <w:color w:val="0563C1"/>
        </w:rPr>
        <w:fldChar w:fldCharType="end"/>
      </w:r>
    </w:p>
    <w:p w14:paraId="662C345E">
      <w:pPr>
        <w:spacing w:after="200" w:line="400" w:lineRule="atLeast"/>
      </w:pPr>
      <w:r>
        <w:fldChar w:fldCharType="begin"/>
      </w:r>
      <w:r>
        <w:instrText xml:space="preserve"> HYPERLINK "https://agilemuseum.wordpress.com/wp-content/uploads/2015/05/museum-and-audience-developmentlin.pdf" \h </w:instrText>
      </w:r>
      <w:r>
        <w:fldChar w:fldCharType="separate"/>
      </w:r>
      <w:r>
        <w:rPr>
          <w:rStyle w:val="13"/>
          <w:color w:val="0563C1"/>
        </w:rPr>
        <w:t>[470,473,556]. Museum and Audience Development</w:t>
      </w:r>
      <w:r>
        <w:rPr>
          <w:rStyle w:val="13"/>
          <w:color w:val="0563C1"/>
        </w:rPr>
        <w:fldChar w:fldCharType="end"/>
      </w:r>
    </w:p>
    <w:p w14:paraId="419D50B7">
      <w:pPr>
        <w:spacing w:after="200" w:line="400" w:lineRule="atLeast"/>
      </w:pPr>
      <w:r>
        <w:fldChar w:fldCharType="begin"/>
      </w:r>
      <w:r>
        <w:instrText xml:space="preserve"> HYPERLINK "https://baike.baidu.com/item/%25E5%258D%259A%25E7%2589%25A9%25E9%25A6%2586%25E6%2595%2599%25E8%2582%25B2/1866284" \h </w:instrText>
      </w:r>
      <w:r>
        <w:fldChar w:fldCharType="separate"/>
      </w:r>
      <w:r>
        <w:rPr>
          <w:rStyle w:val="13"/>
          <w:color w:val="0563C1"/>
        </w:rPr>
        <w:t>[474]. 博物馆教育</w:t>
      </w:r>
      <w:r>
        <w:rPr>
          <w:rStyle w:val="13"/>
          <w:color w:val="0563C1"/>
        </w:rPr>
        <w:fldChar w:fldCharType="end"/>
      </w:r>
    </w:p>
    <w:p w14:paraId="13563008">
      <w:pPr>
        <w:spacing w:after="200" w:line="400" w:lineRule="atLeast"/>
      </w:pPr>
      <w:r>
        <w:fldChar w:fldCharType="begin"/>
      </w:r>
      <w:r>
        <w:instrText xml:space="preserve"> HYPERLINK "https://www.museum-ed.org/wp-content/uploads/2010/08/2009medprogsurvey.pdf" \h </w:instrText>
      </w:r>
      <w:r>
        <w:fldChar w:fldCharType="separate"/>
      </w:r>
      <w:r>
        <w:rPr>
          <w:rStyle w:val="13"/>
          <w:color w:val="0563C1"/>
        </w:rPr>
        <w:t>[477,543]. 2009 Art Museum Education Programs Survey</w:t>
      </w:r>
      <w:r>
        <w:rPr>
          <w:rStyle w:val="13"/>
          <w:color w:val="0563C1"/>
        </w:rPr>
        <w:fldChar w:fldCharType="end"/>
      </w:r>
    </w:p>
    <w:p w14:paraId="18A48E8B">
      <w:pPr>
        <w:spacing w:after="200" w:line="400" w:lineRule="atLeast"/>
      </w:pPr>
      <w:r>
        <w:fldChar w:fldCharType="begin"/>
      </w:r>
      <w:r>
        <w:instrText xml:space="preserve"> HYPERLINK "http://www.glocom.org/special_topics/colloquium/20051004_iguchi_museum4/index.html" \h </w:instrText>
      </w:r>
      <w:r>
        <w:fldChar w:fldCharType="separate"/>
      </w:r>
      <w:r>
        <w:rPr>
          <w:rStyle w:val="13"/>
          <w:color w:val="0563C1"/>
        </w:rPr>
        <w:t>[478]. Museum Education: Part 4 - Examples of the Role of Museum Education and the Problems Raised</w:t>
      </w:r>
      <w:r>
        <w:rPr>
          <w:rStyle w:val="13"/>
          <w:color w:val="0563C1"/>
        </w:rPr>
        <w:fldChar w:fldCharType="end"/>
      </w:r>
    </w:p>
    <w:p w14:paraId="032FF331">
      <w:pPr>
        <w:spacing w:after="200" w:line="400" w:lineRule="atLeast"/>
      </w:pPr>
      <w:r>
        <w:fldChar w:fldCharType="begin"/>
      </w:r>
      <w:r>
        <w:instrText xml:space="preserve"> HYPERLINK "https://www.fanwen118.com/info_29/fw_4233575.html" \h </w:instrText>
      </w:r>
      <w:r>
        <w:fldChar w:fldCharType="separate"/>
      </w:r>
      <w:r>
        <w:rPr>
          <w:rStyle w:val="13"/>
          <w:color w:val="0563C1"/>
        </w:rPr>
        <w:t>[479,484]. 各具特色的国外科普盛事</w:t>
      </w:r>
      <w:r>
        <w:rPr>
          <w:rStyle w:val="13"/>
          <w:color w:val="0563C1"/>
        </w:rPr>
        <w:fldChar w:fldCharType="end"/>
      </w:r>
    </w:p>
    <w:p w14:paraId="564BBE4D">
      <w:pPr>
        <w:spacing w:after="200" w:line="400" w:lineRule="atLeast"/>
      </w:pPr>
      <w:r>
        <w:fldChar w:fldCharType="begin"/>
      </w:r>
      <w:r>
        <w:instrText xml:space="preserve"> HYPERLINK "https://m.lunwendata.com/show.php?id=92782" \h </w:instrText>
      </w:r>
      <w:r>
        <w:fldChar w:fldCharType="separate"/>
      </w:r>
      <w:r>
        <w:rPr>
          <w:rStyle w:val="13"/>
          <w:color w:val="0563C1"/>
        </w:rPr>
        <w:t>[480,481,485]. 科技博物馆教育活动的功能与创新实践</w:t>
      </w:r>
      <w:r>
        <w:rPr>
          <w:rStyle w:val="13"/>
          <w:color w:val="0563C1"/>
        </w:rPr>
        <w:fldChar w:fldCharType="end"/>
      </w:r>
    </w:p>
    <w:p w14:paraId="522103BB">
      <w:pPr>
        <w:spacing w:after="200" w:line="400" w:lineRule="atLeast"/>
      </w:pPr>
      <w:r>
        <w:fldChar w:fldCharType="begin"/>
      </w:r>
      <w:r>
        <w:instrText xml:space="preserve"> HYPERLINK "https://imk2020.shpl.ru/moodle/pluginfile.php/391/mod_resource/content/1/met_1_zarub.pdf" \h </w:instrText>
      </w:r>
      <w:r>
        <w:fldChar w:fldCharType="separate"/>
      </w:r>
      <w:r>
        <w:rPr>
          <w:rStyle w:val="13"/>
          <w:color w:val="0563C1"/>
        </w:rPr>
        <w:t>[483]. Музейная педагогика за рубежом: Работа музеев с детской аудиторией</w:t>
      </w:r>
      <w:r>
        <w:rPr>
          <w:rStyle w:val="13"/>
          <w:color w:val="0563C1"/>
        </w:rPr>
        <w:fldChar w:fldCharType="end"/>
      </w:r>
    </w:p>
    <w:p w14:paraId="5FFE0C1D">
      <w:pPr>
        <w:spacing w:after="200" w:line="400" w:lineRule="atLeast"/>
      </w:pPr>
      <w:r>
        <w:fldChar w:fldCharType="begin"/>
      </w:r>
      <w:r>
        <w:instrText xml:space="preserve"> HYPERLINK "https://www.bilibili.com/read/cv40064898" \h </w:instrText>
      </w:r>
      <w:r>
        <w:fldChar w:fldCharType="separate"/>
      </w:r>
      <w:r>
        <w:rPr>
          <w:rStyle w:val="13"/>
          <w:color w:val="0563C1"/>
        </w:rPr>
        <w:t>[486]. 非国有博物馆成功运营案例</w:t>
      </w:r>
      <w:r>
        <w:rPr>
          <w:rStyle w:val="13"/>
          <w:color w:val="0563C1"/>
        </w:rPr>
        <w:fldChar w:fldCharType="end"/>
      </w:r>
    </w:p>
    <w:p w14:paraId="35C42ADC">
      <w:pPr>
        <w:spacing w:after="200" w:line="400" w:lineRule="atLeast"/>
      </w:pPr>
      <w:r>
        <w:fldChar w:fldCharType="begin"/>
      </w:r>
      <w:r>
        <w:instrText xml:space="preserve"> HYPERLINK "https://www.bilibili.com/read/cv27295171/" \h </w:instrText>
      </w:r>
      <w:r>
        <w:fldChar w:fldCharType="separate"/>
      </w:r>
      <w:r>
        <w:rPr>
          <w:rStyle w:val="13"/>
          <w:color w:val="0563C1"/>
        </w:rPr>
        <w:t>[487]. 非国有博物馆</w:t>
      </w:r>
      <w:r>
        <w:rPr>
          <w:rStyle w:val="13"/>
          <w:color w:val="0563C1"/>
        </w:rPr>
        <w:fldChar w:fldCharType="end"/>
      </w:r>
    </w:p>
    <w:p w14:paraId="2EFD9E41">
      <w:pPr>
        <w:spacing w:after="200" w:line="400" w:lineRule="atLeast"/>
      </w:pPr>
      <w:r>
        <w:fldChar w:fldCharType="begin"/>
      </w:r>
      <w:r>
        <w:instrText xml:space="preserve"> HYPERLINK "https://www.hillpublisher.com/UpFile/202406/20240613142558.pdf" \h </w:instrText>
      </w:r>
      <w:r>
        <w:fldChar w:fldCharType="separate"/>
      </w:r>
      <w:r>
        <w:rPr>
          <w:rStyle w:val="13"/>
          <w:color w:val="0563C1"/>
        </w:rPr>
        <w:t>[488,489]. Comparison of Chinese and Foreign Museum Operation Strategies from the Perspective of E-commerce—The Example of the Palace Museum and the British Museum</w:t>
      </w:r>
      <w:r>
        <w:rPr>
          <w:rStyle w:val="13"/>
          <w:color w:val="0563C1"/>
        </w:rPr>
        <w:fldChar w:fldCharType="end"/>
      </w:r>
    </w:p>
    <w:p w14:paraId="6A339800">
      <w:pPr>
        <w:spacing w:after="200" w:line="400" w:lineRule="atLeast"/>
      </w:pPr>
      <w:r>
        <w:fldChar w:fldCharType="begin"/>
      </w:r>
      <w:r>
        <w:instrText xml:space="preserve"> HYPERLINK "https://kpyj.ijournals.cn/ch/reader/view_abstract.aspx?file_no=202204010&amp;flag=1" \h </w:instrText>
      </w:r>
      <w:r>
        <w:fldChar w:fldCharType="separate"/>
      </w:r>
      <w:r>
        <w:rPr>
          <w:rStyle w:val="13"/>
          <w:color w:val="0563C1"/>
        </w:rPr>
        <w:t>[490]. 科技馆教育活动比较研究——以美国纽约科学馆、日本科学未来馆、中国科学技术馆为例-International Comparison Researches of Educational Activitiesin Science and Technology Museums：Examples of New York Hallof Science，National Museum of Emerging Science and Innovationand China Science and Technology Museum</w:t>
      </w:r>
      <w:r>
        <w:rPr>
          <w:rStyle w:val="13"/>
          <w:color w:val="0563C1"/>
        </w:rPr>
        <w:fldChar w:fldCharType="end"/>
      </w:r>
    </w:p>
    <w:p w14:paraId="14BD98C2">
      <w:pPr>
        <w:spacing w:after="200" w:line="400" w:lineRule="atLeast"/>
      </w:pPr>
      <w:r>
        <w:fldChar w:fldCharType="begin"/>
      </w:r>
      <w:r>
        <w:instrText xml:space="preserve"> HYPERLINK "https://new.qq.com/omn/20220527/20220527A018Y300.html" \h </w:instrText>
      </w:r>
      <w:r>
        <w:fldChar w:fldCharType="separate"/>
      </w:r>
      <w:r>
        <w:rPr>
          <w:rStyle w:val="13"/>
          <w:color w:val="0563C1"/>
        </w:rPr>
        <w:t>[491]. 更灵活和更智慧：中小博物馆的教育策略</w:t>
      </w:r>
      <w:r>
        <w:rPr>
          <w:rStyle w:val="13"/>
          <w:color w:val="0563C1"/>
        </w:rPr>
        <w:fldChar w:fldCharType="end"/>
      </w:r>
    </w:p>
    <w:p w14:paraId="7EFC99C0">
      <w:pPr>
        <w:spacing w:after="200" w:line="400" w:lineRule="atLeast"/>
      </w:pPr>
      <w:r>
        <w:fldChar w:fldCharType="begin"/>
      </w:r>
      <w:r>
        <w:instrText xml:space="preserve"> HYPERLINK "https://www.360doc.cn/article/39564225_933375955.html" \h </w:instrText>
      </w:r>
      <w:r>
        <w:fldChar w:fldCharType="separate"/>
      </w:r>
      <w:r>
        <w:rPr>
          <w:rStyle w:val="13"/>
          <w:color w:val="0563C1"/>
        </w:rPr>
        <w:t>[492]. 中美博物馆教育与学校教育互动融合的比较</w:t>
      </w:r>
      <w:r>
        <w:rPr>
          <w:rStyle w:val="13"/>
          <w:color w:val="0563C1"/>
        </w:rPr>
        <w:fldChar w:fldCharType="end"/>
      </w:r>
    </w:p>
    <w:p w14:paraId="1E25B2EF">
      <w:pPr>
        <w:spacing w:after="200" w:line="400" w:lineRule="atLeast"/>
      </w:pPr>
      <w:r>
        <w:fldChar w:fldCharType="begin"/>
      </w:r>
      <w:r>
        <w:instrText xml:space="preserve"> HYPERLINK "https://zhuanlan.zhihu.com/p/48622234" \h </w:instrText>
      </w:r>
      <w:r>
        <w:fldChar w:fldCharType="separate"/>
      </w:r>
      <w:r>
        <w:rPr>
          <w:rStyle w:val="13"/>
          <w:color w:val="0563C1"/>
        </w:rPr>
        <w:t>[493]. 产品开发模式及案例</w:t>
      </w:r>
      <w:r>
        <w:rPr>
          <w:rStyle w:val="13"/>
          <w:color w:val="0563C1"/>
        </w:rPr>
        <w:fldChar w:fldCharType="end"/>
      </w:r>
    </w:p>
    <w:p w14:paraId="590E9DA0">
      <w:pPr>
        <w:spacing w:after="200" w:line="400" w:lineRule="atLeast"/>
      </w:pPr>
      <w:r>
        <w:fldChar w:fldCharType="begin"/>
      </w:r>
      <w:r>
        <w:instrText xml:space="preserve"> HYPERLINK "http://paper.people.com.cn/rmrbwap/html/2024-05/25/nw.D110000renmrb_20240525_1-06.htm" \h </w:instrText>
      </w:r>
      <w:r>
        <w:fldChar w:fldCharType="separate"/>
      </w:r>
      <w:r>
        <w:rPr>
          <w:rStyle w:val="13"/>
          <w:color w:val="0563C1"/>
        </w:rPr>
        <w:t>[494]. 人民日报</w:t>
      </w:r>
      <w:r>
        <w:rPr>
          <w:rStyle w:val="13"/>
          <w:color w:val="0563C1"/>
        </w:rPr>
        <w:fldChar w:fldCharType="end"/>
      </w:r>
    </w:p>
    <w:p w14:paraId="5773DEC5">
      <w:pPr>
        <w:spacing w:after="200" w:line="400" w:lineRule="atLeast"/>
      </w:pPr>
      <w:r>
        <w:fldChar w:fldCharType="begin"/>
      </w:r>
      <w:r>
        <w:instrText xml:space="preserve"> HYPERLINK "https://www.bilibili.com/opus/1030661717235859477" \h </w:instrText>
      </w:r>
      <w:r>
        <w:fldChar w:fldCharType="separate"/>
      </w:r>
      <w:r>
        <w:rPr>
          <w:rStyle w:val="13"/>
          <w:color w:val="0563C1"/>
        </w:rPr>
        <w:t>[496,502,618]. 《博物馆教育******研究》</w:t>
      </w:r>
      <w:r>
        <w:rPr>
          <w:rStyle w:val="13"/>
          <w:color w:val="0563C1"/>
        </w:rPr>
        <w:fldChar w:fldCharType="end"/>
      </w:r>
    </w:p>
    <w:p w14:paraId="5C66C3A5">
      <w:pPr>
        <w:spacing w:after="200" w:line="400" w:lineRule="atLeast"/>
      </w:pPr>
      <w:r>
        <w:fldChar w:fldCharType="begin"/>
      </w:r>
      <w:r>
        <w:instrText xml:space="preserve"> HYPERLINK "https://new.qq.com/rain/a/20210312A0BMR400" \h </w:instrText>
      </w:r>
      <w:r>
        <w:fldChar w:fldCharType="separate"/>
      </w:r>
      <w:r>
        <w:rPr>
          <w:rStyle w:val="13"/>
          <w:color w:val="0563C1"/>
        </w:rPr>
        <w:t>[497,504]. 新时代中国博物馆公共教育的发展与创新策略</w:t>
      </w:r>
      <w:r>
        <w:rPr>
          <w:rStyle w:val="13"/>
          <w:color w:val="0563C1"/>
        </w:rPr>
        <w:fldChar w:fldCharType="end"/>
      </w:r>
    </w:p>
    <w:p w14:paraId="5BB2551A">
      <w:pPr>
        <w:spacing w:after="200" w:line="400" w:lineRule="atLeast"/>
      </w:pPr>
      <w:r>
        <w:fldChar w:fldCharType="begin"/>
      </w:r>
      <w:r>
        <w:instrText xml:space="preserve"> HYPERLINK "https://www.hebsky.org.cn/upload/resources/file/2022/03/10/44143.pdf" \h </w:instrText>
      </w:r>
      <w:r>
        <w:fldChar w:fldCharType="separate"/>
      </w:r>
      <w:r>
        <w:rPr>
          <w:rStyle w:val="13"/>
          <w:color w:val="0563C1"/>
        </w:rPr>
        <w:t>[498,619]. 河北社会科学发展报告</w:t>
      </w:r>
      <w:r>
        <w:rPr>
          <w:rStyle w:val="13"/>
          <w:color w:val="0563C1"/>
        </w:rPr>
        <w:fldChar w:fldCharType="end"/>
      </w:r>
    </w:p>
    <w:p w14:paraId="055E7074">
      <w:pPr>
        <w:spacing w:after="200" w:line="400" w:lineRule="atLeast"/>
      </w:pPr>
      <w:r>
        <w:fldChar w:fldCharType="begin"/>
      </w:r>
      <w:r>
        <w:instrText xml:space="preserve"> HYPERLINK "https://www.sciengine.com/doi/pdfView/A6E19168D371482594C2AA20A6B7E753" \h </w:instrText>
      </w:r>
      <w:r>
        <w:fldChar w:fldCharType="separate"/>
      </w:r>
      <w:r>
        <w:rPr>
          <w:rStyle w:val="13"/>
          <w:color w:val="0563C1"/>
        </w:rPr>
        <w:t>[499,508,535]. 新一代人工智能技术对博物馆工作的启示与思考</w:t>
      </w:r>
      <w:r>
        <w:rPr>
          <w:rStyle w:val="13"/>
          <w:color w:val="0563C1"/>
        </w:rPr>
        <w:fldChar w:fldCharType="end"/>
      </w:r>
    </w:p>
    <w:p w14:paraId="5161AA45">
      <w:pPr>
        <w:spacing w:after="200" w:line="400" w:lineRule="atLeast"/>
      </w:pPr>
      <w:r>
        <w:fldChar w:fldCharType="begin"/>
      </w:r>
      <w:r>
        <w:instrText xml:space="preserve"> HYPERLINK "https://oss.simiyun.cn/upload/20221119/64f7d782150d43a3b1c4a2b8fcbf90c6.pdf" \h </w:instrText>
      </w:r>
      <w:r>
        <w:fldChar w:fldCharType="separate"/>
      </w:r>
      <w:r>
        <w:rPr>
          <w:rStyle w:val="13"/>
          <w:color w:val="0563C1"/>
        </w:rPr>
        <w:t>[500]. 教育情报</w:t>
      </w:r>
      <w:r>
        <w:rPr>
          <w:rStyle w:val="13"/>
          <w:color w:val="0563C1"/>
        </w:rPr>
        <w:fldChar w:fldCharType="end"/>
      </w:r>
    </w:p>
    <w:p w14:paraId="76275AC3">
      <w:pPr>
        <w:spacing w:after="200" w:line="400" w:lineRule="atLeast"/>
      </w:pPr>
      <w:r>
        <w:fldChar w:fldCharType="begin"/>
      </w:r>
      <w:r>
        <w:instrText xml:space="preserve"> HYPERLINK "https://files.eric.ed.gov/fulltext/ED559371.pdf" \h </w:instrText>
      </w:r>
      <w:r>
        <w:fldChar w:fldCharType="separate"/>
      </w:r>
      <w:r>
        <w:rPr>
          <w:rStyle w:val="13"/>
          <w:color w:val="0563C1"/>
        </w:rPr>
        <w:t>[501,509]. NMC Horizon Report: 2015 Museum Edition</w:t>
      </w:r>
      <w:r>
        <w:rPr>
          <w:rStyle w:val="13"/>
          <w:color w:val="0563C1"/>
        </w:rPr>
        <w:fldChar w:fldCharType="end"/>
      </w:r>
    </w:p>
    <w:p w14:paraId="0D9BF63F">
      <w:pPr>
        <w:spacing w:after="200" w:line="400" w:lineRule="atLeast"/>
      </w:pPr>
      <w:r>
        <w:fldChar w:fldCharType="begin"/>
      </w:r>
      <w:r>
        <w:instrText xml:space="preserve"> HYPERLINK "https://unitesi.unive.it/retrieve/a2b75f6c-ddfb-4411-97e1-7eeaf8d55ad1/861623-1258206.pdf" \h </w:instrText>
      </w:r>
      <w:r>
        <w:fldChar w:fldCharType="separate"/>
      </w:r>
      <w:r>
        <w:rPr>
          <w:rStyle w:val="13"/>
          <w:color w:val="0563C1"/>
        </w:rPr>
        <w:t>[505]. L'utilizzo delle nuove tecnologie nel settore artistico e culturale cinese</w:t>
      </w:r>
      <w:r>
        <w:rPr>
          <w:rStyle w:val="13"/>
          <w:color w:val="0563C1"/>
        </w:rPr>
        <w:fldChar w:fldCharType="end"/>
      </w:r>
    </w:p>
    <w:p w14:paraId="4EBE47B2">
      <w:pPr>
        <w:spacing w:after="200" w:line="400" w:lineRule="atLeast"/>
      </w:pPr>
      <w:r>
        <w:fldChar w:fldCharType="begin"/>
      </w:r>
      <w:r>
        <w:instrText xml:space="preserve"> HYPERLINK "http://daolan.info/?p=1647" \h </w:instrText>
      </w:r>
      <w:r>
        <w:fldChar w:fldCharType="separate"/>
      </w:r>
      <w:r>
        <w:rPr>
          <w:rStyle w:val="13"/>
          <w:color w:val="0563C1"/>
        </w:rPr>
        <w:t>[506,510]. 中国国家博物馆导览系统观众需求分析</w:t>
      </w:r>
      <w:r>
        <w:rPr>
          <w:rStyle w:val="13"/>
          <w:color w:val="0563C1"/>
        </w:rPr>
        <w:fldChar w:fldCharType="end"/>
      </w:r>
    </w:p>
    <w:p w14:paraId="464C0311">
      <w:pPr>
        <w:spacing w:after="400" w:line="400" w:lineRule="atLeast"/>
      </w:pPr>
      <w:r>
        <w:rPr>
          <w:i/>
        </w:rPr>
        <w:t>以下来源未被直接引用</w:t>
      </w:r>
    </w:p>
    <w:p w14:paraId="76763A53">
      <w:pPr>
        <w:spacing w:after="200" w:line="400" w:lineRule="atLeast"/>
      </w:pPr>
      <w:r>
        <w:fldChar w:fldCharType="begin"/>
      </w:r>
      <w:r>
        <w:instrText xml:space="preserve"> HYPERLINK "http://oversea.huanqiu.com/entertainment-Articles/2013-05/3961252.html" \h </w:instrText>
      </w:r>
      <w:r>
        <w:fldChar w:fldCharType="separate"/>
      </w:r>
      <w:r>
        <w:rPr>
          <w:rStyle w:val="13"/>
          <w:color w:val="0563C1"/>
        </w:rPr>
        <w:t>中国建造博物馆，但将其填满是另一回事</w:t>
      </w:r>
      <w:r>
        <w:rPr>
          <w:rStyle w:val="13"/>
          <w:color w:val="0563C1"/>
        </w:rPr>
        <w:fldChar w:fldCharType="end"/>
      </w:r>
    </w:p>
    <w:p w14:paraId="6DD6C652">
      <w:pPr>
        <w:spacing w:after="200" w:line="400" w:lineRule="atLeast"/>
      </w:pPr>
      <w:r>
        <w:fldChar w:fldCharType="begin"/>
      </w:r>
      <w:r>
        <w:instrText xml:space="preserve"> HYPERLINK "http://www.chinadaily.com.cn/weekend/2015-07/25/content_21405616.htm" \h </w:instrText>
      </w:r>
      <w:r>
        <w:fldChar w:fldCharType="separate"/>
      </w:r>
      <w:r>
        <w:rPr>
          <w:rStyle w:val="13"/>
          <w:color w:val="0563C1"/>
        </w:rPr>
        <w:t>An exhibition of folk art in Beijing provides learning material for young artists.</w:t>
      </w:r>
      <w:r>
        <w:rPr>
          <w:rStyle w:val="13"/>
          <w:color w:val="0563C1"/>
        </w:rPr>
        <w:fldChar w:fldCharType="end"/>
      </w:r>
    </w:p>
    <w:p w14:paraId="63E59CB9">
      <w:pPr>
        <w:spacing w:after="200" w:line="400" w:lineRule="atLeast"/>
      </w:pPr>
      <w:r>
        <w:fldChar w:fldCharType="begin"/>
      </w:r>
      <w:r>
        <w:instrText xml:space="preserve"> HYPERLINK "https://global.chinadaily.com.cn/a/202105/26/WS60adaf8ca31024ad0bac17ee.html" \h </w:instrText>
      </w:r>
      <w:r>
        <w:fldChar w:fldCharType="separate"/>
      </w:r>
      <w:r>
        <w:rPr>
          <w:rStyle w:val="13"/>
          <w:color w:val="0563C1"/>
        </w:rPr>
        <w:t>China to boost museums' role in cultural exchange, education</w:t>
      </w:r>
      <w:r>
        <w:rPr>
          <w:rStyle w:val="13"/>
          <w:color w:val="0563C1"/>
        </w:rPr>
        <w:fldChar w:fldCharType="end"/>
      </w:r>
    </w:p>
    <w:p w14:paraId="208EADEE">
      <w:pPr>
        <w:spacing w:after="200" w:line="400" w:lineRule="atLeast"/>
      </w:pPr>
      <w:r>
        <w:fldChar w:fldCharType="begin"/>
      </w:r>
      <w:r>
        <w:instrText xml:space="preserve"> HYPERLINK "http://zrkxbwg.cnjournals.com/ch/reader/view_abstract.aspx?file_no=20220611" \h </w:instrText>
      </w:r>
      <w:r>
        <w:fldChar w:fldCharType="separate"/>
      </w:r>
      <w:r>
        <w:rPr>
          <w:rStyle w:val="13"/>
          <w:color w:val="0563C1"/>
        </w:rPr>
        <w:t>Research on the Education Practices in Modern Museums: Taking the Tsinanfu Institute as an Example</w:t>
      </w:r>
      <w:r>
        <w:rPr>
          <w:rStyle w:val="13"/>
          <w:color w:val="0563C1"/>
        </w:rPr>
        <w:fldChar w:fldCharType="end"/>
      </w:r>
    </w:p>
    <w:p w14:paraId="19316960">
      <w:pPr>
        <w:spacing w:after="200" w:line="400" w:lineRule="atLeast"/>
      </w:pPr>
      <w:r>
        <w:fldChar w:fldCharType="begin"/>
      </w:r>
      <w:r>
        <w:instrText xml:space="preserve"> HYPERLINK "https://www.sciengine.com/doi/pdfView/3FAFDF86B5E94B9A89757DC7361A8A42" \h </w:instrText>
      </w:r>
      <w:r>
        <w:fldChar w:fldCharType="separate"/>
      </w:r>
      <w:r>
        <w:rPr>
          <w:rStyle w:val="13"/>
          <w:color w:val="0563C1"/>
        </w:rPr>
        <w:t>博物馆教育和研究的实践探索 Practical Explorations in Museums Education and Research</w:t>
      </w:r>
      <w:r>
        <w:rPr>
          <w:rStyle w:val="13"/>
          <w:color w:val="0563C1"/>
        </w:rPr>
        <w:fldChar w:fldCharType="end"/>
      </w:r>
    </w:p>
    <w:p w14:paraId="67B524A2">
      <w:pPr>
        <w:spacing w:after="200" w:line="400" w:lineRule="atLeast"/>
      </w:pPr>
      <w:r>
        <w:fldChar w:fldCharType="begin"/>
      </w:r>
      <w:r>
        <w:instrText xml:space="preserve"> HYPERLINK "http://cnki.kmlib.yn.cn/kcms/detail/detail.aspx?filename=GBWG202402005&amp;dbcode=CJFQ&amp;dbname=CJFD2024" \h </w:instrText>
      </w:r>
      <w:r>
        <w:fldChar w:fldCharType="separate"/>
      </w:r>
      <w:r>
        <w:rPr>
          <w:rStyle w:val="13"/>
          <w:color w:val="0563C1"/>
        </w:rPr>
        <w:t>我国博物馆与中小学教育结合的制度设计之理论框架构建</w:t>
      </w:r>
      <w:r>
        <w:rPr>
          <w:rStyle w:val="13"/>
          <w:color w:val="0563C1"/>
        </w:rPr>
        <w:fldChar w:fldCharType="end"/>
      </w:r>
    </w:p>
    <w:p w14:paraId="1D8A5E7E">
      <w:pPr>
        <w:spacing w:after="200" w:line="400" w:lineRule="atLeast"/>
      </w:pPr>
      <w:r>
        <w:fldChar w:fldCharType="begin"/>
      </w:r>
      <w:r>
        <w:instrText xml:space="preserve"> HYPERLINK "https://m.douban.com/note/667990367" \h </w:instrText>
      </w:r>
      <w:r>
        <w:fldChar w:fldCharType="separate"/>
      </w:r>
      <w:r>
        <w:rPr>
          <w:rStyle w:val="13"/>
          <w:color w:val="0563C1"/>
        </w:rPr>
        <w:t>STEAM热潮下的博物馆教育思考</w:t>
      </w:r>
      <w:r>
        <w:rPr>
          <w:rStyle w:val="13"/>
          <w:color w:val="0563C1"/>
        </w:rPr>
        <w:fldChar w:fldCharType="end"/>
      </w:r>
    </w:p>
    <w:p w14:paraId="481B0E6D">
      <w:pPr>
        <w:spacing w:after="200" w:line="400" w:lineRule="atLeast"/>
      </w:pPr>
      <w:r>
        <w:fldChar w:fldCharType="begin"/>
      </w:r>
      <w:r>
        <w:instrText xml:space="preserve"> HYPERLINK "https://siyaolyu.com/research-publication-%E7%A0%94%E7%A9%B6/" \h </w:instrText>
      </w:r>
      <w:r>
        <w:fldChar w:fldCharType="separate"/>
      </w:r>
      <w:r>
        <w:rPr>
          <w:rStyle w:val="13"/>
          <w:color w:val="0563C1"/>
        </w:rPr>
        <w:t>STEAM 教育在各类博物馆中的应用及特点</w:t>
      </w:r>
      <w:r>
        <w:rPr>
          <w:rStyle w:val="13"/>
          <w:color w:val="0563C1"/>
        </w:rPr>
        <w:fldChar w:fldCharType="end"/>
      </w:r>
    </w:p>
    <w:p w14:paraId="3F8FB41D">
      <w:pPr>
        <w:spacing w:after="200" w:line="400" w:lineRule="atLeast"/>
      </w:pPr>
      <w:r>
        <w:fldChar w:fldCharType="begin"/>
      </w:r>
      <w:r>
        <w:instrText xml:space="preserve"> HYPERLINK "https://www.astc.org/resources-and-learning/jobs-in-science-engagement/" \h </w:instrText>
      </w:r>
      <w:r>
        <w:fldChar w:fldCharType="separate"/>
      </w:r>
      <w:r>
        <w:rPr>
          <w:rStyle w:val="13"/>
          <w:color w:val="0563C1"/>
        </w:rPr>
        <w:t>Jobs in Science Engagement</w:t>
      </w:r>
      <w:r>
        <w:rPr>
          <w:rStyle w:val="13"/>
          <w:color w:val="0563C1"/>
        </w:rPr>
        <w:fldChar w:fldCharType="end"/>
      </w:r>
    </w:p>
    <w:p w14:paraId="277427F8">
      <w:pPr>
        <w:spacing w:after="200" w:line="400" w:lineRule="atLeast"/>
      </w:pPr>
      <w:r>
        <w:fldChar w:fldCharType="begin"/>
      </w:r>
      <w:r>
        <w:instrText xml:space="preserve"> HYPERLINK "https://openspaces.unk.edu/cgi/viewcontent.cgi?article=1003&amp;context=art-etd-895" \h </w:instrText>
      </w:r>
      <w:r>
        <w:fldChar w:fldCharType="separate"/>
      </w:r>
      <w:r>
        <w:rPr>
          <w:rStyle w:val="13"/>
          <w:color w:val="0563C1"/>
        </w:rPr>
        <w:t>Examining STEAM Education Programs within Art Museums: “A” is for Art Museums</w:t>
      </w:r>
      <w:r>
        <w:rPr>
          <w:rStyle w:val="13"/>
          <w:color w:val="0563C1"/>
        </w:rPr>
        <w:fldChar w:fldCharType="end"/>
      </w:r>
    </w:p>
    <w:p w14:paraId="3E34687A">
      <w:pPr>
        <w:spacing w:after="200" w:line="400" w:lineRule="atLeast"/>
      </w:pPr>
      <w:r>
        <w:fldChar w:fldCharType="begin"/>
      </w:r>
      <w:r>
        <w:instrText xml:space="preserve"> HYPERLINK "https://epub.jku.at/download/pdf/10237304.pdf" \h </w:instrText>
      </w:r>
      <w:r>
        <w:fldChar w:fldCharType="separate"/>
      </w:r>
      <w:r>
        <w:rPr>
          <w:rStyle w:val="13"/>
          <w:color w:val="0563C1"/>
        </w:rPr>
        <w:t>STEAM practices connecting mathematics, arts, architecture, culture and history in a non-formal learning environment of a museum</w:t>
      </w:r>
      <w:r>
        <w:rPr>
          <w:rStyle w:val="13"/>
          <w:color w:val="0563C1"/>
        </w:rPr>
        <w:fldChar w:fldCharType="end"/>
      </w:r>
    </w:p>
    <w:p w14:paraId="5D3BADD6">
      <w:pPr>
        <w:spacing w:after="200" w:line="400" w:lineRule="atLeast"/>
      </w:pPr>
      <w:r>
        <w:fldChar w:fldCharType="begin"/>
      </w:r>
      <w:r>
        <w:instrText xml:space="preserve"> HYPERLINK "https://memory.library.kr/files/original/f0e11b04da435827231e0df1d1f627fc.pdf" \h </w:instrText>
      </w:r>
      <w:r>
        <w:fldChar w:fldCharType="separate"/>
      </w:r>
      <w:r>
        <w:rPr>
          <w:rStyle w:val="13"/>
          <w:color w:val="0563C1"/>
        </w:rPr>
        <w:t>박물관 교육과 전시</w:t>
      </w:r>
      <w:r>
        <w:rPr>
          <w:rStyle w:val="13"/>
          <w:color w:val="0563C1"/>
        </w:rPr>
        <w:fldChar w:fldCharType="end"/>
      </w:r>
    </w:p>
    <w:p w14:paraId="24EEAC52">
      <w:pPr>
        <w:spacing w:after="200" w:line="400" w:lineRule="atLeast"/>
      </w:pPr>
      <w:r>
        <w:fldChar w:fldCharType="begin"/>
      </w:r>
      <w:r>
        <w:instrText xml:space="preserve"> HYPERLINK "https://www.britannica.com/topic/museum-cultural-institution/Management" \h </w:instrText>
      </w:r>
      <w:r>
        <w:fldChar w:fldCharType="separate"/>
      </w:r>
      <w:r>
        <w:rPr>
          <w:rStyle w:val="13"/>
          <w:color w:val="0563C1"/>
        </w:rPr>
        <w:t>Management</w:t>
      </w:r>
      <w:r>
        <w:rPr>
          <w:rStyle w:val="13"/>
          <w:color w:val="0563C1"/>
        </w:rPr>
        <w:fldChar w:fldCharType="end"/>
      </w:r>
    </w:p>
    <w:p w14:paraId="2AB95D9D">
      <w:pPr>
        <w:spacing w:after="200" w:line="400" w:lineRule="atLeast"/>
      </w:pPr>
      <w:r>
        <w:fldChar w:fldCharType="begin"/>
      </w:r>
      <w:r>
        <w:instrText xml:space="preserve"> HYPERLINK "https://cimam.org/documents/44/CIMAM-2014-Publication-Doha-Qatar.pdf" \h </w:instrText>
      </w:r>
      <w:r>
        <w:fldChar w:fldCharType="separate"/>
      </w:r>
      <w:r>
        <w:rPr>
          <w:rStyle w:val="13"/>
          <w:color w:val="0563C1"/>
        </w:rPr>
        <w:t>Museums in Progress: Public Interest, Private Resources?</w:t>
      </w:r>
      <w:r>
        <w:rPr>
          <w:rStyle w:val="13"/>
          <w:color w:val="0563C1"/>
        </w:rPr>
        <w:fldChar w:fldCharType="end"/>
      </w:r>
    </w:p>
    <w:p w14:paraId="441216D0">
      <w:pPr>
        <w:spacing w:after="200" w:line="400" w:lineRule="atLeast"/>
      </w:pPr>
      <w:r>
        <w:fldChar w:fldCharType="begin"/>
      </w:r>
      <w:r>
        <w:instrText xml:space="preserve"> HYPERLINK "http://www2.kokugakuin.ac.jp/museology/kiyou27.pdf" \h </w:instrText>
      </w:r>
      <w:r>
        <w:fldChar w:fldCharType="separate"/>
      </w:r>
      <w:r>
        <w:rPr>
          <w:rStyle w:val="13"/>
          <w:color w:val="0563C1"/>
        </w:rPr>
        <w:t>国学院大学博物館学紀要 第27輯</w:t>
      </w:r>
      <w:r>
        <w:rPr>
          <w:rStyle w:val="13"/>
          <w:color w:val="0563C1"/>
        </w:rPr>
        <w:fldChar w:fldCharType="end"/>
      </w:r>
    </w:p>
    <w:p w14:paraId="7721AC03">
      <w:pPr>
        <w:spacing w:after="200" w:line="400" w:lineRule="atLeast"/>
      </w:pPr>
      <w:r>
        <w:fldChar w:fldCharType="begin"/>
      </w:r>
      <w:r>
        <w:instrText xml:space="preserve"> HYPERLINK "https://sd.ifeng.com/rizhao/mingjiafangtan/detail_2014_05/27/2333706_0.shtml" \h </w:instrText>
      </w:r>
      <w:r>
        <w:fldChar w:fldCharType="separate"/>
      </w:r>
      <w:r>
        <w:rPr>
          <w:rStyle w:val="13"/>
          <w:color w:val="0563C1"/>
        </w:rPr>
        <w:t>专访中华文化促进会常务副主席王石</w:t>
      </w:r>
      <w:r>
        <w:rPr>
          <w:rStyle w:val="13"/>
          <w:color w:val="0563C1"/>
        </w:rPr>
        <w:fldChar w:fldCharType="end"/>
      </w:r>
    </w:p>
    <w:p w14:paraId="4A623F95">
      <w:pPr>
        <w:spacing w:after="200" w:line="400" w:lineRule="atLeast"/>
      </w:pPr>
      <w:r>
        <w:fldChar w:fldCharType="begin"/>
      </w:r>
      <w:r>
        <w:instrText xml:space="preserve"> HYPERLINK "https://pdf.dfcfw.com/pdf/H3_AP202008241401073696_1.pdf" \h </w:instrText>
      </w:r>
      <w:r>
        <w:fldChar w:fldCharType="separate"/>
      </w:r>
      <w:r>
        <w:rPr>
          <w:rStyle w:val="13"/>
          <w:color w:val="0563C1"/>
        </w:rPr>
        <w:t>2019年中国私立博物馆行业市场研究</w:t>
      </w:r>
      <w:r>
        <w:rPr>
          <w:rStyle w:val="13"/>
          <w:color w:val="0563C1"/>
        </w:rPr>
        <w:fldChar w:fldCharType="end"/>
      </w:r>
    </w:p>
    <w:p w14:paraId="712ACC1F">
      <w:pPr>
        <w:spacing w:after="200" w:line="400" w:lineRule="atLeast"/>
      </w:pPr>
      <w:r>
        <w:fldChar w:fldCharType="begin"/>
      </w:r>
      <w:r>
        <w:instrText xml:space="preserve"> HYPERLINK "https://m.sohu.com/a/797251222_121902920/" \h </w:instrText>
      </w:r>
      <w:r>
        <w:fldChar w:fldCharType="separate"/>
      </w:r>
      <w:r>
        <w:rPr>
          <w:rStyle w:val="13"/>
          <w:color w:val="0563C1"/>
        </w:rPr>
        <w:t>十五五规划：人工智能与文旅产业的深度融合与未来展望_技术_旅游_应用</w:t>
      </w:r>
      <w:r>
        <w:rPr>
          <w:rStyle w:val="13"/>
          <w:color w:val="0563C1"/>
        </w:rPr>
        <w:fldChar w:fldCharType="end"/>
      </w:r>
    </w:p>
    <w:p w14:paraId="2C581FAA">
      <w:pPr>
        <w:spacing w:after="200" w:line="400" w:lineRule="atLeast"/>
      </w:pPr>
      <w:r>
        <w:fldChar w:fldCharType="begin"/>
      </w:r>
      <w:r>
        <w:instrText xml:space="preserve"> HYPERLINK "http://wwj.xa.gov.cn/web_files/wwj/file/2023/05/24/202305240953099244443.pdf" \h </w:instrText>
      </w:r>
      <w:r>
        <w:fldChar w:fldCharType="separate"/>
      </w:r>
      <w:r>
        <w:rPr>
          <w:rStyle w:val="13"/>
          <w:color w:val="0563C1"/>
        </w:rPr>
        <w:t>西安“博物馆之城”建设总体规划（2023—2035年）（征求意见稿）</w:t>
      </w:r>
      <w:r>
        <w:rPr>
          <w:rStyle w:val="13"/>
          <w:color w:val="0563C1"/>
        </w:rPr>
        <w:fldChar w:fldCharType="end"/>
      </w:r>
    </w:p>
    <w:p w14:paraId="262F20D6">
      <w:pPr>
        <w:spacing w:after="200" w:line="400" w:lineRule="atLeast"/>
      </w:pPr>
      <w:r>
        <w:fldChar w:fldCharType="begin"/>
      </w:r>
      <w:r>
        <w:instrText xml:space="preserve"> HYPERLINK "https://d-nb.info/1352207176/34" \h </w:instrText>
      </w:r>
      <w:r>
        <w:fldChar w:fldCharType="separate"/>
      </w:r>
      <w:r>
        <w:rPr>
          <w:rStyle w:val="13"/>
          <w:color w:val="0563C1"/>
        </w:rPr>
        <w:t>Defining the micromuseum from curators’ perspectives</w:t>
      </w:r>
      <w:r>
        <w:rPr>
          <w:rStyle w:val="13"/>
          <w:color w:val="0563C1"/>
        </w:rPr>
        <w:fldChar w:fldCharType="end"/>
      </w:r>
    </w:p>
    <w:p w14:paraId="79D39FA9">
      <w:pPr>
        <w:spacing w:after="200" w:line="400" w:lineRule="atLeast"/>
      </w:pPr>
      <w:r>
        <w:fldChar w:fldCharType="begin"/>
      </w:r>
      <w:r>
        <w:instrText xml:space="preserve"> HYPERLINK "https://doi.nrct.go.th/admin/doc/doc_489980.pdf" \h </w:instrText>
      </w:r>
      <w:r>
        <w:fldChar w:fldCharType="separate"/>
      </w:r>
      <w:r>
        <w:rPr>
          <w:rStyle w:val="13"/>
          <w:color w:val="0563C1"/>
        </w:rPr>
        <w:t>FACILITY MANAGEMENT OF MUSEUMS: CASE STUDIES OF 10 GOVERNMENT MUSEUMS IN BANGKOK AND SURROUNDING SUBURBS</w:t>
      </w:r>
      <w:r>
        <w:rPr>
          <w:rStyle w:val="13"/>
          <w:color w:val="0563C1"/>
        </w:rPr>
        <w:fldChar w:fldCharType="end"/>
      </w:r>
    </w:p>
    <w:p w14:paraId="74254DA6">
      <w:pPr>
        <w:spacing w:after="200" w:line="400" w:lineRule="atLeast"/>
      </w:pPr>
      <w:r>
        <w:fldChar w:fldCharType="begin"/>
      </w:r>
      <w:r>
        <w:instrText xml:space="preserve"> HYPERLINK "https://muzeologia.sk/index_htm_files/mkd_3_20.pdf#page=6" \h </w:instrText>
      </w:r>
      <w:r>
        <w:fldChar w:fldCharType="separate"/>
      </w:r>
      <w:r>
        <w:rPr>
          <w:rStyle w:val="13"/>
          <w:color w:val="0563C1"/>
        </w:rPr>
        <w:t>MUZEOLÓGIA a kultúrne dedičstvo and Cultural Heritage</w:t>
      </w:r>
      <w:r>
        <w:rPr>
          <w:rStyle w:val="13"/>
          <w:color w:val="0563C1"/>
        </w:rPr>
        <w:fldChar w:fldCharType="end"/>
      </w:r>
    </w:p>
    <w:p w14:paraId="644E720C">
      <w:pPr>
        <w:spacing w:after="200" w:line="400" w:lineRule="atLeast"/>
      </w:pPr>
      <w:r>
        <w:fldChar w:fldCharType="begin"/>
      </w:r>
      <w:r>
        <w:instrText xml:space="preserve"> HYPERLINK "https://iris.unito.it/bitstream/2318/1667168/1/post-print%20JCEC.pdf" \h </w:instrText>
      </w:r>
      <w:r>
        <w:fldChar w:fldCharType="separate"/>
      </w:r>
      <w:r>
        <w:rPr>
          <w:rStyle w:val="13"/>
          <w:color w:val="0563C1"/>
        </w:rPr>
        <w:t>Ownership, organization structure and public service provision: The case of museums</w:t>
      </w:r>
      <w:r>
        <w:rPr>
          <w:rStyle w:val="13"/>
          <w:color w:val="0563C1"/>
        </w:rPr>
        <w:fldChar w:fldCharType="end"/>
      </w:r>
    </w:p>
    <w:p w14:paraId="7AFE3A3E">
      <w:pPr>
        <w:spacing w:after="200" w:line="400" w:lineRule="atLeast"/>
      </w:pPr>
      <w:r>
        <w:fldChar w:fldCharType="begin"/>
      </w:r>
      <w:r>
        <w:instrText xml:space="preserve"> HYPERLINK "https://buenosaires.gob.ar/areas/educacion/programas/me/pdf/museos_pedagogicos_%20museos_escolares_museos_de_historia_de_educacion.pdf" \h </w:instrText>
      </w:r>
      <w:r>
        <w:fldChar w:fldCharType="separate"/>
      </w:r>
      <w:r>
        <w:rPr>
          <w:rStyle w:val="13"/>
          <w:color w:val="0563C1"/>
        </w:rPr>
        <w:t>Museos Pedagógicos – Museos Escolares – Museos de Historia de la Educación</w:t>
      </w:r>
      <w:r>
        <w:rPr>
          <w:rStyle w:val="13"/>
          <w:color w:val="0563C1"/>
        </w:rPr>
        <w:fldChar w:fldCharType="end"/>
      </w:r>
    </w:p>
    <w:p w14:paraId="26250538">
      <w:pPr>
        <w:spacing w:after="200" w:line="400" w:lineRule="atLeast"/>
      </w:pPr>
      <w:r>
        <w:fldChar w:fldCharType="begin"/>
      </w:r>
      <w:r>
        <w:instrText xml:space="preserve"> HYPERLINK "https://gld.legislaturacba.gob.ar/Handlers/PDF.ashx?Id=Tu6GBeIx-cs=" \h </w:instrText>
      </w:r>
      <w:r>
        <w:fldChar w:fldCharType="separate"/>
      </w:r>
      <w:r>
        <w:rPr>
          <w:rStyle w:val="13"/>
          <w:color w:val="0563C1"/>
        </w:rPr>
        <w:t>LEY: 11065</w:t>
      </w:r>
      <w:r>
        <w:rPr>
          <w:rStyle w:val="13"/>
          <w:color w:val="0563C1"/>
        </w:rPr>
        <w:fldChar w:fldCharType="end"/>
      </w:r>
    </w:p>
    <w:p w14:paraId="48561693">
      <w:pPr>
        <w:spacing w:after="200" w:line="400" w:lineRule="atLeast"/>
      </w:pPr>
      <w:r>
        <w:fldChar w:fldCharType="begin"/>
      </w:r>
      <w:r>
        <w:instrText xml:space="preserve"> HYPERLINK "https://blackmuseums.org/wp-content/uploads/2018/04/1987_AAMA_Museum_Report.pdf" \h </w:instrText>
      </w:r>
      <w:r>
        <w:fldChar w:fldCharType="separate"/>
      </w:r>
      <w:r>
        <w:rPr>
          <w:rStyle w:val="13"/>
          <w:color w:val="0563C1"/>
        </w:rPr>
        <w:t>PROFILE OF BLACK MUSEUMS</w:t>
      </w:r>
      <w:r>
        <w:rPr>
          <w:rStyle w:val="13"/>
          <w:color w:val="0563C1"/>
        </w:rPr>
        <w:fldChar w:fldCharType="end"/>
      </w:r>
    </w:p>
    <w:p w14:paraId="5D94635E">
      <w:pPr>
        <w:spacing w:after="400" w:line="400" w:lineRule="atLeast"/>
      </w:pPr>
      <w:r>
        <w:t>[The Implementation of Industry 4.0 in Indonesian Museums ](http://repo.ppm-manajemen.ac.id/2702/1/9. Turnitin PI 2022_APMRC Feisrami _ Yunus.pdf)</w:t>
      </w:r>
    </w:p>
    <w:p w14:paraId="0AABFA53">
      <w:pPr>
        <w:spacing w:after="200" w:line="400" w:lineRule="atLeast"/>
      </w:pPr>
      <w:r>
        <w:fldChar w:fldCharType="begin"/>
      </w:r>
      <w:r>
        <w:instrText xml:space="preserve"> HYPERLINK "https://www.cnblogs.com/wanglala/p/14027309.html" \h </w:instrText>
      </w:r>
      <w:r>
        <w:fldChar w:fldCharType="separate"/>
      </w:r>
      <w:r>
        <w:rPr>
          <w:rStyle w:val="13"/>
          <w:color w:val="0563C1"/>
        </w:rPr>
        <w:t>实践经验</w:t>
      </w:r>
      <w:r>
        <w:rPr>
          <w:rStyle w:val="13"/>
          <w:color w:val="0563C1"/>
        </w:rPr>
        <w:fldChar w:fldCharType="end"/>
      </w:r>
    </w:p>
    <w:p w14:paraId="7BFF45A5">
      <w:pPr>
        <w:spacing w:after="200" w:line="400" w:lineRule="atLeast"/>
      </w:pPr>
      <w:r>
        <w:fldChar w:fldCharType="begin"/>
      </w:r>
      <w:r>
        <w:instrText xml:space="preserve"> HYPERLINK "https://diposit.ub.edu/dspace/bitstream/2445/216834/1/JT_PhD_THESIS.pdf" \h </w:instrText>
      </w:r>
      <w:r>
        <w:fldChar w:fldCharType="separate"/>
      </w:r>
      <w:r>
        <w:rPr>
          <w:rStyle w:val="13"/>
          <w:color w:val="0563C1"/>
        </w:rPr>
        <w:t>Museums' International Collaboration with Case Studies of Cross-border Exhibitions in China and Japan in the 21st Century</w:t>
      </w:r>
      <w:r>
        <w:rPr>
          <w:rStyle w:val="13"/>
          <w:color w:val="0563C1"/>
        </w:rPr>
        <w:fldChar w:fldCharType="end"/>
      </w:r>
    </w:p>
    <w:p w14:paraId="71A143B8">
      <w:pPr>
        <w:spacing w:after="200" w:line="400" w:lineRule="atLeast"/>
      </w:pPr>
      <w:r>
        <w:fldChar w:fldCharType="begin"/>
      </w:r>
      <w:r>
        <w:instrText xml:space="preserve"> HYPERLINK "https://www.museumspaedagogik.org/fileadmin/Data/Dokumente/Publikationen/Standbein_Spielbein/StbSpb_117_UA.pdf" \h </w:instrText>
      </w:r>
      <w:r>
        <w:fldChar w:fldCharType="separate"/>
      </w:r>
      <w:r>
        <w:rPr>
          <w:rStyle w:val="13"/>
          <w:color w:val="0563C1"/>
        </w:rPr>
        <w:t>Zukunftsorientierte Bildung für nachhaltige Entwicklung im Museum</w:t>
      </w:r>
      <w:r>
        <w:rPr>
          <w:rStyle w:val="13"/>
          <w:color w:val="0563C1"/>
        </w:rPr>
        <w:fldChar w:fldCharType="end"/>
      </w:r>
    </w:p>
    <w:p w14:paraId="1E0D2255">
      <w:pPr>
        <w:spacing w:after="200" w:line="400" w:lineRule="atLeast"/>
      </w:pPr>
      <w:r>
        <w:fldChar w:fldCharType="begin"/>
      </w:r>
      <w:r>
        <w:instrText xml:space="preserve"> HYPERLINK "https://ceca.mini.icom.museum/wp-content/uploads/sites/5/2021/06/BP_Book_no._5-compressed.pdf" \h </w:instrText>
      </w:r>
      <w:r>
        <w:fldChar w:fldCharType="separate"/>
      </w:r>
      <w:r>
        <w:rPr>
          <w:rStyle w:val="13"/>
          <w:color w:val="0563C1"/>
        </w:rPr>
        <w:t>BEST PRACTICE 5: A tool to improve museum education internationally</w:t>
      </w:r>
      <w:r>
        <w:rPr>
          <w:rStyle w:val="13"/>
          <w:color w:val="0563C1"/>
        </w:rPr>
        <w:fldChar w:fldCharType="end"/>
      </w:r>
    </w:p>
    <w:p w14:paraId="31D94E02">
      <w:pPr>
        <w:spacing w:after="200" w:line="400" w:lineRule="atLeast"/>
      </w:pPr>
      <w:r>
        <w:fldChar w:fldCharType="begin"/>
      </w:r>
      <w:r>
        <w:instrText xml:space="preserve"> HYPERLINK "https://journal.kci.go.kr/kslis/archive/articlePdf?artiId=ART003111532" \h </w:instrText>
      </w:r>
      <w:r>
        <w:fldChar w:fldCharType="separate"/>
      </w:r>
      <w:r>
        <w:rPr>
          <w:rStyle w:val="13"/>
          <w:color w:val="0563C1"/>
        </w:rPr>
        <w:t>학교도서관 라키비움 전략 및 교육모형 개발 연구 A Study on the Development of Larchiveum Strategies and an Instructional Model for School Libraries</w:t>
      </w:r>
      <w:r>
        <w:rPr>
          <w:rStyle w:val="13"/>
          <w:color w:val="0563C1"/>
        </w:rPr>
        <w:fldChar w:fldCharType="end"/>
      </w:r>
    </w:p>
    <w:p w14:paraId="3280B75D">
      <w:pPr>
        <w:spacing w:after="200" w:line="400" w:lineRule="atLeast"/>
      </w:pPr>
      <w:r>
        <w:fldChar w:fldCharType="begin"/>
      </w:r>
      <w:r>
        <w:instrText xml:space="preserve"> HYPERLINK "https://ucalgary.scholaris.ca/bitstreams/26eb4aef-4b2d-45b5-9140-9110325e30c9/download" \h </w:instrText>
      </w:r>
      <w:r>
        <w:fldChar w:fldCharType="separate"/>
      </w:r>
      <w:r>
        <w:rPr>
          <w:rStyle w:val="13"/>
          <w:color w:val="0563C1"/>
        </w:rPr>
        <w:t>Social Media and Critical Digital Museum Pedagogy: A Multicase Study of Institutions in Alberta</w:t>
      </w:r>
      <w:r>
        <w:rPr>
          <w:rStyle w:val="13"/>
          <w:color w:val="0563C1"/>
        </w:rPr>
        <w:fldChar w:fldCharType="end"/>
      </w:r>
    </w:p>
    <w:p w14:paraId="574DAC23">
      <w:pPr>
        <w:spacing w:after="200" w:line="400" w:lineRule="atLeast"/>
      </w:pPr>
      <w:r>
        <w:fldChar w:fldCharType="begin"/>
      </w:r>
      <w:r>
        <w:instrText xml:space="preserve"> HYPERLINK "https://www.chinamuseum.org.cn/cma/detail.html?id=12&amp;contentId=14108" \h </w:instrText>
      </w:r>
      <w:r>
        <w:fldChar w:fldCharType="separate"/>
      </w:r>
      <w:r>
        <w:rPr>
          <w:rStyle w:val="13"/>
          <w:color w:val="0563C1"/>
        </w:rPr>
        <w:t>全民博物馆：在无障碍和包容性方面的创新实践案例</w:t>
      </w:r>
      <w:r>
        <w:rPr>
          <w:rStyle w:val="13"/>
          <w:color w:val="0563C1"/>
        </w:rPr>
        <w:fldChar w:fldCharType="end"/>
      </w:r>
    </w:p>
    <w:p w14:paraId="11BE76A6">
      <w:pPr>
        <w:spacing w:after="200" w:line="400" w:lineRule="atLeast"/>
      </w:pPr>
      <w:r>
        <w:fldChar w:fldCharType="begin"/>
      </w:r>
      <w:r>
        <w:instrText xml:space="preserve"> HYPERLINK "https://baike.baidu.com/item/%E5%8C%85%E5%AE%B9%E4%B8%8E%E5%90%88%E4%BD%9C%EF%BC%9A%E5%85%A8%E7%90%83%E5%BD%93%E4%BB%A3%E5%8D%9A%E7%89%A9%E9%A6%86%E4%B8%8E%E6%96%87%E5%8C%96%E9%81%97%E4%BA%A7%E5%8F%91%E5%B1%95/63101034" \h </w:instrText>
      </w:r>
      <w:r>
        <w:fldChar w:fldCharType="separate"/>
      </w:r>
      <w:r>
        <w:rPr>
          <w:rStyle w:val="13"/>
          <w:color w:val="0563C1"/>
        </w:rPr>
        <w:t>包容与合作：全球当代博物馆与文化遗产发展</w:t>
      </w:r>
      <w:r>
        <w:rPr>
          <w:rStyle w:val="13"/>
          <w:color w:val="0563C1"/>
        </w:rPr>
        <w:fldChar w:fldCharType="end"/>
      </w:r>
    </w:p>
    <w:p w14:paraId="61E8258A">
      <w:pPr>
        <w:spacing w:after="200" w:line="400" w:lineRule="atLeast"/>
      </w:pPr>
      <w:r>
        <w:fldChar w:fldCharType="begin"/>
      </w:r>
      <w:r>
        <w:instrText xml:space="preserve"> HYPERLINK "https://www.bunkyo.ac.jp/faculty/kyouken/old_web/bull/Bull13/Tsushima.pdf" \h </w:instrText>
      </w:r>
      <w:r>
        <w:fldChar w:fldCharType="separate"/>
      </w:r>
      <w:r>
        <w:rPr>
          <w:rStyle w:val="13"/>
          <w:color w:val="0563C1"/>
        </w:rPr>
        <w:t>博物館教育普及活動から見た学芸員の資質に関する研究</w:t>
      </w:r>
      <w:r>
        <w:rPr>
          <w:rStyle w:val="13"/>
          <w:color w:val="0563C1"/>
        </w:rPr>
        <w:fldChar w:fldCharType="end"/>
      </w:r>
    </w:p>
    <w:p w14:paraId="2DFABCC4">
      <w:pPr>
        <w:spacing w:after="200" w:line="400" w:lineRule="atLeast"/>
      </w:pPr>
      <w:r>
        <w:fldChar w:fldCharType="begin"/>
      </w:r>
      <w:r>
        <w:instrText xml:space="preserve"> HYPERLINK "https://link.springer.com/content/pdf/10.1186/s40561-025-00404-2.pdf" \h </w:instrText>
      </w:r>
      <w:r>
        <w:fldChar w:fldCharType="separate"/>
      </w:r>
      <w:r>
        <w:rPr>
          <w:rStyle w:val="13"/>
          <w:color w:val="0563C1"/>
        </w:rPr>
        <w:t>Artificial intelligence application for museum to experiential transformation of cultural heritage and learning</w:t>
      </w:r>
      <w:r>
        <w:rPr>
          <w:rStyle w:val="13"/>
          <w:color w:val="0563C1"/>
        </w:rPr>
        <w:fldChar w:fldCharType="end"/>
      </w:r>
    </w:p>
    <w:p w14:paraId="5BF43A4E">
      <w:pPr>
        <w:spacing w:after="400" w:line="400" w:lineRule="atLeast"/>
      </w:pPr>
      <w:r>
        <w:t>[Troubleshoot? A Global Mapping of AI in Museums ](https://www.transcript-open.de/pdf_chapter/bis 6999/9783839467107/9783839467107-012.pdf)</w:t>
      </w:r>
    </w:p>
    <w:p w14:paraId="663B5CC3">
      <w:pPr>
        <w:spacing w:after="200" w:line="400" w:lineRule="atLeast"/>
      </w:pPr>
      <w:r>
        <w:fldChar w:fldCharType="begin"/>
      </w:r>
      <w:r>
        <w:instrText xml:space="preserve"> HYPERLINK "https://www.bilibili.com/read/cv27681722/" \h </w:instrText>
      </w:r>
      <w:r>
        <w:fldChar w:fldCharType="separate"/>
      </w:r>
      <w:r>
        <w:rPr>
          <w:rStyle w:val="13"/>
          <w:color w:val="0563C1"/>
        </w:rPr>
        <w:t>元宇宙：博物馆数字化转型的机遇与挑战</w:t>
      </w:r>
      <w:r>
        <w:rPr>
          <w:rStyle w:val="13"/>
          <w:color w:val="0563C1"/>
        </w:rPr>
        <w:fldChar w:fldCharType="end"/>
      </w:r>
    </w:p>
    <w:p w14:paraId="7EC788F5">
      <w:pPr>
        <w:spacing w:after="200" w:line="400" w:lineRule="atLeast"/>
      </w:pPr>
      <w:r>
        <w:fldChar w:fldCharType="begin"/>
      </w:r>
      <w:r>
        <w:instrText xml:space="preserve"> HYPERLINK "https://ndltd.ncl.edu.tw/r/g4h33j" \h </w:instrText>
      </w:r>
      <w:r>
        <w:fldChar w:fldCharType="separate"/>
      </w:r>
      <w:r>
        <w:rPr>
          <w:rStyle w:val="13"/>
          <w:color w:val="0563C1"/>
        </w:rPr>
        <w:t>The Virtual Reality Gorilla Exhibit</w:t>
      </w:r>
      <w:r>
        <w:rPr>
          <w:rStyle w:val="13"/>
          <w:color w:val="0563C1"/>
        </w:rPr>
        <w:fldChar w:fldCharType="end"/>
      </w:r>
    </w:p>
    <w:p w14:paraId="03640995">
      <w:pPr>
        <w:spacing w:after="200" w:line="400" w:lineRule="atLeast"/>
      </w:pPr>
      <w:r>
        <w:fldChar w:fldCharType="begin"/>
      </w:r>
      <w:r>
        <w:instrText xml:space="preserve"> HYPERLINK "https://museums.ca/uploaded/web/docs/Advocacy/Government_Support_for_Museums.pdf" \h </w:instrText>
      </w:r>
      <w:r>
        <w:fldChar w:fldCharType="separate"/>
      </w:r>
      <w:r>
        <w:rPr>
          <w:rStyle w:val="13"/>
          <w:color w:val="0563C1"/>
        </w:rPr>
        <w:t>GOVERNMENT SUPPORT FOR MUSEUMS: A Study of How Governments Globally and Across Canada Support the Vibrancy of Museums</w:t>
      </w:r>
      <w:r>
        <w:rPr>
          <w:rStyle w:val="13"/>
          <w:color w:val="0563C1"/>
        </w:rPr>
        <w:fldChar w:fldCharType="end"/>
      </w:r>
    </w:p>
    <w:p w14:paraId="2A648ADF">
      <w:pPr>
        <w:spacing w:after="200" w:line="400" w:lineRule="atLeast"/>
      </w:pPr>
      <w:r>
        <w:fldChar w:fldCharType="begin"/>
      </w:r>
      <w:r>
        <w:instrText xml:space="preserve"> HYPERLINK "https://www.teses.usp.br/teses/disponiveis/81/81133/tde-14012016-112816/publico/Juliana_Pavani_de_Paula_Bueno.pdf" \h </w:instrText>
      </w:r>
      <w:r>
        <w:fldChar w:fldCharType="separate"/>
      </w:r>
      <w:r>
        <w:rPr>
          <w:rStyle w:val="13"/>
          <w:color w:val="0563C1"/>
        </w:rPr>
        <w:t>Objetos que ensinam em museus: Análise do diorama do Museu de Zoologia da USP na perspectiva da Praxeologia</w:t>
      </w:r>
      <w:r>
        <w:rPr>
          <w:rStyle w:val="13"/>
          <w:color w:val="0563C1"/>
        </w:rPr>
        <w:fldChar w:fldCharType="end"/>
      </w:r>
    </w:p>
    <w:p w14:paraId="59A39485">
      <w:pPr>
        <w:spacing w:after="200" w:line="400" w:lineRule="atLeast"/>
      </w:pPr>
      <w:r>
        <w:fldChar w:fldCharType="begin"/>
      </w:r>
      <w:r>
        <w:instrText xml:space="preserve"> HYPERLINK "https://www.gzst.org.cn/gzst/portal/chl/137/1.html" \h </w:instrText>
      </w:r>
      <w:r>
        <w:fldChar w:fldCharType="separate"/>
      </w:r>
      <w:r>
        <w:rPr>
          <w:rStyle w:val="13"/>
          <w:color w:val="0563C1"/>
        </w:rPr>
        <w:t>真心诚挚地‘谢谢’</w:t>
      </w:r>
      <w:r>
        <w:rPr>
          <w:rStyle w:val="13"/>
          <w:color w:val="0563C1"/>
        </w:rPr>
        <w:fldChar w:fldCharType="end"/>
      </w:r>
    </w:p>
    <w:p w14:paraId="4A70B5DF">
      <w:pPr>
        <w:spacing w:after="200" w:line="400" w:lineRule="atLeast"/>
      </w:pPr>
      <w:r>
        <w:fldChar w:fldCharType="begin"/>
      </w:r>
      <w:r>
        <w:instrText xml:space="preserve"> HYPERLINK "http://liu.diva-portal.org/smash/get/diva2:557284/FULLTEXT01.pdf" \h </w:instrText>
      </w:r>
      <w:r>
        <w:fldChar w:fldCharType="separate"/>
      </w:r>
      <w:r>
        <w:rPr>
          <w:rStyle w:val="13"/>
          <w:color w:val="0563C1"/>
        </w:rPr>
        <w:t>Museum Policies in Europe 1990 – 2010: Negotiating Professional and Political Utopia</w:t>
      </w:r>
      <w:r>
        <w:rPr>
          <w:rStyle w:val="13"/>
          <w:color w:val="0563C1"/>
        </w:rPr>
        <w:fldChar w:fldCharType="end"/>
      </w:r>
    </w:p>
    <w:p w14:paraId="335FF92D">
      <w:pPr>
        <w:spacing w:after="200" w:line="400" w:lineRule="atLeast"/>
      </w:pPr>
      <w:r>
        <w:fldChar w:fldCharType="begin"/>
      </w:r>
      <w:r>
        <w:instrText xml:space="preserve"> HYPERLINK "https://ejce.cherkasgu.press/pdf.html?n=1505676573.pdf" \h </w:instrText>
      </w:r>
      <w:r>
        <w:fldChar w:fldCharType="separate"/>
      </w:r>
      <w:r>
        <w:rPr>
          <w:rStyle w:val="13"/>
          <w:color w:val="0563C1"/>
        </w:rPr>
        <w:t>New Approaches and Emerging Trends in Educational Technology for Learning and Teaching in Academia and Industry</w:t>
      </w:r>
      <w:r>
        <w:rPr>
          <w:rStyle w:val="13"/>
          <w:color w:val="0563C1"/>
        </w:rPr>
        <w:fldChar w:fldCharType="end"/>
      </w:r>
    </w:p>
    <w:p w14:paraId="0CB8B26D">
      <w:pPr>
        <w:spacing w:after="200" w:line="400" w:lineRule="atLeast"/>
      </w:pPr>
      <w:r>
        <w:fldChar w:fldCharType="begin"/>
      </w:r>
      <w:r>
        <w:instrText xml:space="preserve"> HYPERLINK "https://m.douban.com/book/review/12935029/" \h </w:instrText>
      </w:r>
      <w:r>
        <w:fldChar w:fldCharType="separate"/>
      </w:r>
      <w:r>
        <w:rPr>
          <w:rStyle w:val="13"/>
          <w:color w:val="0563C1"/>
        </w:rPr>
        <w:t>博物馆与教育</w:t>
      </w:r>
      <w:r>
        <w:rPr>
          <w:rStyle w:val="13"/>
          <w:color w:val="0563C1"/>
        </w:rPr>
        <w:fldChar w:fldCharType="end"/>
      </w:r>
    </w:p>
    <w:p w14:paraId="4342C544">
      <w:pPr>
        <w:spacing w:after="200" w:line="400" w:lineRule="atLeast"/>
      </w:pPr>
      <w:r>
        <w:fldChar w:fldCharType="begin"/>
      </w:r>
      <w:r>
        <w:instrText xml:space="preserve"> HYPERLINK "https://repository.up.ac.za/bitstreams/346ddcea-d4ab-4d0e-bc16-bb96b0053e5a/download" \h </w:instrText>
      </w:r>
      <w:r>
        <w:fldChar w:fldCharType="separate"/>
      </w:r>
      <w:r>
        <w:rPr>
          <w:rStyle w:val="13"/>
          <w:color w:val="0563C1"/>
        </w:rPr>
        <w:t>A COMPARATIVE CASE STUDY OF THE MAROPENG VISITOR CENTRE AND THE ORIGINS CENTRE FROM THE PERSPECTIVE OF NEW MEDIA INTERACTIVITY</w:t>
      </w:r>
      <w:r>
        <w:rPr>
          <w:rStyle w:val="13"/>
          <w:color w:val="0563C1"/>
        </w:rPr>
        <w:fldChar w:fldCharType="end"/>
      </w:r>
    </w:p>
    <w:p w14:paraId="4BEE716B">
      <w:pPr>
        <w:spacing w:after="200" w:line="400" w:lineRule="atLeast"/>
      </w:pPr>
      <w:r>
        <w:fldChar w:fldCharType="begin"/>
      </w:r>
      <w:r>
        <w:instrText xml:space="preserve"> HYPERLINK "https://m.douban.com/book/annotation/117136690" \h </w:instrText>
      </w:r>
      <w:r>
        <w:fldChar w:fldCharType="separate"/>
      </w:r>
      <w:r>
        <w:rPr>
          <w:rStyle w:val="13"/>
          <w:color w:val="0563C1"/>
        </w:rPr>
        <w:t>参与式博物馆</w:t>
      </w:r>
      <w:r>
        <w:rPr>
          <w:rStyle w:val="13"/>
          <w:color w:val="0563C1"/>
        </w:rPr>
        <w:fldChar w:fldCharType="end"/>
      </w:r>
    </w:p>
    <w:p w14:paraId="2DC27F81">
      <w:pPr>
        <w:spacing w:after="200" w:line="400" w:lineRule="atLeast"/>
      </w:pPr>
      <w:r>
        <w:fldChar w:fldCharType="begin"/>
      </w:r>
      <w:r>
        <w:instrText xml:space="preserve"> HYPERLINK "https://publicaciones.um.es/publicaciones/rest/public/v1/obra/2523/1/pdf" \h </w:instrText>
      </w:r>
      <w:r>
        <w:fldChar w:fldCharType="separate"/>
      </w:r>
      <w:r>
        <w:rPr>
          <w:rStyle w:val="13"/>
          <w:color w:val="0563C1"/>
        </w:rPr>
        <w:t>Estrategias y recursos para la integración del patrimonio y los museos en la educación formal</w:t>
      </w:r>
      <w:r>
        <w:rPr>
          <w:rStyle w:val="13"/>
          <w:color w:val="0563C1"/>
        </w:rPr>
        <w:fldChar w:fldCharType="end"/>
      </w:r>
    </w:p>
    <w:p w14:paraId="4B09F057">
      <w:pPr>
        <w:spacing w:after="200" w:line="400" w:lineRule="atLeast"/>
      </w:pPr>
      <w:r>
        <w:fldChar w:fldCharType="begin"/>
      </w:r>
      <w:r>
        <w:instrText xml:space="preserve"> HYPERLINK "https://www.sohu.com/a/118291467_426335" \h </w:instrText>
      </w:r>
      <w:r>
        <w:fldChar w:fldCharType="separate"/>
      </w:r>
      <w:r>
        <w:rPr>
          <w:rStyle w:val="13"/>
          <w:color w:val="0563C1"/>
        </w:rPr>
        <w:t>中外博物馆策展理念的比较与借鉴</w:t>
      </w:r>
      <w:r>
        <w:rPr>
          <w:rStyle w:val="13"/>
          <w:color w:val="0563C1"/>
        </w:rPr>
        <w:fldChar w:fldCharType="end"/>
      </w:r>
    </w:p>
    <w:p w14:paraId="391FED38">
      <w:pPr>
        <w:spacing w:after="200" w:line="400" w:lineRule="atLeast"/>
      </w:pPr>
      <w:r>
        <w:fldChar w:fldCharType="begin"/>
      </w:r>
      <w:r>
        <w:instrText xml:space="preserve"> HYPERLINK "https://files.metaso.cn/api/public-file/preview?fileName=8677546827615105024.pdf" \h </w:instrText>
      </w:r>
      <w:r>
        <w:fldChar w:fldCharType="separate"/>
      </w:r>
      <w:r>
        <w:rPr>
          <w:rStyle w:val="13"/>
          <w:color w:val="0563C1"/>
        </w:rPr>
        <w:t>建设总承包模式已有实践及成功案例</w:t>
      </w:r>
      <w:r>
        <w:rPr>
          <w:rStyle w:val="13"/>
          <w:color w:val="0563C1"/>
        </w:rPr>
        <w:fldChar w:fldCharType="end"/>
      </w:r>
    </w:p>
    <w:p w14:paraId="2EA4D0E6">
      <w:pPr>
        <w:spacing w:after="200" w:line="400" w:lineRule="atLeast"/>
      </w:pPr>
      <w:r>
        <w:fldChar w:fldCharType="begin"/>
      </w:r>
      <w:r>
        <w:instrText xml:space="preserve"> HYPERLINK "https://www.insea.org/wp-content/uploads/2021/08/namoc-case-study-yang-yingshi.pdf" \h </w:instrText>
      </w:r>
      <w:r>
        <w:fldChar w:fldCharType="separate"/>
      </w:r>
      <w:r>
        <w:rPr>
          <w:rStyle w:val="13"/>
          <w:color w:val="0563C1"/>
        </w:rPr>
        <w:t>Art Museum Education in China: The NAMOC Case Study</w:t>
      </w:r>
      <w:r>
        <w:rPr>
          <w:rStyle w:val="13"/>
          <w:color w:val="0563C1"/>
        </w:rPr>
        <w:fldChar w:fldCharType="end"/>
      </w:r>
    </w:p>
    <w:p w14:paraId="206BA6D8">
      <w:pPr>
        <w:spacing w:after="200" w:line="400" w:lineRule="atLeast"/>
      </w:pPr>
      <w:r>
        <w:fldChar w:fldCharType="begin"/>
      </w:r>
      <w:r>
        <w:instrText xml:space="preserve"> HYPERLINK "https://theses.hal.science/tel-01405575v1/file/BOUDJEMA_Cedric_Annexes.pdf" \h </w:instrText>
      </w:r>
      <w:r>
        <w:fldChar w:fldCharType="separate"/>
      </w:r>
      <w:r>
        <w:rPr>
          <w:rStyle w:val="13"/>
          <w:color w:val="0563C1"/>
        </w:rPr>
        <w:t>La fonction éducative des musées dans la société numérique : Analyse comparative de l'offre pédagogique en ligne de huit musées nationaux dans quatre pays (France, Royaume-Uni, Australie et États-Unis)</w:t>
      </w:r>
      <w:r>
        <w:rPr>
          <w:rStyle w:val="13"/>
          <w:color w:val="0563C1"/>
        </w:rPr>
        <w:fldChar w:fldCharType="end"/>
      </w:r>
    </w:p>
    <w:p w14:paraId="4016D5D5">
      <w:pPr>
        <w:spacing w:after="200" w:line="400" w:lineRule="atLeast"/>
      </w:pPr>
      <w:r>
        <w:fldChar w:fldCharType="begin"/>
      </w:r>
      <w:r>
        <w:instrText xml:space="preserve"> HYPERLINK "https://www.chinaclzl.com/jtzx_1/382.html" \h </w:instrText>
      </w:r>
      <w:r>
        <w:fldChar w:fldCharType="separate"/>
      </w:r>
      <w:r>
        <w:rPr>
          <w:rStyle w:val="13"/>
          <w:color w:val="0563C1"/>
        </w:rPr>
        <w:t>如何从‘观众体验’视角规划博物馆教育活动？</w:t>
      </w:r>
      <w:r>
        <w:rPr>
          <w:rStyle w:val="13"/>
          <w:color w:val="0563C1"/>
        </w:rPr>
        <w:fldChar w:fldCharType="end"/>
      </w:r>
    </w:p>
    <w:p w14:paraId="18A0589B">
      <w:pPr>
        <w:spacing w:after="200" w:line="400" w:lineRule="atLeast"/>
      </w:pPr>
      <w:r>
        <w:fldChar w:fldCharType="begin"/>
      </w:r>
      <w:r>
        <w:instrText xml:space="preserve"> HYPERLINK "https://www.ict.edu.cn/sknews/jyxxhs/neirong/n20231214_83585.shtml" \h </w:instrText>
      </w:r>
      <w:r>
        <w:fldChar w:fldCharType="separate"/>
      </w:r>
      <w:r>
        <w:rPr>
          <w:rStyle w:val="13"/>
          <w:color w:val="0563C1"/>
        </w:rPr>
        <w:t>移动技术在博物馆学习中的应用效果及其影响因素</w:t>
      </w:r>
      <w:r>
        <w:rPr>
          <w:rStyle w:val="13"/>
          <w:color w:val="0563C1"/>
        </w:rPr>
        <w:fldChar w:fldCharType="end"/>
      </w:r>
    </w:p>
    <w:p w14:paraId="0FC2F955">
      <w:pPr>
        <w:spacing w:after="200" w:line="400" w:lineRule="atLeast"/>
      </w:pPr>
      <w:r>
        <w:fldChar w:fldCharType="begin"/>
      </w:r>
      <w:r>
        <w:instrText xml:space="preserve"> HYPERLINK "https://museum.shu.edu.cn/uploadfile/DOC/shu/xkj_14_003.pdf" \h </w:instrText>
      </w:r>
      <w:r>
        <w:fldChar w:fldCharType="separate"/>
      </w:r>
      <w:r>
        <w:rPr>
          <w:rStyle w:val="13"/>
          <w:color w:val="0563C1"/>
        </w:rPr>
        <w:t>博物馆·新科技 Museum and New Tech</w:t>
      </w:r>
      <w:r>
        <w:rPr>
          <w:rStyle w:val="13"/>
          <w:color w:val="0563C1"/>
        </w:rPr>
        <w:fldChar w:fldCharType="end"/>
      </w:r>
    </w:p>
    <w:p w14:paraId="6EE9CF2B">
      <w:pPr>
        <w:spacing w:after="200" w:line="400" w:lineRule="atLeast"/>
      </w:pPr>
      <w:r>
        <w:fldChar w:fldCharType="begin"/>
      </w:r>
      <w:r>
        <w:instrText xml:space="preserve"> HYPERLINK "https://finance.sina.com.cn/jjxw/2024-06-03/doc-inaxmhae1050625.shtml" \h </w:instrText>
      </w:r>
      <w:r>
        <w:fldChar w:fldCharType="separate"/>
      </w:r>
      <w:r>
        <w:rPr>
          <w:rStyle w:val="13"/>
          <w:color w:val="0563C1"/>
        </w:rPr>
        <w:t>博物馆教育的深化与创新</w:t>
      </w:r>
      <w:r>
        <w:rPr>
          <w:rStyle w:val="13"/>
          <w:color w:val="0563C1"/>
        </w:rPr>
        <w:fldChar w:fldCharType="end"/>
      </w:r>
    </w:p>
    <w:p w14:paraId="5AB49B2C">
      <w:pPr>
        <w:spacing w:after="200" w:line="400" w:lineRule="atLeast"/>
      </w:pPr>
      <w:r>
        <w:fldChar w:fldCharType="begin"/>
      </w:r>
      <w:r>
        <w:instrText xml:space="preserve"> HYPERLINK "http://www.science-and-you.com/sites/science-and-you.com/files/users/documents/actes_sy_2015_complet.pdf" \h </w:instrText>
      </w:r>
      <w:r>
        <w:fldChar w:fldCharType="separate"/>
      </w:r>
      <w:r>
        <w:rPr>
          <w:rStyle w:val="13"/>
          <w:color w:val="0563C1"/>
        </w:rPr>
        <w:t>Science Communication Today - 2015: Current strategies and means of action</w:t>
      </w:r>
      <w:r>
        <w:rPr>
          <w:rStyle w:val="13"/>
          <w:color w:val="0563C1"/>
        </w:rPr>
        <w:fldChar w:fldCharType="end"/>
      </w:r>
    </w:p>
    <w:p w14:paraId="5E5E48C2">
      <w:pPr>
        <w:spacing w:after="200" w:line="400" w:lineRule="atLeast"/>
      </w:pPr>
      <w:r>
        <w:fldChar w:fldCharType="begin"/>
      </w:r>
      <w:r>
        <w:instrText xml:space="preserve"> HYPERLINK "http://www.luismarcelomendes.com.br/wp-content/uploads/2019/05/reprogram_vol_1.en_.pdf" \h </w:instrText>
      </w:r>
      <w:r>
        <w:fldChar w:fldCharType="separate"/>
      </w:r>
      <w:r>
        <w:rPr>
          <w:rStyle w:val="13"/>
          <w:color w:val="0563C1"/>
        </w:rPr>
        <w:t>REPROGRAM: COMMUNICATION, BRANDING AND CULTURE IN A NEW ERA OF MUSEUMS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ED094">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730B7C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11374</Words>
  <Characters>17234</Characters>
  <TotalTime>0</TotalTime>
  <ScaleCrop>false</ScaleCrop>
  <LinksUpToDate>false</LinksUpToDate>
  <CharactersWithSpaces>18112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2026-01-17T15:54:49Z</dcterms:created>
  <dc:creator>86188</dc:creator>
  <cp:lastModifiedBy>dyx</cp:lastModifiedBy>
  <dcterms:modified xsi:type="dcterms:W3CDTF">2026-01-17T15:55:04Z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7afb2530d4dcb0351eb280486cff5907","ProduceID":"Metasota_docx_6933e6dabe072a1f63bd1a1f_1_abc18535-3702-4832-834b-45066f426900","ReservedCode2":"7afb2530d4dcb0351eb280486cff5907","PropagateID":"Metasota_docx_6933e6dabe072a1f63bd1a1f_1_abc18535-3702-4832-834b-45066f426900","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FE3D116EAF3549699FDE699611C2AC8A_12</vt:lpwstr>
  </property>
</Properties>
</file>