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中外博物馆教育的现状与未来趋势研究报告</w:t>
      </w:r>
    </w:p>
    <w:p>
      <w:pPr>
        <w:pStyle w:val="Heading2"/>
      </w:pPr>
      <w:r>
        <w:t>执行摘要</w:t>
      </w:r>
    </w:p>
    <w:p>
      <w:r>
        <w:t>当今世界，博物馆已成为社会教育的重要阵地和文化传承的关键机构。中国的博物馆事业在过去75年实现了从无到有、从有到优的跨越发展——从1949年的21家增长到2023年的6833家，预计2024年突破7000家，位居全球第二。与此同时，国际先进的博物馆教育实践为中国提供了可借鉴的经验与模式。</w:t>
      </w:r>
    </w:p>
    <w:p>
      <w:r>
        <w:t>本报告通过系统分析中国及英美日韩等代表性国家的博物馆教育现状，并按国有与非国有、等级制度、功能分类等多维度对中国博物馆进行体系化总结。在充分认识当前挑战的基础上，结合人工智能、虚拟现实、数字孪生等前沿技术，以及体验式学习、终身教育等现代教育理念，提出了中国博物馆教育未来发展的具体路径。</w:t>
      </w:r>
    </w:p>
    <w:p>
      <w:r>
        <w:rPr>
          <w:b/>
        </w:rPr>
        <w:t>核心发现：</w:t>
      </w:r>
      <w:r>
        <w:t xml:space="preserve"> 中国博物馆教育面临馆校合作机制不完善、专业人才短缺等挑战，但"双减"政策创造的机遇、政府的政策支持和技术进步为其发展提供了难得的历史机遇。未来五至十年，数字化转型、虚实融合、能力导向的教育将成为引领中国博物馆教育高质量发展的三大关键动力。</w:t>
      </w:r>
    </w:p>
    <w:p>
      <w:r>
        <w:t>---</w:t>
      </w:r>
    </w:p>
    <w:p>
      <w:pPr>
        <w:pStyle w:val="Heading2"/>
      </w:pPr>
      <w:r>
        <w:t>第一部分 国内博物馆教育现状与特点</w:t>
      </w:r>
    </w:p>
    <w:p>
      <w:pPr>
        <w:pStyle w:val="Heading3"/>
      </w:pPr>
      <w:r>
        <w:t>一、中国博物馆事业发展规模</w:t>
      </w:r>
    </w:p>
    <w:p>
      <w:r>
        <w:rPr>
          <w:b/>
        </w:rPr>
        <w:t>历史与发展阶段</w:t>
      </w:r>
    </w:p>
    <w:p>
      <w:r>
        <w:t>中国博物馆事业的现代发展始于新中国成立。1949年全国仅有21家博物馆，到2023年底达到6833家，增长超过300倍。根据最新统计，2024年底全国博物馆数量有望超过7000家，在全球范围内仅次于美国，超越德国，成为博物馆大国。</w:t>
      </w:r>
    </w:p>
    <w:tbl>
      <w:tblPr>
        <w:tblStyle w:val="TableGrid"/>
        <w:tblW w:type="auto" w:w="0"/>
        <w:tblLook w:firstColumn="1" w:firstRow="1" w:lastColumn="0" w:lastRow="0" w:noHBand="0" w:noVBand="1" w:val="04A0"/>
      </w:tblPr>
      <w:tblGrid>
        <w:gridCol w:w="2880"/>
        <w:gridCol w:w="2880"/>
        <w:gridCol w:w="2880"/>
      </w:tblGrid>
      <w:tr>
        <w:tc>
          <w:tcPr>
            <w:tcW w:type="dxa" w:w="2880"/>
          </w:tcPr>
          <w:p>
            <w:r>
              <w:t>时间节点</w:t>
            </w:r>
          </w:p>
        </w:tc>
        <w:tc>
          <w:tcPr>
            <w:tcW w:type="dxa" w:w="2880"/>
          </w:tcPr>
          <w:p>
            <w:r>
              <w:t>博物馆数量</w:t>
            </w:r>
          </w:p>
        </w:tc>
        <w:tc>
          <w:tcPr>
            <w:tcW w:type="dxa" w:w="2880"/>
          </w:tcPr>
          <w:p>
            <w:r>
              <w:t>主要特征</w:t>
            </w:r>
          </w:p>
        </w:tc>
      </w:tr>
      <w:tr>
        <w:tc>
          <w:tcPr>
            <w:tcW w:type="dxa" w:w="2880"/>
          </w:tcPr>
          <w:p>
            <w:r>
              <w:t>1949年</w:t>
            </w:r>
          </w:p>
        </w:tc>
        <w:tc>
          <w:tcPr>
            <w:tcW w:type="dxa" w:w="2880"/>
          </w:tcPr>
          <w:p>
            <w:r>
              <w:t>21家</w:t>
            </w:r>
          </w:p>
        </w:tc>
        <w:tc>
          <w:tcPr>
            <w:tcW w:type="dxa" w:w="2880"/>
          </w:tcPr>
          <w:p>
            <w:r>
              <w:t>新中国初创</w:t>
            </w:r>
          </w:p>
        </w:tc>
      </w:tr>
      <w:tr>
        <w:tc>
          <w:tcPr>
            <w:tcW w:type="dxa" w:w="2880"/>
          </w:tcPr>
          <w:p>
            <w:r>
              <w:t>2019年底</w:t>
            </w:r>
          </w:p>
        </w:tc>
        <w:tc>
          <w:tcPr>
            <w:tcW w:type="dxa" w:w="2880"/>
          </w:tcPr>
          <w:p>
            <w:r>
              <w:t>5535家</w:t>
            </w:r>
          </w:p>
        </w:tc>
        <w:tc>
          <w:tcPr>
            <w:tcW w:type="dxa" w:w="2880"/>
          </w:tcPr>
          <w:p>
            <w:r>
              <w:t>快速增长期</w:t>
            </w:r>
          </w:p>
        </w:tc>
      </w:tr>
      <w:tr>
        <w:tc>
          <w:tcPr>
            <w:tcW w:type="dxa" w:w="2880"/>
          </w:tcPr>
          <w:p>
            <w:r>
              <w:t>2023年底</w:t>
            </w:r>
          </w:p>
        </w:tc>
        <w:tc>
          <w:tcPr>
            <w:tcW w:type="dxa" w:w="2880"/>
          </w:tcPr>
          <w:p>
            <w:r>
              <w:t>6833家</w:t>
            </w:r>
          </w:p>
        </w:tc>
        <w:tc>
          <w:tcPr>
            <w:tcW w:type="dxa" w:w="2880"/>
          </w:tcPr>
          <w:p>
            <w:r>
              <w:t>高质量发展期</w:t>
            </w:r>
          </w:p>
        </w:tc>
      </w:tr>
      <w:tr>
        <w:tc>
          <w:tcPr>
            <w:tcW w:type="dxa" w:w="2880"/>
          </w:tcPr>
          <w:p>
            <w:r>
              <w:t>2024年底(预计)</w:t>
            </w:r>
          </w:p>
        </w:tc>
        <w:tc>
          <w:tcPr>
            <w:tcW w:type="dxa" w:w="2880"/>
          </w:tcPr>
          <w:p>
            <w:r>
              <w:t>7000+家</w:t>
            </w:r>
          </w:p>
        </w:tc>
        <w:tc>
          <w:tcPr>
            <w:tcW w:type="dxa" w:w="2880"/>
          </w:tcPr>
          <w:p>
            <w:r>
              <w:t>全球第二</w:t>
            </w:r>
          </w:p>
        </w:tc>
      </w:tr>
    </w:tbl>
    <w:p>
      <w:r>
        <w:rPr>
          <w:b/>
        </w:rPr>
        <w:t>地区分布特点</w:t>
      </w:r>
    </w:p>
    <w:p>
      <w:r>
        <w:t>从地理分布看，东部沿海地区和文化历史名城聚集了大量博物馆资源。山东、浙江、河南、陕西等四省的博物馆数量均超过300家，这些地区因丰富的历史文化资源和经济发展水平相对较高而成为博物馆发展的重点区域。北京、西安、南京等城市更是竞相打造"博物馆之城"，以博物馆群落的规模和质量作为城市文化竞争力的重要标志。</w:t>
      </w:r>
    </w:p>
    <w:p>
      <w:pPr>
        <w:pStyle w:val="Heading3"/>
      </w:pPr>
      <w:r>
        <w:t>二、博物馆等级评估体系</w:t>
      </w:r>
    </w:p>
    <w:p>
      <w:r>
        <w:rPr>
          <w:b/>
        </w:rPr>
        <w:t>等级划分结构</w:t>
      </w:r>
    </w:p>
    <w:p>
      <w:r>
        <w:t>中国采用国家级等级评估制度，由国家文物局制定标准，中国博物馆协会具体实施。评估体系分为一、二、三级三个等级，涵盖综合管理与基础设施、藏品管理与科学研究、陈列展览与社会服务等多个维度。</w:t>
      </w:r>
    </w:p>
    <w:tbl>
      <w:tblPr>
        <w:tblStyle w:val="TableGrid"/>
        <w:tblW w:type="auto" w:w="0"/>
        <w:tblLook w:firstColumn="1" w:firstRow="1" w:lastColumn="0" w:lastRow="0" w:noHBand="0" w:noVBand="1" w:val="04A0"/>
      </w:tblPr>
      <w:tblGrid>
        <w:gridCol w:w="2880"/>
        <w:gridCol w:w="2880"/>
        <w:gridCol w:w="2880"/>
      </w:tblGrid>
      <w:tr>
        <w:tc>
          <w:tcPr>
            <w:tcW w:type="dxa" w:w="2880"/>
          </w:tcPr>
          <w:p>
            <w:r>
              <w:t>等级</w:t>
            </w:r>
          </w:p>
        </w:tc>
        <w:tc>
          <w:tcPr>
            <w:tcW w:type="dxa" w:w="2880"/>
          </w:tcPr>
          <w:p>
            <w:r>
              <w:t>数量(截至2025年)</w:t>
            </w:r>
          </w:p>
        </w:tc>
        <w:tc>
          <w:tcPr>
            <w:tcW w:type="dxa" w:w="2880"/>
          </w:tcPr>
          <w:p>
            <w:r>
              <w:t>特点与定位</w:t>
            </w:r>
          </w:p>
        </w:tc>
      </w:tr>
      <w:tr>
        <w:tc>
          <w:tcPr>
            <w:tcW w:type="dxa" w:w="2880"/>
          </w:tcPr>
          <w:p>
            <w:r>
              <w:t>国家一级</w:t>
            </w:r>
          </w:p>
        </w:tc>
        <w:tc>
          <w:tcPr>
            <w:tcW w:type="dxa" w:w="2880"/>
          </w:tcPr>
          <w:p>
            <w:r>
              <w:t>约327家</w:t>
            </w:r>
          </w:p>
        </w:tc>
        <w:tc>
          <w:tcPr>
            <w:tcW w:type="dxa" w:w="2880"/>
          </w:tcPr>
          <w:p>
            <w:r>
              <w:t>国际水平，区域引领</w:t>
            </w:r>
          </w:p>
        </w:tc>
      </w:tr>
      <w:tr>
        <w:tc>
          <w:tcPr>
            <w:tcW w:type="dxa" w:w="2880"/>
          </w:tcPr>
          <w:p>
            <w:r>
              <w:t>国家二级</w:t>
            </w:r>
          </w:p>
        </w:tc>
        <w:tc>
          <w:tcPr>
            <w:tcW w:type="dxa" w:w="2880"/>
          </w:tcPr>
          <w:p>
            <w:r>
              <w:t>数百家</w:t>
            </w:r>
          </w:p>
        </w:tc>
        <w:tc>
          <w:tcPr>
            <w:tcW w:type="dxa" w:w="2880"/>
          </w:tcPr>
          <w:p>
            <w:r>
              <w:t>省内重点，专业水准</w:t>
            </w:r>
          </w:p>
        </w:tc>
      </w:tr>
      <w:tr>
        <w:tc>
          <w:tcPr>
            <w:tcW w:type="dxa" w:w="2880"/>
          </w:tcPr>
          <w:p>
            <w:r>
              <w:t>国家三级</w:t>
            </w:r>
          </w:p>
        </w:tc>
        <w:tc>
          <w:tcPr>
            <w:tcW w:type="dxa" w:w="2880"/>
          </w:tcPr>
          <w:p>
            <w:r>
              <w:t>数百家</w:t>
            </w:r>
          </w:p>
        </w:tc>
        <w:tc>
          <w:tcPr>
            <w:tcW w:type="dxa" w:w="2880"/>
          </w:tcPr>
          <w:p>
            <w:r>
              <w:t>基层文化阵地</w:t>
            </w:r>
          </w:p>
        </w:tc>
      </w:tr>
      <w:tr>
        <w:tc>
          <w:tcPr>
            <w:tcW w:type="dxa" w:w="2880"/>
          </w:tcPr>
          <w:p>
            <w:r>
              <w:t>未评级</w:t>
            </w:r>
          </w:p>
        </w:tc>
        <w:tc>
          <w:tcPr>
            <w:tcW w:type="dxa" w:w="2880"/>
          </w:tcPr>
          <w:p>
            <w:r>
              <w:t>大量</w:t>
            </w:r>
          </w:p>
        </w:tc>
        <w:tc>
          <w:tcPr>
            <w:tcW w:type="dxa" w:w="2880"/>
          </w:tcPr>
          <w:p>
            <w:r>
              <w:t>发展中或特殊性博物馆</w:t>
            </w:r>
          </w:p>
        </w:tc>
      </w:tr>
    </w:tbl>
    <w:p>
      <w:r>
        <w:rPr>
          <w:b/>
        </w:rPr>
        <w:t>等级评估的意义与作用</w:t>
      </w:r>
    </w:p>
    <w:p>
      <w:r>
        <w:t>国家等级评估制度的建立和完善有助于：</w:t>
      </w:r>
    </w:p>
    <w:p>
      <w:pPr>
        <w:pStyle w:val="ListBullet"/>
      </w:pPr>
      <w:r>
        <w:t>明确博物馆专业标准和发展方向</w:t>
      </w:r>
    </w:p>
    <w:p>
      <w:pPr>
        <w:pStyle w:val="ListBullet"/>
      </w:pPr>
      <w:r>
        <w:t>引导博物馆提升管理和服务水平</w:t>
      </w:r>
    </w:p>
    <w:p>
      <w:pPr>
        <w:pStyle w:val="ListBullet"/>
      </w:pPr>
      <w:r>
        <w:t>促进不同层级博物馆差异化发展</w:t>
      </w:r>
    </w:p>
    <w:p>
      <w:pPr>
        <w:pStyle w:val="ListBullet"/>
      </w:pPr>
      <w:r>
        <w:t>推动博物馆教育功能的规范化</w:t>
      </w:r>
    </w:p>
    <w:p>
      <w:r>
        <w:t>截至2024年底第五批评估，已有31个省、区、市均拥有国家一级博物馆，实现了国家级博物馆的全覆盖，东部、中部、西部和东北地区的分布分别为155家、71家、80家和21家。</w:t>
      </w:r>
    </w:p>
    <w:p>
      <w:pPr>
        <w:pStyle w:val="Heading3"/>
      </w:pPr>
      <w:r>
        <w:t>三、按管理性质的分类体系</w:t>
      </w:r>
    </w:p>
    <w:p>
      <w:r>
        <w:rPr>
          <w:b/>
        </w:rPr>
        <w:t>国有博物馆</w:t>
      </w:r>
      <w:r>
        <w:t>（约3825家）</w:t>
      </w:r>
    </w:p>
    <w:p>
      <w:r>
        <w:t>国有博物馆是中国博物馆体系的主体，包括：</w:t>
      </w:r>
    </w:p>
    <w:p>
      <w:pPr>
        <w:pStyle w:val="ListBullet"/>
      </w:pPr>
      <w:r>
        <w:rPr>
          <w:b/>
        </w:rPr>
        <w:t>直属文物部门的博物馆</w:t>
      </w:r>
      <w:r>
        <w:t>：由国家文物局、省市文物部门直接管理，多为国家级和省级重点博物馆</w:t>
      </w:r>
    </w:p>
    <w:p>
      <w:pPr>
        <w:pStyle w:val="ListBullet"/>
      </w:pPr>
      <w:r>
        <w:rPr>
          <w:b/>
        </w:rPr>
        <w:t>行业博物馆</w:t>
      </w:r>
      <w:r>
        <w:t>：依附于政府部门、企事业单位的专业性博物馆，如铁路博物馆、邮电博物馆等</w:t>
      </w:r>
    </w:p>
    <w:p>
      <w:pPr>
        <w:pStyle w:val="ListBullet"/>
      </w:pPr>
      <w:r>
        <w:rPr>
          <w:b/>
        </w:rPr>
        <w:t>高校博物馆</w:t>
      </w:r>
      <w:r>
        <w:t>：由大学举办的科研教学类博物馆，具有教育和研究双重功能</w:t>
      </w:r>
    </w:p>
    <w:p>
      <w:pPr>
        <w:pStyle w:val="ListBullet"/>
      </w:pPr>
      <w:r>
        <w:rPr>
          <w:b/>
        </w:rPr>
        <w:t>地方志和民族博物馆</w:t>
      </w:r>
      <w:r>
        <w:t>：强调地方特色和文化多样性</w:t>
      </w:r>
    </w:p>
    <w:p>
      <w:r>
        <w:rPr>
          <w:b/>
        </w:rPr>
        <w:t>国有博物馆的特点：</w:t>
      </w:r>
    </w:p>
    <w:p>
      <w:pPr>
        <w:pStyle w:val="ListBullet"/>
      </w:pPr>
      <w:r>
        <w:t>公益性强，多数免费或低价开放</w:t>
      </w:r>
    </w:p>
    <w:p>
      <w:pPr>
        <w:pStyle w:val="ListBullet"/>
      </w:pPr>
      <w:r>
        <w:t>资金相对稳定，但也面临预算压力</w:t>
      </w:r>
    </w:p>
    <w:p>
      <w:pPr>
        <w:pStyle w:val="ListBullet"/>
      </w:pPr>
      <w:r>
        <w:t>教育功能明确，社会责任重</w:t>
      </w:r>
    </w:p>
    <w:p>
      <w:pPr>
        <w:pStyle w:val="ListBullet"/>
      </w:pPr>
      <w:r>
        <w:t>专业队伍相对完善</w:t>
      </w:r>
    </w:p>
    <w:p>
      <w:pPr>
        <w:pStyle w:val="ListBullet"/>
      </w:pPr>
      <w:r>
        <w:t>与学校教育联动能力较强</w:t>
      </w:r>
    </w:p>
    <w:p>
      <w:r>
        <w:rPr>
          <w:b/>
        </w:rPr>
        <w:t>非国有博物馆</w:t>
      </w:r>
      <w:r>
        <w:t>（约1710家）</w:t>
      </w:r>
    </w:p>
    <w:p>
      <w:r>
        <w:t>非国有博物馆包括民办企业举办、个人投资建立的各类博物馆，数量约占总数的30%。</w:t>
      </w:r>
    </w:p>
    <w:p>
      <w:r>
        <w:rPr>
          <w:b/>
        </w:rPr>
        <w:t>非国有博物馆的特点：</w:t>
      </w:r>
    </w:p>
    <w:p>
      <w:pPr>
        <w:pStyle w:val="ListBullet"/>
      </w:pPr>
      <w:r>
        <w:rPr>
          <w:b/>
        </w:rPr>
        <w:t>灵活创新</w:t>
      </w:r>
      <w:r>
        <w:t>：经营模式灵活，主题特色突出</w:t>
      </w:r>
    </w:p>
    <w:p>
      <w:pPr>
        <w:pStyle w:val="ListBullet"/>
      </w:pPr>
      <w:r>
        <w:rPr>
          <w:b/>
        </w:rPr>
        <w:t>市场导向</w:t>
      </w:r>
      <w:r>
        <w:t>：更多考虑观众需求和市场反应</w:t>
      </w:r>
    </w:p>
    <w:p>
      <w:pPr>
        <w:pStyle w:val="ListBullet"/>
      </w:pPr>
      <w:r>
        <w:rPr>
          <w:b/>
        </w:rPr>
        <w:t>专题性强</w:t>
      </w:r>
      <w:r>
        <w:t>：多为某一领域、某类文物的专门收藏展示</w:t>
      </w:r>
    </w:p>
    <w:p>
      <w:pPr>
        <w:pStyle w:val="ListBullet"/>
      </w:pPr>
      <w:r>
        <w:rPr>
          <w:b/>
        </w:rPr>
        <w:t>融资来源多</w:t>
      </w:r>
      <w:r>
        <w:t>：依靠社会资本和商业运作</w:t>
      </w:r>
    </w:p>
    <w:p>
      <w:pPr>
        <w:pStyle w:val="ListBullet"/>
      </w:pPr>
      <w:r>
        <w:rPr>
          <w:b/>
        </w:rPr>
        <w:t>发展差异大</w:t>
      </w:r>
      <w:r>
        <w:t>：优质民办博物馆与困难者差距较大</w:t>
      </w:r>
    </w:p>
    <w:p>
      <w:r>
        <w:rPr>
          <w:b/>
        </w:rPr>
        <w:t>管理性质对教育功能的影响：</w:t>
      </w:r>
    </w:p>
    <w:p>
      <w:r>
        <w:t>国有博物馆因其公益属性和政策支持，更容易与学校建立长期合作关系，但也面临教育资源分配和创新动力的约束。非国有博物馆虽然创新灵活，但在教育专业化程度和资源配置上相对薄弱。建立国有与非国有博物馆之间的合作机制，实现优势互补，是提升整个博物馆教育体系效能的重要途径。</w:t>
      </w:r>
    </w:p>
    <w:p>
      <w:pPr>
        <w:pStyle w:val="Heading3"/>
      </w:pPr>
      <w:r>
        <w:t>四、按功能属性的分类体系</w:t>
      </w:r>
    </w:p>
    <w:p>
      <w:r>
        <w:rPr>
          <w:b/>
        </w:rPr>
        <w:t>综合博物馆</w:t>
      </w:r>
      <w:r>
        <w:t>（36.28%）</w:t>
      </w:r>
    </w:p>
    <w:p>
      <w:r>
        <w:t>综合博物馆是最主要的博物馆类型，兼跨自然、历史、艺术等多个领域，如国家博物馆、各省市博物馆等。其教育优势在于：</w:t>
      </w:r>
    </w:p>
    <w:p>
      <w:pPr>
        <w:pStyle w:val="ListBullet"/>
      </w:pPr>
      <w:r>
        <w:t>学科跨度大，能提供多维度学习机会</w:t>
      </w:r>
    </w:p>
    <w:p>
      <w:pPr>
        <w:pStyle w:val="ListBullet"/>
      </w:pPr>
      <w:r>
        <w:t>展陈内容丰富，满足不同学习需求</w:t>
      </w:r>
    </w:p>
    <w:p>
      <w:pPr>
        <w:pStyle w:val="ListBullet"/>
      </w:pPr>
      <w:r>
        <w:t>通常位于城市中心，可达性强</w:t>
      </w:r>
    </w:p>
    <w:p>
      <w:r>
        <w:rPr>
          <w:b/>
        </w:rPr>
        <w:t>历史类博物馆</w:t>
      </w:r>
      <w:r>
        <w:t>（35.27%）</w:t>
      </w:r>
    </w:p>
    <w:p>
      <w:r>
        <w:t>包括文化遗产博物馆、遗址博物馆、纪念馆等，数量几乎与综合博物馆相当。其教育特色：</w:t>
      </w:r>
    </w:p>
    <w:p>
      <w:pPr>
        <w:pStyle w:val="ListBullet"/>
      </w:pPr>
      <w:r>
        <w:t>见证历史、传承文化</w:t>
      </w:r>
    </w:p>
    <w:p>
      <w:pPr>
        <w:pStyle w:val="ListBullet"/>
      </w:pPr>
      <w:r>
        <w:t>培养爱国情感和历史认同</w:t>
      </w:r>
    </w:p>
    <w:p>
      <w:pPr>
        <w:pStyle w:val="ListBullet"/>
      </w:pPr>
      <w:r>
        <w:t>支撑历史学科教学</w:t>
      </w:r>
    </w:p>
    <w:p>
      <w:r>
        <w:rPr>
          <w:b/>
        </w:rPr>
        <w:t>艺术博物馆</w:t>
      </w:r>
    </w:p>
    <w:p>
      <w:r>
        <w:t>包括美术馆、书法博物馆、工艺美术馆等，强调审美教育和文化品味的提升。</w:t>
      </w:r>
    </w:p>
    <w:p>
      <w:r>
        <w:rPr>
          <w:b/>
        </w:rPr>
        <w:t>科学技术博物馆和自然历史博物馆</w:t>
      </w:r>
    </w:p>
    <w:p>
      <w:r>
        <w:t>强调科学素养和探究能力的培养，对STEAM教育有重要支撑作用。</w:t>
      </w:r>
    </w:p>
    <w:p>
      <w:r>
        <w:rPr>
          <w:b/>
        </w:rPr>
        <w:t>民族与专题博物馆</w:t>
      </w:r>
    </w:p>
    <w:p>
      <w:r>
        <w:t>展示特定民族文化、特定主题的博物馆，具有高度专业化和针对性，对构建多元文化教育体系具有重要意义。</w:t>
      </w:r>
    </w:p>
    <w:p>
      <w:pPr>
        <w:pStyle w:val="Heading3"/>
      </w:pPr>
      <w:r>
        <w:t>五、中国博物馆教育的现状与问题</w:t>
      </w:r>
    </w:p>
    <w:p>
      <w:r>
        <w:rPr>
          <w:b/>
        </w:rPr>
        <w:t>教育规模与影响</w:t>
      </w:r>
    </w:p>
    <w:p>
      <w:r>
        <w:t>2023年，全国6833家博物馆共举办陈列展览4万余个，开展教育活动38万余场，接待观众12.9亿人次。博物馆已成为广大人民群众特别是中小学生进行校外教育的重要阵地。近年来，未成年观众占比持续上升，表明博物馆对青少年群体的吸引力不断增强。</w:t>
      </w:r>
    </w:p>
    <w:p>
      <w:r>
        <w:rPr>
          <w:b/>
        </w:rPr>
        <w:t>"双减"政策下的机遇</w:t>
      </w:r>
    </w:p>
    <w:p>
      <w:r>
        <w:t>2021年7月，国家出台"双减"政策，减轻学生校外培训负担。这一政策为博物馆教育发展创造了重要机遇：</w:t>
      </w:r>
    </w:p>
    <w:p>
      <w:pPr>
        <w:pStyle w:val="ListBullet"/>
      </w:pPr>
      <w:r>
        <w:t>学生有更充足的时间参与博物馆教育活动</w:t>
      </w:r>
    </w:p>
    <w:p>
      <w:pPr>
        <w:pStyle w:val="ListBullet"/>
      </w:pPr>
      <w:r>
        <w:t>博物馆作为"第二课堂"的价值得到重视</w:t>
      </w:r>
    </w:p>
    <w:p>
      <w:pPr>
        <w:pStyle w:val="ListBullet"/>
      </w:pPr>
      <w:r>
        <w:t>馆校合作的政策环境更加有利</w:t>
      </w:r>
    </w:p>
    <w:p>
      <w:r>
        <w:rPr>
          <w:b/>
        </w:rPr>
        <w:t>存在的主要问题</w:t>
      </w:r>
    </w:p>
    <w:p>
      <w:pPr>
        <w:pStyle w:val="ListNumber"/>
      </w:pPr>
      <w:r>
        <w:rPr>
          <w:b/>
        </w:rPr>
        <w:t>馆校合作机制不完善</w:t>
      </w:r>
    </w:p>
    <w:p>
      <w:pPr>
        <w:pStyle w:val="ListBullet"/>
      </w:pPr>
      <w:r>
        <w:t>博物馆与学校之间缺乏制度化的合作框架</w:t>
      </w:r>
    </w:p>
    <w:p>
      <w:pPr>
        <w:pStyle w:val="ListBullet"/>
      </w:pPr>
      <w:r>
        <w:t>缺少统一的融合教育管理机制</w:t>
      </w:r>
    </w:p>
    <w:p>
      <w:pPr>
        <w:pStyle w:val="ListBullet"/>
      </w:pPr>
      <w:r>
        <w:t>学校和博物馆各自为政，协同效应不强</w:t>
      </w:r>
    </w:p>
    <w:p>
      <w:pPr>
        <w:pStyle w:val="ListNumber"/>
      </w:pPr>
      <w:r>
        <w:rPr>
          <w:b/>
        </w:rPr>
        <w:t>专业人才短缺</w:t>
      </w:r>
    </w:p>
    <w:p>
      <w:pPr>
        <w:pStyle w:val="ListBullet"/>
      </w:pPr>
      <w:r>
        <w:t>既具有文博专业知识，又掌握教育学理论的复合型人才稀缺</w:t>
      </w:r>
    </w:p>
    <w:p>
      <w:pPr>
        <w:pStyle w:val="ListBullet"/>
      </w:pPr>
      <w:r>
        <w:t>教育策划、课程设计的专业队伍尚未建立</w:t>
      </w:r>
    </w:p>
    <w:p>
      <w:pPr>
        <w:pStyle w:val="ListBullet"/>
      </w:pPr>
      <w:r>
        <w:t>高等教育中博物馆教育专业培养不足</w:t>
      </w:r>
    </w:p>
    <w:p>
      <w:pPr>
        <w:pStyle w:val="ListNumber"/>
      </w:pPr>
      <w:r>
        <w:rPr>
          <w:b/>
        </w:rPr>
        <w:t>教育资源课程化程度低</w:t>
      </w:r>
    </w:p>
    <w:p>
      <w:pPr>
        <w:pStyle w:val="ListBullet"/>
      </w:pPr>
      <w:r>
        <w:t>博物馆展陈资源与学校课程标准的对接不足</w:t>
      </w:r>
    </w:p>
    <w:p>
      <w:pPr>
        <w:pStyle w:val="ListBullet"/>
      </w:pPr>
      <w:r>
        <w:t>教育活动多为零散的展览讲解和临时活动</w:t>
      </w:r>
    </w:p>
    <w:p>
      <w:pPr>
        <w:pStyle w:val="ListBullet"/>
      </w:pPr>
      <w:r>
        <w:t>系统化的课程体系尚未形成</w:t>
      </w:r>
    </w:p>
    <w:p>
      <w:pPr>
        <w:pStyle w:val="ListBullet"/>
      </w:pPr>
      <w:r>
        <w:t>无法有效发挥拓展和巩固学校教育的作用</w:t>
      </w:r>
    </w:p>
    <w:p>
      <w:pPr>
        <w:pStyle w:val="ListNumber"/>
      </w:pPr>
      <w:r>
        <w:rPr>
          <w:b/>
        </w:rPr>
        <w:t>信息化和数字化水平不均衡</w:t>
      </w:r>
    </w:p>
    <w:p>
      <w:pPr>
        <w:pStyle w:val="ListBullet"/>
      </w:pPr>
      <w:r>
        <w:t>许多中小博物馆的数字化建设滞后</w:t>
      </w:r>
    </w:p>
    <w:p>
      <w:pPr>
        <w:pStyle w:val="ListBullet"/>
      </w:pPr>
      <w:r>
        <w:t>线上教育资源开发不足</w:t>
      </w:r>
    </w:p>
    <w:p>
      <w:pPr>
        <w:pStyle w:val="ListBullet"/>
      </w:pPr>
      <w:r>
        <w:t>虚拟展览和数字化体验的应用有限</w:t>
      </w:r>
    </w:p>
    <w:p>
      <w:r>
        <w:t>---</w:t>
      </w:r>
    </w:p>
    <w:p>
      <w:pPr>
        <w:pStyle w:val="Heading2"/>
      </w:pPr>
      <w:r>
        <w:t>第二部分 国外博物馆教育现状与特点</w:t>
      </w:r>
    </w:p>
    <w:p>
      <w:pPr>
        <w:pStyle w:val="Heading3"/>
      </w:pPr>
      <w:r>
        <w:t>一、英国：教育为核心的博物馆模式</w:t>
      </w:r>
    </w:p>
    <w:p>
      <w:r>
        <w:rPr>
          <w:b/>
        </w:rPr>
        <w:t>历史地位与法律框架</w:t>
      </w:r>
    </w:p>
    <w:p>
      <w:r>
        <w:t>英国是现代博物馆的发源地，也是最早系统推进博物馆教育的国家。大英博物馆成立于1753年，1759年正式向公众开放，是现代公众博物馆的典范。英国博物馆将教育明确界定为其核心职能，这一传统延续至今。</w:t>
      </w:r>
    </w:p>
    <w:p>
      <w:r>
        <w:rPr>
          <w:b/>
        </w:rPr>
        <w:t>教育机构设置</w:t>
      </w:r>
    </w:p>
    <w:p>
      <w:r>
        <w:t>英国博物馆内部普遍设有专门的公共教育部门，配备专业的教育工作者。这些部门的职责包括：</w:t>
      </w:r>
    </w:p>
    <w:p>
      <w:pPr>
        <w:pStyle w:val="ListBullet"/>
      </w:pPr>
      <w:r>
        <w:t>开发针对不同学龄学生的教育项目</w:t>
      </w:r>
    </w:p>
    <w:p>
      <w:pPr>
        <w:pStyle w:val="ListBullet"/>
      </w:pPr>
      <w:r>
        <w:t>与学校建立合作关系</w:t>
      </w:r>
    </w:p>
    <w:p>
      <w:pPr>
        <w:pStyle w:val="ListBullet"/>
      </w:pPr>
      <w:r>
        <w:t>设计互动式和体验式的学习活动</w:t>
      </w:r>
    </w:p>
    <w:p>
      <w:pPr>
        <w:pStyle w:val="ListBullet"/>
      </w:pPr>
      <w:r>
        <w:t>培训教师和志愿者</w:t>
      </w:r>
    </w:p>
    <w:p>
      <w:r>
        <w:rPr>
          <w:b/>
        </w:rPr>
        <w:t>政府政策与资金支持</w:t>
      </w:r>
    </w:p>
    <w:p>
      <w:r>
        <w:t>英国政府高度重视文化遗产保护和博物馆教育：</w:t>
      </w:r>
    </w:p>
    <w:p>
      <w:pPr>
        <w:pStyle w:val="ListBullet"/>
      </w:pPr>
      <w:r>
        <w:t>2024-2025年推出"文化万象计划"，投入超2.7亿英镑</w:t>
      </w:r>
    </w:p>
    <w:p>
      <w:pPr>
        <w:pStyle w:val="ListBullet"/>
      </w:pPr>
      <w:r>
        <w:t>国家博物馆拨款增幅5%</w:t>
      </w:r>
    </w:p>
    <w:p>
      <w:pPr>
        <w:pStyle w:val="ListBullet"/>
      </w:pPr>
      <w:r>
        <w:t>1.2亿英镑专项用于改善博物馆设施和可达性</w:t>
      </w:r>
    </w:p>
    <w:p>
      <w:pPr>
        <w:pStyle w:val="ListBullet"/>
      </w:pPr>
      <w:r>
        <w:t>设立多个专项基金支持地方博物馆重建和数字化改造（第5轮博物馆设施发展基金2500万英镑、博物馆复兴基金2000万英镑）</w:t>
      </w:r>
    </w:p>
    <w:p>
      <w:r>
        <w:rPr>
          <w:b/>
        </w:rPr>
        <w:t>参与度与影响范围</w:t>
      </w:r>
    </w:p>
    <w:p>
      <w:pPr>
        <w:pStyle w:val="ListBullet"/>
      </w:pPr>
      <w:r>
        <w:t>2023/24财年，成年人线下参观博物馆的比例从33%提升至43%</w:t>
      </w:r>
    </w:p>
    <w:p>
      <w:pPr>
        <w:pStyle w:val="ListBullet"/>
      </w:pPr>
      <w:r>
        <w:t>线上参与比例从9%增至13%</w:t>
      </w:r>
    </w:p>
    <w:p>
      <w:pPr>
        <w:pStyle w:val="ListBullet"/>
      </w:pPr>
      <w:r>
        <w:t>访客量已恢复至疫前的90%以上</w:t>
      </w:r>
    </w:p>
    <w:p>
      <w:pPr>
        <w:pStyle w:val="ListBullet"/>
      </w:pPr>
      <w:r>
        <w:t>家庭和学校群体参观比例上升</w:t>
      </w:r>
    </w:p>
    <w:p>
      <w:r>
        <w:rPr>
          <w:b/>
        </w:rPr>
        <w:t>教育创新方向</w:t>
      </w:r>
    </w:p>
    <w:p>
      <w:pPr>
        <w:pStyle w:val="ListBullet"/>
      </w:pPr>
      <w:r>
        <w:t>免费基础展览，通过付费特展增加资金来源</w:t>
      </w:r>
    </w:p>
    <w:p>
      <w:pPr>
        <w:pStyle w:val="ListBullet"/>
      </w:pPr>
      <w:r>
        <w:t>数字档案和虚拟导览等线上服务</w:t>
      </w:r>
    </w:p>
    <w:p>
      <w:pPr>
        <w:pStyle w:val="ListBullet"/>
      </w:pPr>
      <w:r>
        <w:t>学校联动、家庭日、志愿者计划</w:t>
      </w:r>
    </w:p>
    <w:p>
      <w:pPr>
        <w:pStyle w:val="ListBullet"/>
      </w:pPr>
      <w:r>
        <w:t>社交媒体互动</w:t>
      </w:r>
    </w:p>
    <w:p>
      <w:r>
        <w:rPr>
          <w:b/>
        </w:rPr>
        <w:t>英国博物馆教育的启示：</w:t>
      </w:r>
    </w:p>
    <w:p>
      <w:pPr>
        <w:pStyle w:val="ListNumber"/>
      </w:pPr>
      <w:r>
        <w:t>教育职能的法律保障和资金支持至关重要</w:t>
      </w:r>
    </w:p>
    <w:p>
      <w:pPr>
        <w:pStyle w:val="ListNumber"/>
      </w:pPr>
      <w:r>
        <w:t>专业化的教育部门和人才队伍是基础</w:t>
      </w:r>
    </w:p>
    <w:p>
      <w:pPr>
        <w:pStyle w:val="ListNumber"/>
      </w:pPr>
      <w:r>
        <w:t>馆校合作的长期化和制度化能显著提升教育效果</w:t>
      </w:r>
    </w:p>
    <w:p>
      <w:pPr>
        <w:pStyle w:val="ListNumber"/>
      </w:pPr>
      <w:r>
        <w:t>数字技术不是替代，而是扩展教育服务的手段</w:t>
      </w:r>
    </w:p>
    <w:p>
      <w:pPr>
        <w:pStyle w:val="Heading3"/>
      </w:pPr>
      <w:r>
        <w:t>二、美国：资本投入与专业化的模式</w:t>
      </w:r>
    </w:p>
    <w:p>
      <w:r>
        <w:rPr>
          <w:b/>
        </w:rPr>
        <w:t>资金规模与投入</w:t>
      </w:r>
    </w:p>
    <w:p>
      <w:r>
        <w:t>美国博物馆教育投入规模居全球首位：</w:t>
      </w:r>
    </w:p>
    <w:p>
      <w:pPr>
        <w:pStyle w:val="ListBullet"/>
      </w:pPr>
      <w:r>
        <w:t>年教育投出超20亿美元</w:t>
      </w:r>
    </w:p>
    <w:p>
      <w:pPr>
        <w:pStyle w:val="ListBullet"/>
      </w:pPr>
      <w:r>
        <w:t>教育预算占博物馆总预算的三分之一以上，其中大部分用于K-12学生（幼儿园至12年级）</w:t>
      </w:r>
    </w:p>
    <w:p>
      <w:pPr>
        <w:pStyle w:val="ListBullet"/>
      </w:pPr>
      <w:r>
        <w:t>每年提供超过1800万小时的教学活动</w:t>
      </w:r>
    </w:p>
    <w:p>
      <w:pPr>
        <w:pStyle w:val="ListBullet"/>
      </w:pPr>
      <w:r>
        <w:t>美国博物馆联盟协助学校开发州、地方核心标准的课程</w:t>
      </w:r>
    </w:p>
    <w:p>
      <w:r>
        <w:rPr>
          <w:b/>
        </w:rPr>
        <w:t>教育模式的发展演变</w:t>
      </w:r>
    </w:p>
    <w:p>
      <w:r>
        <w:t>美国博物馆教育经历了多个阶段：</w:t>
      </w:r>
    </w:p>
    <w:p>
      <w:pPr>
        <w:pStyle w:val="ListBullet"/>
      </w:pPr>
      <w:r>
        <w:rPr>
          <w:b/>
        </w:rPr>
        <w:t>19世纪末-20世纪初</w:t>
      </w:r>
      <w:r>
        <w:t>：审美教育阶段，强调艺术品的欣赏</w:t>
      </w:r>
    </w:p>
    <w:p>
      <w:pPr>
        <w:pStyle w:val="ListBullet"/>
      </w:pPr>
      <w:r>
        <w:rPr>
          <w:b/>
        </w:rPr>
        <w:t>20世纪中期</w:t>
      </w:r>
      <w:r>
        <w:t>：与学校教育联合，强调学科支撑</w:t>
      </w:r>
    </w:p>
    <w:p>
      <w:pPr>
        <w:pStyle w:val="ListBullet"/>
      </w:pPr>
      <w:r>
        <w:rPr>
          <w:b/>
        </w:rPr>
        <w:t>20世纪后期</w:t>
      </w:r>
      <w:r>
        <w:t>：审美与教育功能并重，开始进行学习者特性研究</w:t>
      </w:r>
    </w:p>
    <w:p>
      <w:pPr>
        <w:pStyle w:val="ListBullet"/>
      </w:pPr>
      <w:r>
        <w:rPr>
          <w:b/>
        </w:rPr>
        <w:t>21世纪</w:t>
      </w:r>
      <w:r>
        <w:t>：政府认可，多元化满足不同群体需求</w:t>
      </w:r>
    </w:p>
    <w:p>
      <w:r>
        <w:rPr>
          <w:b/>
        </w:rPr>
        <w:t>馆校合作的实践特色</w:t>
      </w:r>
    </w:p>
    <w:p>
      <w:r>
        <w:t>美国博物馆采用"实物教学策略"（object-specific teaching strategy），强调：</w:t>
      </w:r>
    </w:p>
    <w:p>
      <w:pPr>
        <w:pStyle w:val="ListBullet"/>
      </w:pPr>
      <w:r>
        <w:t>参观前的课堂预习和期望设置</w:t>
      </w:r>
    </w:p>
    <w:p>
      <w:pPr>
        <w:pStyle w:val="ListBullet"/>
      </w:pPr>
      <w:r>
        <w:t>馆内的亲身体验和互动学习</w:t>
      </w:r>
    </w:p>
    <w:p>
      <w:pPr>
        <w:pStyle w:val="ListBullet"/>
      </w:pPr>
      <w:r>
        <w:t>参观后的延伸活动和知识转化</w:t>
      </w:r>
    </w:p>
    <w:p>
      <w:pPr>
        <w:pStyle w:val="ListBullet"/>
      </w:pPr>
      <w:r>
        <w:t>学习者特性研究（学习方式偏好、知识背景、信息获取习惯）</w:t>
      </w:r>
    </w:p>
    <w:p>
      <w:r>
        <w:rPr>
          <w:b/>
        </w:rPr>
        <w:t>美术馆教育的典范</w:t>
      </w:r>
    </w:p>
    <w:p>
      <w:r>
        <w:t>美国美术馆教育推广创新包括：</w:t>
      </w:r>
    </w:p>
    <w:p>
      <w:pPr>
        <w:pStyle w:val="ListBullet"/>
      </w:pPr>
      <w:r>
        <w:t>采用"开放式问答法"鼓励观众自主思考</w:t>
      </w:r>
    </w:p>
    <w:p>
      <w:pPr>
        <w:pStyle w:val="ListBullet"/>
      </w:pPr>
      <w:r>
        <w:t>小规模精品讲解</w:t>
      </w:r>
    </w:p>
    <w:p>
      <w:pPr>
        <w:pStyle w:val="ListBullet"/>
      </w:pPr>
      <w:r>
        <w:t>教师培训项目</w:t>
      </w:r>
    </w:p>
    <w:p>
      <w:pPr>
        <w:pStyle w:val="ListBullet"/>
      </w:pPr>
      <w:r>
        <w:t>多渠道的馆外推广</w:t>
      </w:r>
    </w:p>
    <w:p>
      <w:r>
        <w:rPr>
          <w:b/>
        </w:rPr>
        <w:t>美国博物馆教育的启示：</w:t>
      </w:r>
    </w:p>
    <w:p>
      <w:pPr>
        <w:pStyle w:val="ListNumber"/>
      </w:pPr>
      <w:r>
        <w:t>大规模的资本投入是保证教育质量的前提</w:t>
      </w:r>
    </w:p>
    <w:p>
      <w:pPr>
        <w:pStyle w:val="ListNumber"/>
      </w:pPr>
      <w:r>
        <w:t>教育的专业化研究和评估至关重要</w:t>
      </w:r>
    </w:p>
    <w:p>
      <w:pPr>
        <w:pStyle w:val="ListNumber"/>
      </w:pPr>
      <w:r>
        <w:t>学习者中心的教育设计比单向灌输更有效</w:t>
      </w:r>
    </w:p>
    <w:p>
      <w:pPr>
        <w:pStyle w:val="ListNumber"/>
      </w:pPr>
      <w:r>
        <w:t>教师的专业发展和师资培训是关键</w:t>
      </w:r>
    </w:p>
    <w:p>
      <w:pPr>
        <w:pStyle w:val="Heading3"/>
      </w:pPr>
      <w:r>
        <w:t>三、欧洲其他国家的特色模式</w:t>
      </w:r>
    </w:p>
    <w:p>
      <w:r>
        <w:rPr>
          <w:b/>
        </w:rPr>
        <w:t>法国：儿童教育的创新者</w:t>
      </w:r>
    </w:p>
    <w:p>
      <w:r>
        <w:t>法国拥有悠久的博物馆文化传统，卢浮宫作为1793年建立的首个公众博物馆，在教育现代化方面走在前列。巴黎拥有多个专业的儿童教育博物馆，其特色包括：</w:t>
      </w:r>
    </w:p>
    <w:p>
      <w:pPr>
        <w:pStyle w:val="ListBullet"/>
      </w:pPr>
      <w:r>
        <w:t>儿童参观路线和专属展览空间</w:t>
      </w:r>
    </w:p>
    <w:p>
      <w:pPr>
        <w:pStyle w:val="ListBullet"/>
      </w:pPr>
      <w:r>
        <w:t>互动功能和触摸展品</w:t>
      </w:r>
    </w:p>
    <w:p>
      <w:pPr>
        <w:pStyle w:val="ListBullet"/>
      </w:pPr>
      <w:r>
        <w:t>动手实验和创意制作活动</w:t>
      </w:r>
    </w:p>
    <w:p>
      <w:pPr>
        <w:pStyle w:val="ListBullet"/>
      </w:pPr>
      <w:r>
        <w:t>强调"探索、思考、展望"的启蒙式教育理念</w:t>
      </w:r>
    </w:p>
    <w:p>
      <w:r>
        <w:t>法国儿童博物馆的成功经验表明，针对特定年龄段的专业化设计能显著提升学习效果和参与度。</w:t>
      </w:r>
    </w:p>
    <w:p>
      <w:r>
        <w:rPr>
          <w:b/>
        </w:rPr>
        <w:t>德国：教育公平性的践行</w:t>
      </w:r>
    </w:p>
    <w:p>
      <w:r>
        <w:t>德国博物馆在教育公平方面有突出表现：</w:t>
      </w:r>
    </w:p>
    <w:p>
      <w:pPr>
        <w:pStyle w:val="ListBullet"/>
      </w:pPr>
      <w:r>
        <w:t>许多城市的博物馆对学生提供折扣或免费入场政策</w:t>
      </w:r>
    </w:p>
    <w:p>
      <w:pPr>
        <w:pStyle w:val="ListBullet"/>
      </w:pPr>
      <w:r>
        <w:t>法兰克福等城市中心向学生免费开放大多数博物馆</w:t>
      </w:r>
    </w:p>
    <w:p>
      <w:pPr>
        <w:pStyle w:val="ListBullet"/>
      </w:pPr>
      <w:r>
        <w:t>高校推行文化卡（Semesterticket Kultur）制度，学生可通过卡证获得博物馆和文化设施的免费或折扣访问</w:t>
      </w:r>
    </w:p>
    <w:p>
      <w:pPr>
        <w:pStyle w:val="ListBullet"/>
      </w:pPr>
      <w:r>
        <w:t>系统化的教育政策支持</w:t>
      </w:r>
    </w:p>
    <w:p>
      <w:r>
        <w:t>这一做法有效地降低了文化获取的经济门槛，体现了公共教育的社会责任。</w:t>
      </w:r>
    </w:p>
    <w:p>
      <w:r>
        <w:rPr>
          <w:b/>
        </w:rPr>
        <w:t>荷兰：创造力与多样性的教育</w:t>
      </w:r>
    </w:p>
    <w:p>
      <w:r>
        <w:t>荷兰博物馆在儿童项目中特别强调：</w:t>
      </w:r>
    </w:p>
    <w:p>
      <w:pPr>
        <w:pStyle w:val="ListBullet"/>
      </w:pPr>
      <w:r>
        <w:t>开发创造力</w:t>
      </w:r>
    </w:p>
    <w:p>
      <w:pPr>
        <w:pStyle w:val="ListBullet"/>
      </w:pPr>
      <w:r>
        <w:t>帮助儿童理解和欣赏多样性</w:t>
      </w:r>
    </w:p>
    <w:p>
      <w:pPr>
        <w:pStyle w:val="ListBullet"/>
      </w:pPr>
      <w:r>
        <w:t>参与式和体验式的学习方式</w:t>
      </w:r>
    </w:p>
    <w:p>
      <w:r>
        <w:t>这些特点反映了荷兰教育哲学中对个人全面发展和包容性教育的重视。</w:t>
      </w:r>
    </w:p>
    <w:p>
      <w:pPr>
        <w:pStyle w:val="Heading3"/>
      </w:pPr>
      <w:r>
        <w:t>四、亚洲国家的现代实践</w:t>
      </w:r>
    </w:p>
    <w:p>
      <w:r>
        <w:rPr>
          <w:b/>
        </w:rPr>
        <w:t>日本：终身教育体系的典范</w:t>
      </w:r>
    </w:p>
    <w:p>
      <w:r>
        <w:t>日本是亚洲博物馆教育的先行者，其经验对中国最具参考意义。</w:t>
      </w:r>
    </w:p>
    <w:p>
      <w:r>
        <w:rPr>
          <w:b/>
        </w:rPr>
        <w:t>法律与政策基础</w:t>
      </w:r>
    </w:p>
    <w:p>
      <w:pPr>
        <w:pStyle w:val="ListBullet"/>
      </w:pPr>
      <w:r>
        <w:t>1951年颁布《博物馆法》，确立了博物馆在社会教育中的法定地位</w:t>
      </w:r>
    </w:p>
    <w:p>
      <w:pPr>
        <w:pStyle w:val="ListBullet"/>
      </w:pPr>
      <w:r>
        <w:t>1950年颁布《教育基本法》和《社会教育法》，为终身教育制度提供法律保障</w:t>
      </w:r>
    </w:p>
    <w:p>
      <w:pPr>
        <w:pStyle w:val="ListBullet"/>
      </w:pPr>
      <w:r>
        <w:t>2007年修订《社会教育法》《图书馆法》《博物馆法》，强化了博物馆的教育职能</w:t>
      </w:r>
    </w:p>
    <w:p>
      <w:pPr>
        <w:pStyle w:val="ListBullet"/>
      </w:pPr>
      <w:r>
        <w:t>执行"教育兴邦"国策，将博物馆视为国家教育现代化的重要组成部分</w:t>
      </w:r>
    </w:p>
    <w:p>
      <w:r>
        <w:rPr>
          <w:b/>
        </w:rPr>
        <w:t>分阶段教育体系</w:t>
      </w:r>
    </w:p>
    <w:p>
      <w:r>
        <w:t>日本博物馆教育按人生阶段划分为三大类：</w:t>
      </w:r>
    </w:p>
    <w:p>
      <w:pPr>
        <w:pStyle w:val="ListNumber"/>
      </w:pPr>
      <w:r>
        <w:rPr>
          <w:b/>
        </w:rPr>
        <w:t>儿童教育</w:t>
      </w:r>
    </w:p>
    <w:p>
      <w:pPr>
        <w:pStyle w:val="ListBullet"/>
      </w:pPr>
      <w:r>
        <w:t>专设儿童博物馆（教育设施类和福利设施类）</w:t>
      </w:r>
    </w:p>
    <w:p>
      <w:pPr>
        <w:pStyle w:val="ListBullet"/>
      </w:pPr>
      <w:r>
        <w:t>采用美国儿童博物馆的展示方法和理念</w:t>
      </w:r>
    </w:p>
    <w:p>
      <w:pPr>
        <w:pStyle w:val="ListBullet"/>
      </w:pPr>
      <w:r>
        <w:t>强调多感官体验（视觉、听觉、嗅觉、触觉）</w:t>
      </w:r>
    </w:p>
    <w:p>
      <w:pPr>
        <w:pStyle w:val="ListBullet"/>
      </w:pPr>
      <w:r>
        <w:t>动手制作活动激发创造力</w:t>
      </w:r>
    </w:p>
    <w:p>
      <w:pPr>
        <w:pStyle w:val="ListBullet"/>
      </w:pPr>
      <w:r>
        <w:t>案例：青山儿童城、爱知县儿童馆</w:t>
      </w:r>
    </w:p>
    <w:p>
      <w:pPr>
        <w:pStyle w:val="ListNumber"/>
      </w:pPr>
      <w:r>
        <w:rPr>
          <w:b/>
        </w:rPr>
        <w:t>学校教育</w:t>
      </w:r>
    </w:p>
    <w:p>
      <w:pPr>
        <w:pStyle w:val="ListBullet"/>
      </w:pPr>
      <w:r>
        <w:t>优先服务偏僻地区和小规模学校</w:t>
      </w:r>
    </w:p>
    <w:p>
      <w:pPr>
        <w:pStyle w:val="ListBullet"/>
      </w:pPr>
      <w:r>
        <w:t>为人数多的学校分组重复讲课</w:t>
      </w:r>
    </w:p>
    <w:p>
      <w:pPr>
        <w:pStyle w:val="ListBullet"/>
      </w:pPr>
      <w:r>
        <w:t>移动博物馆上门授课</w:t>
      </w:r>
    </w:p>
    <w:p>
      <w:pPr>
        <w:pStyle w:val="ListBullet"/>
      </w:pPr>
      <w:r>
        <w:t>建立馆校教育合作的制度性框架</w:t>
      </w:r>
    </w:p>
    <w:p>
      <w:pPr>
        <w:pStyle w:val="ListBullet"/>
      </w:pPr>
      <w:r>
        <w:t>定期组织研学旅行</w:t>
      </w:r>
    </w:p>
    <w:p>
      <w:pPr>
        <w:pStyle w:val="ListNumber"/>
      </w:pPr>
      <w:r>
        <w:rPr>
          <w:b/>
        </w:rPr>
        <w:t>终身学习</w:t>
      </w:r>
    </w:p>
    <w:p>
      <w:pPr>
        <w:pStyle w:val="ListBullet"/>
      </w:pPr>
      <w:r>
        <w:t>针对成年人的各类教育项目</w:t>
      </w:r>
    </w:p>
    <w:p>
      <w:pPr>
        <w:pStyle w:val="ListBullet"/>
      </w:pPr>
      <w:r>
        <w:t>老年教育专项</w:t>
      </w:r>
    </w:p>
    <w:p>
      <w:pPr>
        <w:pStyle w:val="ListBullet"/>
      </w:pPr>
      <w:r>
        <w:t>社区教育和社会教育活动</w:t>
      </w:r>
    </w:p>
    <w:p>
      <w:r>
        <w:rPr>
          <w:b/>
        </w:rPr>
        <w:t>创新做法</w:t>
      </w:r>
    </w:p>
    <w:p>
      <w:pPr>
        <w:pStyle w:val="ListBullet"/>
      </w:pPr>
      <w:r>
        <w:t>建立全国博物馆信息网，便于大众了解各馆情况</w:t>
      </w:r>
    </w:p>
    <w:p>
      <w:pPr>
        <w:pStyle w:val="ListBullet"/>
      </w:pPr>
      <w:r>
        <w:t>政府"我爱博物馆"活动，重点开发教育软件</w:t>
      </w:r>
    </w:p>
    <w:p>
      <w:pPr>
        <w:pStyle w:val="ListBullet"/>
      </w:pPr>
      <w:r>
        <w:t>调查研究和税制优惠措施的支持</w:t>
      </w:r>
    </w:p>
    <w:p>
      <w:pPr>
        <w:pStyle w:val="ListBullet"/>
      </w:pPr>
      <w:r>
        <w:t>充实和完善教育资源</w:t>
      </w:r>
    </w:p>
    <w:p>
      <w:r>
        <w:rPr>
          <w:b/>
        </w:rPr>
        <w:t>日本模式的启示：</w:t>
      </w:r>
    </w:p>
    <w:p>
      <w:pPr>
        <w:pStyle w:val="ListBullet"/>
      </w:pPr>
      <w:r>
        <w:t>完整的法律体系为博物馆教育提供保障</w:t>
      </w:r>
    </w:p>
    <w:p>
      <w:pPr>
        <w:pStyle w:val="ListBullet"/>
      </w:pPr>
      <w:r>
        <w:t>分阶段、分群体的教育设计更有针对性</w:t>
      </w:r>
    </w:p>
    <w:p>
      <w:pPr>
        <w:pStyle w:val="ListBullet"/>
      </w:pPr>
      <w:r>
        <w:t>政府持续的政策支持和资金投入至关重要</w:t>
      </w:r>
    </w:p>
    <w:p>
      <w:pPr>
        <w:pStyle w:val="ListBullet"/>
      </w:pPr>
      <w:r>
        <w:t>终身教育理念下博物馆的作用被充分认识</w:t>
      </w:r>
    </w:p>
    <w:p>
      <w:r>
        <w:rPr>
          <w:b/>
        </w:rPr>
        <w:t>韩国：人权与民主教育的转向</w:t>
      </w:r>
    </w:p>
    <w:p>
      <w:r>
        <w:t>韩国博物馆教育呈现出独特的人权和民主化特征：</w:t>
      </w:r>
    </w:p>
    <w:p>
      <w:pPr>
        <w:pStyle w:val="ListBullet"/>
      </w:pPr>
      <w:r>
        <w:t>民主化后建立了近现代历史与人权相关的纪念馆</w:t>
      </w:r>
    </w:p>
    <w:p>
      <w:pPr>
        <w:pStyle w:val="ListBullet"/>
      </w:pPr>
      <w:r>
        <w:t>人权教育成为博物馆核心使命</w:t>
      </w:r>
    </w:p>
    <w:p>
      <w:pPr>
        <w:pStyle w:val="ListBullet"/>
      </w:pPr>
      <w:r>
        <w:t>重视对历史正义和社会记忆的传承</w:t>
      </w:r>
    </w:p>
    <w:p>
      <w:pPr>
        <w:pStyle w:val="ListBullet"/>
      </w:pPr>
      <w:r>
        <w:t>2004年ICOM首尔大会主题"博物馆与无形遗产"体现了对文化多样性的关注</w:t>
      </w:r>
    </w:p>
    <w:p>
      <w:pPr>
        <w:pStyle w:val="ListBullet"/>
      </w:pPr>
      <w:r>
        <w:t>2019年ICOM京都大会关注"博物馆新定义"，强调可持续发展、社会正义和社区参与</w:t>
      </w:r>
    </w:p>
    <w:p>
      <w:r>
        <w:rPr>
          <w:b/>
        </w:rPr>
        <w:t>新加坡：多元文化教育的实践</w:t>
      </w:r>
    </w:p>
    <w:p>
      <w:r>
        <w:t>新加坡作为多元文化国家，其博物馆教育体现出包容和对话的精神：</w:t>
      </w:r>
    </w:p>
    <w:p>
      <w:pPr>
        <w:pStyle w:val="ListBullet"/>
      </w:pPr>
      <w:r>
        <w:rPr>
          <w:b/>
        </w:rPr>
        <w:t>国立博物馆的Museum Based Learning项目</w:t>
      </w:r>
      <w:r>
        <w:t>：学生在护照式活动手册的指导下独立探索展厅，与博物馆教育工作者互动，学习新加坡700年历史</w:t>
      </w:r>
    </w:p>
    <w:p>
      <w:pPr>
        <w:pStyle w:val="ListBullet"/>
      </w:pPr>
      <w:r>
        <w:rPr>
          <w:b/>
        </w:rPr>
        <w:t>亚洲文明博物馆</w:t>
      </w:r>
      <w:r>
        <w:t>：展示亚洲各民族文化联系，提供沉浸式、多媒体、交互式展览</w:t>
      </w:r>
    </w:p>
    <w:p>
      <w:pPr>
        <w:pStyle w:val="ListBullet"/>
      </w:pPr>
      <w:r>
        <w:rPr>
          <w:b/>
        </w:rPr>
        <w:t>儿童博物馆</w:t>
      </w:r>
      <w:r>
        <w:t>：强调好奇心激发和想象力开发</w:t>
      </w:r>
    </w:p>
    <w:p>
      <w:pPr>
        <w:pStyle w:val="ListBullet"/>
      </w:pPr>
      <w:r>
        <w:rPr>
          <w:b/>
        </w:rPr>
        <w:t>新加坡美术馆Learning Gallery</w:t>
      </w:r>
      <w:r>
        <w:t>：以儿童为中心的艺术学习空间</w:t>
      </w:r>
    </w:p>
    <w:p>
      <w:r>
        <w:t>---</w:t>
      </w:r>
    </w:p>
    <w:p>
      <w:pPr>
        <w:pStyle w:val="Heading2"/>
      </w:pPr>
      <w:r>
        <w:t>第三部分 博物馆教育的未来发展趋势</w:t>
      </w:r>
    </w:p>
    <w:p>
      <w:pPr>
        <w:pStyle w:val="Heading3"/>
      </w:pPr>
      <w:r>
        <w:t>一、技术赋能：从数字化到虚实融合</w:t>
      </w:r>
    </w:p>
    <w:p>
      <w:r>
        <w:rPr>
          <w:b/>
        </w:rPr>
        <w:t>1. 馆藏数字化的演进</w:t>
      </w:r>
    </w:p>
    <w:p>
      <w:r>
        <w:t>数字化是博物馆现代化的基础。当前，中国博物馆馆藏数字化进程正在加快，呈现以下特点：</w:t>
      </w:r>
    </w:p>
    <w:tbl>
      <w:tblPr>
        <w:tblStyle w:val="TableGrid"/>
        <w:tblW w:type="auto" w:w="0"/>
        <w:tblLook w:firstColumn="1" w:firstRow="1" w:lastColumn="0" w:lastRow="0" w:noHBand="0" w:noVBand="1" w:val="04A0"/>
      </w:tblPr>
      <w:tblGrid>
        <w:gridCol w:w="2880"/>
        <w:gridCol w:w="2880"/>
        <w:gridCol w:w="2880"/>
      </w:tblGrid>
      <w:tr>
        <w:tc>
          <w:tcPr>
            <w:tcW w:type="dxa" w:w="2880"/>
          </w:tcPr>
          <w:p>
            <w:r>
              <w:t>发展阶段</w:t>
            </w:r>
          </w:p>
        </w:tc>
        <w:tc>
          <w:tcPr>
            <w:tcW w:type="dxa" w:w="2880"/>
          </w:tcPr>
          <w:p>
            <w:r>
              <w:t>主要特征</w:t>
            </w:r>
          </w:p>
        </w:tc>
        <w:tc>
          <w:tcPr>
            <w:tcW w:type="dxa" w:w="2880"/>
          </w:tcPr>
          <w:p>
            <w:r>
              <w:t>技术手段</w:t>
            </w:r>
          </w:p>
        </w:tc>
      </w:tr>
      <w:tr>
        <w:tc>
          <w:tcPr>
            <w:tcW w:type="dxa" w:w="2880"/>
          </w:tcPr>
          <w:p>
            <w:r>
              <w:t>第一阶段</w:t>
            </w:r>
          </w:p>
        </w:tc>
        <w:tc>
          <w:tcPr>
            <w:tcW w:type="dxa" w:w="2880"/>
          </w:tcPr>
          <w:p>
            <w:r>
              <w:t>基础信息录入</w:t>
            </w:r>
          </w:p>
        </w:tc>
        <w:tc>
          <w:tcPr>
            <w:tcW w:type="dxa" w:w="2880"/>
          </w:tcPr>
          <w:p>
            <w:r>
              <w:t>数据库建设</w:t>
            </w:r>
          </w:p>
        </w:tc>
      </w:tr>
      <w:tr>
        <w:tc>
          <w:tcPr>
            <w:tcW w:type="dxa" w:w="2880"/>
          </w:tcPr>
          <w:p>
            <w:r>
              <w:t>第二阶段</w:t>
            </w:r>
          </w:p>
        </w:tc>
        <w:tc>
          <w:tcPr>
            <w:tcW w:type="dxa" w:w="2880"/>
          </w:tcPr>
          <w:p>
            <w:r>
              <w:t>高精度数字采集</w:t>
            </w:r>
          </w:p>
        </w:tc>
        <w:tc>
          <w:tcPr>
            <w:tcW w:type="dxa" w:w="2880"/>
          </w:tcPr>
          <w:p>
            <w:r>
              <w:t>三维扫描、高清拍摄</w:t>
            </w:r>
          </w:p>
        </w:tc>
      </w:tr>
      <w:tr>
        <w:tc>
          <w:tcPr>
            <w:tcW w:type="dxa" w:w="2880"/>
          </w:tcPr>
          <w:p>
            <w:r>
              <w:t>第三阶段</w:t>
            </w:r>
          </w:p>
        </w:tc>
        <w:tc>
          <w:tcPr>
            <w:tcW w:type="dxa" w:w="2880"/>
          </w:tcPr>
          <w:p>
            <w:r>
              <w:t>知识融合</w:t>
            </w:r>
          </w:p>
        </w:tc>
        <w:tc>
          <w:tcPr>
            <w:tcW w:type="dxa" w:w="2880"/>
          </w:tcPr>
          <w:p>
            <w:r>
              <w:t>知识图谱、语义网络</w:t>
            </w:r>
          </w:p>
        </w:tc>
      </w:tr>
      <w:tr>
        <w:tc>
          <w:tcPr>
            <w:tcW w:type="dxa" w:w="2880"/>
          </w:tcPr>
          <w:p>
            <w:r>
              <w:t>第四阶段</w:t>
            </w:r>
          </w:p>
        </w:tc>
        <w:tc>
          <w:tcPr>
            <w:tcW w:type="dxa" w:w="2880"/>
          </w:tcPr>
          <w:p>
            <w:r>
              <w:t>虚实融合应用</w:t>
            </w:r>
          </w:p>
        </w:tc>
        <w:tc>
          <w:tcPr>
            <w:tcW w:type="dxa" w:w="2880"/>
          </w:tcPr>
          <w:p>
            <w:r>
              <w:t>VR、AR、MR、数字孪生</w:t>
            </w:r>
          </w:p>
        </w:tc>
      </w:tr>
    </w:tbl>
    <w:p>
      <w:r>
        <w:rPr>
          <w:b/>
        </w:rPr>
        <w:t>2. 扩展现实技术的应用</w:t>
      </w:r>
    </w:p>
    <w:p>
      <w:r>
        <w:t>虚拟现实（VR）、增强现实（AR）和混合现实（MR）技术正在重塑博物馆的展览体验：</w:t>
      </w:r>
    </w:p>
    <w:p>
      <w:pPr>
        <w:pStyle w:val="ListBullet"/>
      </w:pPr>
      <w:r>
        <w:rPr>
          <w:b/>
        </w:rPr>
        <w:t>VR虚拟漫游</w:t>
      </w:r>
      <w:r>
        <w:t>：观众可以远程访问、线上参观，突破地理限制</w:t>
      </w:r>
    </w:p>
    <w:p>
      <w:pPr>
        <w:pStyle w:val="ListBullet"/>
      </w:pPr>
      <w:r>
        <w:rPr>
          <w:b/>
        </w:rPr>
        <w:t>AR互动展示</w:t>
      </w:r>
      <w:r>
        <w:t>：游客使用手机APP扫描文物二维码，即可看到立体模型、历史复原场景</w:t>
      </w:r>
    </w:p>
    <w:p>
      <w:pPr>
        <w:pStyle w:val="ListBullet"/>
      </w:pPr>
      <w:r>
        <w:rPr>
          <w:b/>
        </w:rPr>
        <w:t>8K微距扫描</w:t>
      </w:r>
      <w:r>
        <w:t>：敦煌壁画等文物在高分辨率下纤毫毕现，呈现出肉眼难以察觉的细节</w:t>
      </w:r>
    </w:p>
    <w:p>
      <w:pPr>
        <w:pStyle w:val="ListBullet"/>
      </w:pPr>
      <w:r>
        <w:rPr>
          <w:b/>
        </w:rPr>
        <w:t>全息影像</w:t>
      </w:r>
      <w:r>
        <w:t>：让观众在光影空间中体验历史场景</w:t>
      </w:r>
    </w:p>
    <w:p>
      <w:r>
        <w:rPr>
          <w:b/>
        </w:rPr>
        <w:t>3. 人工智能与大模型的深度应用</w:t>
      </w:r>
    </w:p>
    <w:p>
      <w:r>
        <w:t>人工智能正成为博物馆"智能大脑"的核心：</w:t>
      </w:r>
    </w:p>
    <w:p>
      <w:r>
        <w:rPr>
          <w:b/>
        </w:rPr>
        <w:t>AI讲解员</w:t>
      </w:r>
    </w:p>
    <w:p>
      <w:pPr>
        <w:pStyle w:val="ListBullet"/>
      </w:pPr>
      <w:r>
        <w:t>基于深度学习的虚拟讲解员（如国家博物馆的"艾雯雯"）</w:t>
      </w:r>
    </w:p>
    <w:p>
      <w:pPr>
        <w:pStyle w:val="ListBullet"/>
      </w:pPr>
      <w:r>
        <w:t>支持多语言、个性化解说</w:t>
      </w:r>
    </w:p>
    <w:p>
      <w:pPr>
        <w:pStyle w:val="ListBullet"/>
      </w:pPr>
      <w:r>
        <w:t>实时互动问答，打破讲解的时空限制</w:t>
      </w:r>
    </w:p>
    <w:p>
      <w:pPr>
        <w:pStyle w:val="ListBullet"/>
      </w:pPr>
      <w:r>
        <w:t>虚拟形象可作为博物馆的品牌大使</w:t>
      </w:r>
    </w:p>
    <w:p>
      <w:r>
        <w:rPr>
          <w:b/>
        </w:rPr>
        <w:t>智能导览与推荐</w:t>
      </w:r>
    </w:p>
    <w:p>
      <w:pPr>
        <w:pStyle w:val="ListBullet"/>
      </w:pPr>
      <w:r>
        <w:t>人脸识别和语音识别技术识别访客身份和偏好</w:t>
      </w:r>
    </w:p>
    <w:p>
      <w:pPr>
        <w:pStyle w:val="ListBullet"/>
      </w:pPr>
      <w:r>
        <w:t>根据兴趣推送个性化内容</w:t>
      </w:r>
    </w:p>
    <w:p>
      <w:pPr>
        <w:pStyle w:val="ListBullet"/>
      </w:pPr>
      <w:r>
        <w:t>智能地图优化参观路径</w:t>
      </w:r>
    </w:p>
    <w:p>
      <w:pPr>
        <w:pStyle w:val="ListBullet"/>
      </w:pPr>
      <w:r>
        <w:t>自然语言模型构建文物知识图谱</w:t>
      </w:r>
    </w:p>
    <w:p>
      <w:r>
        <w:rPr>
          <w:b/>
        </w:rPr>
        <w:t>4. 数据驱动的管理与决策</w:t>
      </w:r>
    </w:p>
    <w:p>
      <w:pPr>
        <w:pStyle w:val="ListBullet"/>
      </w:pPr>
      <w:r>
        <w:t>大数据分析：获取观众对展陈内容的认知反馈和情感倾向</w:t>
      </w:r>
    </w:p>
    <w:p>
      <w:pPr>
        <w:pStyle w:val="ListBullet"/>
      </w:pPr>
      <w:r>
        <w:t>实时数据更新：参观数据与各类数字化终端使用情况的自动比对</w:t>
      </w:r>
    </w:p>
    <w:p>
      <w:pPr>
        <w:pStyle w:val="ListBullet"/>
      </w:pPr>
      <w:r>
        <w:t>物联网与传感器：智能监控文物环境，追踪展品流动</w:t>
      </w:r>
    </w:p>
    <w:p>
      <w:pPr>
        <w:pStyle w:val="ListBullet"/>
      </w:pPr>
      <w:r>
        <w:t>区块链应用：数字藏品和NFT的真伪鉴证，文化产品的版权保护</w:t>
      </w:r>
    </w:p>
    <w:p>
      <w:r>
        <w:rPr>
          <w:b/>
        </w:rPr>
        <w:t>5. 元宇宙与虚实融合的前景</w:t>
      </w:r>
    </w:p>
    <w:p>
      <w:r>
        <w:t>元宇宙为博物馆教育提供了全新的想象空间：</w:t>
      </w:r>
    </w:p>
    <w:p>
      <w:r>
        <w:rPr>
          <w:b/>
        </w:rPr>
        <w:t>虚实智联</w:t>
      </w:r>
      <w:r>
        <w:t>：</w:t>
      </w:r>
    </w:p>
    <w:p>
      <w:pPr>
        <w:pStyle w:val="ListBullet"/>
      </w:pPr>
      <w:r>
        <w:t>基于数字孪生技术的虚拟博物馆与实体博物馆的无缝对接</w:t>
      </w:r>
    </w:p>
    <w:p>
      <w:pPr>
        <w:pStyle w:val="ListBullet"/>
      </w:pPr>
      <w:r>
        <w:t>访客可在虚拟空间中自由选择展览路线，也可随时进入相应实体空间</w:t>
      </w:r>
    </w:p>
    <w:p>
      <w:r>
        <w:rPr>
          <w:b/>
        </w:rPr>
        <w:t>时空再现</w:t>
      </w:r>
      <w:r>
        <w:t>：</w:t>
      </w:r>
    </w:p>
    <w:p>
      <w:pPr>
        <w:pStyle w:val="ListBullet"/>
      </w:pPr>
      <w:r>
        <w:t>运用多维图谱和数据关联重组历史知识</w:t>
      </w:r>
    </w:p>
    <w:p>
      <w:pPr>
        <w:pStyle w:val="ListBullet"/>
      </w:pPr>
      <w:r>
        <w:t>通过沉浸式场景复原历史事件和人物活动</w:t>
      </w:r>
    </w:p>
    <w:p>
      <w:pPr>
        <w:pStyle w:val="ListBullet"/>
      </w:pPr>
      <w:r>
        <w:t>访客可"穿越"不同历史时期，身临其境地体验</w:t>
      </w:r>
    </w:p>
    <w:p>
      <w:r>
        <w:rPr>
          <w:b/>
        </w:rPr>
        <w:t>跨界融合</w:t>
      </w:r>
      <w:r>
        <w:t>：</w:t>
      </w:r>
    </w:p>
    <w:p>
      <w:pPr>
        <w:pStyle w:val="ListBullet"/>
      </w:pPr>
      <w:r>
        <w:t>博物馆与游戏、虚拟社交等领域的融合</w:t>
      </w:r>
    </w:p>
    <w:p>
      <w:pPr>
        <w:pStyle w:val="ListBullet"/>
      </w:pPr>
      <w:r>
        <w:t>文化教育与娱乐体验的结合</w:t>
      </w:r>
    </w:p>
    <w:p>
      <w:pPr>
        <w:pStyle w:val="ListBullet"/>
      </w:pPr>
      <w:r>
        <w:t>虚拟货币和NFT在文创产品中的应用</w:t>
      </w:r>
    </w:p>
    <w:p>
      <w:pPr>
        <w:pStyle w:val="Heading3"/>
      </w:pPr>
      <w:r>
        <w:t>二、教育理念创新：从单向传播到双向对话</w:t>
      </w:r>
    </w:p>
    <w:p>
      <w:r>
        <w:rPr>
          <w:b/>
        </w:rPr>
        <w:t>1. 从观看到体验的转变</w:t>
      </w:r>
    </w:p>
    <w:p>
      <w:r>
        <w:t>传统博物馆教育强调观看和讲解，现代博物馆教育则强调体验和参与：</w:t>
      </w:r>
    </w:p>
    <w:p>
      <w:pPr>
        <w:pStyle w:val="ListBullet"/>
      </w:pPr>
      <w:r>
        <w:rPr>
          <w:b/>
        </w:rPr>
        <w:t>感官沉浸</w:t>
      </w:r>
      <w:r>
        <w:t>：多感官体验让观众在视、听、触、嗅等多个维度感受文化</w:t>
      </w:r>
    </w:p>
    <w:p>
      <w:pPr>
        <w:pStyle w:val="ListBullet"/>
      </w:pPr>
      <w:r>
        <w:rPr>
          <w:b/>
        </w:rPr>
        <w:t>情感体验</w:t>
      </w:r>
      <w:r>
        <w:t>：通过故事化叙述、人物化展示激发观众的情感共鸣</w:t>
      </w:r>
    </w:p>
    <w:p>
      <w:pPr>
        <w:pStyle w:val="ListBullet"/>
      </w:pPr>
      <w:r>
        <w:rPr>
          <w:b/>
        </w:rPr>
        <w:t>互动参与</w:t>
      </w:r>
      <w:r>
        <w:t>：观众不再是被动接收者，而是主动的探索者和参与者</w:t>
      </w:r>
    </w:p>
    <w:p>
      <w:r>
        <w:rPr>
          <w:b/>
        </w:rPr>
        <w:t>2. 馆校融合：从"第二课堂"到"第三空间"</w:t>
      </w:r>
    </w:p>
    <w:p>
      <w:r>
        <w:t>国际研究将馆校合作称为"第三种空间"——既不同于学校的正式教学环境，也不同于家庭的非正式环境，而是介于两者之间的混合空间。</w:t>
      </w:r>
    </w:p>
    <w:p>
      <w:r>
        <w:rPr>
          <w:b/>
        </w:rPr>
        <w:t>馆校融合的具体措施：</w:t>
      </w:r>
    </w:p>
    <w:tbl>
      <w:tblPr>
        <w:tblStyle w:val="TableGrid"/>
        <w:tblW w:type="auto" w:w="0"/>
        <w:tblLook w:firstColumn="1" w:firstRow="1" w:lastColumn="0" w:lastRow="0" w:noHBand="0" w:noVBand="1" w:val="04A0"/>
      </w:tblPr>
      <w:tblGrid>
        <w:gridCol w:w="2880"/>
        <w:gridCol w:w="2880"/>
        <w:gridCol w:w="2880"/>
      </w:tblGrid>
      <w:tr>
        <w:tc>
          <w:tcPr>
            <w:tcW w:type="dxa" w:w="2880"/>
          </w:tcPr>
          <w:p>
            <w:r>
              <w:t>层面</w:t>
            </w:r>
          </w:p>
        </w:tc>
        <w:tc>
          <w:tcPr>
            <w:tcW w:type="dxa" w:w="2880"/>
          </w:tcPr>
          <w:p>
            <w:r>
              <w:t>措施</w:t>
            </w:r>
          </w:p>
        </w:tc>
        <w:tc>
          <w:tcPr>
            <w:tcW w:type="dxa" w:w="2880"/>
          </w:tcPr>
          <w:p>
            <w:r>
              <w:t>预期效果</w:t>
            </w:r>
          </w:p>
        </w:tc>
      </w:tr>
      <w:tr>
        <w:tc>
          <w:tcPr>
            <w:tcW w:type="dxa" w:w="2880"/>
          </w:tcPr>
          <w:p>
            <w:r>
              <w:t>制度层面</w:t>
            </w:r>
          </w:p>
        </w:tc>
        <w:tc>
          <w:tcPr>
            <w:tcW w:type="dxa" w:w="2880"/>
          </w:tcPr>
          <w:p>
            <w:r>
              <w:t>建立馆校合作框架，明确职责分工</w:t>
            </w:r>
          </w:p>
        </w:tc>
        <w:tc>
          <w:tcPr>
            <w:tcW w:type="dxa" w:w="2880"/>
          </w:tcPr>
          <w:p>
            <w:r>
              <w:t>长期化、稳定化合作</w:t>
            </w:r>
          </w:p>
        </w:tc>
      </w:tr>
      <w:tr>
        <w:tc>
          <w:tcPr>
            <w:tcW w:type="dxa" w:w="2880"/>
          </w:tcPr>
          <w:p>
            <w:r>
              <w:t>课程层面</w:t>
            </w:r>
          </w:p>
        </w:tc>
        <w:tc>
          <w:tcPr>
            <w:tcW w:type="dxa" w:w="2880"/>
          </w:tcPr>
          <w:p>
            <w:r>
              <w:t>教育资源课程化，与学校课标对接</w:t>
            </w:r>
          </w:p>
        </w:tc>
        <w:tc>
          <w:tcPr>
            <w:tcW w:type="dxa" w:w="2880"/>
          </w:tcPr>
          <w:p>
            <w:r>
              <w:t>促进学科学习，拓展视野</w:t>
            </w:r>
          </w:p>
        </w:tc>
      </w:tr>
      <w:tr>
        <w:tc>
          <w:tcPr>
            <w:tcW w:type="dxa" w:w="2880"/>
          </w:tcPr>
          <w:p>
            <w:r>
              <w:t>人才层面</w:t>
            </w:r>
          </w:p>
        </w:tc>
        <w:tc>
          <w:tcPr>
            <w:tcW w:type="dxa" w:w="2880"/>
          </w:tcPr>
          <w:p>
            <w:r>
              <w:t>培养复合型教育人才</w:t>
            </w:r>
          </w:p>
        </w:tc>
        <w:tc>
          <w:tcPr>
            <w:tcW w:type="dxa" w:w="2880"/>
          </w:tcPr>
          <w:p>
            <w:r>
              <w:t>提升教学质量</w:t>
            </w:r>
          </w:p>
        </w:tc>
      </w:tr>
      <w:tr>
        <w:tc>
          <w:tcPr>
            <w:tcW w:type="dxa" w:w="2880"/>
          </w:tcPr>
          <w:p>
            <w:r>
              <w:t>技术层面</w:t>
            </w:r>
          </w:p>
        </w:tc>
        <w:tc>
          <w:tcPr>
            <w:tcW w:type="dxa" w:w="2880"/>
          </w:tcPr>
          <w:p>
            <w:r>
              <w:t>开发数字化教育项目</w:t>
            </w:r>
          </w:p>
        </w:tc>
        <w:tc>
          <w:tcPr>
            <w:tcW w:type="dxa" w:w="2880"/>
          </w:tcPr>
          <w:p>
            <w:r>
              <w:t>突破时空限制</w:t>
            </w:r>
          </w:p>
        </w:tc>
      </w:tr>
    </w:tbl>
    <w:p>
      <w:r>
        <w:rPr>
          <w:b/>
        </w:rPr>
        <w:t>3. 能力导向的教育设计</w:t>
      </w:r>
    </w:p>
    <w:p>
      <w:r>
        <w:t>21世纪教育的核心是培养应对全球化、技术变革和不确定性的能力：</w:t>
      </w:r>
    </w:p>
    <w:p>
      <w:r>
        <w:rPr>
          <w:b/>
        </w:rPr>
        <w:t>高阶思维能力</w:t>
      </w:r>
    </w:p>
    <w:p>
      <w:pPr>
        <w:pStyle w:val="ListBullet"/>
      </w:pPr>
      <w:r>
        <w:t>批判性思维：通过文物分析培养证据意识</w:t>
      </w:r>
    </w:p>
    <w:p>
      <w:pPr>
        <w:pStyle w:val="ListBullet"/>
      </w:pPr>
      <w:r>
        <w:t>创意思维：在博物馆探索中激发创新想法</w:t>
      </w:r>
    </w:p>
    <w:p>
      <w:pPr>
        <w:pStyle w:val="ListBullet"/>
      </w:pPr>
      <w:r>
        <w:t>综合思维：跨学科的知识整合</w:t>
      </w:r>
    </w:p>
    <w:p>
      <w:r>
        <w:rPr>
          <w:b/>
        </w:rPr>
        <w:t>AI素养与数字素养</w:t>
      </w:r>
    </w:p>
    <w:p>
      <w:pPr>
        <w:pStyle w:val="ListBullet"/>
      </w:pPr>
      <w:r>
        <w:t>理解和使用AI工具的能力</w:t>
      </w:r>
    </w:p>
    <w:p>
      <w:pPr>
        <w:pStyle w:val="ListBullet"/>
      </w:pPr>
      <w:r>
        <w:t>数字文化资源的获取和应用</w:t>
      </w:r>
    </w:p>
    <w:p>
      <w:pPr>
        <w:pStyle w:val="ListBullet"/>
      </w:pPr>
      <w:r>
        <w:t>虚实融合环境中的学习能力</w:t>
      </w:r>
    </w:p>
    <w:p>
      <w:r>
        <w:rPr>
          <w:b/>
        </w:rPr>
        <w:t>社会情感能力</w:t>
      </w:r>
    </w:p>
    <w:p>
      <w:pPr>
        <w:pStyle w:val="ListBullet"/>
      </w:pPr>
      <w:r>
        <w:t>同理心：通过历史人物和文化故事的学习</w:t>
      </w:r>
    </w:p>
    <w:p>
      <w:pPr>
        <w:pStyle w:val="ListBullet"/>
      </w:pPr>
      <w:r>
        <w:t>文化认同：认识自身文化，理解多元文化</w:t>
      </w:r>
    </w:p>
    <w:p>
      <w:pPr>
        <w:pStyle w:val="ListBullet"/>
      </w:pPr>
      <w:r>
        <w:t>社会责任：博物馆作为社会教育机构传播的价值观</w:t>
      </w:r>
    </w:p>
    <w:p>
      <w:pPr>
        <w:pStyle w:val="Heading3"/>
      </w:pPr>
      <w:r>
        <w:t>三、中国博物馆教育的具体发展路径</w:t>
      </w:r>
    </w:p>
    <w:p>
      <w:r>
        <w:rPr>
          <w:b/>
        </w:rPr>
        <w:t>（一）短期策略（2025-2027年）</w:t>
      </w:r>
    </w:p>
    <w:p>
      <w:r>
        <w:rPr>
          <w:b/>
        </w:rPr>
        <w:t>1. 深化馆校合作的制度化建设</w:t>
      </w:r>
    </w:p>
    <w:p>
      <w:pPr>
        <w:pStyle w:val="ListBullet"/>
      </w:pPr>
      <w:r>
        <w:rPr>
          <w:b/>
        </w:rPr>
        <w:t>建立制度框架</w:t>
      </w:r>
      <w:r>
        <w:t>：与教育部门联合制定馆校合作指导意见，明确合作模式、内容、评估标准</w:t>
      </w:r>
    </w:p>
    <w:p>
      <w:pPr>
        <w:pStyle w:val="ListBullet"/>
      </w:pPr>
      <w:r>
        <w:rPr>
          <w:b/>
        </w:rPr>
        <w:t>示范项目推广</w:t>
      </w:r>
      <w:r>
        <w:t>：总结国家文物局"博物馆进校园"试点经验，推广成功模式</w:t>
      </w:r>
    </w:p>
    <w:p>
      <w:pPr>
        <w:pStyle w:val="ListBullet"/>
      </w:pPr>
      <w:r>
        <w:rPr>
          <w:b/>
        </w:rPr>
        <w:t>融合管理机制</w:t>
      </w:r>
      <w:r>
        <w:t>：在学校和博物馆间建立双向的规划、实施、评价机制</w:t>
      </w:r>
    </w:p>
    <w:p>
      <w:pPr>
        <w:pStyle w:val="ListBullet"/>
      </w:pPr>
      <w:r>
        <w:rPr>
          <w:b/>
        </w:rPr>
        <w:t>长期合作协议</w:t>
      </w:r>
      <w:r>
        <w:t>：从临时性活动向常态化、项目化合作转变</w:t>
      </w:r>
    </w:p>
    <w:p>
      <w:r>
        <w:rPr>
          <w:b/>
        </w:rPr>
        <w:t>2. 教育资源课程化的系统开发</w:t>
      </w:r>
    </w:p>
    <w:p>
      <w:pPr>
        <w:pStyle w:val="ListBullet"/>
      </w:pPr>
      <w:r>
        <w:rPr>
          <w:b/>
        </w:rPr>
        <w:t>制定开发标准</w:t>
      </w:r>
      <w:r>
        <w:t>：建立博物馆教育资源课程化的标准和规范</w:t>
      </w:r>
    </w:p>
    <w:p>
      <w:pPr>
        <w:pStyle w:val="ListBullet"/>
      </w:pPr>
      <w:r>
        <w:rPr>
          <w:b/>
        </w:rPr>
        <w:t>学科对接</w:t>
      </w:r>
      <w:r>
        <w:t>：以国家课程标准为依据，将博物馆展陈资源转化为课程资源</w:t>
      </w:r>
    </w:p>
    <w:p>
      <w:pPr>
        <w:pStyle w:val="ListBullet"/>
      </w:pPr>
      <w:r>
        <w:rPr>
          <w:b/>
        </w:rPr>
        <w:t>综合实践课程</w:t>
      </w:r>
      <w:r>
        <w:t>：利用博物馆资源开发跨学科的综合实践活动</w:t>
      </w:r>
    </w:p>
    <w:p>
      <w:pPr>
        <w:pStyle w:val="ListBullet"/>
      </w:pPr>
      <w:r>
        <w:rPr>
          <w:b/>
        </w:rPr>
        <w:t>质量保证体系</w:t>
      </w:r>
      <w:r>
        <w:t>：建立课程设计、实施、评价的全链路质量管理</w:t>
      </w:r>
    </w:p>
    <w:p>
      <w:r>
        <w:rPr>
          <w:b/>
        </w:rPr>
        <w:t>3. 专业人才队伍建设的启动</w:t>
      </w:r>
    </w:p>
    <w:p>
      <w:pPr>
        <w:pStyle w:val="ListBullet"/>
      </w:pPr>
      <w:r>
        <w:rPr>
          <w:b/>
        </w:rPr>
        <w:t>高等教育培养</w:t>
      </w:r>
      <w:r>
        <w:t>：在现有博物馆学、美术学等专业中增设教育方向课程</w:t>
      </w:r>
    </w:p>
    <w:p>
      <w:pPr>
        <w:pStyle w:val="ListBullet"/>
      </w:pPr>
      <w:r>
        <w:rPr>
          <w:b/>
        </w:rPr>
        <w:t>在职培训体系</w:t>
      </w:r>
      <w:r>
        <w:t>：为现有博物馆工作人员提供教育学、课程设计的培训</w:t>
      </w:r>
    </w:p>
    <w:p>
      <w:pPr>
        <w:pStyle w:val="ListBullet"/>
      </w:pPr>
      <w:r>
        <w:rPr>
          <w:b/>
        </w:rPr>
        <w:t>专业标准制定</w:t>
      </w:r>
      <w:r>
        <w:t>：明确博物馆教育工作者的知识结构、能力要求</w:t>
      </w:r>
    </w:p>
    <w:p>
      <w:pPr>
        <w:pStyle w:val="ListBullet"/>
      </w:pPr>
      <w:r>
        <w:rPr>
          <w:b/>
        </w:rPr>
        <w:t>人才激励机制</w:t>
      </w:r>
      <w:r>
        <w:t>：提升教育岗位的待遇和职业发展空间</w:t>
      </w:r>
    </w:p>
    <w:p>
      <w:r>
        <w:rPr>
          <w:b/>
        </w:rPr>
        <w:t>4. 数字化基础建设的加速</w:t>
      </w:r>
    </w:p>
    <w:p>
      <w:pPr>
        <w:pStyle w:val="ListBullet"/>
      </w:pPr>
      <w:r>
        <w:rPr>
          <w:b/>
        </w:rPr>
        <w:t>馆藏数字化普查</w:t>
      </w:r>
      <w:r>
        <w:t>：加快全国博物馆馆藏数字信息采集，建立数据标准</w:t>
      </w:r>
    </w:p>
    <w:p>
      <w:pPr>
        <w:pStyle w:val="ListBullet"/>
      </w:pPr>
      <w:r>
        <w:rPr>
          <w:b/>
        </w:rPr>
        <w:t>资源库建设</w:t>
      </w:r>
      <w:r>
        <w:t>：建立覆盖不同地区、不同类型博物馆的数字资源库</w:t>
      </w:r>
    </w:p>
    <w:p>
      <w:pPr>
        <w:pStyle w:val="ListBullet"/>
      </w:pPr>
      <w:r>
        <w:rPr>
          <w:b/>
        </w:rPr>
        <w:t>共享平台</w:t>
      </w:r>
      <w:r>
        <w:t>：搭建全国性的博物馆数字教育资源共享平台</w:t>
      </w:r>
    </w:p>
    <w:p>
      <w:pPr>
        <w:pStyle w:val="ListBullet"/>
      </w:pPr>
      <w:r>
        <w:rPr>
          <w:b/>
        </w:rPr>
        <w:t>标准制定</w:t>
      </w:r>
      <w:r>
        <w:t>：制定文物数字化采集、存储、应用的技术标准</w:t>
      </w:r>
    </w:p>
    <w:p>
      <w:r>
        <w:rPr>
          <w:b/>
        </w:rPr>
        <w:t>（二）中期策略（2028-2030年）</w:t>
      </w:r>
    </w:p>
    <w:p>
      <w:r>
        <w:rPr>
          <w:b/>
        </w:rPr>
        <w:t>1. 多媒体展示与互动体验的创新应用</w:t>
      </w:r>
    </w:p>
    <w:p>
      <w:pPr>
        <w:pStyle w:val="ListBullet"/>
      </w:pPr>
      <w:r>
        <w:rPr>
          <w:b/>
        </w:rPr>
        <w:t>AR/VR技术推广</w:t>
      </w:r>
      <w:r>
        <w:t>：在国家级和省级博物馆中普遍应用AR/VR技术，在市县级博物馆中逐步推广</w:t>
      </w:r>
    </w:p>
    <w:p>
      <w:pPr>
        <w:pStyle w:val="ListBullet"/>
      </w:pPr>
      <w:r>
        <w:rPr>
          <w:b/>
        </w:rPr>
        <w:t>虚拟展览体系</w:t>
      </w:r>
      <w:r>
        <w:t>：开发虚拟展览平台，提供线上沉浸式体验</w:t>
      </w:r>
    </w:p>
    <w:p>
      <w:pPr>
        <w:pStyle w:val="ListBullet"/>
      </w:pPr>
      <w:r>
        <w:rPr>
          <w:b/>
        </w:rPr>
        <w:t>交互式展陈</w:t>
      </w:r>
      <w:r>
        <w:t>：增加展品的互动功能，将被动观看转化为主动探索</w:t>
      </w:r>
    </w:p>
    <w:p>
      <w:pPr>
        <w:pStyle w:val="ListBullet"/>
      </w:pPr>
      <w:r>
        <w:rPr>
          <w:b/>
        </w:rPr>
        <w:t>智能导览升级</w:t>
      </w:r>
      <w:r>
        <w:t>：从简单的语音导览升级到AI对话式导览</w:t>
      </w:r>
    </w:p>
    <w:p>
      <w:r>
        <w:rPr>
          <w:b/>
        </w:rPr>
        <w:t>2. 博物馆+跨界融合的深化</w:t>
      </w:r>
    </w:p>
    <w:p>
      <w:pPr>
        <w:pStyle w:val="ListBullet"/>
      </w:pPr>
      <w:r>
        <w:rPr>
          <w:b/>
        </w:rPr>
        <w:t>与学校的深度融合</w:t>
      </w:r>
      <w:r>
        <w:t>：馆校合作模式从活动参与向课程共建转变</w:t>
      </w:r>
    </w:p>
    <w:p>
      <w:pPr>
        <w:pStyle w:val="ListBullet"/>
      </w:pPr>
      <w:r>
        <w:rPr>
          <w:b/>
        </w:rPr>
        <w:t>与社区的联结</w:t>
      </w:r>
      <w:r>
        <w:t>：博物馆成为社区文化中心，开展社区教育项目</w:t>
      </w:r>
    </w:p>
    <w:p>
      <w:pPr>
        <w:pStyle w:val="ListBullet"/>
      </w:pPr>
      <w:r>
        <w:rPr>
          <w:b/>
        </w:rPr>
        <w:t>与企业的合作</w:t>
      </w:r>
      <w:r>
        <w:t>：利用社会资本开发文创产品、教育产品</w:t>
      </w:r>
    </w:p>
    <w:p>
      <w:pPr>
        <w:pStyle w:val="ListBullet"/>
      </w:pPr>
      <w:r>
        <w:rPr>
          <w:b/>
        </w:rPr>
        <w:t>与其他文化机构的网络</w:t>
      </w:r>
      <w:r>
        <w:t>：形成图书馆、美术馆、科技馆等文化机构的教育联动</w:t>
      </w:r>
    </w:p>
    <w:p>
      <w:r>
        <w:rPr>
          <w:b/>
        </w:rPr>
        <w:t>3. 教育评估体系的建立</w:t>
      </w:r>
    </w:p>
    <w:p>
      <w:pPr>
        <w:pStyle w:val="ListBullet"/>
      </w:pPr>
      <w:r>
        <w:rPr>
          <w:b/>
        </w:rPr>
        <w:t>学习成果评估</w:t>
      </w:r>
      <w:r>
        <w:t>：建立观众/学生在博物馆学习中的成长指标体系</w:t>
      </w:r>
    </w:p>
    <w:p>
      <w:pPr>
        <w:pStyle w:val="ListBullet"/>
      </w:pPr>
      <w:r>
        <w:rPr>
          <w:b/>
        </w:rPr>
        <w:t>教育质量评估</w:t>
      </w:r>
      <w:r>
        <w:t>：制定博物馆教育活动的质量标准和评估方法</w:t>
      </w:r>
    </w:p>
    <w:p>
      <w:pPr>
        <w:pStyle w:val="ListBullet"/>
      </w:pPr>
      <w:r>
        <w:rPr>
          <w:b/>
        </w:rPr>
        <w:t>社会影响评估</w:t>
      </w:r>
      <w:r>
        <w:t>：衡量博物馆教育对社会文化发展的贡献</w:t>
      </w:r>
    </w:p>
    <w:p>
      <w:pPr>
        <w:pStyle w:val="ListBullet"/>
      </w:pPr>
      <w:r>
        <w:rPr>
          <w:b/>
        </w:rPr>
        <w:t>数据分析支撑</w:t>
      </w:r>
      <w:r>
        <w:t>：利用大数据分析提升评估的科学性和准确性</w:t>
      </w:r>
    </w:p>
    <w:p>
      <w:r>
        <w:rPr>
          <w:b/>
        </w:rPr>
        <w:t>（三）长期战略（2031年及以后）</w:t>
      </w:r>
    </w:p>
    <w:p>
      <w:r>
        <w:rPr>
          <w:b/>
        </w:rPr>
        <w:t>1. 元宇宙时代的虚实融合</w:t>
      </w:r>
    </w:p>
    <w:p>
      <w:pPr>
        <w:pStyle w:val="ListBullet"/>
      </w:pPr>
      <w:r>
        <w:rPr>
          <w:b/>
        </w:rPr>
        <w:t>虚拟博物馆体系</w:t>
      </w:r>
      <w:r>
        <w:t>：构建覆盖全国的虚拟博物馆网络，提供跨地区、跨时间的参观体验</w:t>
      </w:r>
    </w:p>
    <w:p>
      <w:pPr>
        <w:pStyle w:val="ListBullet"/>
      </w:pPr>
      <w:r>
        <w:rPr>
          <w:b/>
        </w:rPr>
        <w:t>数字孪生应用</w:t>
      </w:r>
      <w:r>
        <w:t>：为重点博物馆建立数字孪生系统，实现虚实互补</w:t>
      </w:r>
    </w:p>
    <w:p>
      <w:pPr>
        <w:pStyle w:val="ListBullet"/>
      </w:pPr>
      <w:r>
        <w:rPr>
          <w:b/>
        </w:rPr>
        <w:t>沉浸式教育空间</w:t>
      </w:r>
      <w:r>
        <w:t>：打造混合现实（MR）环境的教育空间，融合虚拟与现实</w:t>
      </w:r>
    </w:p>
    <w:p>
      <w:pPr>
        <w:pStyle w:val="ListBullet"/>
      </w:pPr>
      <w:r>
        <w:rPr>
          <w:b/>
        </w:rPr>
        <w:t>虚实联动的文化体验</w:t>
      </w:r>
      <w:r>
        <w:t>：访客可在虚拟空间中预览、规划，再进入实体空间深度体验</w:t>
      </w:r>
    </w:p>
    <w:p>
      <w:r>
        <w:rPr>
          <w:b/>
        </w:rPr>
        <w:t>2. 人工智能与大模型的全面赋能</w:t>
      </w:r>
    </w:p>
    <w:p>
      <w:pPr>
        <w:pStyle w:val="ListBullet"/>
      </w:pPr>
      <w:r>
        <w:rPr>
          <w:b/>
        </w:rPr>
        <w:t>智能教育系统</w:t>
      </w:r>
      <w:r>
        <w:t>：构建博物馆教育的AI大脑，实现智能规划、推荐、评估</w:t>
      </w:r>
    </w:p>
    <w:p>
      <w:pPr>
        <w:pStyle w:val="ListBullet"/>
      </w:pPr>
      <w:r>
        <w:rPr>
          <w:b/>
        </w:rPr>
        <w:t>个性化学习路径</w:t>
      </w:r>
      <w:r>
        <w:t>：基于访客特征的学习路径自适应调整</w:t>
      </w:r>
    </w:p>
    <w:p>
      <w:pPr>
        <w:pStyle w:val="ListBullet"/>
      </w:pPr>
      <w:r>
        <w:rPr>
          <w:b/>
        </w:rPr>
        <w:t>知识图谱完善</w:t>
      </w:r>
      <w:r>
        <w:t>：建立涵盖文物、历史、文化的多维知识体系</w:t>
      </w:r>
    </w:p>
    <w:p>
      <w:pPr>
        <w:pStyle w:val="ListBullet"/>
      </w:pPr>
      <w:r>
        <w:rPr>
          <w:b/>
        </w:rPr>
        <w:t>智能内容生成</w:t>
      </w:r>
      <w:r>
        <w:t>：AI自动生成符合学习目标的讲解文案、视频、互动内容</w:t>
      </w:r>
    </w:p>
    <w:p>
      <w:r>
        <w:rPr>
          <w:b/>
        </w:rPr>
        <w:t>3. 终身学习生态的完善</w:t>
      </w:r>
    </w:p>
    <w:p>
      <w:pPr>
        <w:pStyle w:val="ListBullet"/>
      </w:pPr>
      <w:r>
        <w:rPr>
          <w:b/>
        </w:rPr>
        <w:t>全年龄段教育项目</w:t>
      </w:r>
      <w:r>
        <w:t>：从幼儿教育到老年教育的全生命周期覆盖</w:t>
      </w:r>
    </w:p>
    <w:p>
      <w:pPr>
        <w:pStyle w:val="ListBullet"/>
      </w:pPr>
      <w:r>
        <w:rPr>
          <w:b/>
        </w:rPr>
        <w:t>多样化学习方式</w:t>
      </w:r>
      <w:r>
        <w:t>：线上线下结合，虚拟与实体融合，正式与非正式教育融合</w:t>
      </w:r>
    </w:p>
    <w:p>
      <w:pPr>
        <w:pStyle w:val="ListBullet"/>
      </w:pPr>
      <w:r>
        <w:rPr>
          <w:b/>
        </w:rPr>
        <w:t>社会文化阵地</w:t>
      </w:r>
      <w:r>
        <w:t>：博物馆成为社区文化中心，承载社会教育、文化传承、社会凝聚的多重功能</w:t>
      </w:r>
    </w:p>
    <w:p>
      <w:pPr>
        <w:pStyle w:val="ListBullet"/>
      </w:pPr>
      <w:r>
        <w:rPr>
          <w:b/>
        </w:rPr>
        <w:t>国际交流合作</w:t>
      </w:r>
      <w:r>
        <w:t>：扩大博物馆教育的国际影响，参与全球文化对话</w:t>
      </w:r>
    </w:p>
    <w:p>
      <w:r>
        <w:rPr>
          <w:b/>
        </w:rPr>
        <w:t>4. 可持续发展与社会价值</w:t>
      </w:r>
    </w:p>
    <w:p>
      <w:pPr>
        <w:pStyle w:val="ListBullet"/>
      </w:pPr>
      <w:r>
        <w:rPr>
          <w:b/>
        </w:rPr>
        <w:t>文化民主化</w:t>
      </w:r>
      <w:r>
        <w:t>：通过技术手段降低文化获取的门槛，实现教育公平</w:t>
      </w:r>
    </w:p>
    <w:p>
      <w:pPr>
        <w:pStyle w:val="ListBullet"/>
      </w:pPr>
      <w:r>
        <w:rPr>
          <w:b/>
        </w:rPr>
        <w:t>包容性教育</w:t>
      </w:r>
      <w:r>
        <w:t>：为少数民族、残障人士、弱势群体提供无障碍的文化服务</w:t>
      </w:r>
    </w:p>
    <w:p>
      <w:pPr>
        <w:pStyle w:val="ListBullet"/>
      </w:pPr>
      <w:r>
        <w:rPr>
          <w:b/>
        </w:rPr>
        <w:t>社会记忆保护</w:t>
      </w:r>
      <w:r>
        <w:t>：博物馆作为社会集体记忆的守护者和传播者</w:t>
      </w:r>
    </w:p>
    <w:p>
      <w:pPr>
        <w:pStyle w:val="ListBullet"/>
      </w:pPr>
      <w:r>
        <w:rPr>
          <w:b/>
        </w:rPr>
        <w:t>文明对话促进</w:t>
      </w:r>
      <w:r>
        <w:t>：通过比较研究不同文化，促进文明交流互鉴</w:t>
      </w:r>
    </w:p>
    <w:p>
      <w:r>
        <w:t>---</w:t>
      </w:r>
    </w:p>
    <w:p>
      <w:pPr>
        <w:pStyle w:val="Heading2"/>
      </w:pPr>
      <w:r>
        <w:t>第四部分 特别分析：针对中国博物馆的深化发展策略</w:t>
      </w:r>
    </w:p>
    <w:p>
      <w:pPr>
        <w:pStyle w:val="Heading3"/>
      </w:pPr>
      <w:r>
        <w:t>一、人才队伍建设的紧迫性与路径</w:t>
      </w:r>
    </w:p>
    <w:p>
      <w:r>
        <w:t>中国博物馆教育面临的最大瓶颈是专业人才短缺。既具有深厚文博知识，又掌握现代教育学理论和课程设计能力的复合型人才极为稀缺，直接制约了博物馆教育功能的发挥。</w:t>
      </w:r>
    </w:p>
    <w:p>
      <w:r>
        <w:rPr>
          <w:b/>
        </w:rPr>
        <w:t>人才培养的多元路径：</w:t>
      </w:r>
    </w:p>
    <w:p>
      <w:r>
        <w:rPr>
          <w:b/>
        </w:rPr>
        <w:t>1. 高等教育改革</w:t>
      </w:r>
    </w:p>
    <w:p>
      <w:pPr>
        <w:pStyle w:val="ListBullet"/>
      </w:pPr>
      <w:r>
        <w:t>在现有博物馆学专业中增设教育方向课程模块</w:t>
      </w:r>
    </w:p>
    <w:p>
      <w:pPr>
        <w:pStyle w:val="ListBullet"/>
      </w:pPr>
      <w:r>
        <w:t>建立文博+教育的交叉学位项目</w:t>
      </w:r>
    </w:p>
    <w:p>
      <w:pPr>
        <w:pStyle w:val="ListBullet"/>
      </w:pPr>
      <w:r>
        <w:t>吸收教育学、心理学、课程论等学科的理论成果</w:t>
      </w:r>
    </w:p>
    <w:p>
      <w:pPr>
        <w:pStyle w:val="ListBullet"/>
      </w:pPr>
      <w:r>
        <w:t>强化实践教学，建立校外实习基地</w:t>
      </w:r>
    </w:p>
    <w:p>
      <w:r>
        <w:rPr>
          <w:b/>
        </w:rPr>
        <w:t>2. 在职培训体系</w:t>
      </w:r>
    </w:p>
    <w:p>
      <w:pPr>
        <w:pStyle w:val="ListBullet"/>
      </w:pPr>
      <w:r>
        <w:t>对现有博物馆教育工作者进行系统培训，提升其教育专业能力</w:t>
      </w:r>
    </w:p>
    <w:p>
      <w:pPr>
        <w:pStyle w:val="ListBullet"/>
      </w:pPr>
      <w:r>
        <w:t>每年组织全国性的教育策划、课程设计培训班</w:t>
      </w:r>
    </w:p>
    <w:p>
      <w:pPr>
        <w:pStyle w:val="ListBullet"/>
      </w:pPr>
      <w:r>
        <w:t>建立终身学习制度，促进教育工作者的专业发展</w:t>
      </w:r>
    </w:p>
    <w:p>
      <w:pPr>
        <w:pStyle w:val="ListBullet"/>
      </w:pPr>
      <w:r>
        <w:t>邀请国外专家开展讲座和工作坊</w:t>
      </w:r>
    </w:p>
    <w:p>
      <w:r>
        <w:rPr>
          <w:b/>
        </w:rPr>
        <w:t>3. 重点培养机构</w:t>
      </w:r>
    </w:p>
    <w:p>
      <w:pPr>
        <w:pStyle w:val="ListBullet"/>
      </w:pPr>
      <w:r>
        <w:t>依托国家博物馆、故宫博物院等国家级博物馆建立教育人才培养基地</w:t>
      </w:r>
    </w:p>
    <w:p>
      <w:pPr>
        <w:pStyle w:val="ListBullet"/>
      </w:pPr>
      <w:r>
        <w:t>支持高等院校建设博物馆教育研究中心</w:t>
      </w:r>
    </w:p>
    <w:p>
      <w:pPr>
        <w:pStyle w:val="ListBullet"/>
      </w:pPr>
      <w:r>
        <w:t>建立区域性的教育工作者交流平台</w:t>
      </w:r>
    </w:p>
    <w:p>
      <w:r>
        <w:rPr>
          <w:b/>
        </w:rPr>
        <w:t>4. 职业激励</w:t>
      </w:r>
    </w:p>
    <w:p>
      <w:pPr>
        <w:pStyle w:val="ListBullet"/>
      </w:pPr>
      <w:r>
        <w:t>提升博物馆教育工作者的待遇水平，使其具有竞争力</w:t>
      </w:r>
    </w:p>
    <w:p>
      <w:pPr>
        <w:pStyle w:val="ListBullet"/>
      </w:pPr>
      <w:r>
        <w:t>明确教育岗位的职业发展路径和晋升空间</w:t>
      </w:r>
    </w:p>
    <w:p>
      <w:pPr>
        <w:pStyle w:val="ListBullet"/>
      </w:pPr>
      <w:r>
        <w:t>对优秀教育项目给予奖励和宣传</w:t>
      </w:r>
    </w:p>
    <w:p>
      <w:pPr>
        <w:pStyle w:val="ListBullet"/>
      </w:pPr>
      <w:r>
        <w:t>建立教育工作者的专业评价体系</w:t>
      </w:r>
    </w:p>
    <w:p>
      <w:pPr>
        <w:pStyle w:val="Heading3"/>
      </w:pPr>
      <w:r>
        <w:t>二、馆校合作机制的完善</w:t>
      </w:r>
    </w:p>
    <w:p>
      <w:r>
        <w:t>当前中国馆校合作面临的主要问题是缺乏制度化框架和长期稳定性。建立和完善制度化的馆校合作机制应成为近期的重点工作。</w:t>
      </w:r>
    </w:p>
    <w:p>
      <w:r>
        <w:rPr>
          <w:b/>
        </w:rPr>
        <w:t>制度设计框架：</w:t>
      </w:r>
    </w:p>
    <w:p>
      <w:r>
        <w:rPr>
          <w:b/>
        </w:rPr>
        <w:t>1. 政府层面的政策支持</w:t>
      </w:r>
    </w:p>
    <w:p>
      <w:pPr>
        <w:pStyle w:val="ListBullet"/>
      </w:pPr>
      <w:r>
        <w:t>教育部和国家文物局联合制定《关于深化馆校合作的指导意见》</w:t>
      </w:r>
    </w:p>
    <w:p>
      <w:pPr>
        <w:pStyle w:val="ListBullet"/>
      </w:pPr>
      <w:r>
        <w:t>明确馆校合作在学校教育中的地位和作用</w:t>
      </w:r>
    </w:p>
    <w:p>
      <w:pPr>
        <w:pStyle w:val="ListBullet"/>
      </w:pPr>
      <w:r>
        <w:t>提供政策和资金支持</w:t>
      </w:r>
    </w:p>
    <w:p>
      <w:pPr>
        <w:pStyle w:val="ListBullet"/>
      </w:pPr>
      <w:r>
        <w:t>建立评估机制和激励办法</w:t>
      </w:r>
    </w:p>
    <w:p>
      <w:r>
        <w:rPr>
          <w:b/>
        </w:rPr>
        <w:t>2. 馆校合作的具体形式</w:t>
      </w:r>
    </w:p>
    <w:tbl>
      <w:tblPr>
        <w:tblStyle w:val="TableGrid"/>
        <w:tblW w:type="auto" w:w="0"/>
        <w:tblLook w:firstColumn="1" w:firstRow="1" w:lastColumn="0" w:lastRow="0" w:noHBand="0" w:noVBand="1" w:val="04A0"/>
      </w:tblPr>
      <w:tblGrid>
        <w:gridCol w:w="2880"/>
        <w:gridCol w:w="2880"/>
        <w:gridCol w:w="2880"/>
      </w:tblGrid>
      <w:tr>
        <w:tc>
          <w:tcPr>
            <w:tcW w:type="dxa" w:w="2880"/>
          </w:tcPr>
          <w:p>
            <w:r>
              <w:t>合作形式</w:t>
            </w:r>
          </w:p>
        </w:tc>
        <w:tc>
          <w:tcPr>
            <w:tcW w:type="dxa" w:w="2880"/>
          </w:tcPr>
          <w:p>
            <w:r>
              <w:t>合作内容</w:t>
            </w:r>
          </w:p>
        </w:tc>
        <w:tc>
          <w:tcPr>
            <w:tcW w:type="dxa" w:w="2880"/>
          </w:tcPr>
          <w:p>
            <w:r>
              <w:t>合作对象</w:t>
            </w:r>
          </w:p>
        </w:tc>
      </w:tr>
      <w:tr>
        <w:tc>
          <w:tcPr>
            <w:tcW w:type="dxa" w:w="2880"/>
          </w:tcPr>
          <w:p>
            <w:r>
              <w:t>校园巡展</w:t>
            </w:r>
          </w:p>
        </w:tc>
        <w:tc>
          <w:tcPr>
            <w:tcW w:type="dxa" w:w="2880"/>
          </w:tcPr>
          <w:p>
            <w:r>
              <w:t>博物馆主动进校园展览</w:t>
            </w:r>
          </w:p>
        </w:tc>
        <w:tc>
          <w:tcPr>
            <w:tcW w:type="dxa" w:w="2880"/>
          </w:tcPr>
          <w:p>
            <w:r>
              <w:t>中小学校</w:t>
            </w:r>
          </w:p>
        </w:tc>
      </w:tr>
      <w:tr>
        <w:tc>
          <w:tcPr>
            <w:tcW w:type="dxa" w:w="2880"/>
          </w:tcPr>
          <w:p>
            <w:r>
              <w:t>研学旅行</w:t>
            </w:r>
          </w:p>
        </w:tc>
        <w:tc>
          <w:tcPr>
            <w:tcW w:type="dxa" w:w="2880"/>
          </w:tcPr>
          <w:p>
            <w:r>
              <w:t>学校组织学生参访博物馆</w:t>
            </w:r>
          </w:p>
        </w:tc>
        <w:tc>
          <w:tcPr>
            <w:tcW w:type="dxa" w:w="2880"/>
          </w:tcPr>
          <w:p>
            <w:r>
              <w:t>重点博物馆</w:t>
            </w:r>
          </w:p>
        </w:tc>
      </w:tr>
      <w:tr>
        <w:tc>
          <w:tcPr>
            <w:tcW w:type="dxa" w:w="2880"/>
          </w:tcPr>
          <w:p>
            <w:r>
              <w:t>课程合作</w:t>
            </w:r>
          </w:p>
        </w:tc>
        <w:tc>
          <w:tcPr>
            <w:tcW w:type="dxa" w:w="2880"/>
          </w:tcPr>
          <w:p>
            <w:r>
              <w:t>共同开发博物馆主题课程</w:t>
            </w:r>
          </w:p>
        </w:tc>
        <w:tc>
          <w:tcPr>
            <w:tcW w:type="dxa" w:w="2880"/>
          </w:tcPr>
          <w:p>
            <w:r>
              <w:t>所有博物馆</w:t>
            </w:r>
          </w:p>
        </w:tc>
      </w:tr>
      <w:tr>
        <w:tc>
          <w:tcPr>
            <w:tcW w:type="dxa" w:w="2880"/>
          </w:tcPr>
          <w:p>
            <w:r>
              <w:t>教师培训</w:t>
            </w:r>
          </w:p>
        </w:tc>
        <w:tc>
          <w:tcPr>
            <w:tcW w:type="dxa" w:w="2880"/>
          </w:tcPr>
          <w:p>
            <w:r>
              <w:t>博物馆为教师提供专业培训</w:t>
            </w:r>
          </w:p>
        </w:tc>
        <w:tc>
          <w:tcPr>
            <w:tcW w:type="dxa" w:w="2880"/>
          </w:tcPr>
          <w:p>
            <w:r>
              <w:t>各类学校</w:t>
            </w:r>
          </w:p>
        </w:tc>
      </w:tr>
      <w:tr>
        <w:tc>
          <w:tcPr>
            <w:tcW w:type="dxa" w:w="2880"/>
          </w:tcPr>
          <w:p>
            <w:r>
              <w:t>家庭教育</w:t>
            </w:r>
          </w:p>
        </w:tc>
        <w:tc>
          <w:tcPr>
            <w:tcW w:type="dxa" w:w="2880"/>
          </w:tcPr>
          <w:p>
            <w:r>
              <w:t>开展家长和儿童共同参与的活动</w:t>
            </w:r>
          </w:p>
        </w:tc>
        <w:tc>
          <w:tcPr>
            <w:tcW w:type="dxa" w:w="2880"/>
          </w:tcPr>
          <w:p>
            <w:r>
              <w:t>社区博物馆</w:t>
            </w:r>
          </w:p>
        </w:tc>
      </w:tr>
    </w:tbl>
    <w:p>
      <w:r>
        <w:rPr>
          <w:b/>
        </w:rPr>
        <w:t>3. 长期合作协议</w:t>
      </w:r>
    </w:p>
    <w:p>
      <w:pPr>
        <w:pStyle w:val="ListBullet"/>
      </w:pPr>
      <w:r>
        <w:t>建立学校与博物馆的长期合作关系，一般不少于三年</w:t>
      </w:r>
    </w:p>
    <w:p>
      <w:pPr>
        <w:pStyle w:val="ListBullet"/>
      </w:pPr>
      <w:r>
        <w:t>明确合作目标、内容、责任、评价标准</w:t>
      </w:r>
    </w:p>
    <w:p>
      <w:pPr>
        <w:pStyle w:val="ListBullet"/>
      </w:pPr>
      <w:r>
        <w:t>定期举行合作评估和调整会议</w:t>
      </w:r>
    </w:p>
    <w:p>
      <w:pPr>
        <w:pStyle w:val="ListBullet"/>
      </w:pPr>
      <w:r>
        <w:t>建立稳定的联系人和沟通机制</w:t>
      </w:r>
    </w:p>
    <w:p>
      <w:r>
        <w:rPr>
          <w:b/>
        </w:rPr>
        <w:t>4. 馆校融合教育管理</w:t>
      </w:r>
    </w:p>
    <w:p>
      <w:pPr>
        <w:pStyle w:val="ListBullet"/>
      </w:pPr>
      <w:r>
        <w:t>统一的课程目标和学习成果评价标准</w:t>
      </w:r>
    </w:p>
    <w:p>
      <w:pPr>
        <w:pStyle w:val="ListBullet"/>
      </w:pPr>
      <w:r>
        <w:t>博物馆教育资源与学校课程标准的对接体系</w:t>
      </w:r>
    </w:p>
    <w:p>
      <w:pPr>
        <w:pStyle w:val="ListBullet"/>
      </w:pPr>
      <w:r>
        <w:t>学生参与博物馆活动的学分认定制度</w:t>
      </w:r>
    </w:p>
    <w:p>
      <w:pPr>
        <w:pStyle w:val="ListBullet"/>
      </w:pPr>
      <w:r>
        <w:t>教学效果的监测和反馈机制</w:t>
      </w:r>
    </w:p>
    <w:p>
      <w:pPr>
        <w:pStyle w:val="Heading3"/>
      </w:pPr>
      <w:r>
        <w:t>三、教育资源课程化的深度开发</w:t>
      </w:r>
    </w:p>
    <w:p>
      <w:r>
        <w:t>博物馆拥有丰富的教育资源，但这些资源往往处于"散"的状态——展陈内容丰富但缺乏系统性，教育活动形式多样但缺乏持续性。课程化是将散的资源整合为有结构、有目标的学习方案的过程。</w:t>
      </w:r>
    </w:p>
    <w:p>
      <w:r>
        <w:rPr>
          <w:b/>
        </w:rPr>
        <w:t>课程化开发的关键步骤：</w:t>
      </w:r>
    </w:p>
    <w:p>
      <w:r>
        <w:rPr>
          <w:b/>
        </w:rPr>
        <w:t>1. 资源评估与选择</w:t>
      </w:r>
    </w:p>
    <w:p>
      <w:pPr>
        <w:pStyle w:val="ListBullet"/>
      </w:pPr>
      <w:r>
        <w:t>盘点博物馆的全部教育资源（藏品、展厅、活动等）</w:t>
      </w:r>
    </w:p>
    <w:p>
      <w:pPr>
        <w:pStyle w:val="ListBullet"/>
      </w:pPr>
      <w:r>
        <w:t>分析各项资源与不同年龄、不同学科的对应关系</w:t>
      </w:r>
    </w:p>
    <w:p>
      <w:pPr>
        <w:pStyle w:val="ListBullet"/>
      </w:pPr>
      <w:r>
        <w:t>优先选择教育价值高、适用面广的资源进行课程化</w:t>
      </w:r>
    </w:p>
    <w:p>
      <w:r>
        <w:rPr>
          <w:b/>
        </w:rPr>
        <w:t>2. 课程目标的制定</w:t>
      </w:r>
    </w:p>
    <w:p>
      <w:pPr>
        <w:pStyle w:val="ListBullet"/>
      </w:pPr>
      <w:r>
        <w:t>明确学生通过该课程应该获得的知识、技能、态度和价值观</w:t>
      </w:r>
    </w:p>
    <w:p>
      <w:pPr>
        <w:pStyle w:val="ListBullet"/>
      </w:pPr>
      <w:r>
        <w:t>与国家课程标准对标，确保与学校教育的有机衔接</w:t>
      </w:r>
    </w:p>
    <w:p>
      <w:pPr>
        <w:pStyle w:val="ListBullet"/>
      </w:pPr>
      <w:r>
        <w:t>考虑学生的认知发展阶段和学习差异</w:t>
      </w:r>
    </w:p>
    <w:p>
      <w:r>
        <w:rPr>
          <w:b/>
        </w:rPr>
        <w:t>3. 课程内容的组织</w:t>
      </w:r>
    </w:p>
    <w:p>
      <w:pPr>
        <w:pStyle w:val="ListBullet"/>
      </w:pPr>
      <w:r>
        <w:t>围绕一个或几个主题组织教学内容</w:t>
      </w:r>
    </w:p>
    <w:p>
      <w:pPr>
        <w:pStyle w:val="ListBullet"/>
      </w:pPr>
      <w:r>
        <w:t>将碎片化的文物信息转化为系统的知识体系</w:t>
      </w:r>
    </w:p>
    <w:p>
      <w:pPr>
        <w:pStyle w:val="ListBullet"/>
      </w:pPr>
      <w:r>
        <w:t>设计适当的学习情境和活动</w:t>
      </w:r>
    </w:p>
    <w:p>
      <w:r>
        <w:rPr>
          <w:b/>
        </w:rPr>
        <w:t>4. 教学活动的设计</w:t>
      </w:r>
    </w:p>
    <w:p>
      <w:pPr>
        <w:pStyle w:val="ListBullet"/>
      </w:pPr>
      <w:r>
        <w:t>参观前的预学活动（激发兴趣，设置期待）</w:t>
      </w:r>
    </w:p>
    <w:p>
      <w:pPr>
        <w:pStyle w:val="ListBullet"/>
      </w:pPr>
      <w:r>
        <w:t>馆内的现场体验活动（观察、思考、互动）</w:t>
      </w:r>
    </w:p>
    <w:p>
      <w:pPr>
        <w:pStyle w:val="ListBullet"/>
      </w:pPr>
      <w:r>
        <w:t>参观后的延伸活动（知识迁移，深度思考）</w:t>
      </w:r>
    </w:p>
    <w:p>
      <w:r>
        <w:rPr>
          <w:b/>
        </w:rPr>
        <w:t>5. 评价与反馈</w:t>
      </w:r>
    </w:p>
    <w:p>
      <w:pPr>
        <w:pStyle w:val="ListBullet"/>
      </w:pPr>
      <w:r>
        <w:t>学生学习成果的评价（知识掌握、能力发展、态度转变）</w:t>
      </w:r>
    </w:p>
    <w:p>
      <w:pPr>
        <w:pStyle w:val="ListBullet"/>
      </w:pPr>
      <w:r>
        <w:t>教学设计的有效性评估</w:t>
      </w:r>
    </w:p>
    <w:p>
      <w:pPr>
        <w:pStyle w:val="ListBullet"/>
      </w:pPr>
      <w:r>
        <w:t>收集学生和教师的反馈，不断改进课程</w:t>
      </w:r>
    </w:p>
    <w:p>
      <w:r>
        <w:rPr>
          <w:b/>
        </w:rPr>
        <w:t>课程化的典型案例设想：</w:t>
      </w:r>
    </w:p>
    <w:p>
      <w:r>
        <w:t>例如，一所历史博物馆可围绕"古代农业文明"开发系列课程，涵盖：</w:t>
      </w:r>
    </w:p>
    <w:p>
      <w:pPr>
        <w:pStyle w:val="ListBullet"/>
      </w:pPr>
      <w:r>
        <w:t>小学低年级：农业工具的演变（直观认识）</w:t>
      </w:r>
    </w:p>
    <w:p>
      <w:pPr>
        <w:pStyle w:val="ListBullet"/>
      </w:pPr>
      <w:r>
        <w:t>小学中高年级：农业生产的社会影响（因果关系）</w:t>
      </w:r>
    </w:p>
    <w:p>
      <w:pPr>
        <w:pStyle w:val="ListBullet"/>
      </w:pPr>
      <w:r>
        <w:t>初中：不同时代农业技术进步的社会经济背景（系统思考）</w:t>
      </w:r>
    </w:p>
    <w:p>
      <w:pPr>
        <w:pStyle w:val="ListBullet"/>
      </w:pPr>
      <w:r>
        <w:t>高中：农业文明与人类文明发展的关系（历史视野）</w:t>
      </w:r>
    </w:p>
    <w:p>
      <w:pPr>
        <w:pStyle w:val="Heading3"/>
      </w:pPr>
      <w:r>
        <w:t>四、中小博物馆的数字化发展策略</w:t>
      </w:r>
    </w:p>
    <w:p>
      <w:r>
        <w:t>中国有大量中小博物馆分布在二、三线城市和县城，这些博物馆面临资金短缺、技术水平低、人才缺乏等困难。但正是这些博物馆离基层群众最近，其教育效能关乎区域文化普及。</w:t>
      </w:r>
    </w:p>
    <w:p>
      <w:r>
        <w:rPr>
          <w:b/>
        </w:rPr>
        <w:t>差异化的数字化策略：</w:t>
      </w:r>
    </w:p>
    <w:p>
      <w:r>
        <w:rPr>
          <w:b/>
        </w:rPr>
        <w:t>1. 国家级博物馆</w:t>
      </w:r>
    </w:p>
    <w:p>
      <w:pPr>
        <w:pStyle w:val="ListBullet"/>
      </w:pPr>
      <w:r>
        <w:t>建设全功能的数字博物馆系统</w:t>
      </w:r>
    </w:p>
    <w:p>
      <w:pPr>
        <w:pStyle w:val="ListBullet"/>
      </w:pPr>
      <w:r>
        <w:t>整合VR、AR、AI等前沿技术</w:t>
      </w:r>
    </w:p>
    <w:p>
      <w:pPr>
        <w:pStyle w:val="ListBullet"/>
      </w:pPr>
      <w:r>
        <w:t>建立行业示范和引领作用</w:t>
      </w:r>
    </w:p>
    <w:p>
      <w:pPr>
        <w:pStyle w:val="ListBullet"/>
      </w:pPr>
      <w:r>
        <w:t>向中小博物馆输送技术和经验</w:t>
      </w:r>
    </w:p>
    <w:p>
      <w:r>
        <w:rPr>
          <w:b/>
        </w:rPr>
        <w:t>2. 省级重点博物馆</w:t>
      </w:r>
    </w:p>
    <w:p>
      <w:pPr>
        <w:pStyle w:val="ListBullet"/>
      </w:pPr>
      <w:r>
        <w:t>实现主要馆藏的高精度数字化</w:t>
      </w:r>
    </w:p>
    <w:p>
      <w:pPr>
        <w:pStyle w:val="ListBullet"/>
      </w:pPr>
      <w:r>
        <w:t>应用虚拟展览和智能导览技术</w:t>
      </w:r>
    </w:p>
    <w:p>
      <w:pPr>
        <w:pStyle w:val="ListBullet"/>
      </w:pPr>
      <w:r>
        <w:t>提供免费或低成本的数字资源给下级博物馆</w:t>
      </w:r>
    </w:p>
    <w:p>
      <w:r>
        <w:rPr>
          <w:b/>
        </w:rPr>
        <w:t>3. 市县级博物馆</w:t>
      </w:r>
    </w:p>
    <w:p>
      <w:pPr>
        <w:pStyle w:val="ListBullet"/>
      </w:pPr>
      <w:r>
        <w:t>优先进行基础数字化（信息录入、文物拍摄）</w:t>
      </w:r>
    </w:p>
    <w:p>
      <w:pPr>
        <w:pStyle w:val="ListBullet"/>
      </w:pPr>
      <w:r>
        <w:t>建设简易的线上展览平台</w:t>
      </w:r>
    </w:p>
    <w:p>
      <w:pPr>
        <w:pStyle w:val="ListBullet"/>
      </w:pPr>
      <w:r>
        <w:t>接入国家和省级的数字资源共享系统</w:t>
      </w:r>
    </w:p>
    <w:p>
      <w:r>
        <w:rPr>
          <w:b/>
        </w:rPr>
        <w:t>4. 乡镇级小型博物馆</w:t>
      </w:r>
    </w:p>
    <w:p>
      <w:pPr>
        <w:pStyle w:val="ListBullet"/>
      </w:pPr>
      <w:r>
        <w:t>接入区域或全国的数字资源库，免费获取教育资源</w:t>
      </w:r>
    </w:p>
    <w:p>
      <w:pPr>
        <w:pStyle w:val="ListBullet"/>
      </w:pPr>
      <w:r>
        <w:t>通过远程技术获得专业支持（如线上讲座、虚拟导览）</w:t>
      </w:r>
    </w:p>
    <w:p>
      <w:pPr>
        <w:pStyle w:val="ListBullet"/>
      </w:pPr>
      <w:r>
        <w:t>利用社交媒体和APP进行基础的线上展示</w:t>
      </w:r>
    </w:p>
    <w:p>
      <w:r>
        <w:rPr>
          <w:b/>
        </w:rPr>
        <w:t>技术支持体系：</w:t>
      </w:r>
    </w:p>
    <w:p>
      <w:pPr>
        <w:pStyle w:val="ListBullet"/>
      </w:pPr>
      <w:r>
        <w:t>建立全国性的博物馆数字化公共服务平台</w:t>
      </w:r>
    </w:p>
    <w:p>
      <w:pPr>
        <w:pStyle w:val="ListBullet"/>
      </w:pPr>
      <w:r>
        <w:t>为中小博物馆提供免费的技术工具和资源共享</w:t>
      </w:r>
    </w:p>
    <w:p>
      <w:pPr>
        <w:pStyle w:val="ListBullet"/>
      </w:pPr>
      <w:r>
        <w:t>组织巡回培训，提升中小博物馆工作人员的数字素养</w:t>
      </w:r>
    </w:p>
    <w:p>
      <w:pPr>
        <w:pStyle w:val="ListBullet"/>
      </w:pPr>
      <w:r>
        <w:t>设立专项资金支持中小博物馆的数字化建设</w:t>
      </w:r>
    </w:p>
    <w:p>
      <w:pPr>
        <w:pStyle w:val="Heading3"/>
      </w:pPr>
      <w:r>
        <w:t>五、博物馆社会教育功能的扩展</w:t>
      </w:r>
    </w:p>
    <w:p>
      <w:r>
        <w:t>随着社会发展，博物馆教育的对象从学生扩展到全社会。以下人群成为未来博物馆教育的重点：</w:t>
      </w:r>
    </w:p>
    <w:p>
      <w:r>
        <w:rPr>
          <w:b/>
        </w:rPr>
        <w:t>1. 幼儿教育</w:t>
      </w:r>
    </w:p>
    <w:p>
      <w:pPr>
        <w:pStyle w:val="ListBullet"/>
      </w:pPr>
      <w:r>
        <w:t>设计适合3-6岁幼儿的感官体验活动</w:t>
      </w:r>
    </w:p>
    <w:p>
      <w:pPr>
        <w:pStyle w:val="ListBullet"/>
      </w:pPr>
      <w:r>
        <w:t>强调游戏、探索、创意元素</w:t>
      </w:r>
    </w:p>
    <w:p>
      <w:pPr>
        <w:pStyle w:val="ListBullet"/>
      </w:pPr>
      <w:r>
        <w:t>设置亲子互动环节</w:t>
      </w:r>
    </w:p>
    <w:p>
      <w:r>
        <w:rPr>
          <w:b/>
        </w:rPr>
        <w:t>2. 家庭教育</w:t>
      </w:r>
    </w:p>
    <w:p>
      <w:pPr>
        <w:pStyle w:val="ListBullet"/>
      </w:pPr>
      <w:r>
        <w:t>开发家长和孩子共同参与的活动</w:t>
      </w:r>
    </w:p>
    <w:p>
      <w:pPr>
        <w:pStyle w:val="ListBullet"/>
      </w:pPr>
      <w:r>
        <w:t>提供家长教育指南，帮助他们成为教育的引导者</w:t>
      </w:r>
    </w:p>
    <w:p>
      <w:pPr>
        <w:pStyle w:val="ListBullet"/>
      </w:pPr>
      <w:r>
        <w:t>举办家庭研学、家庭文化日等活动</w:t>
      </w:r>
    </w:p>
    <w:p>
      <w:r>
        <w:rPr>
          <w:b/>
        </w:rPr>
        <w:t>3. 老年教育</w:t>
      </w:r>
    </w:p>
    <w:p>
      <w:pPr>
        <w:pStyle w:val="ListBullet"/>
      </w:pPr>
      <w:r>
        <w:t>重视老年人的文化需求和学习动力</w:t>
      </w:r>
    </w:p>
    <w:p>
      <w:pPr>
        <w:pStyle w:val="ListBullet"/>
      </w:pPr>
      <w:r>
        <w:t>设计符合老年人身心特点的参观体验</w:t>
      </w:r>
    </w:p>
    <w:p>
      <w:pPr>
        <w:pStyle w:val="ListBullet"/>
      </w:pPr>
      <w:r>
        <w:t>发挥老年人的社会阅历优势，邀请他们分享历史回忆</w:t>
      </w:r>
    </w:p>
    <w:p>
      <w:r>
        <w:rPr>
          <w:b/>
        </w:rPr>
        <w:t>4. 特殊群体（残障人士、少数民族、社会弱势群体）</w:t>
      </w:r>
    </w:p>
    <w:p>
      <w:pPr>
        <w:pStyle w:val="ListBullet"/>
      </w:pPr>
      <w:r>
        <w:t>提供无障碍设施和服务</w:t>
      </w:r>
    </w:p>
    <w:p>
      <w:pPr>
        <w:pStyle w:val="ListBullet"/>
      </w:pPr>
      <w:r>
        <w:t>开发多语言、多形式的教育资源</w:t>
      </w:r>
    </w:p>
    <w:p>
      <w:pPr>
        <w:pStyle w:val="ListBullet"/>
      </w:pPr>
      <w:r>
        <w:t>提供免费或优惠的参观和教育机会</w:t>
      </w:r>
    </w:p>
    <w:p>
      <w:pPr>
        <w:pStyle w:val="ListBullet"/>
      </w:pPr>
      <w:r>
        <w:t>培养包容性的博物馆文化</w:t>
      </w:r>
    </w:p>
    <w:p>
      <w:r>
        <w:rPr>
          <w:b/>
        </w:rPr>
        <w:t>5. 社区教育</w:t>
      </w:r>
    </w:p>
    <w:p>
      <w:pPr>
        <w:pStyle w:val="ListBullet"/>
      </w:pPr>
      <w:r>
        <w:t>将博物馆建设成社区文化中心</w:t>
      </w:r>
    </w:p>
    <w:p>
      <w:pPr>
        <w:pStyle w:val="ListBullet"/>
      </w:pPr>
      <w:r>
        <w:t>开展社区历史研究、文化传承等活动</w:t>
      </w:r>
    </w:p>
    <w:p>
      <w:pPr>
        <w:pStyle w:val="ListBullet"/>
      </w:pPr>
      <w:r>
        <w:t>与社区组织、街道等联合开展教育项目</w:t>
      </w:r>
    </w:p>
    <w:p>
      <w:pPr>
        <w:pStyle w:val="ListBullet"/>
      </w:pPr>
      <w:r>
        <w:t>博物馆成为社区居民的精神家园</w:t>
      </w:r>
    </w:p>
    <w:p>
      <w:r>
        <w:t>---</w:t>
      </w:r>
    </w:p>
    <w:p>
      <w:pPr>
        <w:pStyle w:val="Heading2"/>
      </w:pPr>
      <w:r>
        <w:t>结论与建议</w:t>
      </w:r>
    </w:p>
    <w:p>
      <w:pPr>
        <w:pStyle w:val="Heading3"/>
      </w:pPr>
      <w:r>
        <w:t>一、主要结论</w:t>
      </w:r>
    </w:p>
    <w:p>
      <w:pPr>
        <w:pStyle w:val="ListNumber"/>
      </w:pPr>
      <w:r>
        <w:rPr>
          <w:b/>
        </w:rPr>
        <w:t>中国博物馆事业实现了从无到有、从有到优的跨越发展</w:t>
      </w:r>
      <w:r>
        <w:t>，规模已跃居全球第二，但与国际先进水平相比，教育功能的发挥仍有较大空间。</w:t>
      </w:r>
    </w:p>
    <w:p>
      <w:pPr>
        <w:pStyle w:val="ListNumber"/>
      </w:pPr>
      <w:r>
        <w:rPr>
          <w:b/>
        </w:rPr>
        <w:t>国外先进经验为中国提供了可借鉴的模式</w:t>
      </w:r>
      <w:r>
        <w:t>：英国的教育制度化、美国的资本投入、日本的终身教育体系、欧洲的公平性实践，都值得结合中国国情的研究应用。</w:t>
      </w:r>
    </w:p>
    <w:p>
      <w:pPr>
        <w:pStyle w:val="ListNumber"/>
      </w:pPr>
      <w:r>
        <w:rPr>
          <w:b/>
        </w:rPr>
        <w:t>"双减"政策创造的机遇是历史性的</w:t>
      </w:r>
      <w:r>
        <w:t>，为博物馆教育的深化发展提供了难得的政策和市场空间，应当抓住机遇，加快推进馆校合作的制度化。</w:t>
      </w:r>
    </w:p>
    <w:p>
      <w:pPr>
        <w:pStyle w:val="ListNumber"/>
      </w:pPr>
      <w:r>
        <w:rPr>
          <w:b/>
        </w:rPr>
        <w:t>人才短缺是当前最大的制约瓶颈</w:t>
      </w:r>
      <w:r>
        <w:t>，需要通过高等教育改革、在职培训、职业激励等多管齐下的方式，尽快建立高素质的博物馆教育工作者队伍。</w:t>
      </w:r>
    </w:p>
    <w:p>
      <w:pPr>
        <w:pStyle w:val="ListNumber"/>
      </w:pPr>
      <w:r>
        <w:rPr>
          <w:b/>
        </w:rPr>
        <w:t>数字化与技术进步提供了前所未有的手段</w:t>
      </w:r>
      <w:r>
        <w:t>，VR、AR、AI、元宇宙等技术正在重塑博物馆的展览和教育方式，应当积极拥抱技术，但同时也要警惕技术化带来的人文性丧失。</w:t>
      </w:r>
    </w:p>
    <w:p>
      <w:pPr>
        <w:pStyle w:val="Heading3"/>
      </w:pPr>
      <w:r>
        <w:t>二、对中国博物馆教育的建议</w:t>
      </w:r>
    </w:p>
    <w:p>
      <w:r>
        <w:rPr>
          <w:b/>
        </w:rPr>
        <w:t>政府与政策层面：</w:t>
      </w:r>
    </w:p>
    <w:p>
      <w:pPr>
        <w:pStyle w:val="ListNumber"/>
      </w:pPr>
      <w:r>
        <w:t>制定《关于深化博物馆教育发展的指导意见》，明确博物馆教育在文化事业和教育事业中的地位</w:t>
      </w:r>
    </w:p>
    <w:p>
      <w:pPr>
        <w:pStyle w:val="ListNumber"/>
      </w:pPr>
      <w:r>
        <w:t>建立馆校合作的制度框架，用政策和资金支持推动这一融合</w:t>
      </w:r>
    </w:p>
    <w:p>
      <w:pPr>
        <w:pStyle w:val="ListNumber"/>
      </w:pPr>
      <w:r>
        <w:t>设立博物馆教育专项资金，支持教育资源课程化、人才培养、数字化建设</w:t>
      </w:r>
    </w:p>
    <w:p>
      <w:pPr>
        <w:pStyle w:val="ListNumber"/>
      </w:pPr>
      <w:r>
        <w:t>建立博物馆教育的评估制度，以社会效益和教育效能为主要指标</w:t>
      </w:r>
    </w:p>
    <w:p>
      <w:r>
        <w:rPr>
          <w:b/>
        </w:rPr>
        <w:t>博物馆机构层面：</w:t>
      </w:r>
    </w:p>
    <w:p>
      <w:pPr>
        <w:pStyle w:val="ListNumber"/>
      </w:pPr>
      <w:r>
        <w:t>强化博物馆的教育职能，建立专业的教育部门和教育工作者队伍</w:t>
      </w:r>
    </w:p>
    <w:p>
      <w:pPr>
        <w:pStyle w:val="ListNumber"/>
      </w:pPr>
      <w:r>
        <w:t>制定博物馆教育的中长期规划，明确教育目标和发展方向</w:t>
      </w:r>
    </w:p>
    <w:p>
      <w:pPr>
        <w:pStyle w:val="ListNumber"/>
      </w:pPr>
      <w:r>
        <w:t>主动对接学校和社区，建立长期稳定的合作关系</w:t>
      </w:r>
    </w:p>
    <w:p>
      <w:pPr>
        <w:pStyle w:val="ListNumber"/>
      </w:pPr>
      <w:r>
        <w:t>加大数字化投入，逐步实现馆藏数字化、教育资源线上化</w:t>
      </w:r>
    </w:p>
    <w:p>
      <w:pPr>
        <w:pStyle w:val="ListNumber"/>
      </w:pPr>
      <w:r>
        <w:t>开发教育产品和文创产品，扩展博物馆的社会价值</w:t>
      </w:r>
    </w:p>
    <w:p>
      <w:r>
        <w:rPr>
          <w:b/>
        </w:rPr>
        <w:t>教育机构层面：</w:t>
      </w:r>
    </w:p>
    <w:p>
      <w:pPr>
        <w:pStyle w:val="ListNumber"/>
      </w:pPr>
      <w:r>
        <w:t>认识博物馆的教育价值，主动将博物馆资源纳入课程设计</w:t>
      </w:r>
    </w:p>
    <w:p>
      <w:pPr>
        <w:pStyle w:val="ListNumber"/>
      </w:pPr>
      <w:r>
        <w:t>与博物馆建立制度化的合作关系，而不是临时性的参观活动</w:t>
      </w:r>
    </w:p>
    <w:p>
      <w:pPr>
        <w:pStyle w:val="ListNumber"/>
      </w:pPr>
      <w:r>
        <w:t>为学生参与博物馆活动提供课程学分或实践时数的认定</w:t>
      </w:r>
    </w:p>
    <w:p>
      <w:r>
        <w:rPr>
          <w:b/>
        </w:rPr>
        <w:t>社会与公众层面：</w:t>
      </w:r>
    </w:p>
    <w:p>
      <w:pPr>
        <w:pStyle w:val="ListNumber"/>
      </w:pPr>
      <w:r>
        <w:t>提升对博物馆教育价值的认识，鼓励学生和家庭参与</w:t>
      </w:r>
    </w:p>
    <w:p>
      <w:pPr>
        <w:pStyle w:val="ListNumber"/>
      </w:pPr>
      <w:r>
        <w:t>参与博物馆教育活动的评价和反馈，帮助博物馆不断改进</w:t>
      </w:r>
    </w:p>
    <w:p>
      <w:pPr>
        <w:pStyle w:val="ListNumber"/>
      </w:pPr>
      <w:r>
        <w:t>支持博物馆的可持续发展，通过参观、捐赠等方式</w:t>
      </w:r>
    </w:p>
    <w:p>
      <w:pPr>
        <w:pStyle w:val="Heading3"/>
      </w:pPr>
      <w:r>
        <w:t>三、最后的思考</w:t>
      </w:r>
    </w:p>
    <w:p>
      <w:r>
        <w:t>博物馆是人类文明的守护者，也是文化民主化的倡导者。面向未来，博物馆教育应当：</w:t>
      </w:r>
    </w:p>
    <w:p>
      <w:pPr>
        <w:pStyle w:val="ListBullet"/>
      </w:pPr>
      <w:r>
        <w:rPr>
          <w:b/>
        </w:rPr>
        <w:t>坚守使命</w:t>
      </w:r>
      <w:r>
        <w:t>：将教育视为博物馆的核心职能，而不仅仅是辅助功能</w:t>
      </w:r>
    </w:p>
    <w:p>
      <w:pPr>
        <w:pStyle w:val="ListBullet"/>
      </w:pPr>
      <w:r>
        <w:rPr>
          <w:b/>
        </w:rPr>
        <w:t>拥抱变革</w:t>
      </w:r>
      <w:r>
        <w:t>：充分利用技术进步带来的机遇，创新教育形式和内容</w:t>
      </w:r>
    </w:p>
    <w:p>
      <w:pPr>
        <w:pStyle w:val="ListBullet"/>
      </w:pPr>
      <w:r>
        <w:rPr>
          <w:b/>
        </w:rPr>
        <w:t>关注人本</w:t>
      </w:r>
      <w:r>
        <w:t>：无论技术如何发展，始终以人的全面发展为最终目标</w:t>
      </w:r>
    </w:p>
    <w:p>
      <w:pPr>
        <w:pStyle w:val="ListBullet"/>
      </w:pPr>
      <w:r>
        <w:rPr>
          <w:b/>
        </w:rPr>
        <w:t>扩大包容</w:t>
      </w:r>
      <w:r>
        <w:t>：为所有社会群体提供公平获取文化的机会</w:t>
      </w:r>
    </w:p>
    <w:p>
      <w:pPr>
        <w:pStyle w:val="ListBullet"/>
      </w:pPr>
      <w:r>
        <w:rPr>
          <w:b/>
        </w:rPr>
        <w:t>促进对话</w:t>
      </w:r>
      <w:r>
        <w:t>：通过博物馆的教育职能，促进不同文化、不同时代的对话与理解</w:t>
      </w:r>
    </w:p>
    <w:p>
      <w:r>
        <w:t>中国的博物馆教育事业已站在新的历史起点上。充分认识机遇，有效应对挑战，才能使博物馆这所"大学校"真正发挥其对人类文明传承和社会进步的深刻影响。</w:t>
      </w:r>
    </w:p>
    <w:p>
      <w:r>
        <w:t>---</w:t>
      </w:r>
    </w:p>
    <w:p>
      <w:pPr>
        <w:pStyle w:val="Heading2"/>
      </w:pPr>
      <w:r>
        <w:t>参考文献与数据来源</w:t>
      </w:r>
    </w:p>
    <w:p>
      <w:r>
        <w:t>[1] "双减"政策下发挥博物馆教育功能的路径探析，吉林图书馆，2024</w:t>
      </w:r>
    </w:p>
    <w:p>
      <w:r>
        <w:t>[2] 国际博物馆教育中馆校合作研究的现状、热点与趋势，三亚博物馆，2025</w:t>
      </w:r>
    </w:p>
    <w:p>
      <w:r>
        <w:t>[3] 论我国博物馆教育发展的新趋势，河南博物院，2015</w:t>
      </w:r>
    </w:p>
    <w:p>
      <w:r>
        <w:t>[4] 更好发挥博物馆的教育功能，求是理论网，2025</w:t>
      </w:r>
    </w:p>
    <w:p>
      <w:r>
        <w:t>[5] 国家三级博物馆，维基百科</w:t>
      </w:r>
    </w:p>
    <w:p>
      <w:r>
        <w:t>[6] 2019年全国博物馆行业发展规模、构成情况，智研咨询，2020</w:t>
      </w:r>
    </w:p>
    <w:p>
      <w:r>
        <w:t>[7] 中华人民共和国博物馆列表，维基百科</w:t>
      </w:r>
    </w:p>
    <w:p>
      <w:r>
        <w:t>[8] 英国博物馆深度报告，CSDN博客，2025</w:t>
      </w:r>
    </w:p>
    <w:p>
      <w:r>
        <w:t>[9] Museums and P-12 Education，美国博物馆联盟</w:t>
      </w:r>
    </w:p>
    <w:p>
      <w:r>
        <w:t>[10] 博物馆数量从21个到6833个，经济日报，2024</w:t>
      </w:r>
    </w:p>
    <w:p>
      <w:r>
        <w:t>[11] 博物馆与儿童：欧洲视角下的博物馆儿童教育启示，中国民族博物馆</w:t>
      </w:r>
    </w:p>
    <w:p>
      <w:r>
        <w:t>[12] 以人工智能提升博物馆数字化供给效能，光明网理论频道，2024</w:t>
      </w:r>
    </w:p>
    <w:p>
      <w:r>
        <w:t>[13] "探索思考展望：元宇宙与博物馆"学人笔谈，丝绸之路研究，2022</w:t>
      </w:r>
    </w:p>
    <w:p>
      <w:r>
        <w:t>[14] 文化无界数字焕新—文博数字化转型初探，KPMG，2023</w:t>
      </w:r>
    </w:p>
    <w:p>
      <w:r>
        <w:t>[15] 数智时代博物馆：从文物"活化"到空间"活化"，新华网，2025</w:t>
      </w:r>
    </w:p>
    <w:p>
      <w:r>
        <w:t>[16] 日本博物馆的公众教育，故宫博物院，2020</w:t>
      </w:r>
    </w:p>
    <w:p>
      <w:r>
        <w:t>[17] 日本博物馆的现状与课题</w:t>
      </w:r>
    </w:p>
    <w:p>
      <w:r>
        <w:t>---</w:t>
      </w:r>
    </w:p>
    <w:p>
      <w:r>
        <w:rPr>
          <w:b/>
        </w:rPr>
        <w:t>报告编制日期</w:t>
      </w:r>
      <w:r>
        <w:t>：2026年1月</w:t>
      </w:r>
    </w:p>
    <w:p>
      <w:r>
        <w:rPr>
          <w:b/>
        </w:rPr>
        <w:t>信息来源</w:t>
      </w:r>
      <w:r>
        <w:t>：基于2024-2025年国内外博物馆教育领域的最新研究成果、官方数据、学术文献和实地调研。</w:t>
      </w:r>
    </w:p>
    <w:p>
      <w:r>
        <w:rPr>
          <w:b/>
        </w:rPr>
        <w:t>使用提示</w:t>
      </w:r>
      <w:r>
        <w:t>：本报告可作为博物馆管理者、教育工作者、政策制定者和研究人员的参考资料。具体实施时请根据各地实际情况调整和完善。</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