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近三年高端珠宝设计流行趋势分析报告"/>
      <w:r>
        <w:rPr>
          <w:rFonts w:eastAsia="Georgia" w:cs="Georgia" w:ascii="Georgia" w:hAnsi="Georgia"/>
          <w:b/>
          <w:sz w:val="56"/>
        </w:rPr>
        <w:t xml:space="preserve">近三年高端珠宝设计流行趋势分析报告</w:t>
      </w:r>
      <w:bookmarkEnd w:id="0"/>
    </w:p>
    <w:p>
      <w:pPr>
        <w:spacing w:line="271" w:before="240" w:lineRule="auto"/>
      </w:pPr>
      <w:bookmarkStart w:id="1" w:name="bm_2021_2024年度分析"/>
      <w:r>
        <w:rPr>
          <w:rFonts w:eastAsia="Georgia" w:cs="Georgia" w:ascii="Georgia" w:hAnsi="Georgia"/>
          <w:b/>
          <w:sz w:val="42"/>
        </w:rPr>
        <w:t xml:space="preserve">2021-2024年度分析</w:t>
      </w:r>
      <w:bookmarkEnd w:id="1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执行摘要"/>
      <w:r>
        <w:rPr>
          <w:rFonts w:eastAsia="Georgia" w:cs="Georgia" w:ascii="Georgia" w:hAnsi="Georgia"/>
          <w:b/>
          <w:sz w:val="42"/>
        </w:rPr>
        <w:t xml:space="preserve">执行摘要</w:t>
      </w:r>
      <w:bookmarkEnd w:id="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本报告聚焦于2021-2024年期间高奢类品牌珠宝和高定类竞拍品两个核心领域，通过系统分析两类珠宝设计的流行趋势变化，揭示这一时期珠宝设计演变的共通脉络与各自特色。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在此三年时间内，全球顶级珠宝设计呈现出明显的二元化审美特征——</w:t>
      </w:r>
      <w:r>
        <w:rPr>
          <w:b/>
        </w:rPr>
        <w:t xml:space="preserve">自然主义美学</w:t>
      </w:r>
      <w:r>
        <w:rPr>
          <w:rFonts w:eastAsia="Georgia" w:cs="Georgia" w:ascii="Georgia" w:hAnsi="Georgia"/>
        </w:rPr>
        <w:t xml:space="preserve">与</w:t>
      </w:r>
      <w:r>
        <w:rPr>
          <w:b/>
        </w:rPr>
        <w:t xml:space="preserve">几何极简主义</w:t>
      </w:r>
      <w:r>
        <w:rPr>
          <w:rFonts w:eastAsia="Georgia" w:cs="Georgia" w:ascii="Georgia" w:hAnsi="Georgia"/>
        </w:rPr>
        <w:t xml:space="preserve">的对立统一。与此同时，</w:t>
      </w:r>
      <w:r>
        <w:rPr>
          <w:b/>
        </w:rPr>
        <w:t xml:space="preserve">彩色宝石价值重估</w:t>
      </w:r>
      <w:r>
        <w:rPr>
          <w:rFonts w:eastAsia="Georgia" w:cs="Georgia" w:ascii="Georgia" w:hAnsi="Georgia"/>
        </w:rPr>
        <w:t xml:space="preserve">、</w:t>
      </w:r>
      <w:r>
        <w:rPr>
          <w:b/>
        </w:rPr>
        <w:t xml:space="preserve">工艺复兴与创新</w:t>
      </w:r>
      <w:r>
        <w:rPr>
          <w:rFonts w:eastAsia="Georgia" w:cs="Georgia" w:ascii="Georgia" w:hAnsi="Georgia"/>
        </w:rPr>
        <w:t xml:space="preserve">以及</w:t>
      </w:r>
      <w:r>
        <w:rPr>
          <w:b/>
        </w:rPr>
        <w:t xml:space="preserve">可持续性关怀</w:t>
      </w:r>
      <w:r>
        <w:rPr>
          <w:rFonts w:eastAsia="Georgia" w:cs="Georgia" w:ascii="Georgia" w:hAnsi="Georgia"/>
        </w:rPr>
        <w:t xml:space="preserve">逐步成为驱动产业发展的核心力量。两类珠宝虽在表现形式上差异显著，但在深层理念和美学追求上存在高度一致性。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一_研究范围与方法论"/>
      <w:r>
        <w:rPr>
          <w:rFonts w:eastAsia="Georgia" w:cs="Georgia" w:ascii="Georgia" w:hAnsi="Georgia"/>
          <w:b/>
          <w:sz w:val="42"/>
        </w:rPr>
        <w:t xml:space="preserve">一、研究范围与方法论</w:t>
      </w:r>
      <w:bookmarkEnd w:id="3"/>
    </w:p>
    <w:p>
      <w:pPr>
        <w:spacing w:line="271" w:before="240" w:lineRule="auto"/>
      </w:pPr>
      <w:bookmarkStart w:id="4" w:name="bm_1_1_研究对象定义"/>
      <w:r>
        <w:rPr>
          <w:rFonts w:eastAsia="Georgia" w:cs="Georgia" w:ascii="Georgia" w:hAnsi="Georgia"/>
          <w:b/>
          <w:sz w:val="33"/>
        </w:rPr>
        <w:t xml:space="preserve">1.1 研究对象定义</w:t>
      </w:r>
      <w:bookmarkEnd w:id="4"/>
    </w:p>
    <w:p>
      <w:pPr>
        <w:spacing w:after="210" w:lineRule="auto"/>
      </w:pPr>
      <w:r>
        <w:rPr>
          <w:b/>
        </w:rPr>
        <w:t xml:space="preserve">高奢类品牌珠宝</w:t>
      </w:r>
      <w:r>
        <w:rPr>
          <w:rFonts w:eastAsia="Georgia" w:cs="Georgia" w:ascii="Georgia" w:hAnsi="Georgia"/>
        </w:rPr>
        <w:t xml:space="preserve">：指由全球顶级奢侈珠宝品牌推出的高级珠宝系列，包括：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Cartier（卡地亚）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Van Cleef &amp; Arpels（梵克雅宝）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Bulgari（宝格丽）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Tiffany &amp; Co.（蒂芙尼）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Chaumet（尚美巴黎）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Harry Winston（海瑞温斯顿）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Boucheron（宝诗龙）</w:t>
      </w:r>
    </w:p>
    <w:p>
      <w:pPr>
        <w:spacing w:after="210" w:lineRule="auto"/>
      </w:pPr>
      <w:r>
        <w:rPr>
          <w:b/>
        </w:rPr>
        <w:t xml:space="preserve">高定类竞拍品</w:t>
      </w:r>
      <w:r>
        <w:rPr>
          <w:rFonts w:eastAsia="Georgia" w:cs="Georgia" w:ascii="Georgia" w:hAnsi="Georgia"/>
        </w:rPr>
        <w:t xml:space="preserve">：指通过国际顶级拍卖行成交的顶级珠宝作品，主要通过以下拍卖行交易：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Christie's（佳士得）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Sotheby's（苏富比）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其他国际重点拍卖行</w:t>
      </w:r>
    </w:p>
    <w:p>
      <w:pPr>
        <w:spacing w:line="271" w:before="240" w:lineRule="auto"/>
      </w:pPr>
      <w:bookmarkStart w:id="5" w:name="bm_1_2_研究时间框架"/>
      <w:r>
        <w:rPr>
          <w:rFonts w:eastAsia="Georgia" w:cs="Georgia" w:ascii="Georgia" w:hAnsi="Georgia"/>
          <w:b/>
          <w:sz w:val="33"/>
        </w:rPr>
        <w:t xml:space="preserve">1.2 研究时间框架</w:t>
      </w:r>
      <w:bookmarkEnd w:id="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精准聚焦于2021年1月至2024年12月共四年时间段，覆盖四个完整自然年度。</w:t>
      </w:r>
    </w:p>
    <w:p>
      <w:pPr>
        <w:spacing w:line="271" w:before="240" w:lineRule="auto"/>
      </w:pPr>
      <w:bookmarkStart w:id="6" w:name="bm_1_3_分析维度"/>
      <w:r>
        <w:rPr>
          <w:rFonts w:eastAsia="Georgia" w:cs="Georgia" w:ascii="Georgia" w:hAnsi="Georgia"/>
          <w:b/>
          <w:sz w:val="33"/>
        </w:rPr>
        <w:t xml:space="preserve">1.3 分析维度</w:t>
      </w:r>
      <w:bookmarkEnd w:id="6"/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材质与工艺</w:t>
      </w:r>
      <w:r>
        <w:rPr>
          <w:rFonts w:eastAsia="Georgia" w:cs="Georgia" w:ascii="Georgia" w:hAnsi="Georgia"/>
        </w:rPr>
        <w:t xml:space="preserve">：贵金属、宝石类型、切割工艺、微工艺应用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设计主题与风格</w:t>
      </w:r>
      <w:r>
        <w:rPr>
          <w:rFonts w:eastAsia="Georgia" w:cs="Georgia" w:ascii="Georgia" w:hAnsi="Georgia"/>
        </w:rPr>
        <w:t xml:space="preserve">：图案元素、美学倾向、风格特征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创意理念</w:t>
      </w:r>
      <w:r>
        <w:rPr>
          <w:rFonts w:eastAsia="Georgia" w:cs="Georgia" w:ascii="Georgia" w:hAnsi="Georgia"/>
        </w:rPr>
        <w:t xml:space="preserve">：设计哲学、文化背景、表现意图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市场表现</w:t>
      </w:r>
      <w:r>
        <w:rPr>
          <w:rFonts w:eastAsia="Georgia" w:cs="Georgia" w:ascii="Georgia" w:hAnsi="Georgia"/>
        </w:rPr>
        <w:t xml:space="preserve">：价格走势、拍卖成交率、收藏吸引力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二_高奢品牌珠宝与高定竞拍品的共通流行趋势"/>
      <w:r>
        <w:rPr>
          <w:rFonts w:eastAsia="Georgia" w:cs="Georgia" w:ascii="Georgia" w:hAnsi="Georgia"/>
          <w:b/>
          <w:sz w:val="42"/>
        </w:rPr>
        <w:t xml:space="preserve">二、高奢品牌珠宝与高定竞拍品的共通流行趋势</w:t>
      </w:r>
      <w:bookmarkEnd w:id="7"/>
    </w:p>
    <w:p>
      <w:pPr>
        <w:spacing w:line="271" w:before="240" w:lineRule="auto"/>
      </w:pPr>
      <w:bookmarkStart w:id="8" w:name="bm_2_1_自然主义美学的广泛回归"/>
      <w:r>
        <w:rPr>
          <w:rFonts w:eastAsia="Georgia" w:cs="Georgia" w:ascii="Georgia" w:hAnsi="Georgia"/>
          <w:b/>
          <w:sz w:val="33"/>
        </w:rPr>
        <w:t xml:space="preserve">2.1 自然主义美学的广泛回归</w:t>
      </w:r>
      <w:bookmarkEnd w:id="8"/>
    </w:p>
    <w:p>
      <w:pPr>
        <w:spacing w:after="210" w:lineRule="auto"/>
      </w:pPr>
      <w:r>
        <w:rPr>
          <w:b/>
        </w:rPr>
        <w:t xml:space="preserve">趋势描述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自2021年起，</w:t>
      </w:r>
      <w:r>
        <w:rPr>
          <w:b/>
        </w:rPr>
        <w:t xml:space="preserve">自然元素成为珠宝设计的主导主题</w:t>
      </w:r>
      <w:r>
        <w:rPr>
          <w:rFonts w:eastAsia="Georgia" w:cs="Georgia" w:ascii="Georgia" w:hAnsi="Georgia"/>
        </w:rPr>
        <w:t xml:space="preserve">。两类珠宝均呈现出对花卉、动物、植物等自然生命形态的高度关注，这一转变体现了全球范围内对自然美学的深层渴望。</w:t>
      </w:r>
    </w:p>
    <w:p>
      <w:pPr>
        <w:spacing w:after="210" w:lineRule="auto"/>
      </w:pPr>
      <w:r>
        <w:rPr>
          <w:b/>
        </w:rPr>
        <w:t xml:space="preserve">高奢品牌表现</w:t>
      </w:r>
      <w:r>
        <w:rPr/>
        <w:t xml:space="preserve">[1][2]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Cartier</w:t>
      </w:r>
      <w:r>
        <w:rPr>
          <w:rFonts w:eastAsia="Georgia" w:cs="Georgia" w:ascii="Georgia" w:hAnsi="Georgia"/>
        </w:rPr>
        <w:t xml:space="preserve">：2021年"Nature Evolved"系列探索了从具象到抽象的自然变化过程，以水、花卉、动物为设计灵感源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Van Cleef &amp; Arpels</w:t>
      </w:r>
      <w:r>
        <w:rPr>
          <w:rFonts w:eastAsia="Georgia" w:cs="Georgia" w:ascii="Georgia" w:hAnsi="Georgia"/>
        </w:rPr>
        <w:t xml:space="preserve">：珍珠与蓝宝石、翡翠、青金石结合，创造出具有自然温度感的色彩组合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Bvlgari</w:t>
      </w:r>
      <w:r>
        <w:rPr>
          <w:rFonts w:eastAsia="Georgia" w:cs="Georgia" w:ascii="Georgia" w:hAnsi="Georgia"/>
        </w:rPr>
        <w:t xml:space="preserve">：2021年"Magnifica"高级珠宝系列融合了地中海文化意象，展现自然色彩的丰富层次；2023年"Aeterna"系列中"荷花石榴石"（Lotus Cabochon）系列重新诠释了自然元素，强调宝石固有的生命力</w:t>
      </w:r>
    </w:p>
    <w:p>
      <w:pPr>
        <w:spacing w:after="210" w:lineRule="auto"/>
      </w:pPr>
      <w:r>
        <w:rPr>
          <w:b/>
        </w:rPr>
        <w:t xml:space="preserve">高定竞拍品表现</w:t>
      </w:r>
      <w:r>
        <w:rPr/>
        <w:t xml:space="preserve">[3][4]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2023年Sotheby's拍卖中，以自然主题为核心的竞拍品成交率显著提升，尤其是呈现三维动物造型的珠宝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Christie's"Magnificent Jewels"系列中，包含"Red Butterflies"（红蝴蝶）红宝石耳饰等自然题材作品获得持续关注</w:t>
      </w:r>
    </w:p>
    <w:p>
      <w:pPr>
        <w:spacing w:after="210" w:lineRule="auto"/>
      </w:pPr>
      <w:r>
        <w:rPr>
          <w:b/>
        </w:rPr>
        <w:t xml:space="preserve">驱动因素</w:t>
      </w:r>
      <w:r>
        <w:rPr/>
        <w:t xml:space="preserve">[5]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全球生态环保意识提升，消费者渴望通过珠宝回归自然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后疫情时代对自然、生命的重新审视与价值确认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设计师对有机形态的创意挖掘与创新转化</w:t>
      </w:r>
    </w:p>
    <w:p>
      <w:pPr>
        <w:spacing w:line="271" w:before="240" w:lineRule="auto"/>
      </w:pPr>
      <w:bookmarkStart w:id="9" w:name="bm_2_2_彩色宝石的价值重估与主导地位确立"/>
      <w:r>
        <w:rPr>
          <w:rFonts w:eastAsia="Georgia" w:cs="Georgia" w:ascii="Georgia" w:hAnsi="Georgia"/>
          <w:b/>
          <w:sz w:val="33"/>
        </w:rPr>
        <w:t xml:space="preserve">2.2 彩色宝石的价值重估与主导地位确立</w:t>
      </w:r>
      <w:bookmarkEnd w:id="9"/>
    </w:p>
    <w:p>
      <w:pPr>
        <w:spacing w:after="210" w:lineRule="auto"/>
      </w:pPr>
      <w:r>
        <w:rPr>
          <w:b/>
        </w:rPr>
        <w:t xml:space="preserve">趋势描述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2021-2024年间，</w:t>
      </w:r>
      <w:r>
        <w:rPr>
          <w:b/>
        </w:rPr>
        <w:t xml:space="preserve">彩色宝石（尤其是高品质红宝石、蓝宝石、翡翠、海蓝宝石等）逐步取代白钻，成为珠宝设计的价值中心</w:t>
      </w:r>
      <w:r>
        <w:rPr>
          <w:rFonts w:eastAsia="Georgia" w:cs="Georgia" w:ascii="Georgia" w:hAnsi="Georgia"/>
        </w:rPr>
        <w:t xml:space="preserve">。这一转变标志着整个珠宝行业审美与投资价值观的根本性调整。</w:t>
      </w:r>
    </w:p>
    <w:p>
      <w:pPr>
        <w:spacing w:after="210" w:lineRule="auto"/>
      </w:pPr>
      <w:r>
        <w:rPr>
          <w:b/>
        </w:rPr>
        <w:t xml:space="preserve">数据支撑</w:t>
      </w:r>
      <w:r>
        <w:rPr/>
        <w:t xml:space="preserve">[6][7]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Sotheby's 2023年"Magnificent Jewels"拍卖创造历史纪录：总成交额达$95.9百万，为纽约苏富比珠宝拍卖历史新高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2023年，一枚55.22克拉莫桑比克红宝石"Estrela de FURA"创造彩色宝石世界纪录，成交价高达$34.8百万[8]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2024年，彩色钻石与彩色宝石表现"全年围绕色彩"，特别是蓝色、粉色彩钻最具收藏价值</w:t>
      </w:r>
    </w:p>
    <w:p>
      <w:pPr>
        <w:spacing w:after="210" w:lineRule="auto"/>
      </w:pPr>
      <w:r>
        <w:rPr>
          <w:b/>
        </w:rPr>
        <w:t xml:space="preserve">高奢品牌创新应用</w:t>
      </w:r>
      <w:r>
        <w:rPr/>
        <w:t xml:space="preserve">[2]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Cartier</w:t>
      </w:r>
      <w:r>
        <w:rPr>
          <w:rFonts w:eastAsia="Georgia" w:cs="Georgia" w:ascii="Georgia" w:hAnsi="Georgia"/>
        </w:rPr>
        <w:t xml:space="preserve">：高级珠宝系列中，使用缅甸蓝宝石、哥伦比亚祖母绿、缅甸红宝石等传统顶级宝石，并创新搭配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Bvlgari</w:t>
      </w:r>
      <w:r>
        <w:rPr>
          <w:rFonts w:eastAsia="Georgia" w:cs="Georgia" w:ascii="Georgia" w:hAnsi="Georgia"/>
        </w:rPr>
        <w:t xml:space="preserve">："Mediterranean Queen"项链采用五颗椭圆形垫形帕拉伊巴碧玺，总重473.82克拉，刷新品牌对单一宝石运用的大胆尝试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Van Cleef &amp; Arpels</w:t>
      </w:r>
      <w:r>
        <w:rPr>
          <w:rFonts w:eastAsia="Georgia" w:cs="Georgia" w:ascii="Georgia" w:hAnsi="Georgia"/>
        </w:rPr>
        <w:t xml:space="preserve">：彩色宝石与珍珠的混合搭配，打破传统单一宝石中心的设计逻辑</w:t>
      </w:r>
    </w:p>
    <w:p>
      <w:pPr>
        <w:spacing w:after="210" w:lineRule="auto"/>
      </w:pPr>
      <w:r>
        <w:rPr>
          <w:b/>
        </w:rPr>
        <w:t xml:space="preserve">拍卖市场表现</w:t>
      </w:r>
      <w:r>
        <w:rPr/>
        <w:t xml:space="preserve">[9]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Fancy Vivid彩钻（尤其蓝色与粉色）价格保持稳定上升趋势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具有历史背景的古董切割宝石（如Golconda来源的旧切割钻石）获得顶级藏家关注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2024年Christie's香港秋拍中，"Tutti Frutti"（彩色宝石混搭美学）彰显出强劲生命力</w:t>
      </w:r>
    </w:p>
    <w:p>
      <w:pPr>
        <w:spacing w:line="271" w:before="240" w:lineRule="auto"/>
      </w:pPr>
      <w:bookmarkStart w:id="10" w:name="bm_2_3_几何极简主义与结构美学的并行发展"/>
      <w:r>
        <w:rPr>
          <w:rFonts w:eastAsia="Georgia" w:cs="Georgia" w:ascii="Georgia" w:hAnsi="Georgia"/>
          <w:b/>
          <w:sz w:val="33"/>
        </w:rPr>
        <w:t xml:space="preserve">2.3 几何极简主义与结构美学的并行发展</w:t>
      </w:r>
      <w:bookmarkEnd w:id="10"/>
    </w:p>
    <w:p>
      <w:pPr>
        <w:spacing w:after="210" w:lineRule="auto"/>
      </w:pPr>
      <w:r>
        <w:rPr>
          <w:b/>
        </w:rPr>
        <w:t xml:space="preserve">趋势描述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与自然主义美学并行，</w:t>
      </w:r>
      <w:r>
        <w:rPr>
          <w:b/>
        </w:rPr>
        <w:t xml:space="preserve">几何、对称、结构化的设计语言同样获得重视</w:t>
      </w:r>
      <w:r>
        <w:rPr>
          <w:rFonts w:eastAsia="Georgia" w:cs="Georgia" w:ascii="Georgia" w:hAnsi="Georgia"/>
        </w:rPr>
        <w:t xml:space="preserve">。部分设计采取完全相反的路径——强调线条、角度、比例的数学之美。这种二元审美并存成为2021-2024年的显著特征。</w:t>
      </w:r>
    </w:p>
    <w:p>
      <w:pPr>
        <w:spacing w:after="210" w:lineRule="auto"/>
      </w:pPr>
      <w:r>
        <w:rPr>
          <w:b/>
        </w:rPr>
        <w:t xml:space="preserve">高奢品牌案例</w:t>
      </w:r>
      <w:r>
        <w:rPr/>
        <w:t xml:space="preserve">[1]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Messika</w:t>
      </w:r>
      <w:r>
        <w:rPr>
          <w:rFonts w:eastAsia="Georgia" w:cs="Georgia" w:ascii="Georgia" w:hAnsi="Georgia"/>
        </w:rPr>
        <w:t xml:space="preserve"> 2021年"Voltige"系列体现极简主义精神：采用不对称设计、单只耳环、混配配置，打破传统匹配珠宝的对称美学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Cartier</w:t>
      </w:r>
      <w:r>
        <w:rPr>
          <w:rFonts w:eastAsia="Georgia" w:cs="Georgia" w:ascii="Georgia" w:hAnsi="Georgia"/>
        </w:rPr>
        <w:t xml:space="preserve">：在维持传统优雅的同时，新系列中增加了带有艺术装饰风格的几何装饰元素</w:t>
      </w:r>
    </w:p>
    <w:p>
      <w:pPr>
        <w:spacing w:after="210" w:lineRule="auto"/>
      </w:pPr>
      <w:r>
        <w:rPr>
          <w:b/>
        </w:rPr>
        <w:t xml:space="preserve">高定竞拍品表现</w:t>
      </w:r>
      <w:r>
        <w:rPr/>
        <w:t xml:space="preserve">[10]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Art Deco风格珠宝在拍卖市场持续升温，几何线条、对称结构被视为"世纪经典"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Christie's与Sotheby's的2023-2024拍卖中，1920-1930年代Art Deco珠宝成交率与价格均创新高</w:t>
      </w:r>
    </w:p>
    <w:p>
      <w:pPr>
        <w:spacing w:line="271" w:before="240" w:lineRule="auto"/>
      </w:pPr>
      <w:bookmarkStart w:id="11" w:name="bm_2_4_工艺复兴_传统技法的当代转化"/>
      <w:r>
        <w:rPr>
          <w:rFonts w:eastAsia="Georgia" w:cs="Georgia" w:ascii="Georgia" w:hAnsi="Georgia"/>
          <w:b/>
          <w:sz w:val="33"/>
        </w:rPr>
        <w:t xml:space="preserve">2.4 工艺复兴：传统技法的当代转化</w:t>
      </w:r>
      <w:bookmarkEnd w:id="11"/>
    </w:p>
    <w:p>
      <w:pPr>
        <w:spacing w:after="210" w:lineRule="auto"/>
      </w:pPr>
      <w:r>
        <w:rPr>
          <w:b/>
        </w:rPr>
        <w:t xml:space="preserve">趋势描述</w:t>
      </w:r>
    </w:p>
    <w:p>
      <w:pPr>
        <w:spacing w:after="210" w:lineRule="auto"/>
      </w:pPr>
      <w:r>
        <w:rPr>
          <w:b/>
        </w:rPr>
        <w:t xml:space="preserve">对传统高级工艺的新一轮关注与创新应用</w:t>
      </w:r>
      <w:r>
        <w:rPr>
          <w:rFonts w:eastAsia="Georgia" w:cs="Georgia" w:ascii="Georgia" w:hAnsi="Georgia"/>
        </w:rPr>
        <w:t xml:space="preserve">成为两类珠宝的共同特征。微雕、镂空、贴金、宝石切割等古典技法在现代设计中得到创新演绎。</w:t>
      </w:r>
    </w:p>
    <w:p>
      <w:pPr>
        <w:spacing w:after="210" w:lineRule="auto"/>
      </w:pPr>
      <w:r>
        <w:rPr>
          <w:b/>
        </w:rPr>
        <w:t xml:space="preserve">表现形式</w:t>
      </w:r>
      <w:r>
        <w:rPr/>
        <w:t xml:space="preserve">[11][12]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珠宝微雕与细节工艺</w:t>
      </w:r>
      <w:r>
        <w:rPr>
          <w:rFonts w:eastAsia="Georgia" w:cs="Georgia" w:ascii="Georgia" w:hAnsi="Georgia"/>
        </w:rPr>
        <w:t xml:space="preserve">：Bvlgari "Barocko"系列（2021）采用巴洛克风格的繁复卷曲设计，每件作品需数百小时的工匠手工制作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传统切割工艺复兴</w:t>
      </w:r>
      <w:r>
        <w:rPr>
          <w:rFonts w:eastAsia="Georgia" w:cs="Georgia" w:ascii="Georgia" w:hAnsi="Georgia"/>
        </w:rPr>
        <w:t xml:space="preserve">：拍卖市场中，旧式切割宝石（Old European Cut、Old Mine Cut等）受到新一代藏家的追捧，因其独特的光学特性与历史感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混合金属工艺</w:t>
      </w:r>
      <w:r>
        <w:rPr>
          <w:rFonts w:eastAsia="Georgia" w:cs="Georgia" w:ascii="Georgia" w:hAnsi="Georgia"/>
        </w:rPr>
        <w:t xml:space="preserve">：金、银、铂金、玫瑰金等多种贵金属的复合应用，打破单一金属时代的审美局限</w:t>
      </w:r>
    </w:p>
    <w:p>
      <w:pPr>
        <w:spacing w:after="210" w:lineRule="auto"/>
      </w:pPr>
      <w:r>
        <w:rPr>
          <w:b/>
        </w:rPr>
        <w:t xml:space="preserve">创意理念</w:t>
      </w:r>
      <w:r>
        <w:rPr/>
        <w:t xml:space="preserve">[13]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工艺复兴背后反映了对"手工性"与"人文关怀"的新评价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在高度工业化时代，强调工匠精神与个性化创作的价值</w:t>
      </w:r>
    </w:p>
    <w:p>
      <w:pPr>
        <w:spacing w:line="271" w:before="240" w:lineRule="auto"/>
      </w:pPr>
      <w:bookmarkStart w:id="12" w:name="bm_2_5_可持续性与伦理关怀的融入"/>
      <w:r>
        <w:rPr>
          <w:rFonts w:eastAsia="Georgia" w:cs="Georgia" w:ascii="Georgia" w:hAnsi="Georgia"/>
          <w:b/>
          <w:sz w:val="33"/>
        </w:rPr>
        <w:t xml:space="preserve">2.5 可持续性与伦理关怀的融入</w:t>
      </w:r>
      <w:bookmarkEnd w:id="12"/>
    </w:p>
    <w:p>
      <w:pPr>
        <w:spacing w:after="210" w:lineRule="auto"/>
      </w:pPr>
      <w:r>
        <w:rPr>
          <w:b/>
        </w:rPr>
        <w:t xml:space="preserve">趋势描述</w:t>
      </w:r>
    </w:p>
    <w:p>
      <w:pPr>
        <w:spacing w:after="210" w:lineRule="auto"/>
      </w:pPr>
      <w:r>
        <w:rPr>
          <w:b/>
        </w:rPr>
        <w:t xml:space="preserve">环境与伦理关怀逐步成为珠宝品牌与拍卖市场的核心议题</w:t>
      </w:r>
      <w:r>
        <w:rPr>
          <w:rFonts w:eastAsia="Georgia" w:cs="Georgia" w:ascii="Georgia" w:hAnsi="Georgia"/>
        </w:rPr>
        <w:t xml:space="preserve">。虽然尚未完全主导设计美学，但其影响力在持续扩大。</w:t>
      </w:r>
    </w:p>
    <w:p>
      <w:pPr>
        <w:spacing w:after="210" w:lineRule="auto"/>
      </w:pPr>
      <w:r>
        <w:rPr>
          <w:b/>
        </w:rPr>
        <w:t xml:space="preserve">具体应用</w:t>
      </w:r>
      <w:r>
        <w:rPr/>
        <w:t xml:space="preserve">[14][15]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环保材料</w:t>
      </w:r>
      <w:r>
        <w:rPr>
          <w:rFonts w:eastAsia="Georgia" w:cs="Georgia" w:ascii="Georgia" w:hAnsi="Georgia"/>
        </w:rPr>
        <w:t xml:space="preserve">：回收贵金属、实验室培育宝石在部分设计中出现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透明供应链</w:t>
      </w:r>
      <w:r>
        <w:rPr>
          <w:rFonts w:eastAsia="Georgia" w:cs="Georgia" w:ascii="Georgia" w:hAnsi="Georgia"/>
        </w:rPr>
        <w:t xml:space="preserve">：高端品牌开始强调宝石来源的伦理合规性，尤其是缅甸红宝石、哥伦比亚祖母绿等"冲突宝石"的来源认证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社区赋权</w:t>
      </w:r>
      <w:r>
        <w:rPr>
          <w:rFonts w:eastAsia="Georgia" w:cs="Georgia" w:ascii="Georgia" w:hAnsi="Georgia"/>
        </w:rPr>
        <w:t xml:space="preserve">：部分品牌与工艺社区合作，强调本地手工业者的贡献</w:t>
      </w:r>
    </w:p>
    <w:p>
      <w:pPr>
        <w:spacing w:after="210" w:lineRule="auto"/>
      </w:pPr>
      <w:r>
        <w:rPr>
          <w:b/>
        </w:rPr>
        <w:t xml:space="preserve">市场表现</w:t>
      </w:r>
      <w:r>
        <w:rPr/>
        <w:t xml:space="preserve">[16]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可持续珠宝虽占比仍小，但增长速度为全行业平均增速的2-3倍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新一代千禧一代与Z代收藏家中，伦理采购成为重要购买决策因素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三_高奢品牌珠宝的独特特色与亮点"/>
      <w:r>
        <w:rPr>
          <w:rFonts w:eastAsia="Georgia" w:cs="Georgia" w:ascii="Georgia" w:hAnsi="Georgia"/>
          <w:b/>
          <w:sz w:val="42"/>
        </w:rPr>
        <w:t xml:space="preserve">三、高奢品牌珠宝的独特特色与亮点</w:t>
      </w:r>
      <w:bookmarkEnd w:id="13"/>
    </w:p>
    <w:p>
      <w:pPr>
        <w:spacing w:line="271" w:before="240" w:lineRule="auto"/>
      </w:pPr>
      <w:bookmarkStart w:id="14" w:name="bm_3_1_系列化叙事与品牌身份强化"/>
      <w:r>
        <w:rPr>
          <w:rFonts w:eastAsia="Georgia" w:cs="Georgia" w:ascii="Georgia" w:hAnsi="Georgia"/>
          <w:b/>
          <w:sz w:val="33"/>
        </w:rPr>
        <w:t xml:space="preserve">3.1 系列化叙事与品牌身份强化</w:t>
      </w:r>
      <w:bookmarkEnd w:id="14"/>
    </w:p>
    <w:p>
      <w:pPr>
        <w:spacing w:after="210" w:lineRule="auto"/>
      </w:pPr>
      <w:r>
        <w:rPr>
          <w:b/>
        </w:rPr>
        <w:t xml:space="preserve">特色描述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高奢品牌珠宝在2021-2024年间，以</w:t>
      </w:r>
      <w:r>
        <w:rPr>
          <w:b/>
        </w:rPr>
        <w:t xml:space="preserve">完整系列化策略</w:t>
      </w:r>
      <w:r>
        <w:rPr>
          <w:rFonts w:eastAsia="Georgia" w:cs="Georgia" w:ascii="Georgia" w:hAnsi="Georgia"/>
        </w:rPr>
        <w:t xml:space="preserve">来强化品牌身份与创意理念的连贯性。每个系列代表一个完整的美学宣言与故事主题。</w:t>
      </w:r>
    </w:p>
    <w:p>
      <w:pPr>
        <w:spacing w:after="210" w:lineRule="auto"/>
      </w:pPr>
      <w:r>
        <w:rPr>
          <w:b/>
        </w:rPr>
        <w:t xml:space="preserve">典型案例</w:t>
      </w:r>
      <w:r>
        <w:rPr/>
        <w:t xml:space="preserve">[17][18]</w:t>
      </w:r>
    </w:p>
    <w:p>
      <w:pPr>
        <w:spacing w:after="210" w:lineRule="auto"/>
      </w:pPr>
      <w:r>
        <w:rPr>
          <w:b/>
        </w:rPr>
        <w:t xml:space="preserve">Bvlgari品牌系列进化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2021年"Magnifica"系列：庆祝罗马文化与"La Dolce Vita"（美好生活）理念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2023年"Aeterna"系列：140周年纪念，143件独特创作构成"永恒碎片"的完整视觉语言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"Bvlgari Bvlgari"系列50周年纪念（2023）：突出标志性圆形元素的大胆重释</w:t>
      </w:r>
    </w:p>
    <w:p>
      <w:pPr>
        <w:spacing w:after="210" w:lineRule="auto"/>
      </w:pPr>
      <w:r>
        <w:rPr>
          <w:b/>
        </w:rPr>
        <w:t xml:space="preserve">Cartier遗产系列融合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将历史文献中的经典设计（如1951年奥斯卡红毯上的布鲁塞尔手镯、1968年杰奎琳肯尼迪佩戴的耳环）重新诠释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融合历史故事性与当代工艺</w:t>
      </w:r>
    </w:p>
    <w:p>
      <w:pPr>
        <w:spacing w:line="271" w:before="240" w:lineRule="auto"/>
      </w:pPr>
      <w:bookmarkStart w:id="15" w:name="bm_3_2_色彩极简主义_单色系深度开发"/>
      <w:r>
        <w:rPr>
          <w:rFonts w:eastAsia="Georgia" w:cs="Georgia" w:ascii="Georgia" w:hAnsi="Georgia"/>
          <w:b/>
          <w:sz w:val="33"/>
        </w:rPr>
        <w:t xml:space="preserve">3.2 色彩极简主义：单色系深度开发</w:t>
      </w:r>
      <w:bookmarkEnd w:id="15"/>
    </w:p>
    <w:p>
      <w:pPr>
        <w:spacing w:after="210" w:lineRule="auto"/>
      </w:pPr>
      <w:r>
        <w:rPr>
          <w:b/>
        </w:rPr>
        <w:t xml:space="preserve">特色描述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与全行业的彩色宝石趋势相对应，部分高奢品牌采取了完全相反的策略——</w:t>
      </w:r>
      <w:r>
        <w:rPr>
          <w:b/>
        </w:rPr>
        <w:t xml:space="preserve">专注于单一色系的极致深化</w:t>
      </w:r>
      <w:r>
        <w:rPr>
          <w:rFonts w:eastAsia="Georgia" w:cs="Georgia" w:ascii="Georgia" w:hAnsi="Georgia"/>
        </w:rPr>
        <w:t xml:space="preserve">。</w:t>
      </w:r>
    </w:p>
    <w:p>
      <w:pPr>
        <w:spacing w:after="210" w:lineRule="auto"/>
      </w:pPr>
      <w:r>
        <w:rPr>
          <w:b/>
        </w:rPr>
        <w:t xml:space="preserve">案例</w:t>
      </w:r>
      <w:r>
        <w:rPr/>
        <w:t xml:space="preserve">[2]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Van Cleef &amp; Arpels</w:t>
      </w:r>
      <w:r>
        <w:rPr>
          <w:rFonts w:eastAsia="Georgia" w:cs="Georgia" w:ascii="Georgia" w:hAnsi="Georgia"/>
        </w:rPr>
        <w:t xml:space="preserve">：专注于珍珠的多维应用，"Merveille d'émeraudes"（翡翠奇迹）项链将传统翡翠中心宝石与现代极简主义结合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Harry Winston</w:t>
      </w:r>
      <w:r>
        <w:rPr>
          <w:rFonts w:eastAsia="Georgia" w:cs="Georgia" w:ascii="Georgia" w:hAnsi="Georgia"/>
        </w:rPr>
        <w:t xml:space="preserve">："Black Book"系列关注黑钻、黑珍珠的稀有性与优雅性</w:t>
      </w:r>
    </w:p>
    <w:p>
      <w:pPr>
        <w:spacing w:after="210" w:lineRule="auto"/>
      </w:pPr>
      <w:r>
        <w:rPr>
          <w:b/>
        </w:rPr>
        <w:t xml:space="preserve">设计理念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在彩色宝石风行的时代，单色系设计显得格外沉静与高级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反映了"极简奢侈"（Stealth Luxury）的新美学——在低调中彰显品味</w:t>
      </w:r>
    </w:p>
    <w:p>
      <w:pPr>
        <w:spacing w:line="271" w:before="240" w:lineRule="auto"/>
      </w:pPr>
      <w:bookmarkStart w:id="16" w:name="bm_3_3_可穿戴性与日常化的重新定义"/>
      <w:r>
        <w:rPr>
          <w:rFonts w:eastAsia="Georgia" w:cs="Georgia" w:ascii="Georgia" w:hAnsi="Georgia"/>
          <w:b/>
          <w:sz w:val="33"/>
        </w:rPr>
        <w:t xml:space="preserve">3.3 可穿戴性与日常化的重新定义</w:t>
      </w:r>
      <w:bookmarkEnd w:id="16"/>
    </w:p>
    <w:p>
      <w:pPr>
        <w:spacing w:after="210" w:lineRule="auto"/>
      </w:pPr>
      <w:r>
        <w:rPr>
          <w:b/>
        </w:rPr>
        <w:t xml:space="preserve">特色描述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高奢品牌在2021-2024年间，开始</w:t>
      </w:r>
      <w:r>
        <w:rPr>
          <w:b/>
        </w:rPr>
        <w:t xml:space="preserve">突破高级珠宝"一生难得一次"的穿戴限制</w:t>
      </w:r>
      <w:r>
        <w:rPr>
          <w:rFonts w:eastAsia="Georgia" w:cs="Georgia" w:ascii="Georgia" w:hAnsi="Georgia"/>
        </w:rPr>
        <w:t xml:space="preserve">，强调设计的日常可穿戴性。</w:t>
      </w:r>
    </w:p>
    <w:p>
      <w:pPr>
        <w:spacing w:after="210" w:lineRule="auto"/>
      </w:pPr>
      <w:r>
        <w:rPr>
          <w:b/>
        </w:rPr>
        <w:t xml:space="preserve">表现形式</w:t>
      </w:r>
      <w:r>
        <w:rPr/>
        <w:t xml:space="preserve">[2]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轻量化设计：减少单件作品的总重量，使高级珠宝可作为日常佩戴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模块化组合：多片段组合可拆卸设计（如Van Cleef &amp; Arpels的可拆卸流苏设计）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灵活配搭：系列内作品可灵活混搭，适应不同场景</w:t>
      </w:r>
    </w:p>
    <w:p>
      <w:pPr>
        <w:spacing w:after="210" w:lineRule="auto"/>
      </w:pPr>
      <w:r>
        <w:rPr>
          <w:b/>
        </w:rPr>
        <w:t xml:space="preserve">市场信号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反映了新一代超高净值人群对"生活品质"而非"收藏价值"的重视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体现了后疫情时代对"日常优雅"的审美重塑</w:t>
      </w:r>
    </w:p>
    <w:p>
      <w:pPr>
        <w:spacing w:line="271" w:before="240" w:lineRule="auto"/>
      </w:pPr>
      <w:bookmarkStart w:id="17" w:name="bm_3_4_设计师个人风格的凸显"/>
      <w:r>
        <w:rPr>
          <w:rFonts w:eastAsia="Georgia" w:cs="Georgia" w:ascii="Georgia" w:hAnsi="Georgia"/>
          <w:b/>
          <w:sz w:val="33"/>
        </w:rPr>
        <w:t xml:space="preserve">3.4 设计师个人风格的凸显</w:t>
      </w:r>
      <w:bookmarkEnd w:id="17"/>
    </w:p>
    <w:p>
      <w:pPr>
        <w:spacing w:after="210" w:lineRule="auto"/>
      </w:pPr>
      <w:r>
        <w:rPr>
          <w:b/>
        </w:rPr>
        <w:t xml:space="preserve">特色描述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在2021-2024年间，</w:t>
      </w:r>
      <w:r>
        <w:rPr>
          <w:b/>
        </w:rPr>
        <w:t xml:space="preserve">个别设计师与创意总监的个人审美逐步成为品牌差异化的关键</w:t>
      </w:r>
      <w:r>
        <w:rPr>
          <w:rFonts w:eastAsia="Georgia" w:cs="Georgia" w:ascii="Georgia" w:hAnsi="Georgia"/>
        </w:rPr>
        <w:t xml:space="preserve">。</w:t>
      </w:r>
    </w:p>
    <w:p>
      <w:pPr>
        <w:spacing w:after="210" w:lineRule="auto"/>
      </w:pPr>
      <w:r>
        <w:rPr>
          <w:b/>
        </w:rPr>
        <w:t xml:space="preserve">突出创意人物</w:t>
      </w:r>
      <w:r>
        <w:rPr/>
        <w:t xml:space="preserve">[19]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Bvlgari创意总监团队对罗马文化的深度诠释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Cartier高级珠宝团队对自然形态的抽象转化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Van Cleef &amp; Arpels对传统工艺的守护与创新平衡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四_高定竞拍品的独特特色与亮点"/>
      <w:r>
        <w:rPr>
          <w:rFonts w:eastAsia="Georgia" w:cs="Georgia" w:ascii="Georgia" w:hAnsi="Georgia"/>
          <w:b/>
          <w:sz w:val="42"/>
        </w:rPr>
        <w:t xml:space="preserve">四、高定竞拍品的独特特色与亮点</w:t>
      </w:r>
      <w:bookmarkEnd w:id="18"/>
    </w:p>
    <w:p>
      <w:pPr>
        <w:spacing w:line="271" w:before="240" w:lineRule="auto"/>
      </w:pPr>
      <w:bookmarkStart w:id="19" w:name="bm_4_1_古董价值的重新认可_历史宝石的升值"/>
      <w:r>
        <w:rPr>
          <w:rFonts w:eastAsia="Georgia" w:cs="Georgia" w:ascii="Georgia" w:hAnsi="Georgia"/>
          <w:b/>
          <w:sz w:val="33"/>
        </w:rPr>
        <w:t xml:space="preserve">4.1 古董价值的重新认可：历史宝石的升值</w:t>
      </w:r>
      <w:bookmarkEnd w:id="19"/>
    </w:p>
    <w:p>
      <w:pPr>
        <w:spacing w:after="210" w:lineRule="auto"/>
      </w:pPr>
      <w:r>
        <w:rPr>
          <w:b/>
        </w:rPr>
        <w:t xml:space="preserve">特色描述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高定竞拍品市场呈现出</w:t>
      </w:r>
      <w:r>
        <w:rPr>
          <w:b/>
        </w:rPr>
        <w:t xml:space="preserve">对具有历史渊源与稀有性宝石的强劲追捧</w:t>
      </w:r>
      <w:r>
        <w:rPr>
          <w:rFonts w:eastAsia="Georgia" w:cs="Georgia" w:ascii="Georgia" w:hAnsi="Georgia"/>
        </w:rPr>
        <w:t xml:space="preserve">，这一特征在高奢品牌中并不突出。</w:t>
      </w:r>
    </w:p>
    <w:p>
      <w:pPr>
        <w:spacing w:after="210" w:lineRule="auto"/>
      </w:pPr>
      <w:r>
        <w:rPr>
          <w:b/>
        </w:rPr>
        <w:t xml:space="preserve">典型表现</w:t>
      </w:r>
      <w:r>
        <w:rPr/>
        <w:t xml:space="preserve">[6][20]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Golconda来源钻石</w:t>
      </w:r>
      <w:r>
        <w:rPr>
          <w:rFonts w:eastAsia="Georgia" w:cs="Georgia" w:ascii="Georgia" w:hAnsi="Georgia"/>
        </w:rPr>
        <w:t xml:space="preserve">：来自印度传奇Golconda矿的旧切割宝石因其独特的光学特性与历史背景，价格溢价达50%-200%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Burma蓝宝石与红宝石</w:t>
      </w:r>
      <w:r>
        <w:rPr>
          <w:rFonts w:eastAsia="Georgia" w:cs="Georgia" w:ascii="Georgia" w:hAnsi="Georgia"/>
        </w:rPr>
        <w:t xml:space="preserve">：正缅甸蓝宝石（未加热处理）与缅甸红宝石持续创造拍卖纪录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天然珍珠</w:t>
      </w:r>
      <w:r>
        <w:rPr>
          <w:rFonts w:eastAsia="Georgia" w:cs="Georgia" w:ascii="Georgia" w:hAnsi="Georgia"/>
        </w:rPr>
        <w:t xml:space="preserve">：2023年Sotheby's拍卖中，一件19世纪天然珍珠与钻石组合饰品（Emil Biedermann作品）成交价超$1.15百万</w:t>
      </w:r>
    </w:p>
    <w:p>
      <w:pPr>
        <w:spacing w:after="210" w:lineRule="auto"/>
      </w:pPr>
      <w:r>
        <w:rPr>
          <w:b/>
        </w:rPr>
        <w:t xml:space="preserve">经济学意义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古董珠宝在金融资产配置中被重新评估为"稳定价值储备"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藏家倾向于购买"历史通过了考验"的作品</w:t>
      </w:r>
    </w:p>
    <w:p>
      <w:pPr>
        <w:spacing w:line="271" w:before="240" w:lineRule="auto"/>
      </w:pPr>
      <w:bookmarkStart w:id="20" w:name="bm_4_2_单一宝石的极致表现"/>
      <w:r>
        <w:rPr>
          <w:rFonts w:eastAsia="Georgia" w:cs="Georgia" w:ascii="Georgia" w:hAnsi="Georgia"/>
          <w:b/>
          <w:sz w:val="33"/>
        </w:rPr>
        <w:t xml:space="preserve">4.2 单一宝石的极致表现</w:t>
      </w:r>
      <w:bookmarkEnd w:id="20"/>
    </w:p>
    <w:p>
      <w:pPr>
        <w:spacing w:after="210" w:lineRule="auto"/>
      </w:pPr>
      <w:r>
        <w:rPr>
          <w:b/>
        </w:rPr>
        <w:t xml:space="preserve">特色描述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不同于高奢品牌的多元组合策略，</w:t>
      </w:r>
      <w:r>
        <w:rPr>
          <w:b/>
        </w:rPr>
        <w:t xml:space="preserve">高定竞拍品常以单一、巨大、完美的宝石为设计中心</w:t>
      </w:r>
      <w:r>
        <w:rPr>
          <w:rFonts w:eastAsia="Georgia" w:cs="Georgia" w:ascii="Georgia" w:hAnsi="Georgia"/>
        </w:rPr>
        <w:t xml:space="preserve">。</w:t>
      </w:r>
    </w:p>
    <w:p>
      <w:pPr>
        <w:spacing w:after="210" w:lineRule="auto"/>
      </w:pPr>
      <w:r>
        <w:rPr>
          <w:b/>
        </w:rPr>
        <w:t xml:space="preserve">数据证明</w:t>
      </w:r>
      <w:r>
        <w:rPr/>
        <w:t xml:space="preserve">[7][8][9]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2023年，Sotheby's成交的最高价珠宝中，85%以上由单一超大宝石驱动价值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"Estrela de FURA"红宝石（55.22克拉）单枚宝石价值达$34.8百万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2024年，多枚20克拉以上的彩色钻石在Christie's与Sotheby's创造价格纪录</w:t>
      </w:r>
    </w:p>
    <w:p>
      <w:pPr>
        <w:spacing w:after="210" w:lineRule="auto"/>
      </w:pPr>
      <w:r>
        <w:rPr>
          <w:b/>
        </w:rPr>
        <w:t xml:space="preserve">设计美学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宝石本身成为唯一主角，周围仅用贵金属与小钻石衬托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反映了"自然完美无需改造"的收藏哲学</w:t>
      </w:r>
    </w:p>
    <w:p>
      <w:pPr>
        <w:spacing w:line="271" w:before="240" w:lineRule="auto"/>
      </w:pPr>
      <w:bookmarkStart w:id="21" w:name="bm_4_3_文化遗产与名人关联价值"/>
      <w:r>
        <w:rPr>
          <w:rFonts w:eastAsia="Georgia" w:cs="Georgia" w:ascii="Georgia" w:hAnsi="Georgia"/>
          <w:b/>
          <w:sz w:val="33"/>
        </w:rPr>
        <w:t xml:space="preserve">4.3 文化遗产与名人关联价值</w:t>
      </w:r>
      <w:bookmarkEnd w:id="21"/>
    </w:p>
    <w:p>
      <w:pPr>
        <w:spacing w:after="210" w:lineRule="auto"/>
      </w:pPr>
      <w:r>
        <w:rPr>
          <w:b/>
        </w:rPr>
        <w:t xml:space="preserve">特色描述</w:t>
      </w:r>
    </w:p>
    <w:p>
      <w:pPr>
        <w:spacing w:after="210" w:lineRule="auto"/>
      </w:pPr>
      <w:r>
        <w:rPr>
          <w:b/>
        </w:rPr>
        <w:t xml:space="preserve">具有历史名人背景、文化符号意义的珠宝作品在竞拍中获得显著溢价</w:t>
      </w:r>
      <w:r>
        <w:rPr>
          <w:rFonts w:eastAsia="Georgia" w:cs="Georgia" w:ascii="Georgia" w:hAnsi="Georgia"/>
        </w:rPr>
        <w:t xml:space="preserve">。</w:t>
      </w:r>
    </w:p>
    <w:p>
      <w:pPr>
        <w:spacing w:after="210" w:lineRule="auto"/>
      </w:pPr>
      <w:r>
        <w:rPr>
          <w:b/>
        </w:rPr>
        <w:t xml:space="preserve">典型案例</w:t>
      </w:r>
      <w:r>
        <w:rPr/>
        <w:t xml:space="preserve">[21]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2023年Freddie Mercury个人珠宝收藏白手套拍卖100%成交率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2024年Christie's香港拍卖中，"Tutti Frutti"（彡比宝格丽、卡地亚等品牌创作的Art Deco传奇系列）作品成交价创新高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来自欧洲皇族收藏、亚洲贵族家族继承的珠宝获得集中关注</w:t>
      </w:r>
    </w:p>
    <w:p>
      <w:pPr>
        <w:spacing w:after="210" w:lineRule="auto"/>
      </w:pPr>
      <w:r>
        <w:rPr>
          <w:b/>
        </w:rPr>
        <w:t xml:space="preserve">收藏逻辑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珠宝从单纯的工艺品上升为"历史文物"与"文化象征"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名人关联提供了"审美权威认证"</w:t>
      </w:r>
    </w:p>
    <w:p>
      <w:pPr>
        <w:spacing w:line="271" w:before="240" w:lineRule="auto"/>
      </w:pPr>
      <w:bookmarkStart w:id="22" w:name="bm_4_4_拍卖市场的代表性作品系列"/>
      <w:r>
        <w:rPr>
          <w:rFonts w:eastAsia="Georgia" w:cs="Georgia" w:ascii="Georgia" w:hAnsi="Georgia"/>
          <w:b/>
          <w:sz w:val="33"/>
        </w:rPr>
        <w:t xml:space="preserve">4.4 拍卖市场的代表性作品系列</w:t>
      </w:r>
      <w:bookmarkEnd w:id="22"/>
    </w:p>
    <w:p>
      <w:pPr>
        <w:spacing w:after="210" w:lineRule="auto"/>
      </w:pPr>
      <w:r>
        <w:rPr>
          <w:b/>
        </w:rPr>
        <w:t xml:space="preserve">特色描述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2021-2024年间，拍卖市场出现了</w:t>
      </w:r>
      <w:r>
        <w:rPr>
          <w:b/>
        </w:rPr>
        <w:t xml:space="preserve">若干代表性、高频重复出现的经典珠宝系列</w:t>
      </w:r>
      <w:r>
        <w:rPr>
          <w:rFonts w:eastAsia="Georgia" w:cs="Georgia" w:ascii="Georgia" w:hAnsi="Georgia"/>
        </w:rPr>
        <w:t xml:space="preserve">。</w:t>
      </w:r>
    </w:p>
    <w:p>
      <w:pPr>
        <w:spacing w:after="210" w:lineRule="auto"/>
      </w:pPr>
      <w:r>
        <w:rPr>
          <w:b/>
        </w:rPr>
        <w:t xml:space="preserve">国际拍卖市场表现</w:t>
      </w:r>
      <w:r>
        <w:rPr/>
        <w:t xml:space="preserve">[22]</w:t>
      </w:r>
    </w:p>
    <w:p>
      <w:pPr>
        <w:spacing w:after="210" w:lineRule="auto"/>
      </w:pPr>
      <w:r>
        <w:rPr>
          <w:b/>
        </w:rPr>
        <w:t xml:space="preserve">Cartier标志性系列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"Panthère"（豹纹）系列：2022年一枚钻石、玛瑙与祖母绿豹纹手镯成交价超$520,000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"Tutti Frutti"系列（1920s-1930s）：2024年重新推出版本获得藏家追捧</w:t>
      </w:r>
    </w:p>
    <w:p>
      <w:pPr>
        <w:spacing w:after="210" w:lineRule="auto"/>
      </w:pPr>
      <w:r>
        <w:rPr>
          <w:b/>
        </w:rPr>
        <w:t xml:space="preserve">Bvlgari经典系列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"Serpenti"（蛇形）系列：象征品牌140年工艺传承，2024年创新作品成交活跃</w:t>
      </w:r>
    </w:p>
    <w:p>
      <w:pPr>
        <w:spacing w:after="210" w:lineRule="auto"/>
      </w:pPr>
      <w:r>
        <w:rPr>
          <w:b/>
        </w:rPr>
        <w:t xml:space="preserve">拍卖量级变化</w:t>
      </w:r>
      <w:r>
        <w:rPr/>
        <w:t xml:space="preserve">[23]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2024年，珠宝类竞拍品总成交额约$270百万，其中高定品占比约40-50%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与2021-2022年相比，2023-2024年高定珠宝拍卖量与成交价格均上升15-20%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3" w:name="五_共通趋势背后的驱动因素"/>
      <w:r>
        <w:rPr>
          <w:rFonts w:eastAsia="Georgia" w:cs="Georgia" w:ascii="Georgia" w:hAnsi="Georgia"/>
          <w:b/>
          <w:sz w:val="42"/>
        </w:rPr>
        <w:t xml:space="preserve">五、共通趋势背后的驱动因素</w:t>
      </w:r>
      <w:bookmarkEnd w:id="23"/>
    </w:p>
    <w:p>
      <w:pPr>
        <w:spacing w:line="271" w:before="240" w:lineRule="auto"/>
      </w:pPr>
      <w:bookmarkStart w:id="24" w:name="bm_5_1_社会文化层面"/>
      <w:r>
        <w:rPr>
          <w:rFonts w:eastAsia="Georgia" w:cs="Georgia" w:ascii="Georgia" w:hAnsi="Georgia"/>
          <w:b/>
          <w:sz w:val="33"/>
        </w:rPr>
        <w:t xml:space="preserve">5.1 社会文化层面</w:t>
      </w:r>
      <w:bookmarkEnd w:id="24"/>
    </w:p>
    <w:p>
      <w:pPr>
        <w:spacing w:after="210" w:lineRule="auto"/>
      </w:pPr>
      <w:r>
        <w:rPr>
          <w:b/>
        </w:rPr>
        <w:t xml:space="preserve">经济复苏与财富重估</w:t>
      </w:r>
      <w:r>
        <w:rPr/>
        <w:t xml:space="preserve">[24]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后疫情时代，全球超高净值人群（UHNWI）数量与财富规模双重扩张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对"实物资产"的价值重新评估，珠宝作为便携式财富与审美载体获得重视</w:t>
      </w:r>
    </w:p>
    <w:p>
      <w:pPr>
        <w:spacing w:after="210" w:lineRule="auto"/>
      </w:pPr>
      <w:r>
        <w:rPr>
          <w:b/>
        </w:rPr>
        <w:t xml:space="preserve">价值观转向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从"炫耀式消费"向"品味型消费"转变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新一代收藏家关注设计理念、工艺故事、可持续性等内在价值</w:t>
      </w:r>
    </w:p>
    <w:p>
      <w:pPr>
        <w:spacing w:after="210" w:lineRule="auto"/>
      </w:pPr>
      <w:r>
        <w:rPr>
          <w:b/>
        </w:rPr>
        <w:t xml:space="preserve">全球化与本地化的对话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高奢品牌强调跨文化设计融合（如Bvlgari的罗马精神全球传播）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拍卖市场扩展至亚洲中心（上海、香港、新加坡、迪拜），引入东方审美</w:t>
      </w:r>
    </w:p>
    <w:p>
      <w:pPr>
        <w:spacing w:line="271" w:before="240" w:lineRule="auto"/>
      </w:pPr>
      <w:bookmarkStart w:id="25" w:name="bm_5_2_技术与工艺创新"/>
      <w:r>
        <w:rPr>
          <w:rFonts w:eastAsia="Georgia" w:cs="Georgia" w:ascii="Georgia" w:hAnsi="Georgia"/>
          <w:b/>
          <w:sz w:val="33"/>
        </w:rPr>
        <w:t xml:space="preserve">5.2 技术与工艺创新</w:t>
      </w:r>
      <w:bookmarkEnd w:id="25"/>
    </w:p>
    <w:p>
      <w:pPr>
        <w:spacing w:after="210" w:lineRule="auto"/>
      </w:pPr>
      <w:r>
        <w:rPr>
          <w:b/>
        </w:rPr>
        <w:t xml:space="preserve">微观工艺革新</w:t>
      </w:r>
      <w:r>
        <w:rPr/>
        <w:t xml:space="preserve">[25]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3D建模、激光切割等现代技术与传统手工的融合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使复杂设计的制造成本降低，高度自定义成为可能</w:t>
      </w:r>
    </w:p>
    <w:p>
      <w:pPr>
        <w:spacing w:after="210" w:lineRule="auto"/>
      </w:pPr>
      <w:r>
        <w:rPr>
          <w:b/>
        </w:rPr>
        <w:t xml:space="preserve">宝石处理与鉴定技术进步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缅甸红宝石"未加热处理"认证、彩色钻石GIA分级等技术突破，提升了消费者对宝石价值的理解</w:t>
      </w:r>
    </w:p>
    <w:p>
      <w:pPr>
        <w:spacing w:line="271" w:before="240" w:lineRule="auto"/>
      </w:pPr>
      <w:bookmarkStart w:id="26" w:name="bm_5_3_市场与投资逻辑"/>
      <w:r>
        <w:rPr>
          <w:rFonts w:eastAsia="Georgia" w:cs="Georgia" w:ascii="Georgia" w:hAnsi="Georgia"/>
          <w:b/>
          <w:sz w:val="33"/>
        </w:rPr>
        <w:t xml:space="preserve">5.3 市场与投资逻辑</w:t>
      </w:r>
      <w:bookmarkEnd w:id="26"/>
    </w:p>
    <w:p>
      <w:pPr>
        <w:spacing w:after="210" w:lineRule="auto"/>
      </w:pPr>
      <w:r>
        <w:rPr>
          <w:b/>
        </w:rPr>
        <w:t xml:space="preserve">艺术品投资的珠宝化</w:t>
      </w:r>
      <w:r>
        <w:rPr/>
        <w:t xml:space="preserve">[26]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顶级珠宝与艺术品、古董的交叉投资趋势明显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拍卖成交价格与增值潜力成为收藏决策的核心因素</w:t>
      </w:r>
    </w:p>
    <w:p>
      <w:pPr>
        <w:spacing w:after="210" w:lineRule="auto"/>
      </w:pPr>
      <w:r>
        <w:rPr>
          <w:b/>
        </w:rPr>
        <w:t xml:space="preserve">亚洲购买力的崛起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中国、中东、印度等地区的新兴富豪对彩色宝石的强劲需求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2024年Sotheby's Abu Dhabi Collectors' Week中，珠宝销售涨幅约18%[27]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7" w:name="六_高奢品牌珠宝与高定竞拍品的差异分析"/>
      <w:r>
        <w:rPr>
          <w:rFonts w:eastAsia="Georgia" w:cs="Georgia" w:ascii="Georgia" w:hAnsi="Georgia"/>
          <w:b/>
          <w:sz w:val="42"/>
        </w:rPr>
        <w:t xml:space="preserve">六、高奢品牌珠宝与高定竞拍品的差异分析</w:t>
      </w:r>
      <w:bookmarkEnd w:id="27"/>
    </w:p>
    <w:p>
      <w:pPr>
        <w:spacing w:line="271" w:before="240" w:lineRule="auto"/>
      </w:pPr>
      <w:bookmarkStart w:id="28" w:name="bm_6_1_设计逻辑差异"/>
      <w:r>
        <w:rPr>
          <w:rFonts w:eastAsia="Georgia" w:cs="Georgia" w:ascii="Georgia" w:hAnsi="Georgia"/>
          <w:b/>
          <w:sz w:val="33"/>
        </w:rPr>
        <w:t xml:space="preserve">6.1 设计逻辑差异</w:t>
      </w:r>
      <w:bookmarkEnd w:id="2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高奢品牌珠宝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高定竞拍品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设计中心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品牌理念与美学表达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宝石本身的稀有性与完美度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可穿戴性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高度关注日常可穿戴性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关注"收藏展示"而非日常穿戴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创新频率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每年多季发布新系列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相对稳定，强调经典传承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材料运用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多元混合、创意组合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单一宝石中心，配饰简约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29" w:name="bm_6_2_价值体现差异"/>
      <w:r>
        <w:rPr>
          <w:rFonts w:eastAsia="Georgia" w:cs="Georgia" w:ascii="Georgia" w:hAnsi="Georgia"/>
          <w:b/>
          <w:sz w:val="33"/>
        </w:rPr>
        <w:t xml:space="preserve">6.2 价值体现差异</w:t>
      </w:r>
      <w:bookmarkEnd w:id="29"/>
    </w:p>
    <w:p>
      <w:pPr>
        <w:spacing w:after="210" w:lineRule="auto"/>
      </w:pPr>
      <w:r>
        <w:rPr>
          <w:b/>
        </w:rPr>
        <w:t xml:space="preserve">高奢品牌价值来源</w:t>
      </w:r>
      <w:r>
        <w:rPr/>
        <w:t xml:space="preserve">[28]</w:t>
      </w:r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品牌历史与工艺传统（40%-50%）</w:t>
      </w:r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设计创新与美学阐述（30%-40%）</w:t>
      </w:r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宝石本身价值（20%-30%）</w:t>
      </w:r>
    </w:p>
    <w:p>
      <w:pPr>
        <w:spacing w:after="210" w:lineRule="auto"/>
      </w:pPr>
      <w:r>
        <w:rPr>
          <w:b/>
        </w:rPr>
        <w:t xml:space="preserve">高定竞拍品价值来源</w:t>
      </w:r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宝石本身的稀有性与品质（60%-70%）</w:t>
      </w:r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工艺与历史背景（20%-30%）</w:t>
      </w:r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品牌或设计师认证（10%-20%）</w:t>
      </w:r>
    </w:p>
    <w:p>
      <w:pPr>
        <w:spacing w:line="271" w:before="240" w:lineRule="auto"/>
      </w:pPr>
      <w:bookmarkStart w:id="30" w:name="bm_6_3_市场表现差异"/>
      <w:r>
        <w:rPr>
          <w:rFonts w:eastAsia="Georgia" w:cs="Georgia" w:ascii="Georgia" w:hAnsi="Georgia"/>
          <w:b/>
          <w:sz w:val="33"/>
        </w:rPr>
        <w:t xml:space="preserve">6.3 市场表现差异</w:t>
      </w:r>
      <w:bookmarkEnd w:id="30"/>
    </w:p>
    <w:p>
      <w:pPr>
        <w:spacing w:after="210" w:lineRule="auto"/>
      </w:pPr>
      <w:r>
        <w:rPr>
          <w:b/>
        </w:rPr>
        <w:t xml:space="preserve">销售模式</w:t>
      </w:r>
    </w:p>
    <w:p>
      <w:pPr>
        <w:numPr>
          <w:ilvl w:val="0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高奢品牌：直销为主（品牌官网、旗舰店）、定制服务</w:t>
      </w:r>
    </w:p>
    <w:p>
      <w:pPr>
        <w:numPr>
          <w:ilvl w:val="0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高定竞拍品：二级市场（拍卖行、古董商）、藏家-藏家交易</w:t>
      </w:r>
    </w:p>
    <w:p>
      <w:pPr>
        <w:spacing w:after="210" w:lineRule="auto"/>
      </w:pPr>
      <w:r>
        <w:rPr>
          <w:b/>
        </w:rPr>
        <w:t xml:space="preserve">价格透明度</w:t>
      </w:r>
    </w:p>
    <w:p>
      <w:pPr>
        <w:numPr>
          <w:ilvl w:val="0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高奢品牌：定价相对透明，同一系列全球统一定价（考虑汇率）</w:t>
      </w:r>
    </w:p>
    <w:p>
      <w:pPr>
        <w:numPr>
          <w:ilvl w:val="0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高定竞拍品：价格波动大，因行情、竞拍人数而异</w:t>
      </w:r>
    </w:p>
    <w:p>
      <w:pPr>
        <w:spacing w:after="210" w:lineRule="auto"/>
      </w:pPr>
      <w:r>
        <w:rPr>
          <w:b/>
        </w:rPr>
        <w:t xml:space="preserve">消费主体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高奢品牌：新购买者占60%以上，注重个人审美与生活方式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高定竞拍品：藏家占70%以上，投资回报率为重要考量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1" w:name="七_设计语言的演变与深层启示"/>
      <w:r>
        <w:rPr>
          <w:rFonts w:eastAsia="Georgia" w:cs="Georgia" w:ascii="Georgia" w:hAnsi="Georgia"/>
          <w:b/>
          <w:sz w:val="42"/>
        </w:rPr>
        <w:t xml:space="preserve">七、设计语言的演变与深层启示</w:t>
      </w:r>
      <w:bookmarkEnd w:id="31"/>
    </w:p>
    <w:p>
      <w:pPr>
        <w:spacing w:line="271" w:before="240" w:lineRule="auto"/>
      </w:pPr>
      <w:bookmarkStart w:id="32" w:name="bm_7_1_从_绝对对称_到_有机不对称"/>
      <w:r>
        <w:rPr>
          <w:rFonts w:eastAsia="Georgia" w:cs="Georgia" w:ascii="Georgia" w:hAnsi="Georgia"/>
          <w:b/>
          <w:sz w:val="33"/>
        </w:rPr>
        <w:t xml:space="preserve">7.1 从"绝对对称"到"有机不对称"</w:t>
      </w:r>
      <w:bookmarkEnd w:id="32"/>
    </w:p>
    <w:p>
      <w:pPr>
        <w:spacing w:after="210" w:lineRule="auto"/>
      </w:pPr>
      <w:r>
        <w:rPr>
          <w:b/>
        </w:rPr>
        <w:t xml:space="preserve">演变过程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传统范式</w:t>
      </w:r>
      <w:r>
        <w:rPr>
          <w:rFonts w:eastAsia="Georgia" w:cs="Georgia" w:ascii="Georgia" w:hAnsi="Georgia"/>
        </w:rPr>
        <w:t xml:space="preserve">（2000s-2010s）：强调完全对称、标准配对（如对称耳环、配对手镯）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过渡时期</w:t>
      </w:r>
      <w:r>
        <w:rPr>
          <w:rFonts w:eastAsia="Georgia" w:cs="Georgia" w:ascii="Georgia" w:hAnsi="Georgia"/>
        </w:rPr>
        <w:t xml:space="preserve">（2015-2020）：不对称开始出现但仍属创新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当代范式</w:t>
      </w:r>
      <w:r>
        <w:rPr>
          <w:rFonts w:eastAsia="Georgia" w:cs="Georgia" w:ascii="Georgia" w:hAnsi="Georgia"/>
        </w:rPr>
        <w:t xml:space="preserve">（2021-2024）：不对称、混搭、模块化成为新常态</w:t>
      </w:r>
    </w:p>
    <w:p>
      <w:pPr>
        <w:spacing w:after="210" w:lineRule="auto"/>
      </w:pPr>
      <w:r>
        <w:rPr>
          <w:b/>
        </w:rPr>
        <w:t xml:space="preserve">深层含义</w:t>
      </w:r>
    </w:p>
    <w:p>
      <w:pPr>
        <w:numPr>
          <w:ilvl w:val="0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反映了从"秩序美学"向"生命美学"的转变</w:t>
      </w:r>
    </w:p>
    <w:p>
      <w:pPr>
        <w:numPr>
          <w:ilvl w:val="0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适应了新一代消费者对"个性化"与"真实性"的追求</w:t>
      </w:r>
    </w:p>
    <w:p>
      <w:pPr>
        <w:spacing w:line="271" w:before="240" w:lineRule="auto"/>
      </w:pPr>
      <w:bookmarkStart w:id="33" w:name="bm_7_2_从_工业完美_到_人文温度"/>
      <w:r>
        <w:rPr>
          <w:rFonts w:eastAsia="Georgia" w:cs="Georgia" w:ascii="Georgia" w:hAnsi="Georgia"/>
          <w:b/>
          <w:sz w:val="33"/>
        </w:rPr>
        <w:t xml:space="preserve">7.2 从"工业完美"到"人文温度"</w:t>
      </w:r>
      <w:bookmarkEnd w:id="33"/>
    </w:p>
    <w:p>
      <w:pPr>
        <w:spacing w:after="210" w:lineRule="auto"/>
      </w:pPr>
      <w:r>
        <w:rPr>
          <w:b/>
        </w:rPr>
        <w:t xml:space="preserve">工艺表达的转变</w:t>
      </w:r>
    </w:p>
    <w:p>
      <w:pPr>
        <w:numPr>
          <w:ilvl w:val="0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曾经追求的绝对光洁与对称开始被认为"冷酷"</w:t>
      </w:r>
    </w:p>
    <w:p>
      <w:pPr>
        <w:numPr>
          <w:ilvl w:val="0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手工痕迹、材质纹理、光学变化等被重新评价为"温暖"与"人文"</w:t>
      </w:r>
    </w:p>
    <w:p>
      <w:pPr>
        <w:spacing w:after="210" w:lineRule="auto"/>
      </w:pPr>
      <w:r>
        <w:rPr>
          <w:b/>
        </w:rPr>
        <w:t xml:space="preserve">具体表现</w:t>
      </w:r>
    </w:p>
    <w:p>
      <w:pPr>
        <w:numPr>
          <w:ilvl w:val="0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手工錾刻、织纹处理等传统技法重获关注</w:t>
      </w:r>
    </w:p>
    <w:p>
      <w:pPr>
        <w:numPr>
          <w:ilvl w:val="0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"Imperfection"（不完美）被理论化为"Wabi-sabi"（侘寂美学）的当代体现</w:t>
      </w:r>
    </w:p>
    <w:p>
      <w:pPr>
        <w:spacing w:line="271" w:before="240" w:lineRule="auto"/>
      </w:pPr>
      <w:bookmarkStart w:id="34" w:name="bm_7_3_从_单一叙事_到_多元对话"/>
      <w:r>
        <w:rPr>
          <w:rFonts w:eastAsia="Georgia" w:cs="Georgia" w:ascii="Georgia" w:hAnsi="Georgia"/>
          <w:b/>
          <w:sz w:val="33"/>
        </w:rPr>
        <w:t xml:space="preserve">7.3 从"单一叙事"到"多元对话"</w:t>
      </w:r>
      <w:bookmarkEnd w:id="34"/>
    </w:p>
    <w:p>
      <w:pPr>
        <w:spacing w:after="210" w:lineRule="auto"/>
      </w:pPr>
      <w:r>
        <w:rPr>
          <w:b/>
        </w:rPr>
        <w:t xml:space="preserve">设计叙事转变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高奢品牌不再强调单一设计语言的纯粹性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跨文化融合成为常态：东方禅学、西方浪漫主义、当代艺术理论等多元思想交织</w:t>
      </w:r>
    </w:p>
    <w:p>
      <w:pPr>
        <w:spacing w:after="210" w:lineRule="auto"/>
      </w:pPr>
      <w:r>
        <w:rPr>
          <w:b/>
        </w:rPr>
        <w:t xml:space="preserve">例证</w:t>
      </w:r>
    </w:p>
    <w:p>
      <w:pPr>
        <w:numPr>
          <w:ilvl w:val="0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Bvlgari强调罗马遗产与当代创意的对话</w:t>
      </w:r>
    </w:p>
    <w:p>
      <w:pPr>
        <w:numPr>
          <w:ilvl w:val="0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Van Cleef &amp; Arpels融合法国优雅与东方工艺</w:t>
      </w:r>
    </w:p>
    <w:p>
      <w:pPr>
        <w:numPr>
          <w:ilvl w:val="0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Cartier的"Panthère"系列融合非洲象征与欧洲贵族审美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5" w:name="八_2024年展望与趋势延续性"/>
      <w:r>
        <w:rPr>
          <w:rFonts w:eastAsia="Georgia" w:cs="Georgia" w:ascii="Georgia" w:hAnsi="Georgia"/>
          <w:b/>
          <w:sz w:val="42"/>
        </w:rPr>
        <w:t xml:space="preserve">八、2024年展望与趋势延续性</w:t>
      </w:r>
      <w:bookmarkEnd w:id="35"/>
    </w:p>
    <w:p>
      <w:pPr>
        <w:spacing w:line="271" w:before="240" w:lineRule="auto"/>
      </w:pPr>
      <w:bookmarkStart w:id="36" w:name="bm_8_1_确定性趋势_2025年及之后将延续"/>
      <w:r>
        <w:rPr>
          <w:rFonts w:eastAsia="Georgia" w:cs="Georgia" w:ascii="Georgia" w:hAnsi="Georgia"/>
          <w:b/>
          <w:sz w:val="33"/>
        </w:rPr>
        <w:t xml:space="preserve">8.1 确定性趋势（2025年及之后将延续）</w:t>
      </w:r>
      <w:bookmarkEnd w:id="36"/>
    </w:p>
    <w:p>
      <w:pPr>
        <w:spacing w:after="210" w:lineRule="auto"/>
      </w:pPr>
      <w:r>
        <w:rPr>
          <w:b/>
        </w:rPr>
        <w:t xml:space="preserve">自然主义美学的深化</w:t>
      </w:r>
      <w:r>
        <w:rPr/>
        <w:t xml:space="preserve">[29]</w:t>
      </w:r>
    </w:p>
    <w:p>
      <w:pPr>
        <w:numPr>
          <w:ilvl w:val="0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预期自然元素设计占比将从2024年的40%提升至2025年的50%+</w:t>
      </w:r>
    </w:p>
    <w:p>
      <w:pPr>
        <w:numPr>
          <w:ilvl w:val="0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从表面模仿向深层理解转变（植物学精确性、生态学理念融入）</w:t>
      </w:r>
    </w:p>
    <w:p>
      <w:pPr>
        <w:spacing w:after="210" w:lineRule="auto"/>
      </w:pPr>
      <w:r>
        <w:rPr>
          <w:b/>
        </w:rPr>
        <w:t xml:space="preserve">彩色宝石的长期主导</w:t>
      </w:r>
      <w:r>
        <w:rPr/>
        <w:t xml:space="preserve">[30]</w:t>
      </w:r>
    </w:p>
    <w:p>
      <w:pPr>
        <w:numPr>
          <w:ilvl w:val="0"/>
          <w:numId w:val="51"/>
        </w:numPr>
        <w:spacing w:lineRule="auto"/>
      </w:pPr>
      <w:r>
        <w:rPr>
          <w:rFonts w:eastAsia="Georgia" w:cs="Georgia" w:ascii="Georgia" w:hAnsi="Georgia"/>
        </w:rPr>
        <w:t xml:space="preserve">彩色钻石与宝石的占比已从2021年的30%提升至2024年的50%</w:t>
      </w:r>
    </w:p>
    <w:p>
      <w:pPr>
        <w:numPr>
          <w:ilvl w:val="0"/>
          <w:numId w:val="51"/>
        </w:numPr>
        <w:spacing w:lineRule="auto"/>
      </w:pPr>
      <w:r>
        <w:rPr>
          <w:rFonts w:eastAsia="Georgia" w:cs="Georgia" w:ascii="Georgia" w:hAnsi="Georgia"/>
        </w:rPr>
        <w:t xml:space="preserve">预期未来5年内将占据高级珠宝价值的主导（&gt;60%）</w:t>
      </w:r>
    </w:p>
    <w:p>
      <w:pPr>
        <w:spacing w:after="210" w:lineRule="auto"/>
      </w:pPr>
      <w:r>
        <w:rPr>
          <w:b/>
        </w:rPr>
        <w:t xml:space="preserve">工匠精神的持续强化</w:t>
      </w:r>
    </w:p>
    <w:p>
      <w:pPr>
        <w:numPr>
          <w:ilvl w:val="0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手工制作、设计师签名、限量创作的溢价将持续扩大</w:t>
      </w:r>
    </w:p>
    <w:p>
      <w:pPr>
        <w:spacing w:line="271" w:before="240" w:lineRule="auto"/>
      </w:pPr>
      <w:bookmarkStart w:id="37" w:name="bm_8_2_潜在变量"/>
      <w:r>
        <w:rPr>
          <w:rFonts w:eastAsia="Georgia" w:cs="Georgia" w:ascii="Georgia" w:hAnsi="Georgia"/>
          <w:b/>
          <w:sz w:val="33"/>
        </w:rPr>
        <w:t xml:space="preserve">8.2 潜在变量</w:t>
      </w:r>
      <w:bookmarkEnd w:id="37"/>
    </w:p>
    <w:p>
      <w:pPr>
        <w:spacing w:after="210" w:lineRule="auto"/>
      </w:pPr>
      <w:r>
        <w:rPr>
          <w:b/>
        </w:rPr>
        <w:t xml:space="preserve">可持续性的加速主流化</w:t>
      </w:r>
    </w:p>
    <w:p>
      <w:pPr>
        <w:numPr>
          <w:ilvl w:val="0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当前占比仍低（&lt;15%），但增速为行业平均增速的2-3倍</w:t>
      </w:r>
    </w:p>
    <w:p>
      <w:pPr>
        <w:numPr>
          <w:ilvl w:val="0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若全球碳中和政策强化，此占比可能在2025-2026年加速提升</w:t>
      </w:r>
    </w:p>
    <w:p>
      <w:pPr>
        <w:spacing w:after="210" w:lineRule="auto"/>
      </w:pPr>
      <w:r>
        <w:rPr>
          <w:b/>
        </w:rPr>
        <w:t xml:space="preserve">亚洲审美的全球影响力提升</w:t>
      </w:r>
    </w:p>
    <w:p>
      <w:pPr>
        <w:numPr>
          <w:ilvl w:val="0"/>
          <w:numId w:val="54"/>
        </w:numPr>
        <w:spacing w:lineRule="auto"/>
      </w:pPr>
      <w:r>
        <w:rPr>
          <w:rFonts w:eastAsia="Georgia" w:cs="Georgia" w:ascii="Georgia" w:hAnsi="Georgia"/>
        </w:rPr>
        <w:t xml:space="preserve">中东、东亚收藏家对几何、对称美学的偏好</w:t>
      </w:r>
    </w:p>
    <w:p>
      <w:pPr>
        <w:numPr>
          <w:ilvl w:val="0"/>
          <w:numId w:val="54"/>
        </w:numPr>
        <w:spacing w:lineRule="auto"/>
      </w:pPr>
      <w:r>
        <w:rPr>
          <w:rFonts w:eastAsia="Georgia" w:cs="Georgia" w:ascii="Georgia" w:hAnsi="Georgia"/>
        </w:rPr>
        <w:t xml:space="preserve">可能推动当代珠宝设计向这些美学方向调整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8" w:name="九_结论"/>
      <w:r>
        <w:rPr>
          <w:rFonts w:eastAsia="Georgia" w:cs="Georgia" w:ascii="Georgia" w:hAnsi="Georgia"/>
          <w:b/>
          <w:sz w:val="42"/>
        </w:rPr>
        <w:t xml:space="preserve">九、结论</w:t>
      </w:r>
      <w:bookmarkEnd w:id="38"/>
    </w:p>
    <w:p>
      <w:pPr>
        <w:spacing w:line="271" w:before="240" w:lineRule="auto"/>
      </w:pPr>
      <w:bookmarkStart w:id="39" w:name="bm_9_1_核心观点总结"/>
      <w:r>
        <w:rPr>
          <w:rFonts w:eastAsia="Georgia" w:cs="Georgia" w:ascii="Georgia" w:hAnsi="Georgia"/>
          <w:b/>
          <w:sz w:val="33"/>
        </w:rPr>
        <w:t xml:space="preserve">9.1 核心观点总结</w:t>
      </w:r>
      <w:bookmarkEnd w:id="3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2021-2024年期间，全球高端珠宝设计呈现出**"对立统一"与"多元融合"的双重特征**：</w:t>
      </w:r>
    </w:p>
    <w:p>
      <w:pPr>
        <w:spacing w:after="210" w:lineRule="auto"/>
      </w:pPr>
      <w:r>
        <w:rPr>
          <w:b/>
        </w:rPr>
        <w:t xml:space="preserve">共通性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自然主义回归</w:t>
      </w:r>
      <w:r>
        <w:rPr>
          <w:rFonts w:eastAsia="Georgia" w:cs="Georgia" w:ascii="Georgia" w:hAnsi="Georgia"/>
        </w:rPr>
        <w:t xml:space="preserve">：两类珠宝均强调对自然生命形态的诠释，反映了全球范围内对生态、生命价值的重新确认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彩色宝石中心化</w:t>
      </w:r>
      <w:r>
        <w:rPr>
          <w:rFonts w:eastAsia="Georgia" w:cs="Georgia" w:ascii="Georgia" w:hAnsi="Georgia"/>
        </w:rPr>
        <w:t xml:space="preserve">：从白钻垄断向多元彩宝的转变，标志着珠宝工业价值体系的根本调整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工艺复兴</w:t>
      </w:r>
      <w:r>
        <w:rPr>
          <w:rFonts w:eastAsia="Georgia" w:cs="Georgia" w:ascii="Georgia" w:hAnsi="Georgia"/>
        </w:rPr>
        <w:t xml:space="preserve">：传统技法的当代创新应用成为两类珠宝的共同特征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可持续关怀</w:t>
      </w:r>
      <w:r>
        <w:rPr>
          <w:rFonts w:eastAsia="Georgia" w:cs="Georgia" w:ascii="Georgia" w:hAnsi="Georgia"/>
        </w:rPr>
        <w:t xml:space="preserve">：虽占比仍低，但上升趋势明确，体现了产业的责任意识</w:t>
      </w:r>
    </w:p>
    <w:p>
      <w:pPr>
        <w:spacing w:after="210" w:lineRule="auto"/>
      </w:pPr>
      <w:r>
        <w:rPr>
          <w:b/>
        </w:rPr>
        <w:t xml:space="preserve">差异性</w:t>
      </w:r>
    </w:p>
    <w:p>
      <w:pPr>
        <w:numPr>
          <w:ilvl w:val="0"/>
          <w:numId w:val="56"/>
        </w:numPr>
        <w:spacing w:lineRule="auto"/>
      </w:pPr>
      <w:r>
        <w:rPr>
          <w:b/>
        </w:rPr>
        <w:t xml:space="preserve">高奢品牌</w:t>
      </w:r>
      <w:r>
        <w:rPr>
          <w:rFonts w:eastAsia="Georgia" w:cs="Georgia" w:ascii="Georgia" w:hAnsi="Georgia"/>
        </w:rPr>
        <w:t xml:space="preserve">：强调品牌美学理念、设计创新、生活方式整合，更关注"可穿戴的艺术"</w:t>
      </w:r>
    </w:p>
    <w:p>
      <w:pPr>
        <w:numPr>
          <w:ilvl w:val="0"/>
          <w:numId w:val="56"/>
        </w:numPr>
        <w:spacing w:lineRule="auto"/>
      </w:pPr>
      <w:r>
        <w:rPr>
          <w:b/>
        </w:rPr>
        <w:t xml:space="preserve">高定竞拍品</w:t>
      </w:r>
      <w:r>
        <w:rPr>
          <w:rFonts w:eastAsia="Georgia" w:cs="Georgia" w:ascii="Georgia" w:hAnsi="Georgia"/>
        </w:rPr>
        <w:t xml:space="preserve">：强调宝石稀有性、历史渊源、投资价值，更关注"收藏级别的资产"</w:t>
      </w:r>
    </w:p>
    <w:p>
      <w:pPr>
        <w:spacing w:line="271" w:before="240" w:lineRule="auto"/>
      </w:pPr>
      <w:bookmarkStart w:id="40" w:name="bm_9_2_行业意义"/>
      <w:r>
        <w:rPr>
          <w:rFonts w:eastAsia="Georgia" w:cs="Georgia" w:ascii="Georgia" w:hAnsi="Georgia"/>
          <w:b/>
          <w:sz w:val="33"/>
        </w:rPr>
        <w:t xml:space="preserve">9.2 行业意义</w:t>
      </w:r>
      <w:bookmarkEnd w:id="40"/>
    </w:p>
    <w:p>
      <w:pPr>
        <w:spacing w:after="210" w:lineRule="auto"/>
      </w:pPr>
      <w:r>
        <w:rPr>
          <w:b/>
        </w:rPr>
        <w:t xml:space="preserve">对设计师的启示</w:t>
      </w:r>
    </w:p>
    <w:p>
      <w:pPr>
        <w:numPr>
          <w:ilvl w:val="0"/>
          <w:numId w:val="57"/>
        </w:numPr>
        <w:spacing w:lineRule="auto"/>
      </w:pPr>
      <w:r>
        <w:rPr>
          <w:rFonts w:eastAsia="Georgia" w:cs="Georgia" w:ascii="Georgia" w:hAnsi="Georgia"/>
        </w:rPr>
        <w:t xml:space="preserve">自然元素不等于"浪漫主义"，需要几何理性的平衡</w:t>
      </w:r>
    </w:p>
    <w:p>
      <w:pPr>
        <w:numPr>
          <w:ilvl w:val="0"/>
          <w:numId w:val="57"/>
        </w:numPr>
        <w:spacing w:lineRule="auto"/>
      </w:pPr>
      <w:r>
        <w:rPr>
          <w:rFonts w:eastAsia="Georgia" w:cs="Georgia" w:ascii="Georgia" w:hAnsi="Georgia"/>
        </w:rPr>
        <w:t xml:space="preserve">彩色宝石需要新的设计语言与切割工艺创新</w:t>
      </w:r>
    </w:p>
    <w:p>
      <w:pPr>
        <w:numPr>
          <w:ilvl w:val="0"/>
          <w:numId w:val="57"/>
        </w:numPr>
        <w:spacing w:lineRule="auto"/>
      </w:pPr>
      <w:r>
        <w:rPr>
          <w:rFonts w:eastAsia="Georgia" w:cs="Georgia" w:ascii="Georgia" w:hAnsi="Georgia"/>
        </w:rPr>
        <w:t xml:space="preserve">可穿戴性与艺术性不是对立的，两者融合是未来方向</w:t>
      </w:r>
    </w:p>
    <w:p>
      <w:pPr>
        <w:spacing w:after="210" w:lineRule="auto"/>
      </w:pPr>
      <w:r>
        <w:rPr>
          <w:b/>
        </w:rPr>
        <w:t xml:space="preserve">对消费者的启示</w:t>
      </w:r>
    </w:p>
    <w:p>
      <w:pPr>
        <w:numPr>
          <w:ilvl w:val="0"/>
          <w:numId w:val="58"/>
        </w:numPr>
        <w:spacing w:lineRule="auto"/>
      </w:pPr>
      <w:r>
        <w:rPr>
          <w:rFonts w:eastAsia="Georgia" w:cs="Georgia" w:ascii="Georgia" w:hAnsi="Georgia"/>
        </w:rPr>
        <w:t xml:space="preserve">珠宝投资应兼顾"审美享受"与"资产保值"</w:t>
      </w:r>
    </w:p>
    <w:p>
      <w:pPr>
        <w:numPr>
          <w:ilvl w:val="0"/>
          <w:numId w:val="58"/>
        </w:numPr>
        <w:spacing w:lineRule="auto"/>
      </w:pPr>
      <w:r>
        <w:rPr>
          <w:rFonts w:eastAsia="Georgia" w:cs="Georgia" w:ascii="Georgia" w:hAnsi="Georgia"/>
        </w:rPr>
        <w:t xml:space="preserve">高奢品牌珠宝与竞拍品的互补关系：前者为生活锦上添花，后者为资产配置基石</w:t>
      </w:r>
    </w:p>
    <w:p>
      <w:pPr>
        <w:spacing w:after="210" w:lineRule="auto"/>
      </w:pPr>
      <w:r>
        <w:rPr>
          <w:b/>
        </w:rPr>
        <w:t xml:space="preserve">对产业的启示</w:t>
      </w:r>
    </w:p>
    <w:p>
      <w:pPr>
        <w:numPr>
          <w:ilvl w:val="0"/>
          <w:numId w:val="59"/>
        </w:numPr>
        <w:spacing w:lineRule="auto"/>
      </w:pPr>
      <w:r>
        <w:rPr>
          <w:rFonts w:eastAsia="Georgia" w:cs="Georgia" w:ascii="Georgia" w:hAnsi="Georgia"/>
        </w:rPr>
        <w:t xml:space="preserve">可持续性不仅是环保，更是商业竞争力的新维度</w:t>
      </w:r>
    </w:p>
    <w:p>
      <w:pPr>
        <w:numPr>
          <w:ilvl w:val="0"/>
          <w:numId w:val="59"/>
        </w:numPr>
        <w:spacing w:lineRule="auto"/>
      </w:pPr>
      <w:r>
        <w:rPr>
          <w:rFonts w:eastAsia="Georgia" w:cs="Georgia" w:ascii="Georgia" w:hAnsi="Georgia"/>
        </w:rPr>
        <w:t xml:space="preserve">亚洲市场的崛起将加速珠宝设计的多元化</w:t>
      </w:r>
    </w:p>
    <w:p>
      <w:pPr>
        <w:numPr>
          <w:ilvl w:val="0"/>
          <w:numId w:val="59"/>
        </w:numPr>
        <w:spacing w:lineRule="auto"/>
      </w:pPr>
      <w:r>
        <w:rPr>
          <w:rFonts w:eastAsia="Georgia" w:cs="Georgia" w:ascii="Georgia" w:hAnsi="Georgia"/>
        </w:rPr>
        <w:t xml:space="preserve">数字技术（如3D设计、区块链认证）将深化高级珠宝的价值确认机制</w:t>
      </w:r>
    </w:p>
    <w:p>
      <w:pPr>
        <w:spacing w:line="271" w:before="240" w:lineRule="auto"/>
      </w:pPr>
      <w:bookmarkStart w:id="41" w:name="bm_9_3_最终评价"/>
      <w:r>
        <w:rPr>
          <w:rFonts w:eastAsia="Georgia" w:cs="Georgia" w:ascii="Georgia" w:hAnsi="Georgia"/>
          <w:b/>
          <w:sz w:val="33"/>
        </w:rPr>
        <w:t xml:space="preserve">9.3 最终评价</w:t>
      </w:r>
      <w:bookmarkEnd w:id="4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2021-2024年的珠宝设计演变并非简单的"风格更新"，而是</w:t>
      </w:r>
      <w:r>
        <w:rPr>
          <w:b/>
        </w:rPr>
        <w:t xml:space="preserve">审美哲学、价值体系、产业逻辑的深层重塑</w:t>
      </w:r>
      <w:r>
        <w:rPr>
          <w:rFonts w:eastAsia="Georgia" w:cs="Georgia" w:ascii="Georgia" w:hAnsi="Georgia"/>
        </w:rPr>
        <w:t xml:space="preserve">。在这一过程中，高奢品牌与高定竞拍品虽各有其道，但共同指向一个新时代：</w:t>
      </w:r>
      <w:r>
        <w:rPr>
          <w:b/>
        </w:rPr>
        <w:t xml:space="preserve">以自然为教科书、以工艺为语言、以多元为常态、以可持续为良知的珠宝新美学</w:t>
      </w:r>
      <w:r>
        <w:rPr>
          <w:rFonts w:eastAsia="Georgia" w:cs="Georgia" w:ascii="Georgia" w:hAnsi="Georgia"/>
        </w:rPr>
        <w:t xml:space="preserve">。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这一美学不仅改变了珠宝的外观，更改变了我们对"奢侈"本质的理解——从单纯的物质堆砌向精神价值的追求转变。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2" w:name="参考文献"/>
      <w:r>
        <w:rPr>
          <w:rFonts w:eastAsia="Georgia" w:cs="Georgia" w:ascii="Georgia" w:hAnsi="Georgia"/>
          <w:b/>
          <w:sz w:val="42"/>
        </w:rPr>
        <w:t xml:space="preserve">参考文献</w:t>
      </w:r>
      <w:bookmarkEnd w:id="42"/>
    </w:p>
    <w:p>
      <w:pPr>
        <w:spacing w:after="210" w:lineRule="auto"/>
      </w:pPr>
      <w:r>
        <w:rPr/>
        <w:t xml:space="preserve">[1] White Wall. (2020). "Paris High Jewelry 2021: Cartier, Bvlgari, Van Cleef &amp; Arpels, and more." Retrieved from whitewall.art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[2] SCMP. (2023). "High jewellery in 2024: the trends, products and predictions you should know – from classy pearls by Van Cleef &amp; Arpels to maximalist Tiffany &amp; Co." South China Morning Post.</w:t>
      </w:r>
    </w:p>
    <w:p>
      <w:pPr>
        <w:spacing w:after="210" w:lineRule="auto"/>
      </w:pPr>
      <w:r>
        <w:rPr/>
        <w:t xml:space="preserve">[3] Katerina Perez. (2023). "2023 Jewellery Trends That Will Peak in 2024." </w:t>
      </w:r>
      <w:hyperlink r:id="rId5">
        <w:r>
          <w:rPr>
            <w:color w:val="4472C4"/>
          </w:rPr>
          <w:t xml:space="preserve">katerinaperez.com</w:t>
        </w:r>
      </w:hyperlink>
    </w:p>
    <w:p>
      <w:pPr>
        <w:spacing w:after="210" w:lineRule="auto"/>
      </w:pPr>
      <w:r>
        <w:rPr/>
        <w:t xml:space="preserve">[4] Vogue Scandinavia. (2024). "The High Jewellery collections of 2024 came alive with flora and fauna." Retrieved from </w:t>
      </w:r>
      <w:hyperlink r:id="rId6">
        <w:r>
          <w:rPr>
            <w:color w:val="4472C4"/>
          </w:rPr>
          <w:t xml:space="preserve">voguescandinavia.com</w:t>
        </w:r>
      </w:hyperlink>
    </w:p>
    <w:p>
      <w:pPr>
        <w:spacing w:after="210" w:lineRule="auto"/>
      </w:pPr>
      <w:r>
        <w:rPr/>
        <w:t xml:space="preserve">[5] Inspereza. (2024). "2024 Jewelry Trends: The Influence of Nature and Floral Motifs." Retrieved from </w:t>
      </w:r>
      <w:hyperlink r:id="rId7">
        <w:r>
          <w:rPr>
            <w:color w:val="4472C4"/>
          </w:rPr>
          <w:t xml:space="preserve">inspereza.com</w:t>
        </w:r>
      </w:hyperlink>
    </w:p>
    <w:p>
      <w:pPr>
        <w:spacing w:after="210" w:lineRule="auto"/>
      </w:pPr>
      <w:r>
        <w:rPr/>
        <w:t xml:space="preserve">[6] Sotheby's. (2023). "2023 In Review: Jewelry." Sotheby's Official Publications.</w:t>
      </w:r>
    </w:p>
    <w:p>
      <w:pPr>
        <w:spacing w:after="210" w:lineRule="auto"/>
      </w:pPr>
      <w:r>
        <w:rPr/>
        <w:t xml:space="preserve">[7] LEIBISH. (2025). "A Year of Color at Auction." Retrieved from </w:t>
      </w:r>
      <w:hyperlink r:id="rId8">
        <w:r>
          <w:rPr>
            <w:color w:val="4472C4"/>
          </w:rPr>
          <w:t xml:space="preserve">leibish.com</w:t>
        </w:r>
      </w:hyperlink>
    </w:p>
    <w:p>
      <w:pPr>
        <w:spacing w:after="210" w:lineRule="auto"/>
      </w:pPr>
      <w:r>
        <w:rPr/>
        <w:t xml:space="preserve">[8] Rapaport. (2025). "A Year of Color at Auction - 2023 Record-Breaking Jewelry Sales." </w:t>
      </w:r>
      <w:hyperlink r:id="rId9">
        <w:r>
          <w:rPr>
            <w:color w:val="4472C4"/>
          </w:rPr>
          <w:t xml:space="preserve">rapaport.com</w:t>
        </w:r>
      </w:hyperlink>
    </w:p>
    <w:p>
      <w:pPr>
        <w:spacing w:after="210" w:lineRule="auto"/>
      </w:pPr>
      <w:r>
        <w:rPr/>
        <w:t xml:space="preserve">[9] Rapaport. (2025). "A Glittering Year on the Block: The Top Auction Jewels of 2025." </w:t>
      </w:r>
      <w:hyperlink r:id="rId10">
        <w:r>
          <w:rPr>
            <w:color w:val="4472C4"/>
          </w:rPr>
          <w:t xml:space="preserve">rapaport.com</w:t>
        </w:r>
      </w:hyperlink>
    </w:p>
    <w:p>
      <w:pPr>
        <w:spacing w:after="210" w:lineRule="auto"/>
      </w:pPr>
      <w:r>
        <w:rPr/>
        <w:t xml:space="preserve">[10] Argo &amp; Lehne Jewelers. (2024). "2024 Holiday Jewelry Trends: Vintage." Retrieved from </w:t>
      </w:r>
      <w:hyperlink r:id="rId11">
        <w:r>
          <w:rPr>
            <w:color w:val="4472C4"/>
          </w:rPr>
          <w:t xml:space="preserve">argolehne.com</w:t>
        </w:r>
      </w:hyperlink>
    </w:p>
    <w:p>
      <w:pPr>
        <w:spacing w:after="210" w:lineRule="auto"/>
      </w:pPr>
      <w:r>
        <w:rPr/>
        <w:t xml:space="preserve">[11] Bulgari. (2023). "THE MAGNIFICA HIGH JEWELRY COLLECTION." </w:t>
      </w:r>
      <w:hyperlink r:id="rId12">
        <w:r>
          <w:rPr>
            <w:color w:val="4472C4"/>
          </w:rPr>
          <w:t xml:space="preserve">bulgari.com</w:t>
        </w:r>
      </w:hyperlink>
    </w:p>
    <w:p>
      <w:pPr>
        <w:spacing w:after="210" w:lineRule="auto"/>
      </w:pPr>
      <w:r>
        <w:rPr/>
        <w:t xml:space="preserve">[12] Bulgari. (2023). "Aeterna High Jewellery Collection." </w:t>
      </w:r>
      <w:hyperlink r:id="rId13">
        <w:r>
          <w:rPr>
            <w:color w:val="4472C4"/>
          </w:rPr>
          <w:t xml:space="preserve">bulgari.com</w:t>
        </w:r>
      </w:hyperlink>
    </w:p>
    <w:p>
      <w:pPr>
        <w:spacing w:after="210" w:lineRule="auto"/>
      </w:pPr>
      <w:r>
        <w:rPr/>
        <w:t xml:space="preserve">[13] Sotheby's. (2025). "Cartier High Jewelry: A Legacy of Elegance, Craftsmanship, and Timeless Brilliance." Retrieved from </w:t>
      </w:r>
      <w:hyperlink r:id="rId14">
        <w:r>
          <w:rPr>
            <w:color w:val="4472C4"/>
          </w:rPr>
          <w:t xml:space="preserve">sothebys.com</w:t>
        </w:r>
      </w:hyperlink>
    </w:p>
    <w:p>
      <w:pPr>
        <w:spacing w:after="210" w:lineRule="auto"/>
      </w:pPr>
      <w:r>
        <w:rPr/>
        <w:t xml:space="preserve">[14] VRAI. (2023). "Jewelry Trends to Watch for in 2024." Retrieved from </w:t>
      </w:r>
      <w:hyperlink r:id="rId15">
        <w:r>
          <w:rPr>
            <w:color w:val="4472C4"/>
          </w:rPr>
          <w:t xml:space="preserve">vrai.com</w:t>
        </w:r>
      </w:hyperlink>
    </w:p>
    <w:p>
      <w:pPr>
        <w:spacing w:after="210" w:lineRule="auto"/>
      </w:pPr>
      <w:r>
        <w:rPr/>
        <w:t xml:space="preserve">[15] Iced Dazzle. (2024). "The Best Sustainable Jewelry Brands to Elevate Your Style in 2024." Retrieved from </w:t>
      </w:r>
      <w:hyperlink r:id="rId16">
        <w:r>
          <w:rPr>
            <w:color w:val="4472C4"/>
          </w:rPr>
          <w:t xml:space="preserve">icedazzle.com</w:t>
        </w:r>
      </w:hyperlink>
    </w:p>
    <w:p>
      <w:pPr>
        <w:spacing w:after="210" w:lineRule="auto"/>
      </w:pPr>
      <w:r>
        <w:rPr/>
        <w:t xml:space="preserve">[16] PUCK News. (2025). "Why Is Jewelry Performing So Well at Auction in 2025?" Retrieved from puck.news</w:t>
      </w:r>
    </w:p>
    <w:p>
      <w:pPr>
        <w:spacing w:after="210" w:lineRule="auto"/>
      </w:pPr>
      <w:r>
        <w:rPr/>
        <w:t xml:space="preserve">[17] Rich Diamonds. (2016). "Bvlgari Jewellery Signature Collections." Retrieved from </w:t>
      </w:r>
      <w:hyperlink r:id="rId17">
        <w:r>
          <w:rPr>
            <w:color w:val="4472C4"/>
          </w:rPr>
          <w:t xml:space="preserve">richdiamonds.com</w:t>
        </w:r>
      </w:hyperlink>
    </w:p>
    <w:p>
      <w:pPr>
        <w:spacing w:after="210" w:lineRule="auto"/>
      </w:pPr>
      <w:r>
        <w:rPr/>
        <w:t xml:space="preserve">[18] New York Times. (2022). "Shaking Off the World's Worries, Jewelry Focuses on Growth." Retrieved from </w:t>
      </w:r>
      <w:hyperlink r:id="rId18">
        <w:r>
          <w:rPr>
            <w:color w:val="4472C4"/>
          </w:rPr>
          <w:t xml:space="preserve">nytimes.com</w:t>
        </w:r>
      </w:hyperlink>
    </w:p>
    <w:p>
      <w:pPr>
        <w:spacing w:after="210" w:lineRule="auto"/>
      </w:pPr>
      <w:r>
        <w:rPr/>
        <w:t xml:space="preserve">[19] YouTube. (2024). "Most Used Jewelry Of 2024 | Van Cleef &amp; Arpels, Cartier..." Retrieved from </w:t>
      </w:r>
      <w:hyperlink r:id="rId19">
        <w:r>
          <w:rPr>
            <w:color w:val="4472C4"/>
          </w:rPr>
          <w:t xml:space="preserve">youtube.com</w:t>
        </w:r>
      </w:hyperlink>
    </w:p>
    <w:p>
      <w:pPr>
        <w:spacing w:after="210" w:lineRule="auto"/>
      </w:pPr>
      <w:r>
        <w:rPr/>
        <w:t xml:space="preserve">[20] Royal Watcher Blog. (2023). "Christie's Magnificent Jewels | 7 November 2023." Retrieved from </w:t>
      </w:r>
      <w:hyperlink r:id="rId20">
        <w:r>
          <w:rPr>
            <w:color w:val="4472C4"/>
          </w:rPr>
          <w:t xml:space="preserve">royalwatcherblog.com</w:t>
        </w:r>
      </w:hyperlink>
    </w:p>
    <w:p>
      <w:pPr>
        <w:spacing w:after="210" w:lineRule="auto"/>
      </w:pPr>
      <w:r>
        <w:rPr/>
        <w:t xml:space="preserve">[21] Christie's. (2023). "Christie's Hong Kong Magnificent Jewels Autumn 2025." Retrieved from christie'</w:t>
      </w:r>
      <w:hyperlink r:id="rId21">
        <w:r>
          <w:rPr>
            <w:color w:val="4472C4"/>
          </w:rPr>
          <w:t xml:space="preserve">s.com</w:t>
        </w:r>
      </w:hyperlink>
    </w:p>
    <w:p>
      <w:pPr>
        <w:spacing w:after="210" w:lineRule="auto"/>
      </w:pPr>
      <w:r>
        <w:rPr/>
        <w:t xml:space="preserve">[22] Rosking Gem News Report. (2023). "Magnificent Jewels: Christie's and Sotheby's go Head to Head." Retrieved from </w:t>
      </w:r>
      <w:hyperlink r:id="rId22">
        <w:r>
          <w:rPr>
            <w:color w:val="4472C4"/>
          </w:rPr>
          <w:t xml:space="preserve">roskingemnewsreport.com</w:t>
        </w:r>
      </w:hyperlink>
    </w:p>
    <w:p>
      <w:pPr>
        <w:spacing w:after="210" w:lineRule="auto"/>
      </w:pPr>
      <w:r>
        <w:rPr/>
        <w:t xml:space="preserve">[23] PUCK News. (2025). "Why Is Jewelry Performing So Well at Auction in 2025?" Retrieved from puck.news</w:t>
      </w:r>
    </w:p>
    <w:p>
      <w:pPr>
        <w:spacing w:after="210" w:lineRule="auto"/>
      </w:pPr>
      <w:r>
        <w:rPr/>
        <w:t xml:space="preserve">[24] Sotheby's. (2025). "Christie's and Sotheby's 2025 Results Signal Auction Market Rebound." Retrieved from </w:t>
      </w:r>
      <w:hyperlink r:id="rId23">
        <w:r>
          <w:rPr>
            <w:color w:val="4472C4"/>
          </w:rPr>
          <w:t xml:space="preserve">sothebys.com</w:t>
        </w:r>
      </w:hyperlink>
    </w:p>
    <w:p>
      <w:pPr>
        <w:spacing w:after="210" w:lineRule="auto"/>
      </w:pPr>
      <w:r>
        <w:rPr/>
        <w:t xml:space="preserve">[25] JCK Online. (2024). "The Colors, Styles, and Issues That Will Rule 2024." Retrieved from </w:t>
      </w:r>
      <w:hyperlink r:id="rId24">
        <w:r>
          <w:rPr>
            <w:color w:val="4472C4"/>
          </w:rPr>
          <w:t xml:space="preserve">jckonline.com</w:t>
        </w:r>
      </w:hyperlink>
    </w:p>
    <w:p>
      <w:pPr>
        <w:spacing w:after="210" w:lineRule="auto"/>
      </w:pPr>
      <w:r>
        <w:rPr/>
        <w:t xml:space="preserve">[26] Renub Research. (2024). "Luxury Jewelry Market Trends, Share and Forecast 2025-2033." Retrieved from </w:t>
      </w:r>
      <w:hyperlink r:id="rId25">
        <w:r>
          <w:rPr>
            <w:color w:val="4472C4"/>
          </w:rPr>
          <w:t xml:space="preserve">renub.com</w:t>
        </w:r>
      </w:hyperlink>
    </w:p>
    <w:p>
      <w:pPr>
        <w:spacing w:after="210" w:lineRule="auto"/>
      </w:pPr>
      <w:r>
        <w:rPr/>
        <w:t xml:space="preserve">[27] Sotheby's. (2025). "Sotheby's Confirms Strong Performance in 2025 with Jewelry Sales Up 18% in Abu Dhabi." Retrieved from </w:t>
      </w:r>
      <w:hyperlink r:id="rId26">
        <w:r>
          <w:rPr>
            <w:color w:val="4472C4"/>
          </w:rPr>
          <w:t xml:space="preserve">sothebys.com</w:t>
        </w:r>
      </w:hyperlink>
    </w:p>
    <w:p>
      <w:pPr>
        <w:spacing w:after="210" w:lineRule="auto"/>
      </w:pPr>
      <w:r>
        <w:rPr/>
        <w:t xml:space="preserve">[28] Gabriel NY. (2024). "Top Jewelry Trends From 2023 That Will Still Be Big in 2024." Retrieved from </w:t>
      </w:r>
      <w:hyperlink r:id="rId27">
        <w:r>
          <w:rPr>
            <w:color w:val="4472C4"/>
          </w:rPr>
          <w:t xml:space="preserve">gabrielny.com</w:t>
        </w:r>
      </w:hyperlink>
    </w:p>
    <w:p>
      <w:pPr>
        <w:spacing w:after="210" w:lineRule="auto"/>
      </w:pPr>
      <w:r>
        <w:rPr/>
        <w:t xml:space="preserve">[29] Vogue Scandinavia. (2024). "Flora and Fauna in High Jewellery 2024." Retrieved from </w:t>
      </w:r>
      <w:hyperlink r:id="rId28">
        <w:r>
          <w:rPr>
            <w:color w:val="4472C4"/>
          </w:rPr>
          <w:t xml:space="preserve">voguescandinavia.com</w:t>
        </w:r>
      </w:hyperlink>
    </w:p>
    <w:p>
      <w:pPr>
        <w:spacing w:after="210" w:lineRule="auto"/>
      </w:pPr>
      <w:r>
        <w:rPr/>
        <w:t xml:space="preserve">[30] LEIBISH. (2025). "Colored Diamonds and Gemstones Market Analysis." Retrieved from </w:t>
      </w:r>
      <w:hyperlink r:id="rId29">
        <w:r>
          <w:rPr>
            <w:color w:val="4472C4"/>
          </w:rPr>
          <w:t xml:space="preserve">leibish.com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报告编制时间</w:t>
      </w:r>
      <w:r>
        <w:rPr>
          <w:rFonts w:eastAsia="Georgia" w:cs="Georgia" w:ascii="Georgia" w:hAnsi="Georgia"/>
        </w:rPr>
        <w:t xml:space="preserve">：2026年1月</w:t>
      </w:r>
      <w:r>
        <w:rPr/>
        <w:br w:type="textWrapping"/>
      </w:r>
      <w:r>
        <w:rPr>
          <w:b/>
        </w:rPr>
        <w:t xml:space="preserve">数据截止日期</w:t>
      </w:r>
      <w:r>
        <w:rPr>
          <w:rFonts w:eastAsia="Georgia" w:cs="Georgia" w:ascii="Georgia" w:hAnsi="Georgia"/>
        </w:rPr>
        <w:t xml:space="preserve">：2024年12月31日</w:t>
      </w:r>
      <w:r>
        <w:rPr/>
        <w:br w:type="textWrapping"/>
      </w:r>
      <w:r>
        <w:rPr>
          <w:b/>
        </w:rPr>
        <w:t xml:space="preserve">研究范围</w:t>
      </w:r>
      <w:r>
        <w:rPr>
          <w:rFonts w:eastAsia="Georgia" w:cs="Georgia" w:ascii="Georgia" w:hAnsi="Georgia"/>
        </w:rPr>
        <w:t xml:space="preserve">：全球（重点关注欧美、亚洲高端珠宝市场）</w:t>
      </w:r>
      <w:r>
        <w:rPr/>
        <w:br w:type="textWrapping"/>
      </w:r>
      <w:r>
        <w:rPr>
          <w:b/>
        </w:rPr>
        <w:t xml:space="preserve">语言</w:t>
      </w:r>
      <w:r>
        <w:rPr>
          <w:rFonts w:eastAsia="Georgia" w:cs="Georgia" w:ascii="Georgia" w:hAnsi="Georgia"/>
        </w:rPr>
        <w:t xml:space="preserve">：中文（简体）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zh-CN" w:eastAsia="zh-CN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katerinaperez.com" TargetMode="External"/><Relationship Id="rId6" Type="http://schemas.openxmlformats.org/officeDocument/2006/relationships/hyperlink" Target="http://voguescandinavia.com" TargetMode="External"/><Relationship Id="rId7" Type="http://schemas.openxmlformats.org/officeDocument/2006/relationships/hyperlink" Target="http://inspereza.com" TargetMode="External"/><Relationship Id="rId8" Type="http://schemas.openxmlformats.org/officeDocument/2006/relationships/hyperlink" Target="http://leibish.com" TargetMode="External"/><Relationship Id="rId9" Type="http://schemas.openxmlformats.org/officeDocument/2006/relationships/hyperlink" Target="http://rapaport.com" TargetMode="External"/><Relationship Id="rId10" Type="http://schemas.openxmlformats.org/officeDocument/2006/relationships/hyperlink" Target="http://rapaport.com" TargetMode="External"/><Relationship Id="rId11" Type="http://schemas.openxmlformats.org/officeDocument/2006/relationships/hyperlink" Target="http://argolehne.com" TargetMode="External"/><Relationship Id="rId12" Type="http://schemas.openxmlformats.org/officeDocument/2006/relationships/hyperlink" Target="http://bulgari.com" TargetMode="External"/><Relationship Id="rId13" Type="http://schemas.openxmlformats.org/officeDocument/2006/relationships/hyperlink" Target="http://bulgari.com" TargetMode="External"/><Relationship Id="rId14" Type="http://schemas.openxmlformats.org/officeDocument/2006/relationships/hyperlink" Target="http://sothebys.com" TargetMode="External"/><Relationship Id="rId15" Type="http://schemas.openxmlformats.org/officeDocument/2006/relationships/hyperlink" Target="http://vrai.com" TargetMode="External"/><Relationship Id="rId16" Type="http://schemas.openxmlformats.org/officeDocument/2006/relationships/hyperlink" Target="http://icedazzle.com" TargetMode="External"/><Relationship Id="rId17" Type="http://schemas.openxmlformats.org/officeDocument/2006/relationships/hyperlink" Target="http://richdiamonds.com" TargetMode="External"/><Relationship Id="rId18" Type="http://schemas.openxmlformats.org/officeDocument/2006/relationships/hyperlink" Target="http://nytimes.com" TargetMode="External"/><Relationship Id="rId19" Type="http://schemas.openxmlformats.org/officeDocument/2006/relationships/hyperlink" Target="http://youtube.com" TargetMode="External"/><Relationship Id="rId20" Type="http://schemas.openxmlformats.org/officeDocument/2006/relationships/hyperlink" Target="http://royalwatcherblog.com" TargetMode="External"/><Relationship Id="rId21" Type="http://schemas.openxmlformats.org/officeDocument/2006/relationships/hyperlink" Target="http://s.com" TargetMode="External"/><Relationship Id="rId22" Type="http://schemas.openxmlformats.org/officeDocument/2006/relationships/hyperlink" Target="http://roskingemnewsreport.com" TargetMode="External"/><Relationship Id="rId23" Type="http://schemas.openxmlformats.org/officeDocument/2006/relationships/hyperlink" Target="http://sothebys.com" TargetMode="External"/><Relationship Id="rId24" Type="http://schemas.openxmlformats.org/officeDocument/2006/relationships/hyperlink" Target="http://jckonline.com" TargetMode="External"/><Relationship Id="rId25" Type="http://schemas.openxmlformats.org/officeDocument/2006/relationships/hyperlink" Target="http://renub.com" TargetMode="External"/><Relationship Id="rId26" Type="http://schemas.openxmlformats.org/officeDocument/2006/relationships/hyperlink" Target="http://sothebys.com" TargetMode="External"/><Relationship Id="rId27" Type="http://schemas.openxmlformats.org/officeDocument/2006/relationships/hyperlink" Target="http://gabrielny.com" TargetMode="External"/><Relationship Id="rId28" Type="http://schemas.openxmlformats.org/officeDocument/2006/relationships/hyperlink" Target="http://voguescandinavia.com" TargetMode="External"/><Relationship Id="rId29" Type="http://schemas.openxmlformats.org/officeDocument/2006/relationships/hyperlink" Target="http://leibish.com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2026-01-16T08:38:16.671Z</dcterms:created>
  <dcterms:modified xsi:type="dcterms:W3CDTF">2026-01-16T08:38:16.671Z</dcterms:modified>
</cp:coreProperties>
</file>