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 w:right="2338" w:firstLine="2"/>
        <w:spacing w:before="78" w:line="275" w:lineRule="auto"/>
        <w:outlineLvl w:val="0"/>
        <w:rPr/>
      </w:pPr>
      <w:r>
        <w:rPr>
          <w:sz w:val="39"/>
          <w:szCs w:val="39"/>
          <w:b/>
          <w:bCs/>
          <w:spacing w:val="-1"/>
        </w:rPr>
        <w:t>不同类型游戏用户群体画像深度分析报告</w:t>
      </w:r>
      <w:r>
        <w:rPr>
          <w:sz w:val="39"/>
          <w:szCs w:val="39"/>
          <w:spacing w:val="13"/>
        </w:rPr>
        <w:t xml:space="preserve"> </w:t>
      </w:r>
      <w:r>
        <w:rPr>
          <w:b/>
          <w:bCs/>
          <w:spacing w:val="3"/>
        </w:rPr>
        <w:t>报告日期：</w:t>
      </w:r>
      <w:r>
        <w:rPr>
          <w:spacing w:val="3"/>
        </w:rPr>
        <w:t>2026年1月</w:t>
      </w:r>
    </w:p>
    <w:p>
      <w:pPr>
        <w:pStyle w:val="BodyText"/>
        <w:ind w:left="3"/>
        <w:spacing w:before="105" w:line="221" w:lineRule="auto"/>
        <w:rPr/>
      </w:pPr>
      <w:r>
        <w:rPr>
          <w:b/>
          <w:bCs/>
        </w:rPr>
        <w:t>撰写人：</w:t>
      </w:r>
      <w:r>
        <w:rPr/>
        <w:t>资深游戏市场与用户研究专家</w:t>
      </w:r>
    </w:p>
    <w:p>
      <w:pPr>
        <w:pStyle w:val="BodyText"/>
        <w:ind w:right="2067"/>
        <w:spacing w:before="140" w:line="321" w:lineRule="auto"/>
        <w:jc w:val="both"/>
        <w:rPr/>
      </w:pPr>
      <w:r>
        <w:rPr/>
        <w:t>目的：为公司游戏立项、设计与运营决策提供用户洞察依据，通过深度剖析主流</w:t>
      </w:r>
      <w:r>
        <w:rPr>
          <w:spacing w:val="15"/>
        </w:rPr>
        <w:t xml:space="preserve"> </w:t>
      </w:r>
      <w:r>
        <w:rPr/>
        <w:t>游戏类型的典型用户画像，揭示用户需求与游戏设计元素的匹配逻辑，并提炼跨</w:t>
      </w:r>
      <w:r>
        <w:rPr>
          <w:spacing w:val="15"/>
        </w:rPr>
        <w:t xml:space="preserve"> </w:t>
      </w:r>
      <w:r>
        <w:rPr>
          <w:spacing w:val="-2"/>
        </w:rPr>
        <w:t>类型规律与开发启发。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1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9"/>
        </w:rPr>
        <w:t>引言：游戏类型选择与分类逻辑</w:t>
      </w:r>
    </w:p>
    <w:p>
      <w:pPr>
        <w:pStyle w:val="BodyText"/>
        <w:ind w:right="2066"/>
        <w:spacing w:before="179" w:line="316" w:lineRule="auto"/>
        <w:rPr/>
      </w:pPr>
      <w:r>
        <w:rPr/>
        <w:t>本报告选取六种具有高度市场代表性、玩法差异显著的核心游戏类型进行深度分</w:t>
      </w:r>
      <w:r>
        <w:rPr>
          <w:spacing w:val="16"/>
        </w:rPr>
        <w:t xml:space="preserve"> </w:t>
      </w:r>
      <w:r>
        <w:rPr>
          <w:spacing w:val="-4"/>
        </w:rPr>
        <w:t>析：</w:t>
      </w:r>
    </w:p>
    <w:p>
      <w:pPr>
        <w:pStyle w:val="BodyText"/>
        <w:ind w:left="322"/>
        <w:spacing w:before="126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-3"/>
        </w:rPr>
        <w:t>1.</w:t>
      </w:r>
      <w:r>
        <w:rPr>
          <w:b/>
          <w:bCs/>
          <w:spacing w:val="-3"/>
        </w:rPr>
        <w:t>大型多人在线角色扮演游戏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(MMORPG)</w:t>
      </w:r>
    </w:p>
    <w:p>
      <w:pPr>
        <w:pStyle w:val="BodyText"/>
        <w:ind w:left="319"/>
        <w:spacing w:before="222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2.</w:t>
      </w:r>
      <w:r>
        <w:rPr>
          <w:b/>
          <w:bCs/>
          <w:spacing w:val="-3"/>
        </w:rPr>
        <w:t>第一人称射击游戏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(FPS)</w:t>
      </w:r>
    </w:p>
    <w:p>
      <w:pPr>
        <w:pStyle w:val="BodyText"/>
        <w:ind w:left="322"/>
        <w:spacing w:before="223" w:line="212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"/>
        </w:rPr>
        <w:t>3.多人在线战术竞技游戏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(MOBA)</w:t>
      </w:r>
    </w:p>
    <w:p>
      <w:pPr>
        <w:pStyle w:val="BodyText"/>
        <w:ind w:left="322"/>
        <w:spacing w:before="245" w:line="221" w:lineRule="auto"/>
        <w:rPr/>
      </w:pPr>
      <w:r>
        <w:rPr>
          <w:b/>
          <w:bCs/>
          <w:spacing w:val="8"/>
        </w:rPr>
        <w:t>4.策略游戏(以</w:t>
      </w:r>
      <w:r>
        <w:rPr>
          <w:rFonts w:ascii="SimSun" w:hAnsi="SimSun" w:eastAsia="SimSun" w:cs="SimSun"/>
          <w:b/>
          <w:bCs/>
        </w:rPr>
        <w:t>SLG</w:t>
      </w:r>
      <w:r>
        <w:rPr>
          <w:rFonts w:ascii="SimSun" w:hAnsi="SimSun" w:eastAsia="SimSun" w:cs="SimSun"/>
          <w:b/>
          <w:bCs/>
          <w:spacing w:val="8"/>
        </w:rPr>
        <w:t>/4X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b/>
          <w:bCs/>
          <w:spacing w:val="8"/>
        </w:rPr>
        <w:t>为主)</w:t>
      </w:r>
    </w:p>
    <w:p>
      <w:pPr>
        <w:pStyle w:val="BodyText"/>
        <w:ind w:left="322"/>
        <w:spacing w:before="209" w:line="222" w:lineRule="auto"/>
        <w:rPr/>
      </w:pPr>
      <w:r>
        <w:rPr>
          <w:b/>
          <w:bCs/>
          <w:spacing w:val="-3"/>
        </w:rPr>
        <w:t>5.超休闲/休闲手游</w:t>
      </w:r>
    </w:p>
    <w:p>
      <w:pPr>
        <w:pStyle w:val="BodyText"/>
        <w:ind w:left="319"/>
        <w:spacing w:before="237" w:line="221" w:lineRule="auto"/>
        <w:rPr/>
      </w:pPr>
      <w:r>
        <w:rPr>
          <w:rFonts w:ascii="Times New Roman" w:hAnsi="Times New Roman" w:eastAsia="Times New Roman" w:cs="Times New Roman"/>
          <w:spacing w:val="-5"/>
        </w:rPr>
        <w:t>6 </w:t>
      </w:r>
      <w:r>
        <w:rPr>
          <w:b/>
          <w:bCs/>
          <w:spacing w:val="-5"/>
        </w:rPr>
        <w:t>.开放世界动作冒险游戏</w:t>
      </w:r>
    </w:p>
    <w:p>
      <w:pPr>
        <w:pStyle w:val="BodyText"/>
        <w:ind w:left="3"/>
        <w:spacing w:before="238" w:line="221" w:lineRule="auto"/>
        <w:rPr/>
      </w:pPr>
      <w:r>
        <w:rPr>
          <w:b/>
          <w:bCs/>
          <w:spacing w:val="-8"/>
        </w:rPr>
        <w:t>选择代表性说明：</w:t>
      </w:r>
    </w:p>
    <w:p>
      <w:pPr>
        <w:pStyle w:val="BodyText"/>
        <w:ind w:right="2057"/>
        <w:spacing w:before="131" w:line="317" w:lineRule="auto"/>
        <w:rPr/>
      </w:pPr>
      <w:r>
        <w:rPr>
          <w:spacing w:val="3"/>
        </w:rPr>
        <w:t>这六类覆盖了全球游戏市场的主要收入来源与用户规模(参考</w:t>
      </w:r>
      <w:r>
        <w:rPr>
          <w:rFonts w:ascii="Times New Roman" w:hAnsi="Times New Roman" w:eastAsia="Times New Roman" w:cs="Times New Roman"/>
        </w:rPr>
        <w:t>Newzoo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SimSun" w:hAnsi="SimSun" w:eastAsia="SimSun" w:cs="SimSun"/>
          <w:spacing w:val="3"/>
        </w:rPr>
        <w:t>、</w:t>
      </w:r>
      <w:r>
        <w:rPr>
          <w:rFonts w:ascii="Times New Roman" w:hAnsi="Times New Roman" w:eastAsia="Times New Roman" w:cs="Times New Roman"/>
        </w:rPr>
        <w:t>Statista    </w:t>
      </w:r>
      <w:r>
        <w:rPr>
          <w:spacing w:val="1"/>
        </w:rPr>
        <w:t>2024-2025全球游戏市场报告)。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MMORPG</w:t>
      </w:r>
      <w:r>
        <w:rPr>
          <w:spacing w:val="1"/>
        </w:rPr>
        <w:t>与开放世界代表沉浸叙事型、</w:t>
      </w:r>
      <w:r>
        <w:rPr>
          <w:rFonts w:ascii="Times New Roman" w:hAnsi="Times New Roman" w:eastAsia="Times New Roman" w:cs="Times New Roman"/>
        </w:rPr>
        <w:t>MOBA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/>
        <w:t>与</w:t>
      </w:r>
      <w:r>
        <w:rPr>
          <w:rFonts w:ascii="SimSun" w:hAnsi="SimSun" w:eastAsia="SimSun" w:cs="SimSun"/>
        </w:rPr>
        <w:t>FPS</w:t>
      </w:r>
      <w:r>
        <w:rPr/>
        <w:t>代表高强度竞技型、</w:t>
      </w:r>
      <w:r>
        <w:rPr>
          <w:rFonts w:ascii="SimSun" w:hAnsi="SimSun" w:eastAsia="SimSun" w:cs="SimSun"/>
        </w:rPr>
        <w:t>SLG</w:t>
      </w:r>
      <w:r>
        <w:rPr>
          <w:rFonts w:ascii="SimSun" w:hAnsi="SimSun" w:eastAsia="SimSun" w:cs="SimSun"/>
          <w:spacing w:val="-40"/>
        </w:rPr>
        <w:t xml:space="preserve"> </w:t>
      </w:r>
      <w:r>
        <w:rPr/>
        <w:t>代表长期策略经</w:t>
      </w:r>
      <w:r>
        <w:rPr>
          <w:spacing w:val="-1"/>
        </w:rPr>
        <w:t>营型、超休闲代表大众化移动</w:t>
      </w:r>
    </w:p>
    <w:p>
      <w:pPr>
        <w:pStyle w:val="BodyText"/>
        <w:ind w:right="2094"/>
        <w:spacing w:before="3" w:line="316" w:lineRule="auto"/>
        <w:rPr/>
      </w:pPr>
      <w:r>
        <w:rPr>
          <w:spacing w:val="5"/>
        </w:rPr>
        <w:t>型。它们在核心循环(成长、竞争、探索、放松)、平台偏好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</w:rPr>
        <w:t>PC</w:t>
      </w:r>
      <w:r>
        <w:rPr>
          <w:rFonts w:ascii="SimSun" w:hAnsi="SimSun" w:eastAsia="SimSun" w:cs="SimSun"/>
          <w:spacing w:val="5"/>
        </w:rPr>
        <w:t>/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5"/>
        </w:rPr>
        <w:t>主机/移动)</w:t>
      </w:r>
      <w:r>
        <w:rPr/>
        <w:t xml:space="preserve"> </w:t>
      </w:r>
      <w:r>
        <w:rPr>
          <w:spacing w:val="5"/>
        </w:rPr>
        <w:t>与商业化模式(订阅/皮肤/广告)上形成鲜明差异，足以代表当前市场的主要用</w:t>
      </w:r>
      <w:r>
        <w:rPr>
          <w:spacing w:val="18"/>
        </w:rPr>
        <w:t xml:space="preserve"> </w:t>
      </w:r>
      <w:r>
        <w:rPr>
          <w:spacing w:val="-5"/>
        </w:rPr>
        <w:t>户分层与趋势。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1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2"/>
        </w:rPr>
        <w:t>一、</w:t>
      </w:r>
      <w:r>
        <w:rPr>
          <w:rFonts w:ascii="SimSun" w:hAnsi="SimSun" w:eastAsia="SimSun" w:cs="SimSun"/>
          <w:sz w:val="32"/>
          <w:szCs w:val="32"/>
          <w:b/>
          <w:bCs/>
          <w:spacing w:val="-2"/>
        </w:rPr>
        <w:t>MMORPG</w:t>
      </w:r>
      <w:r>
        <w:rPr>
          <w:rFonts w:ascii="SimSun" w:hAnsi="SimSun" w:eastAsia="SimSun" w:cs="SimSun"/>
          <w:sz w:val="32"/>
          <w:szCs w:val="32"/>
          <w:spacing w:val="-2"/>
        </w:rPr>
        <w:t xml:space="preserve">   </w:t>
      </w:r>
      <w:r>
        <w:rPr>
          <w:sz w:val="32"/>
          <w:szCs w:val="32"/>
          <w:b/>
          <w:bCs/>
          <w:spacing w:val="-2"/>
        </w:rPr>
        <w:t>用户画像</w:t>
      </w:r>
    </w:p>
    <w:p>
      <w:pPr>
        <w:pStyle w:val="BodyText"/>
        <w:ind w:left="3"/>
        <w:spacing w:before="156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基础人口统计学特征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442"/>
        <w:spacing w:before="69" w:line="221" w:lineRule="auto"/>
        <w:rPr/>
      </w:pPr>
      <w:r>
        <w:rPr>
          <w:b/>
          <w:bCs/>
          <w:spacing w:val="-9"/>
        </w:rPr>
        <w:t>匠止人.</w:t>
      </w:r>
      <w:r>
        <w:rPr>
          <w:spacing w:val="-9"/>
        </w:rPr>
        <w:t xml:space="preserve"> </w:t>
      </w:r>
      <w:r>
        <w:rPr>
          <w:b/>
          <w:bCs/>
          <w:spacing w:val="-9"/>
        </w:rPr>
        <w:t>十西3</w:t>
      </w:r>
      <w:r>
        <w:rPr>
          <w:rFonts w:ascii="SimSun" w:hAnsi="SimSun" w:eastAsia="SimSun" w:cs="SimSun"/>
          <w:b/>
          <w:bCs/>
          <w:spacing w:val="-9"/>
        </w:rPr>
        <w:t>r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rFonts w:ascii="SimSun" w:hAnsi="SimSun" w:eastAsia="SimSun" w:cs="SimSun"/>
          <w:b/>
          <w:bCs/>
          <w:spacing w:val="-9"/>
        </w:rPr>
        <w:t>AA</w:t>
      </w:r>
      <w:r>
        <w:rPr>
          <w:b/>
          <w:bCs/>
          <w:spacing w:val="-9"/>
        </w:rPr>
        <w:t>屮</w:t>
      </w:r>
      <w:r>
        <w:rPr>
          <w:spacing w:val="31"/>
        </w:rPr>
        <w:t xml:space="preserve"> </w:t>
      </w:r>
      <w:r>
        <w:rPr>
          <w:b/>
          <w:bCs/>
          <w:spacing w:val="-9"/>
        </w:rPr>
        <w:t>1+方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b/>
          <w:bCs/>
          <w:spacing w:val="-9"/>
        </w:rPr>
        <w:t>3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rFonts w:ascii="SimSun" w:hAnsi="SimSun" w:eastAsia="SimSun" w:cs="SimSun"/>
          <w:b/>
          <w:bCs/>
          <w:spacing w:val="-9"/>
        </w:rPr>
        <w:t>r</w:t>
      </w:r>
      <w:r>
        <w:rPr>
          <w:b/>
          <w:bCs/>
          <w:spacing w:val="-9"/>
        </w:rPr>
        <w:t>屮十十\</w:t>
      </w:r>
      <w:r>
        <w:rPr>
          <w:spacing w:val="-9"/>
        </w:rPr>
        <w:t xml:space="preserve">   </w:t>
      </w:r>
      <w:r>
        <w:rPr>
          <w:b/>
          <w:bCs/>
          <w:spacing w:val="-9"/>
        </w:rPr>
        <w:t>名之头1024</w:t>
      </w:r>
      <w:r>
        <w:rPr>
          <w:b/>
          <w:bCs/>
          <w:spacing w:val="-10"/>
        </w:rPr>
        <w:t>屮匠</w:t>
      </w:r>
      <w:r>
        <w:rPr>
          <w:rFonts w:ascii="SimSun" w:hAnsi="SimSun" w:eastAsia="SimSun" w:cs="SimSun"/>
          <w:b/>
          <w:bCs/>
          <w:spacing w:val="-10"/>
        </w:rPr>
        <w:t>ZI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b/>
          <w:bCs/>
          <w:spacing w:val="-10"/>
        </w:rPr>
        <w:t>二宁</w:t>
      </w:r>
    </w:p>
    <w:p>
      <w:pPr>
        <w:spacing w:line="221" w:lineRule="auto"/>
        <w:sectPr>
          <w:pgSz w:w="12240" w:h="15840"/>
          <w:pgMar w:top="1128" w:right="1836" w:bottom="0" w:left="970" w:header="0" w:footer="0" w:gutter="0"/>
        </w:sectPr>
        <w:rPr/>
      </w:pPr>
    </w:p>
    <w:p>
      <w:pPr>
        <w:pStyle w:val="BodyText"/>
        <w:ind w:left="329"/>
        <w:spacing w:before="40" w:line="221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·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8"/>
        </w:rPr>
        <w:t>年龄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8"/>
        </w:rPr>
        <w:t>·</w:t>
      </w:r>
      <w:r>
        <w:rPr>
          <w:sz w:val="20"/>
          <w:szCs w:val="20"/>
          <w:spacing w:val="-74"/>
        </w:rPr>
        <w:t xml:space="preserve"> </w:t>
      </w:r>
      <w:r>
        <w:rPr>
          <w:sz w:val="20"/>
          <w:szCs w:val="20"/>
          <w:spacing w:val="8"/>
        </w:rPr>
        <w:t>土安∠-44夕(忆心53夕工仁),/人之10-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8"/>
        </w:rPr>
        <w:t>∠4夕年轻玩豕。</w:t>
      </w:r>
    </w:p>
    <w:p>
      <w:pPr>
        <w:pStyle w:val="BodyText"/>
        <w:ind w:left="429" w:right="2396" w:hanging="100"/>
        <w:spacing w:before="130" w:line="347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.性别：男性占比约70-75%,女性玩家占比稳步上升(尤其在叙事驱动的</w:t>
      </w:r>
      <w:r>
        <w:rPr>
          <w:sz w:val="20"/>
          <w:szCs w:val="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MMORPG</w:t>
      </w:r>
      <w:r>
        <w:rPr>
          <w:sz w:val="20"/>
          <w:szCs w:val="20"/>
          <w:spacing w:val="-3"/>
        </w:rPr>
        <w:t>中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3"/>
        </w:rPr>
        <w:t>)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3"/>
        </w:rPr>
        <w:t>。</w:t>
      </w:r>
    </w:p>
    <w:p>
      <w:pPr>
        <w:pStyle w:val="BodyText"/>
        <w:ind w:left="329"/>
        <w:spacing w:before="98" w:line="221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.地域：北美、欧洲、韩国、中国大陆与中国台湾为主。</w:t>
      </w:r>
    </w:p>
    <w:p>
      <w:pPr>
        <w:pStyle w:val="BodyText"/>
        <w:ind w:left="439" w:right="2134" w:hanging="110"/>
        <w:spacing w:before="239" w:line="322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.教育与职业：较高教育水平(大学及以上占比60%+),多为白领、技</w:t>
      </w:r>
      <w:r>
        <w:rPr>
          <w:sz w:val="20"/>
          <w:szCs w:val="20"/>
          <w:spacing w:val="21"/>
        </w:rPr>
        <w:t>术从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业者，中等偏上收入。</w:t>
      </w:r>
    </w:p>
    <w:p>
      <w:pPr>
        <w:pStyle w:val="BodyText"/>
        <w:ind w:left="3"/>
        <w:spacing w:before="321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1"/>
        </w:rPr>
        <w:t>游戏行为与习惯</w:t>
      </w:r>
    </w:p>
    <w:p>
      <w:pPr>
        <w:pStyle w:val="BodyText"/>
        <w:ind w:left="329"/>
        <w:spacing w:before="202" w:line="213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.频率与时长：周均20-40小时，日均3-6小时，单次会话2-4小时。</w:t>
      </w:r>
    </w:p>
    <w:p>
      <w:pPr>
        <w:pStyle w:val="BodyText"/>
        <w:ind w:left="329"/>
        <w:spacing w:before="260" w:line="222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.时段：晚间与周末高峰。</w:t>
      </w:r>
    </w:p>
    <w:p>
      <w:pPr>
        <w:pStyle w:val="BodyText"/>
        <w:ind w:left="329"/>
        <w:spacing w:before="229" w:line="21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1"/>
        </w:rPr>
        <w:t>.平台：高端</w:t>
      </w:r>
      <w:r>
        <w:rPr>
          <w:rFonts w:ascii="SimSun" w:hAnsi="SimSun" w:eastAsia="SimSun" w:cs="SimSun"/>
          <w:sz w:val="20"/>
          <w:szCs w:val="20"/>
        </w:rPr>
        <w:t>PC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11"/>
        </w:rPr>
        <w:t>为主，部分移动端(如《黑色沙漠</w:t>
      </w:r>
      <w:r>
        <w:rPr>
          <w:rFonts w:ascii="SimSun" w:hAnsi="SimSun" w:eastAsia="SimSun" w:cs="SimSun"/>
          <w:sz w:val="20"/>
          <w:szCs w:val="20"/>
          <w:spacing w:val="11"/>
        </w:rPr>
        <w:t>M》)。</w:t>
      </w:r>
    </w:p>
    <w:p>
      <w:pPr>
        <w:pStyle w:val="BodyText"/>
        <w:ind w:left="329"/>
        <w:spacing w:before="229" w:line="21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2"/>
        </w:rPr>
        <w:t>.社交模式：大型公会/工会为主，高度依赖团队副本、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raid</w:t>
      </w:r>
      <w:r>
        <w:rPr>
          <w:rFonts w:ascii="SimSun" w:hAnsi="SimSun" w:eastAsia="SimSun" w:cs="SimSun"/>
          <w:sz w:val="20"/>
          <w:szCs w:val="20"/>
          <w:spacing w:val="2"/>
        </w:rPr>
        <w:t>。</w:t>
      </w:r>
    </w:p>
    <w:p>
      <w:pPr>
        <w:pStyle w:val="BodyText"/>
        <w:ind w:left="329"/>
        <w:spacing w:before="258" w:line="221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.信息渠道：</w:t>
      </w:r>
      <w:r>
        <w:rPr>
          <w:rFonts w:ascii="Arial" w:hAnsi="Arial" w:eastAsia="Arial" w:cs="Arial"/>
          <w:sz w:val="20"/>
          <w:szCs w:val="20"/>
        </w:rPr>
        <w:t>Reddit</w:t>
      </w:r>
      <w:r>
        <w:rPr>
          <w:rFonts w:ascii="SimSun" w:hAnsi="SimSun" w:eastAsia="SimSun" w:cs="SimSun"/>
          <w:sz w:val="20"/>
          <w:szCs w:val="20"/>
          <w:spacing w:val="1"/>
        </w:rPr>
        <w:t>、</w:t>
      </w:r>
      <w:r>
        <w:rPr>
          <w:rFonts w:ascii="Arial" w:hAnsi="Arial" w:eastAsia="Arial" w:cs="Arial"/>
          <w:sz w:val="20"/>
          <w:szCs w:val="20"/>
        </w:rPr>
        <w:t>Discord</w:t>
      </w:r>
      <w:r>
        <w:rPr>
          <w:rFonts w:ascii="SimSun" w:hAnsi="SimSun" w:eastAsia="SimSun" w:cs="SimSun"/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"/>
        </w:rPr>
        <w:t>官方论坛、</w:t>
      </w:r>
      <w:r>
        <w:rPr>
          <w:sz w:val="20"/>
          <w:szCs w:val="20"/>
          <w:spacing w:val="-4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Bilibili</w:t>
      </w:r>
      <w:r>
        <w:rPr>
          <w:rFonts w:ascii="Arial" w:hAnsi="Arial" w:eastAsia="Arial" w:cs="Arial"/>
          <w:sz w:val="20"/>
          <w:szCs w:val="20"/>
          <w:spacing w:val="1"/>
        </w:rPr>
        <w:t>/</w:t>
      </w:r>
      <w:r>
        <w:rPr>
          <w:rFonts w:ascii="Arial" w:hAnsi="Arial" w:eastAsia="Arial" w:cs="Arial"/>
          <w:sz w:val="20"/>
          <w:szCs w:val="20"/>
        </w:rPr>
        <w:t>YouTube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1"/>
        </w:rPr>
        <w:t>攻略视频。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4" w:line="221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核心游戏动机与心理需求</w:t>
      </w:r>
    </w:p>
    <w:p>
      <w:pPr>
        <w:pStyle w:val="BodyText"/>
        <w:spacing w:before="199" w:line="222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核心驱动力是</w:t>
      </w:r>
      <w:r>
        <w:rPr>
          <w:sz w:val="20"/>
          <w:szCs w:val="20"/>
          <w:b/>
          <w:bCs/>
          <w:spacing w:val="7"/>
        </w:rPr>
        <w:t>长期角色成长带来的成就感与社交归属感。</w:t>
      </w:r>
    </w:p>
    <w:p>
      <w:pPr>
        <w:pStyle w:val="BodyText"/>
        <w:ind w:right="2231"/>
        <w:spacing w:before="142" w:line="321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玩家追求“从弱到强”的史诗叙事(装备梯度、等级系统、世界事件),满足“掌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控与进步”心理；同时，大型</w:t>
      </w:r>
      <w:r>
        <w:rPr>
          <w:rFonts w:ascii="SimSun" w:hAnsi="SimSun" w:eastAsia="SimSun" w:cs="SimSun"/>
          <w:sz w:val="20"/>
          <w:szCs w:val="20"/>
        </w:rPr>
        <w:t>raid</w:t>
      </w:r>
      <w:r>
        <w:rPr>
          <w:sz w:val="20"/>
          <w:szCs w:val="20"/>
          <w:spacing w:val="5"/>
        </w:rPr>
        <w:t>与公会系统提供强烈的团队归属与社交仪式</w:t>
      </w:r>
    </w:p>
    <w:p>
      <w:pPr>
        <w:pStyle w:val="BodyText"/>
        <w:spacing w:before="30" w:line="227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感。</w:t>
      </w:r>
    </w:p>
    <w:p>
      <w:pPr>
        <w:pStyle w:val="BodyText"/>
        <w:ind w:right="2160" w:firstLine="2"/>
        <w:spacing w:before="127" w:line="33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5"/>
        </w:rPr>
        <w:t>设计匹配逻辑：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5"/>
        </w:rPr>
        <w:t>持久世界观、复杂职业系统、定时世界</w:t>
      </w:r>
      <w:r>
        <w:rPr>
          <w:rFonts w:ascii="Times New Roman" w:hAnsi="Times New Roman" w:eastAsia="Times New Roman" w:cs="Times New Roman"/>
          <w:sz w:val="20"/>
          <w:szCs w:val="20"/>
        </w:rPr>
        <w:t>Boss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等机制强化“沉浸式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生活替代”,让玩家将游戏视为“第二人生”,从而产生高黏</w:t>
      </w:r>
      <w:r>
        <w:rPr>
          <w:sz w:val="20"/>
          <w:szCs w:val="20"/>
          <w:spacing w:val="3"/>
        </w:rPr>
        <w:t>性与情感投入。</w:t>
      </w:r>
    </w:p>
    <w:p>
      <w:pPr>
        <w:pStyle w:val="BodyText"/>
        <w:ind w:left="3"/>
        <w:spacing w:before="286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1"/>
        </w:rPr>
        <w:t>消费习惯与付费偏好</w:t>
      </w:r>
    </w:p>
    <w:p>
      <w:pPr>
        <w:pStyle w:val="BodyText"/>
        <w:ind w:left="329"/>
        <w:spacing w:before="216" w:line="22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7"/>
        </w:rPr>
        <w:t>.付费分布：零氪30%、小</w:t>
      </w:r>
      <w:r>
        <w:rPr>
          <w:rFonts w:ascii="SimSun" w:hAnsi="SimSun" w:eastAsia="SimSun" w:cs="SimSun"/>
          <w:sz w:val="20"/>
          <w:szCs w:val="20"/>
          <w:spacing w:val="7"/>
        </w:rPr>
        <w:t>R40%、 </w:t>
      </w:r>
      <w:r>
        <w:rPr>
          <w:sz w:val="20"/>
          <w:szCs w:val="20"/>
          <w:spacing w:val="7"/>
        </w:rPr>
        <w:t>中</w:t>
      </w:r>
      <w:r>
        <w:rPr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R20%、 </w:t>
      </w:r>
      <w:r>
        <w:rPr>
          <w:sz w:val="20"/>
          <w:szCs w:val="20"/>
          <w:spacing w:val="6"/>
        </w:rPr>
        <w:t>大</w:t>
      </w:r>
      <w:r>
        <w:rPr>
          <w:rFonts w:ascii="SimSun" w:hAnsi="SimSun" w:eastAsia="SimSun" w:cs="SimSun"/>
          <w:sz w:val="20"/>
          <w:szCs w:val="20"/>
          <w:spacing w:val="6"/>
        </w:rPr>
        <w:t>R10%。</w:t>
      </w:r>
    </w:p>
    <w:p>
      <w:pPr>
        <w:pStyle w:val="BodyText"/>
        <w:ind w:left="329" w:right="2314"/>
        <w:spacing w:before="241" w:line="434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.偏好内容：外观时装、便利道具(经验加成、背包扩展)</w:t>
      </w:r>
      <w:r>
        <w:rPr>
          <w:sz w:val="20"/>
          <w:szCs w:val="20"/>
          <w:spacing w:val="14"/>
        </w:rPr>
        <w:t>、赛季通行证。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.广告容忍度：低(订阅制或买断制游戏为主)。</w:t>
      </w:r>
    </w:p>
    <w:p>
      <w:pPr>
        <w:pStyle w:val="BodyText"/>
        <w:ind w:left="329"/>
        <w:spacing w:before="1" w:line="220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.触发点：社交攀比(公会装备竞赛)、时间稀缺(上班族买便利)。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2"/>
        </w:rPr>
        <w:t>技术与设备偏好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65" w:line="273" w:lineRule="exact"/>
        <w:rPr>
          <w:sz w:val="20"/>
          <w:szCs w:val="20"/>
        </w:rPr>
      </w:pPr>
      <w:r>
        <w:rPr>
          <w:sz w:val="20"/>
          <w:szCs w:val="20"/>
          <w:spacing w:val="8"/>
          <w:position w:val="2"/>
        </w:rPr>
        <w:t>.高性能</w:t>
      </w:r>
      <w:r>
        <w:rPr>
          <w:rFonts w:ascii="Arial" w:hAnsi="Arial" w:eastAsia="Arial" w:cs="Arial"/>
          <w:sz w:val="20"/>
          <w:szCs w:val="20"/>
          <w:position w:val="2"/>
        </w:rPr>
        <w:t>PC</w:t>
      </w:r>
      <w:r>
        <w:rPr>
          <w:rFonts w:ascii="Arial" w:hAnsi="Arial" w:eastAsia="Arial" w:cs="Arial"/>
          <w:sz w:val="20"/>
          <w:szCs w:val="20"/>
          <w:spacing w:val="8"/>
          <w:position w:val="2"/>
        </w:rPr>
        <w:t>(</w:t>
      </w:r>
      <w:r>
        <w:rPr>
          <w:rFonts w:ascii="Arial" w:hAnsi="Arial" w:eastAsia="Arial" w:cs="Arial"/>
          <w:sz w:val="20"/>
          <w:szCs w:val="20"/>
          <w:position w:val="2"/>
        </w:rPr>
        <w:t>RTX</w:t>
      </w:r>
      <w:r>
        <w:rPr>
          <w:rFonts w:ascii="Arial" w:hAnsi="Arial" w:eastAsia="Arial" w:cs="Arial"/>
          <w:sz w:val="20"/>
          <w:szCs w:val="20"/>
          <w:spacing w:val="8"/>
          <w:position w:val="2"/>
        </w:rPr>
        <w:t xml:space="preserve">   30/40</w:t>
      </w:r>
      <w:r>
        <w:rPr>
          <w:sz w:val="20"/>
          <w:szCs w:val="20"/>
          <w:spacing w:val="8"/>
          <w:position w:val="2"/>
        </w:rPr>
        <w:t>系列)、稳定宽带必备。</w:t>
      </w:r>
    </w:p>
    <w:p>
      <w:pPr>
        <w:pStyle w:val="BodyText"/>
        <w:ind w:left="329"/>
        <w:spacing w:before="235" w:line="21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.对光线追踪、高刷新率屏幕接受度高，部分玩家关注</w:t>
      </w:r>
      <w:r>
        <w:rPr>
          <w:rFonts w:ascii="SimSun" w:hAnsi="SimSun" w:eastAsia="SimSun" w:cs="SimSun"/>
          <w:sz w:val="20"/>
          <w:szCs w:val="20"/>
        </w:rPr>
        <w:t>VR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8"/>
        </w:rPr>
        <w:t>潜力。</w:t>
      </w:r>
    </w:p>
    <w:p>
      <w:pPr>
        <w:spacing w:line="213" w:lineRule="auto"/>
        <w:sectPr>
          <w:pgSz w:w="12240" w:h="15840"/>
          <w:pgMar w:top="966" w:right="1836" w:bottom="0" w:left="970" w:header="0" w:footer="0" w:gutter="0"/>
        </w:sectPr>
        <w:rPr>
          <w:sz w:val="20"/>
          <w:szCs w:val="20"/>
        </w:rPr>
      </w:pPr>
    </w:p>
    <w:p>
      <w:pPr>
        <w:pStyle w:val="BodyText"/>
        <w:ind w:left="4"/>
        <w:spacing w:before="64" w:line="221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7"/>
        </w:rPr>
        <w:t>二、</w:t>
      </w:r>
      <w:r>
        <w:rPr>
          <w:rFonts w:ascii="SimSun" w:hAnsi="SimSun" w:eastAsia="SimSun" w:cs="SimSun"/>
          <w:sz w:val="32"/>
          <w:szCs w:val="32"/>
          <w:b/>
          <w:bCs/>
          <w:spacing w:val="-7"/>
        </w:rPr>
        <w:t>FPS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sz w:val="32"/>
          <w:szCs w:val="32"/>
          <w:b/>
          <w:bCs/>
          <w:spacing w:val="-7"/>
        </w:rPr>
        <w:t>用户画像</w:t>
      </w:r>
    </w:p>
    <w:p>
      <w:pPr>
        <w:pStyle w:val="BodyText"/>
        <w:ind w:left="3"/>
        <w:spacing w:before="14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基础人口统计学特征</w:t>
      </w:r>
    </w:p>
    <w:p>
      <w:pPr>
        <w:pStyle w:val="BodyText"/>
        <w:ind w:left="329"/>
        <w:spacing w:before="211" w:line="222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.年龄：主要18-34岁(核心24岁左右)。</w:t>
      </w:r>
    </w:p>
    <w:p>
      <w:pPr>
        <w:pStyle w:val="BodyText"/>
        <w:ind w:left="329"/>
        <w:spacing w:before="228" w:line="221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.性别：男性占比85-90%。</w:t>
      </w:r>
    </w:p>
    <w:p>
      <w:pPr>
        <w:pStyle w:val="BodyText"/>
        <w:ind w:left="329"/>
        <w:spacing w:before="212" w:line="213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.地域：全球分布，北美、欧洲、韩国、中国突出。</w:t>
      </w:r>
    </w:p>
    <w:p>
      <w:pPr>
        <w:pStyle w:val="BodyText"/>
        <w:ind w:left="329"/>
        <w:spacing w:before="249" w:line="213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.教育与职业：中等教育水平，学生与年轻</w:t>
      </w:r>
      <w:r>
        <w:rPr>
          <w:sz w:val="20"/>
          <w:szCs w:val="20"/>
          <w:spacing w:val="8"/>
        </w:rPr>
        <w:t>职场人为主，收入中等。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1"/>
        </w:rPr>
        <w:t>游戏行为与习惯</w:t>
      </w:r>
    </w:p>
    <w:p>
      <w:pPr>
        <w:pStyle w:val="BodyText"/>
        <w:ind w:left="329"/>
        <w:spacing w:before="212" w:line="213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.频率与时长：周均15-30小时，单次1-3小时(短局制)。</w:t>
      </w:r>
    </w:p>
    <w:p>
      <w:pPr>
        <w:pStyle w:val="BodyText"/>
        <w:ind w:left="329"/>
        <w:spacing w:before="250" w:line="222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.时段：晚间与周末。</w:t>
      </w:r>
    </w:p>
    <w:p>
      <w:pPr>
        <w:pStyle w:val="BodyText"/>
        <w:ind w:left="329"/>
        <w:spacing w:before="239" w:line="213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.平台：</w:t>
      </w:r>
      <w:r>
        <w:rPr>
          <w:rFonts w:ascii="SimSun" w:hAnsi="SimSun" w:eastAsia="SimSun" w:cs="SimSun"/>
          <w:sz w:val="20"/>
          <w:szCs w:val="20"/>
        </w:rPr>
        <w:t>PC</w:t>
      </w:r>
      <w:r>
        <w:rPr>
          <w:rFonts w:ascii="SimSun" w:hAnsi="SimSun" w:eastAsia="SimSun" w:cs="SimSun"/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11"/>
        </w:rPr>
        <w:t>(高端配置)与主机</w:t>
      </w:r>
      <w:r>
        <w:rPr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(</w:t>
      </w:r>
      <w:r>
        <w:rPr>
          <w:rFonts w:ascii="SimSun" w:hAnsi="SimSun" w:eastAsia="SimSun" w:cs="SimSun"/>
          <w:sz w:val="20"/>
          <w:szCs w:val="20"/>
        </w:rPr>
        <w:t>PS</w:t>
      </w:r>
      <w:r>
        <w:rPr>
          <w:rFonts w:ascii="SimSun" w:hAnsi="SimSun" w:eastAsia="SimSun" w:cs="SimSun"/>
          <w:sz w:val="20"/>
          <w:szCs w:val="20"/>
          <w:spacing w:val="11"/>
        </w:rPr>
        <w:t>5/</w:t>
      </w:r>
      <w:r>
        <w:rPr>
          <w:rFonts w:ascii="SimSun" w:hAnsi="SimSun" w:eastAsia="SimSun" w:cs="SimSun"/>
          <w:sz w:val="20"/>
          <w:szCs w:val="20"/>
        </w:rPr>
        <w:t>Xbox</w:t>
      </w:r>
      <w:r>
        <w:rPr>
          <w:rFonts w:ascii="SimSun" w:hAnsi="SimSun" w:eastAsia="SimSun" w:cs="SimSun"/>
          <w:sz w:val="20"/>
          <w:szCs w:val="20"/>
          <w:spacing w:val="11"/>
        </w:rPr>
        <w:t>)  </w:t>
      </w:r>
      <w:r>
        <w:rPr>
          <w:sz w:val="20"/>
          <w:szCs w:val="20"/>
          <w:spacing w:val="11"/>
        </w:rPr>
        <w:t>并重，少量移动。</w:t>
      </w:r>
    </w:p>
    <w:p>
      <w:pPr>
        <w:pStyle w:val="BodyText"/>
        <w:ind w:left="329"/>
        <w:spacing w:before="238" w:line="222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.社交模式：小队语音(4-5人),强调实时沟通。</w:t>
      </w:r>
    </w:p>
    <w:p>
      <w:pPr>
        <w:pStyle w:val="BodyText"/>
        <w:ind w:left="329"/>
        <w:spacing w:before="231" w:line="22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2"/>
        </w:rPr>
        <w:t>.信息渠道：</w:t>
      </w:r>
      <w:r>
        <w:rPr>
          <w:rFonts w:ascii="Arial" w:hAnsi="Arial" w:eastAsia="Arial" w:cs="Arial"/>
          <w:sz w:val="20"/>
          <w:szCs w:val="20"/>
        </w:rPr>
        <w:t>Twitch</w:t>
      </w:r>
      <w:r>
        <w:rPr>
          <w:sz w:val="20"/>
          <w:szCs w:val="20"/>
          <w:spacing w:val="2"/>
        </w:rPr>
        <w:t>直播、</w:t>
      </w:r>
      <w:r>
        <w:rPr>
          <w:sz w:val="20"/>
          <w:szCs w:val="20"/>
          <w:spacing w:val="-43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YouTube</w:t>
      </w:r>
      <w:r>
        <w:rPr>
          <w:sz w:val="20"/>
          <w:szCs w:val="20"/>
          <w:spacing w:val="2"/>
        </w:rPr>
        <w:t>高光、</w:t>
      </w:r>
      <w:r>
        <w:rPr>
          <w:rFonts w:ascii="Arial" w:hAnsi="Arial" w:eastAsia="Arial" w:cs="Arial"/>
          <w:sz w:val="20"/>
          <w:szCs w:val="20"/>
        </w:rPr>
        <w:t>Discord</w:t>
      </w:r>
      <w:r>
        <w:rPr>
          <w:rFonts w:ascii="SimSun" w:hAnsi="SimSun" w:eastAsia="SimSun" w:cs="SimSun"/>
          <w:sz w:val="20"/>
          <w:szCs w:val="20"/>
          <w:spacing w:val="2"/>
        </w:rPr>
        <w:t>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核心游戏动机与心理需求</w:t>
      </w:r>
    </w:p>
    <w:p>
      <w:pPr>
        <w:pStyle w:val="BodyText"/>
        <w:spacing w:before="188" w:line="222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核心驱动力是</w:t>
      </w:r>
      <w:r>
        <w:rPr>
          <w:sz w:val="20"/>
          <w:szCs w:val="20"/>
          <w:b/>
          <w:bCs/>
          <w:spacing w:val="7"/>
        </w:rPr>
        <w:t>即时竞争与技巧掌握带来的兴奋感。</w:t>
      </w:r>
    </w:p>
    <w:p>
      <w:pPr>
        <w:pStyle w:val="BodyText"/>
        <w:spacing w:before="123" w:line="213" w:lineRule="auto"/>
        <w:rPr>
          <w:sz w:val="20"/>
          <w:szCs w:val="20"/>
        </w:rPr>
      </w:pPr>
      <w:r>
        <w:rPr>
          <w:sz w:val="20"/>
          <w:szCs w:val="20"/>
          <w:spacing w:val="-13"/>
        </w:rPr>
        <w:t>玩家追求“枪法与意识”的巅峰对决，满足“掌控感“与“肾上</w:t>
      </w:r>
      <w:r>
        <w:rPr>
          <w:sz w:val="20"/>
          <w:szCs w:val="20"/>
          <w:spacing w:val="-14"/>
        </w:rPr>
        <w:t>腺素刺激”。</w:t>
      </w:r>
    </w:p>
    <w:p>
      <w:pPr>
        <w:pStyle w:val="BodyText"/>
        <w:ind w:right="2217" w:firstLine="2"/>
        <w:spacing w:before="146" w:line="33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设计匹配逻辑：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8"/>
        </w:rPr>
        <w:t>短平快的回合制、精准枪感、排名系统</w:t>
      </w:r>
      <w:r>
        <w:rPr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</w:t>
      </w:r>
      <w:r>
        <w:rPr>
          <w:rFonts w:ascii="SimSun" w:hAnsi="SimSun" w:eastAsia="SimSun" w:cs="SimSun"/>
          <w:sz w:val="20"/>
          <w:szCs w:val="20"/>
        </w:rPr>
        <w:t>Rank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8"/>
        </w:rPr>
        <w:t>制造持续挑战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循环，让玩家在每局中体验”从紧张到释放”的心流状态。</w:t>
      </w:r>
    </w:p>
    <w:p>
      <w:pPr>
        <w:pStyle w:val="BodyText"/>
        <w:ind w:left="3"/>
        <w:spacing w:before="301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消费习惯与付费偏好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66" w:line="22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4"/>
        </w:rPr>
        <w:t>.付费分布：零氪40%、小</w:t>
      </w:r>
      <w:r>
        <w:rPr>
          <w:rFonts w:ascii="Arial" w:hAnsi="Arial" w:eastAsia="Arial" w:cs="Arial"/>
          <w:sz w:val="20"/>
          <w:szCs w:val="20"/>
          <w:spacing w:val="4"/>
        </w:rPr>
        <w:t>R40%</w:t>
      </w:r>
      <w:r>
        <w:rPr>
          <w:rFonts w:ascii="SimSun" w:hAnsi="SimSun" w:eastAsia="SimSun" w:cs="SimSun"/>
          <w:sz w:val="20"/>
          <w:szCs w:val="20"/>
          <w:spacing w:val="4"/>
        </w:rPr>
        <w:t>、</w:t>
      </w:r>
      <w:r>
        <w:rPr>
          <w:sz w:val="20"/>
          <w:szCs w:val="20"/>
          <w:spacing w:val="4"/>
        </w:rPr>
        <w:t>中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大</w:t>
      </w:r>
      <w:r>
        <w:rPr>
          <w:rFonts w:ascii="Arial" w:hAnsi="Arial" w:eastAsia="Arial" w:cs="Arial"/>
          <w:sz w:val="20"/>
          <w:szCs w:val="20"/>
          <w:spacing w:val="4"/>
        </w:rPr>
        <w:t>R20%</w:t>
      </w:r>
      <w:r>
        <w:rPr>
          <w:rFonts w:ascii="SimSun" w:hAnsi="SimSun" w:eastAsia="SimSun" w:cs="SimSun"/>
          <w:sz w:val="20"/>
          <w:szCs w:val="20"/>
          <w:spacing w:val="4"/>
        </w:rPr>
        <w:t>。</w:t>
      </w:r>
    </w:p>
    <w:p>
      <w:pPr>
        <w:pStyle w:val="BodyText"/>
        <w:ind w:left="329"/>
        <w:spacing w:before="231" w:line="221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.偏好内容：武器皮肤、战斗通行证、精英皮肤。</w:t>
      </w:r>
    </w:p>
    <w:p>
      <w:pPr>
        <w:pStyle w:val="BodyText"/>
        <w:ind w:left="329"/>
        <w:spacing w:before="240" w:line="221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.广告容忍度：中低(免费游戏接受少量)。</w:t>
      </w:r>
    </w:p>
    <w:p>
      <w:pPr>
        <w:pStyle w:val="BodyText"/>
        <w:ind w:left="329"/>
        <w:spacing w:before="221" w:line="221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.触发点：外观炫耀、赛季排名冲刺。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4"/>
        </w:rPr>
        <w:t>技术与设备偏好</w:t>
      </w:r>
    </w:p>
    <w:p>
      <w:pPr>
        <w:spacing w:line="222" w:lineRule="auto"/>
        <w:sectPr>
          <w:pgSz w:w="12240" w:h="15840"/>
          <w:pgMar w:top="1281" w:right="1836" w:bottom="0" w:left="970" w:header="0" w:footer="0" w:gutter="0"/>
        </w:sectPr>
        <w:rPr>
          <w:sz w:val="26"/>
          <w:szCs w:val="26"/>
        </w:rPr>
      </w:pPr>
    </w:p>
    <w:p>
      <w:pPr>
        <w:pStyle w:val="BodyText"/>
        <w:ind w:left="319"/>
        <w:spacing w:before="40" w:line="221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.极致追求低延迟、高刷新率(144-360</w:t>
      </w:r>
      <w:r>
        <w:rPr>
          <w:rFonts w:ascii="Times New Roman" w:hAnsi="Times New Roman" w:eastAsia="Times New Roman" w:cs="Times New Roman"/>
          <w:sz w:val="20"/>
          <w:szCs w:val="20"/>
        </w:rPr>
        <w:t>Hz</w:t>
      </w:r>
      <w:r>
        <w:rPr>
          <w:sz w:val="20"/>
          <w:szCs w:val="20"/>
          <w:spacing w:val="14"/>
        </w:rPr>
        <w:t>显示器)、高端鼠标/键鼠设备。</w:t>
      </w:r>
    </w:p>
    <w:p>
      <w:pPr>
        <w:pStyle w:val="BodyText"/>
        <w:ind w:left="319"/>
        <w:spacing w:before="220" w:line="221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.对云游戏接受度中等(延迟敏感)。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1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4"/>
        </w:rPr>
        <w:t>三、</w:t>
      </w:r>
      <w:r>
        <w:rPr>
          <w:rFonts w:ascii="SimSun" w:hAnsi="SimSun" w:eastAsia="SimSun" w:cs="SimSun"/>
          <w:sz w:val="32"/>
          <w:szCs w:val="32"/>
          <w:b/>
          <w:bCs/>
          <w:spacing w:val="-4"/>
        </w:rPr>
        <w:t>MOBA</w:t>
      </w:r>
      <w:r>
        <w:rPr>
          <w:rFonts w:ascii="SimSun" w:hAnsi="SimSun" w:eastAsia="SimSun" w:cs="SimSun"/>
          <w:sz w:val="32"/>
          <w:szCs w:val="32"/>
          <w:spacing w:val="-4"/>
        </w:rPr>
        <w:t xml:space="preserve">  </w:t>
      </w:r>
      <w:r>
        <w:rPr>
          <w:sz w:val="32"/>
          <w:szCs w:val="32"/>
          <w:b/>
          <w:bCs/>
          <w:spacing w:val="-4"/>
        </w:rPr>
        <w:t>用户画像</w:t>
      </w:r>
    </w:p>
    <w:p>
      <w:pPr>
        <w:pStyle w:val="BodyText"/>
        <w:ind w:left="3"/>
        <w:spacing w:before="17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2"/>
        </w:rPr>
        <w:t>基础人口统计学特征</w:t>
      </w:r>
    </w:p>
    <w:p>
      <w:pPr>
        <w:pStyle w:val="BodyText"/>
        <w:ind w:left="319"/>
        <w:spacing w:before="201" w:line="222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.年龄：主要18-30岁(核心22岁左右)。</w:t>
      </w:r>
    </w:p>
    <w:p>
      <w:pPr>
        <w:pStyle w:val="BodyText"/>
        <w:ind w:left="319"/>
        <w:spacing w:before="229" w:line="221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.性别：男性占比80-85%。</w:t>
      </w:r>
    </w:p>
    <w:p>
      <w:pPr>
        <w:pStyle w:val="BodyText"/>
        <w:ind w:left="319"/>
        <w:spacing w:before="222" w:line="213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.地域：中国、韩国、东南亚占比最高，其次北美/欧洲。</w:t>
      </w:r>
    </w:p>
    <w:p>
      <w:pPr>
        <w:pStyle w:val="BodyText"/>
        <w:ind w:left="319"/>
        <w:spacing w:before="259" w:line="21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.教育与职业：大学生与年轻白领为主，收入中等偏低。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游戏行为与习惯</w:t>
      </w:r>
    </w:p>
    <w:p>
      <w:pPr>
        <w:pStyle w:val="BodyText"/>
        <w:ind w:left="319"/>
        <w:spacing w:before="202" w:line="213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.频率与时长：周均20-35小时，单次40-60分钟。</w:t>
      </w:r>
    </w:p>
    <w:p>
      <w:pPr>
        <w:pStyle w:val="BodyText"/>
        <w:ind w:left="319"/>
        <w:spacing w:before="250" w:line="222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.时段：晚间高峰。</w:t>
      </w:r>
    </w:p>
    <w:p>
      <w:pPr>
        <w:pStyle w:val="BodyText"/>
        <w:ind w:left="319"/>
        <w:spacing w:before="239" w:line="213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.平台：</w:t>
      </w:r>
      <w:r>
        <w:rPr>
          <w:rFonts w:ascii="SimSun" w:hAnsi="SimSun" w:eastAsia="SimSun" w:cs="SimSun"/>
          <w:sz w:val="20"/>
          <w:szCs w:val="20"/>
        </w:rPr>
        <w:t>PC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5"/>
        </w:rPr>
        <w:t>为主，移动端(如《王者荣耀》)占比上升。</w:t>
      </w:r>
    </w:p>
    <w:p>
      <w:pPr>
        <w:pStyle w:val="BodyText"/>
        <w:ind w:left="319"/>
        <w:spacing w:before="229" w:line="21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.社交模式：固定5人小队或匹配，高度依赖语音配合。</w:t>
      </w:r>
    </w:p>
    <w:p>
      <w:pPr>
        <w:pStyle w:val="BodyText"/>
        <w:ind w:left="319"/>
        <w:spacing w:before="250" w:line="222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.信息渠道：</w:t>
      </w:r>
      <w:r>
        <w:rPr>
          <w:rFonts w:ascii="Arial" w:hAnsi="Arial" w:eastAsia="Arial" w:cs="Arial"/>
          <w:sz w:val="20"/>
          <w:szCs w:val="20"/>
        </w:rPr>
        <w:t>Bilibili</w:t>
      </w:r>
      <w:r>
        <w:rPr>
          <w:rFonts w:ascii="Arial" w:hAnsi="Arial" w:eastAsia="Arial" w:cs="Arial"/>
          <w:sz w:val="20"/>
          <w:szCs w:val="20"/>
          <w:spacing w:val="4"/>
        </w:rPr>
        <w:t>/</w:t>
      </w:r>
      <w:r>
        <w:rPr>
          <w:rFonts w:ascii="Arial" w:hAnsi="Arial" w:eastAsia="Arial" w:cs="Arial"/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  <w:spacing w:val="4"/>
        </w:rPr>
        <w:t>斗鱼直播、贴吧、职业赛事。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核心游戏动机与心理需求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65" w:line="222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核心驱动力是</w:t>
      </w:r>
      <w:r>
        <w:rPr>
          <w:sz w:val="20"/>
          <w:szCs w:val="20"/>
          <w:b/>
          <w:bCs/>
          <w:spacing w:val="7"/>
        </w:rPr>
        <w:t>团队协作下的竞争胜利与策略深度。</w:t>
      </w:r>
    </w:p>
    <w:p>
      <w:pPr>
        <w:pStyle w:val="BodyText"/>
        <w:spacing w:before="144" w:line="213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玩家享受"</w:t>
      </w:r>
      <w:r>
        <w:rPr>
          <w:rFonts w:ascii="SimSun" w:hAnsi="SimSun" w:eastAsia="SimSun" w:cs="SimSun"/>
          <w:sz w:val="20"/>
          <w:szCs w:val="20"/>
          <w:spacing w:val="-9"/>
        </w:rPr>
        <w:t>carry</w:t>
      </w:r>
      <w:r>
        <w:rPr>
          <w:sz w:val="20"/>
          <w:szCs w:val="20"/>
          <w:spacing w:val="-9"/>
        </w:rPr>
        <w:t>全场”或“完美配合”的</w:t>
      </w:r>
      <w:r>
        <w:rPr>
          <w:sz w:val="20"/>
          <w:szCs w:val="20"/>
          <w:spacing w:val="-10"/>
        </w:rPr>
        <w:t>巅峰时刻，满足“掌控与归属“双重需求。</w:t>
      </w:r>
    </w:p>
    <w:p>
      <w:pPr>
        <w:pStyle w:val="BodyText"/>
        <w:ind w:right="2036"/>
        <w:spacing w:before="119" w:line="332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设计匹配逻辑：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9"/>
        </w:rPr>
        <w:t>英雄多样性、推塔目标、实时决策制造高强度团队依赖，让玩家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在胜负起伏中体验强烈情感波动与社交绑定。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2"/>
        </w:rPr>
        <w:t>消费习惯与付费偏好</w:t>
      </w:r>
    </w:p>
    <w:p>
      <w:pPr>
        <w:pStyle w:val="BodyText"/>
        <w:ind w:left="319"/>
        <w:spacing w:before="207" w:line="22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</w:rPr>
        <w:t>.付费分布：零氪35%、小</w:t>
      </w:r>
      <w:r>
        <w:rPr>
          <w:rFonts w:ascii="SimSun" w:hAnsi="SimSun" w:eastAsia="SimSun" w:cs="SimSun"/>
          <w:sz w:val="20"/>
          <w:szCs w:val="20"/>
          <w:spacing w:val="5"/>
        </w:rPr>
        <w:t>R45%、 </w:t>
      </w:r>
      <w:r>
        <w:rPr>
          <w:sz w:val="20"/>
          <w:szCs w:val="20"/>
          <w:spacing w:val="5"/>
        </w:rPr>
        <w:t>中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5"/>
        </w:rPr>
        <w:t>大</w:t>
      </w:r>
      <w:r>
        <w:rPr>
          <w:rFonts w:ascii="SimSun" w:hAnsi="SimSun" w:eastAsia="SimSun" w:cs="SimSun"/>
          <w:sz w:val="20"/>
          <w:szCs w:val="20"/>
          <w:spacing w:val="5"/>
        </w:rPr>
        <w:t>R20%。</w:t>
      </w:r>
    </w:p>
    <w:p>
      <w:pPr>
        <w:pStyle w:val="BodyText"/>
        <w:ind w:left="319"/>
        <w:spacing w:before="231" w:line="221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.偏好内容：英雄皮肤、铭文/符文、赛季皮肤。</w:t>
      </w:r>
    </w:p>
    <w:p>
      <w:pPr>
        <w:pStyle w:val="BodyText"/>
        <w:ind w:left="319"/>
        <w:spacing w:before="230" w:line="221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.广告容忍度：中等(移动端接受插屏)。</w:t>
      </w:r>
    </w:p>
    <w:p>
      <w:pPr>
        <w:pStyle w:val="BodyText"/>
        <w:ind w:left="319"/>
        <w:spacing w:before="221" w:line="221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.触发点：社交炫耀、赛季冲分。</w:t>
      </w:r>
    </w:p>
    <w:p>
      <w:pPr>
        <w:spacing w:line="221" w:lineRule="auto"/>
        <w:sectPr>
          <w:pgSz w:w="12240" w:h="15840"/>
          <w:pgMar w:top="1065" w:right="1836" w:bottom="0" w:left="980" w:header="0" w:footer="0" w:gutter="0"/>
        </w:sectPr>
        <w:rPr>
          <w:sz w:val="20"/>
          <w:szCs w:val="20"/>
        </w:rPr>
      </w:pPr>
    </w:p>
    <w:p>
      <w:pPr>
        <w:pStyle w:val="BodyText"/>
        <w:ind w:left="3"/>
        <w:spacing w:before="52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2"/>
        </w:rPr>
        <w:t>技术与设备偏好</w:t>
      </w:r>
    </w:p>
    <w:p>
      <w:pPr>
        <w:pStyle w:val="BodyText"/>
        <w:ind w:left="329"/>
        <w:spacing w:before="189" w:line="213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.中高端</w:t>
      </w:r>
      <w:r>
        <w:rPr>
          <w:rFonts w:ascii="SimSun" w:hAnsi="SimSun" w:eastAsia="SimSun" w:cs="SimSun"/>
          <w:sz w:val="20"/>
          <w:szCs w:val="20"/>
        </w:rPr>
        <w:t>PC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6"/>
        </w:rPr>
        <w:t>或旗舰手机，注重操作流畅度。</w:t>
      </w:r>
    </w:p>
    <w:p>
      <w:pPr>
        <w:pStyle w:val="BodyText"/>
        <w:ind w:left="329"/>
        <w:spacing w:before="248" w:line="22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.对高刷屏接受度极高。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1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四、策略游戏</w:t>
      </w:r>
      <w:r>
        <w:rPr>
          <w:sz w:val="32"/>
          <w:szCs w:val="32"/>
          <w:spacing w:val="-8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8"/>
        </w:rPr>
        <w:t>(SLG/4X)</w:t>
      </w:r>
      <w:r>
        <w:rPr>
          <w:rFonts w:ascii="SimSun" w:hAnsi="SimSun" w:eastAsia="SimSun" w:cs="SimSun"/>
          <w:sz w:val="32"/>
          <w:szCs w:val="32"/>
          <w:spacing w:val="-8"/>
        </w:rPr>
        <w:t xml:space="preserve">  </w:t>
      </w:r>
      <w:r>
        <w:rPr>
          <w:sz w:val="32"/>
          <w:szCs w:val="32"/>
          <w:b/>
          <w:bCs/>
          <w:spacing w:val="-8"/>
        </w:rPr>
        <w:t>用户画像</w:t>
      </w:r>
    </w:p>
    <w:p>
      <w:pPr>
        <w:pStyle w:val="BodyText"/>
        <w:ind w:left="3"/>
        <w:spacing w:before="14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1"/>
        </w:rPr>
        <w:t>基础人口统计学特征</w:t>
      </w:r>
    </w:p>
    <w:p>
      <w:pPr>
        <w:pStyle w:val="BodyText"/>
        <w:ind w:left="329"/>
        <w:spacing w:before="211" w:line="222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.年龄：主要30-50岁(核心38岁左右)。</w:t>
      </w:r>
    </w:p>
    <w:p>
      <w:pPr>
        <w:pStyle w:val="BodyText"/>
        <w:ind w:left="329"/>
        <w:spacing w:before="229" w:line="221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.性别：男性占比75-80%。</w:t>
      </w:r>
    </w:p>
    <w:p>
      <w:pPr>
        <w:pStyle w:val="BodyText"/>
        <w:ind w:left="329"/>
        <w:spacing w:before="240" w:line="221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.地域：中国、中东、欧美。</w:t>
      </w:r>
    </w:p>
    <w:p>
      <w:pPr>
        <w:pStyle w:val="BodyText"/>
        <w:ind w:left="329"/>
        <w:spacing w:before="223" w:line="213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.教育与职业：高教育水平，白领、管理层为主，收入中等</w:t>
      </w:r>
      <w:r>
        <w:rPr>
          <w:sz w:val="20"/>
          <w:szCs w:val="20"/>
          <w:spacing w:val="8"/>
        </w:rPr>
        <w:t>偏上。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4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1"/>
        </w:rPr>
        <w:t>游戏行为与习惯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66" w:line="222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.频率与时长：日均多次短登录(总周均15-30小时)。</w:t>
      </w:r>
    </w:p>
    <w:p>
      <w:pPr>
        <w:pStyle w:val="BodyText"/>
        <w:ind w:left="329"/>
        <w:spacing w:before="230" w:line="213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.时段：碎片化，全天分布。</w:t>
      </w:r>
    </w:p>
    <w:p>
      <w:pPr>
        <w:pStyle w:val="BodyText"/>
        <w:ind w:left="329"/>
        <w:spacing w:before="240" w:line="21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7"/>
        </w:rPr>
        <w:t>.平台：移动端为主，少量</w:t>
      </w:r>
      <w:r>
        <w:rPr>
          <w:rFonts w:ascii="SimSun" w:hAnsi="SimSun" w:eastAsia="SimSun" w:cs="SimSun"/>
          <w:sz w:val="20"/>
          <w:szCs w:val="20"/>
        </w:rPr>
        <w:t>PC</w:t>
      </w:r>
      <w:r>
        <w:rPr>
          <w:rFonts w:ascii="SimSun" w:hAnsi="SimSun" w:eastAsia="SimSun" w:cs="SimSun"/>
          <w:sz w:val="20"/>
          <w:szCs w:val="20"/>
          <w:spacing w:val="7"/>
        </w:rPr>
        <w:t>。</w:t>
      </w:r>
    </w:p>
    <w:p>
      <w:pPr>
        <w:pStyle w:val="BodyText"/>
        <w:ind w:left="329"/>
        <w:spacing w:before="229" w:line="213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.社交模式：联盟/军团，大规模跨服战争。</w:t>
      </w:r>
    </w:p>
    <w:p>
      <w:pPr>
        <w:pStyle w:val="BodyText"/>
        <w:ind w:left="329"/>
        <w:spacing w:before="268" w:line="221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.信息渠道：官方社区、微信群、攻略网站。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核心游戏动机与心理需求</w:t>
      </w:r>
    </w:p>
    <w:p>
      <w:pPr>
        <w:pStyle w:val="BodyText"/>
        <w:spacing w:before="211" w:line="222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核心驱动力是长期规划与帝国扩张的掌控感。</w:t>
      </w:r>
    </w:p>
    <w:p>
      <w:pPr>
        <w:pStyle w:val="BodyText"/>
        <w:spacing w:before="130" w:line="213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玩家享受”从零建国到称霸”的策略深度，满足”智慧与权力幻想”。</w:t>
      </w:r>
    </w:p>
    <w:p>
      <w:pPr>
        <w:pStyle w:val="BodyText"/>
        <w:ind w:right="2265"/>
        <w:spacing w:before="158" w:line="303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设计匹配逻辑：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9"/>
        </w:rPr>
        <w:t>异步玩法、资源循环、联盟外交系统支持长期经营与大规模社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交，让时间投入转化为可见权力增长。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1"/>
        </w:rPr>
        <w:t>消费习惯与付费偏好</w:t>
      </w:r>
    </w:p>
    <w:p>
      <w:pPr>
        <w:pStyle w:val="BodyText"/>
        <w:ind w:left="429"/>
        <w:spacing w:before="147" w:line="221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  <w:spacing w:val="2"/>
        </w:rPr>
        <w:t>付费分布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2"/>
        </w:rPr>
        <w:t>·</w:t>
      </w:r>
      <w:r>
        <w:rPr>
          <w:sz w:val="20"/>
          <w:szCs w:val="20"/>
          <w:spacing w:val="-66"/>
        </w:rPr>
        <w:t xml:space="preserve"> </w:t>
      </w:r>
      <w:r>
        <w:rPr>
          <w:sz w:val="20"/>
          <w:szCs w:val="20"/>
          <w:spacing w:val="2"/>
        </w:rPr>
        <w:t>乘氰20%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"/>
        </w:rPr>
        <w:t>小</w:t>
      </w:r>
      <w:r>
        <w:rPr>
          <w:rFonts w:ascii="Arial" w:hAnsi="Arial" w:eastAsia="Arial" w:cs="Arial"/>
          <w:sz w:val="20"/>
          <w:szCs w:val="20"/>
          <w:spacing w:val="2"/>
        </w:rPr>
        <w:t>R30%   </w:t>
      </w:r>
      <w:r>
        <w:rPr>
          <w:sz w:val="20"/>
          <w:szCs w:val="20"/>
          <w:spacing w:val="2"/>
        </w:rPr>
        <w:t>中</w:t>
      </w:r>
      <w:r>
        <w:rPr>
          <w:rFonts w:ascii="Arial" w:hAnsi="Arial" w:eastAsia="Arial" w:cs="Arial"/>
          <w:sz w:val="20"/>
          <w:szCs w:val="20"/>
          <w:spacing w:val="2"/>
        </w:rPr>
        <w:t>R30%    </w:t>
      </w:r>
      <w:r>
        <w:rPr>
          <w:sz w:val="20"/>
          <w:szCs w:val="20"/>
          <w:spacing w:val="2"/>
        </w:rPr>
        <w:t>大</w:t>
      </w:r>
      <w:r>
        <w:rPr>
          <w:rFonts w:ascii="Arial" w:hAnsi="Arial" w:eastAsia="Arial" w:cs="Arial"/>
          <w:sz w:val="20"/>
          <w:szCs w:val="20"/>
          <w:spacing w:val="2"/>
        </w:rPr>
        <w:t>R20%</w:t>
      </w:r>
    </w:p>
    <w:p>
      <w:pPr>
        <w:spacing w:line="221" w:lineRule="auto"/>
        <w:sectPr>
          <w:pgSz w:w="12240" w:h="15840"/>
          <w:pgMar w:top="1263" w:right="1836" w:bottom="0" w:left="970" w:header="0" w:footer="0" w:gutter="0"/>
        </w:sectPr>
        <w:rPr>
          <w:rFonts w:ascii="Arial" w:hAnsi="Arial" w:eastAsia="Arial" w:cs="Arial"/>
          <w:sz w:val="20"/>
          <w:szCs w:val="20"/>
        </w:rPr>
      </w:pPr>
    </w:p>
    <w:p>
      <w:pPr>
        <w:pStyle w:val="BodyText"/>
        <w:ind w:left="449"/>
        <w:spacing w:before="44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9"/>
          <w:position w:val="1"/>
        </w:rPr>
        <w:t>IJ</w:t>
      </w:r>
      <w:r>
        <w:rPr>
          <w:sz w:val="20"/>
          <w:szCs w:val="20"/>
          <w:spacing w:val="-19"/>
          <w:position w:val="1"/>
        </w:rPr>
        <w:t>火力</w:t>
      </w:r>
      <w:r>
        <w:rPr>
          <w:sz w:val="20"/>
          <w:szCs w:val="20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  <w:position w:val="1"/>
        </w:rPr>
        <w:t>P</w:t>
      </w:r>
      <w:r>
        <w:rPr>
          <w:rFonts w:ascii="SimSun" w:hAnsi="SimSun" w:eastAsia="SimSun" w:cs="SimSun"/>
          <w:sz w:val="20"/>
          <w:szCs w:val="20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  <w:position w:val="1"/>
        </w:rPr>
        <w:t>·   </w:t>
      </w:r>
      <w:r>
        <w:rPr>
          <w:sz w:val="20"/>
          <w:szCs w:val="20"/>
          <w:spacing w:val="-19"/>
          <w:position w:val="1"/>
        </w:rPr>
        <w:t>元</w:t>
      </w:r>
      <w:r>
        <w:rPr>
          <w:rFonts w:ascii="SimSun" w:hAnsi="SimSun" w:eastAsia="SimSun" w:cs="SimSun"/>
          <w:sz w:val="20"/>
          <w:szCs w:val="20"/>
          <w:spacing w:val="-19"/>
          <w:position w:val="1"/>
        </w:rPr>
        <w:t>U-</w:t>
      </w:r>
      <w:r>
        <w:rPr>
          <w:rFonts w:ascii="SimSun" w:hAnsi="SimSun" w:eastAsia="SimSun" w:cs="SimSun"/>
          <w:sz w:val="20"/>
          <w:szCs w:val="20"/>
          <w:position w:val="1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-19"/>
        </w:rPr>
        <w:t>·J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  </w:t>
      </w:r>
      <w:r>
        <w:rPr>
          <w:rFonts w:ascii="LiSu" w:hAnsi="LiSu" w:eastAsia="LiSu" w:cs="LiSu"/>
          <w:sz w:val="20"/>
          <w:szCs w:val="20"/>
          <w:spacing w:val="-19"/>
        </w:rPr>
        <w:t>心、</w:t>
      </w:r>
      <w:r>
        <w:rPr>
          <w:rFonts w:ascii="LiSu" w:hAnsi="LiSu" w:eastAsia="LiSu" w:cs="LiSu"/>
          <w:sz w:val="20"/>
          <w:szCs w:val="20"/>
          <w:spacing w:val="16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-19"/>
        </w:rPr>
        <w:t>u、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LiSu" w:hAnsi="LiSu" w:eastAsia="LiSu" w:cs="LiSu"/>
          <w:sz w:val="20"/>
          <w:szCs w:val="20"/>
          <w:spacing w:val="-19"/>
        </w:rPr>
        <w:t>八</w:t>
      </w:r>
      <w:r>
        <w:rPr>
          <w:rFonts w:ascii="LiSu" w:hAnsi="LiSu" w:eastAsia="LiSu" w:cs="LiSu"/>
          <w:sz w:val="20"/>
          <w:szCs w:val="20"/>
          <w:spacing w:val="2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9"/>
        </w:rPr>
        <w:t>10。</w:t>
      </w:r>
    </w:p>
    <w:p>
      <w:pPr>
        <w:pStyle w:val="BodyText"/>
        <w:ind w:left="329"/>
        <w:spacing w:before="223" w:line="221" w:lineRule="auto"/>
        <w:rPr>
          <w:sz w:val="20"/>
          <w:szCs w:val="20"/>
        </w:rPr>
      </w:pPr>
      <w:r>
        <w:rPr>
          <w:sz w:val="20"/>
          <w:szCs w:val="20"/>
        </w:rPr>
        <w:t>.偏好内容：加速道具、资源包、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VIP</w:t>
      </w:r>
      <w:r>
        <w:rPr>
          <w:sz w:val="20"/>
          <w:szCs w:val="20"/>
        </w:rPr>
        <w:t>特权。</w:t>
      </w:r>
    </w:p>
    <w:p>
      <w:pPr>
        <w:pStyle w:val="BodyText"/>
        <w:ind w:left="329"/>
        <w:spacing w:before="211" w:line="222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.广告容忍度：中等。</w:t>
      </w:r>
    </w:p>
    <w:p>
      <w:pPr>
        <w:pStyle w:val="BodyText"/>
        <w:ind w:left="329"/>
        <w:spacing w:before="238" w:line="221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.触发点：联盟战争、排名竞争、时间稀缺。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3"/>
        </w:rPr>
        <w:t>技术与设备偏好</w:t>
      </w:r>
    </w:p>
    <w:p>
      <w:pPr>
        <w:pStyle w:val="BodyText"/>
        <w:ind w:left="329"/>
        <w:spacing w:before="190" w:line="213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.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15"/>
        </w:rPr>
        <w:t>中高端手机即可，对网络稳定要求高(跨服战)。</w:t>
      </w:r>
    </w:p>
    <w:p>
      <w:pPr>
        <w:pStyle w:val="BodyText"/>
        <w:ind w:left="329"/>
        <w:spacing w:before="268" w:line="221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.对新硬件关注度中等。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1" w:line="221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</w:rPr>
        <w:t>五、超休闲/休闲手游用户画像</w:t>
      </w:r>
    </w:p>
    <w:p>
      <w:pPr>
        <w:pStyle w:val="BodyText"/>
        <w:ind w:left="3"/>
        <w:spacing w:before="148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1"/>
        </w:rPr>
        <w:t>基础人口统计学特征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65" w:line="213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.年龄：广泛，核心25-55岁(女性高峰35-50岁</w:t>
      </w:r>
      <w:r>
        <w:rPr>
          <w:sz w:val="20"/>
          <w:szCs w:val="20"/>
          <w:spacing w:val="14"/>
        </w:rPr>
        <w:t>)。</w:t>
      </w:r>
    </w:p>
    <w:p>
      <w:pPr>
        <w:pStyle w:val="BodyText"/>
        <w:ind w:left="329"/>
        <w:spacing w:before="258" w:line="222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.性别：女性占比55-70%。</w:t>
      </w:r>
    </w:p>
    <w:p>
      <w:pPr>
        <w:pStyle w:val="BodyText"/>
        <w:ind w:left="329"/>
        <w:spacing w:before="221" w:line="21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.地域：全球移动市场，美国、中国、巴西等。</w:t>
      </w:r>
    </w:p>
    <w:p>
      <w:pPr>
        <w:pStyle w:val="BodyText"/>
        <w:ind w:left="329"/>
        <w:spacing w:before="249" w:line="213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.教育与职业：中等教育，家庭主妇、上班族、学</w:t>
      </w:r>
      <w:r>
        <w:rPr>
          <w:sz w:val="20"/>
          <w:szCs w:val="20"/>
          <w:spacing w:val="8"/>
        </w:rPr>
        <w:t>生混杂，收入跨度大。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游戏行为与习惯</w:t>
      </w:r>
    </w:p>
    <w:p>
      <w:pPr>
        <w:pStyle w:val="BodyText"/>
        <w:ind w:left="329"/>
        <w:spacing w:before="211" w:line="222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.频率与时长：日均多次短会话(总1-3小时),单次5-</w:t>
      </w:r>
      <w:r>
        <w:rPr>
          <w:sz w:val="20"/>
          <w:szCs w:val="20"/>
          <w:spacing w:val="16"/>
        </w:rPr>
        <w:t>15分钟。</w:t>
      </w:r>
    </w:p>
    <w:p>
      <w:pPr>
        <w:pStyle w:val="BodyText"/>
        <w:ind w:left="329"/>
        <w:spacing w:before="240" w:line="222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.时段：通勤、午休、睡前等碎片时间。</w:t>
      </w:r>
    </w:p>
    <w:p>
      <w:pPr>
        <w:pStyle w:val="BodyText"/>
        <w:ind w:left="329"/>
        <w:spacing w:before="229" w:line="221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.平台：中低端手机为主。</w:t>
      </w:r>
    </w:p>
    <w:p>
      <w:pPr>
        <w:pStyle w:val="BodyText"/>
        <w:ind w:left="329"/>
        <w:spacing w:before="222" w:line="213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.社交模式：轻度分享排行榜，基本独玩。</w:t>
      </w:r>
    </w:p>
    <w:p>
      <w:pPr>
        <w:pStyle w:val="BodyText"/>
        <w:ind w:left="329"/>
        <w:spacing w:before="238" w:line="222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.信息渠道：应用商店推荐、广告、</w:t>
      </w:r>
      <w:r>
        <w:rPr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TikTok</w:t>
      </w:r>
      <w:r>
        <w:rPr>
          <w:sz w:val="20"/>
          <w:szCs w:val="20"/>
          <w:spacing w:val="1"/>
        </w:rPr>
        <w:t>短视频。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核心游戏动机与心理需求</w:t>
      </w:r>
    </w:p>
    <w:p>
      <w:pPr>
        <w:pStyle w:val="BodyText"/>
        <w:spacing w:before="181" w:line="222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核心驱动力是即时放松与简单成就。</w:t>
      </w:r>
    </w:p>
    <w:p>
      <w:pPr>
        <w:pStyle w:val="BodyText"/>
        <w:spacing w:before="130" w:line="213" w:lineRule="auto"/>
        <w:rPr>
          <w:sz w:val="20"/>
          <w:szCs w:val="20"/>
        </w:rPr>
      </w:pPr>
      <w:r>
        <w:rPr>
          <w:sz w:val="20"/>
          <w:szCs w:val="20"/>
          <w:spacing w:val="-13"/>
        </w:rPr>
        <w:t>玩家寻求“无压力消磨时间”的解压体验，满足”即时满足”与“轻度掌控”。</w:t>
      </w:r>
    </w:p>
    <w:p>
      <w:pPr>
        <w:pStyle w:val="BodyText"/>
        <w:ind w:right="2387"/>
        <w:spacing w:before="148" w:line="331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设计匹配逻辑：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一指操作、快速失败-重试循环、丰富关卡设计提供低门槛心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流，避免复杂学习成本。</w:t>
      </w:r>
    </w:p>
    <w:p>
      <w:pPr>
        <w:spacing w:line="331" w:lineRule="auto"/>
        <w:sectPr>
          <w:pgSz w:w="12240" w:h="15840"/>
          <w:pgMar w:top="822" w:right="1836" w:bottom="0" w:left="970" w:header="0" w:footer="0" w:gutter="0"/>
        </w:sectPr>
        <w:rPr>
          <w:sz w:val="20"/>
          <w:szCs w:val="20"/>
        </w:rPr>
      </w:pPr>
    </w:p>
    <w:p>
      <w:pPr>
        <w:pStyle w:val="BodyText"/>
        <w:ind w:left="3"/>
        <w:spacing w:before="90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消费习惯与付费偏好</w:t>
      </w:r>
    </w:p>
    <w:p>
      <w:pPr>
        <w:pStyle w:val="BodyText"/>
        <w:ind w:left="319"/>
        <w:spacing w:before="196" w:line="22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8"/>
        </w:rPr>
        <w:t>.付费分布：零氪70%、小</w:t>
      </w:r>
      <w:r>
        <w:rPr>
          <w:rFonts w:ascii="SimSun" w:hAnsi="SimSun" w:eastAsia="SimSun" w:cs="SimSun"/>
          <w:sz w:val="20"/>
          <w:szCs w:val="20"/>
          <w:spacing w:val="8"/>
        </w:rPr>
        <w:t>R25%、 </w:t>
      </w:r>
      <w:r>
        <w:rPr>
          <w:sz w:val="20"/>
          <w:szCs w:val="20"/>
          <w:spacing w:val="8"/>
        </w:rPr>
        <w:t>中大</w:t>
      </w:r>
      <w:r>
        <w:rPr>
          <w:rFonts w:ascii="SimSun" w:hAnsi="SimSun" w:eastAsia="SimSun" w:cs="SimSun"/>
          <w:sz w:val="20"/>
          <w:szCs w:val="20"/>
          <w:spacing w:val="8"/>
        </w:rPr>
        <w:t>R5%。</w:t>
      </w:r>
    </w:p>
    <w:p>
      <w:pPr>
        <w:pStyle w:val="BodyText"/>
        <w:ind w:left="319"/>
        <w:spacing w:before="241" w:line="222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.偏好内容：去广告、额外生命/道具。</w:t>
      </w:r>
    </w:p>
    <w:p>
      <w:pPr>
        <w:pStyle w:val="BodyText"/>
        <w:ind w:left="319"/>
        <w:spacing w:before="249" w:line="222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.广告容忍度：高(奖励视频为主)。</w:t>
      </w:r>
    </w:p>
    <w:p>
      <w:pPr>
        <w:pStyle w:val="BodyText"/>
        <w:ind w:left="319"/>
        <w:spacing w:before="209" w:line="221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.触发点：卡关、去除干扰。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2"/>
        </w:rPr>
        <w:t>技术与设备偏好</w:t>
      </w:r>
    </w:p>
    <w:p>
      <w:pPr>
        <w:pStyle w:val="BodyText"/>
        <w:ind w:left="319"/>
        <w:spacing w:before="210" w:line="213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.低性能门槛，中低端手机即可。</w:t>
      </w:r>
    </w:p>
    <w:p>
      <w:pPr>
        <w:pStyle w:val="BodyText"/>
        <w:ind w:left="319"/>
        <w:spacing w:before="239" w:line="213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.对新硬件关注度低，云游戏接受度高。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5" w:line="221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9"/>
        </w:rPr>
        <w:t>六、开放世界动作冒险游戏用户画像</w:t>
      </w:r>
    </w:p>
    <w:p>
      <w:pPr>
        <w:pStyle w:val="BodyText"/>
        <w:ind w:left="3"/>
        <w:spacing w:before="156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基础人口统计学特征</w:t>
      </w:r>
    </w:p>
    <w:p>
      <w:pPr>
        <w:pStyle w:val="BodyText"/>
        <w:ind w:left="319"/>
        <w:spacing w:before="231" w:line="222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.年龄：18-40岁(核心28岁左右)。</w:t>
      </w:r>
    </w:p>
    <w:p>
      <w:pPr>
        <w:pStyle w:val="BodyText"/>
        <w:ind w:left="319"/>
        <w:spacing w:before="219" w:line="221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.性别：男性占比70%,女性占比上升(叙事驱动作品)。</w:t>
      </w:r>
    </w:p>
    <w:p>
      <w:pPr>
        <w:pStyle w:val="BodyText"/>
        <w:ind w:left="319"/>
        <w:spacing w:before="232" w:line="213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.地域：全球，北美/欧洲/日本突出。</w:t>
      </w:r>
    </w:p>
    <w:p>
      <w:pPr>
        <w:pStyle w:val="BodyText"/>
        <w:ind w:left="319"/>
        <w:spacing w:before="229" w:line="213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.教育与职业：中等偏上，白领与学生为主。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1"/>
        </w:rPr>
        <w:t>游戏行为与习惯</w:t>
      </w:r>
    </w:p>
    <w:p>
      <w:pPr>
        <w:pStyle w:val="BodyText"/>
        <w:ind w:left="319"/>
        <w:spacing w:before="192" w:line="213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.频率与时长：周末集中，周均15-40小时，单次3-8小</w:t>
      </w:r>
      <w:r>
        <w:rPr>
          <w:sz w:val="20"/>
          <w:szCs w:val="20"/>
          <w:spacing w:val="6"/>
        </w:rPr>
        <w:t>时。</w:t>
      </w:r>
    </w:p>
    <w:p>
      <w:pPr>
        <w:pStyle w:val="BodyText"/>
        <w:ind w:left="319"/>
        <w:spacing w:before="248" w:line="222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.时段：周末与假期。</w:t>
      </w:r>
    </w:p>
    <w:p>
      <w:pPr>
        <w:pStyle w:val="BodyText"/>
        <w:ind w:left="319"/>
        <w:spacing w:before="241" w:line="213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.平台：主机</w:t>
      </w:r>
      <w:r>
        <w:rPr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(</w:t>
      </w:r>
      <w:r>
        <w:rPr>
          <w:rFonts w:ascii="SimSun" w:hAnsi="SimSun" w:eastAsia="SimSun" w:cs="SimSun"/>
          <w:sz w:val="20"/>
          <w:szCs w:val="20"/>
        </w:rPr>
        <w:t>PS</w:t>
      </w:r>
      <w:r>
        <w:rPr>
          <w:rFonts w:ascii="SimSun" w:hAnsi="SimSun" w:eastAsia="SimSun" w:cs="SimSun"/>
          <w:sz w:val="20"/>
          <w:szCs w:val="20"/>
          <w:spacing w:val="5"/>
        </w:rPr>
        <w:t>5)</w:t>
      </w:r>
      <w:r>
        <w:rPr>
          <w:rFonts w:ascii="SimSun" w:hAnsi="SimSun" w:eastAsia="SimSun" w:cs="SimSun"/>
          <w:sz w:val="20"/>
          <w:szCs w:val="20"/>
          <w:spacing w:val="93"/>
        </w:rPr>
        <w:t xml:space="preserve"> </w:t>
      </w:r>
      <w:r>
        <w:rPr>
          <w:sz w:val="20"/>
          <w:szCs w:val="20"/>
          <w:spacing w:val="5"/>
        </w:rPr>
        <w:t>与高端</w:t>
      </w:r>
      <w:r>
        <w:rPr>
          <w:rFonts w:ascii="SimSun" w:hAnsi="SimSun" w:eastAsia="SimSun" w:cs="SimSun"/>
          <w:sz w:val="20"/>
          <w:szCs w:val="20"/>
        </w:rPr>
        <w:t>PC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5"/>
        </w:rPr>
        <w:t>为主，少量移动。</w:t>
      </w:r>
    </w:p>
    <w:p>
      <w:pPr>
        <w:pStyle w:val="BodyText"/>
        <w:ind w:left="319"/>
        <w:spacing w:before="247" w:line="220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.社交模式：轻度(分享截图),主打单人</w:t>
      </w:r>
      <w:r>
        <w:rPr>
          <w:sz w:val="20"/>
          <w:szCs w:val="20"/>
          <w:spacing w:val="20"/>
        </w:rPr>
        <w:t>沉浸。</w:t>
      </w:r>
    </w:p>
    <w:p>
      <w:pPr>
        <w:pStyle w:val="BodyText"/>
        <w:ind w:left="319"/>
        <w:spacing w:before="222" w:line="221" w:lineRule="auto"/>
        <w:rPr>
          <w:sz w:val="20"/>
          <w:szCs w:val="20"/>
        </w:rPr>
      </w:pPr>
      <w:r>
        <w:rPr>
          <w:sz w:val="20"/>
          <w:szCs w:val="20"/>
        </w:rPr>
        <w:t>.信息渠道：</w:t>
      </w:r>
      <w:r>
        <w:rPr>
          <w:rFonts w:ascii="Arial" w:hAnsi="Arial" w:eastAsia="Arial" w:cs="Arial"/>
          <w:sz w:val="20"/>
          <w:szCs w:val="20"/>
        </w:rPr>
        <w:t>YouTube</w:t>
      </w:r>
      <w:r>
        <w:rPr>
          <w:sz w:val="20"/>
          <w:szCs w:val="20"/>
        </w:rPr>
        <w:t>剧情解说、</w:t>
      </w:r>
      <w:r>
        <w:rPr>
          <w:sz w:val="20"/>
          <w:szCs w:val="20"/>
          <w:spacing w:val="-3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Reddit</w:t>
      </w:r>
      <w:r>
        <w:rPr>
          <w:rFonts w:ascii="Arial" w:hAnsi="Arial" w:eastAsia="Arial" w:cs="Arial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讨论。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核心游戏动机与心理需求</w:t>
      </w:r>
    </w:p>
    <w:p>
      <w:pPr>
        <w:pStyle w:val="BodyText"/>
        <w:spacing w:before="211" w:line="222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核心驱动力是自由探索与沉浸叙事。</w:t>
      </w:r>
    </w:p>
    <w:p>
      <w:pPr>
        <w:pStyle w:val="BodyText"/>
        <w:spacing w:before="119" w:line="221" w:lineRule="auto"/>
        <w:rPr>
          <w:sz w:val="20"/>
          <w:szCs w:val="20"/>
        </w:rPr>
      </w:pPr>
      <w:r>
        <w:rPr>
          <w:sz w:val="20"/>
          <w:szCs w:val="20"/>
          <w:spacing w:val="-18"/>
        </w:rPr>
        <w:t>玩家追求“发现未知”与“代入式故事”,满足“好奇心”与“情感共鸣”。</w:t>
      </w:r>
    </w:p>
    <w:p>
      <w:pPr>
        <w:pStyle w:val="BodyText"/>
        <w:ind w:right="1891"/>
        <w:spacing w:before="120" w:line="341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设计匹配逻辑：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8"/>
        </w:rPr>
        <w:t>无缝大地图、支线丰富、玩</w:t>
      </w:r>
      <w:r>
        <w:rPr>
          <w:sz w:val="20"/>
          <w:szCs w:val="20"/>
          <w:spacing w:val="7"/>
        </w:rPr>
        <w:t>家选择影响结局的系统制造”活世界”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幻觉，让玩家自发产生探索动力。</w:t>
      </w:r>
    </w:p>
    <w:p>
      <w:pPr>
        <w:pStyle w:val="BodyText"/>
        <w:ind w:left="3"/>
        <w:spacing w:before="213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尚弗习惯与付弗偏好</w:t>
      </w:r>
    </w:p>
    <w:p>
      <w:pPr>
        <w:spacing w:line="222" w:lineRule="auto"/>
        <w:sectPr>
          <w:pgSz w:w="12240" w:h="15840"/>
          <w:pgMar w:top="1346" w:right="1836" w:bottom="0" w:left="980" w:header="0" w:footer="0" w:gutter="0"/>
        </w:sectPr>
        <w:rPr>
          <w:sz w:val="26"/>
          <w:szCs w:val="26"/>
        </w:rPr>
      </w:pPr>
    </w:p>
    <w:p>
      <w:pPr>
        <w:pStyle w:val="BodyText"/>
        <w:ind w:left="287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IH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sz w:val="22"/>
          <w:szCs w:val="22"/>
          <w:b/>
          <w:bCs/>
          <w:spacing w:val="-15"/>
        </w:rPr>
        <w:t>贝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  <w:b/>
          <w:bCs/>
          <w:spacing w:val="-15"/>
        </w:rPr>
        <w:t>贝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b/>
          <w:bCs/>
          <w:spacing w:val="-15"/>
        </w:rPr>
        <w:t>一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b/>
          <w:bCs/>
          <w:spacing w:val="-15"/>
        </w:rPr>
        <w:t>1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J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sz w:val="22"/>
          <w:szCs w:val="22"/>
          <w:b/>
          <w:bCs/>
          <w:spacing w:val="-15"/>
        </w:rPr>
        <w:t>贝</w:t>
      </w:r>
      <w:r>
        <w:rPr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PHXJ</w:t>
      </w:r>
    </w:p>
    <w:p>
      <w:pPr>
        <w:pStyle w:val="BodyText"/>
        <w:ind w:left="594" w:right="3382"/>
        <w:spacing w:before="200" w:line="407" w:lineRule="auto"/>
        <w:rPr>
          <w:sz w:val="20"/>
          <w:szCs w:val="20"/>
        </w:rPr>
      </w:pPr>
      <w:r>
        <w:rPr>
          <w:sz w:val="22"/>
          <w:szCs w:val="22"/>
          <w:spacing w:val="-3"/>
        </w:rPr>
        <w:t>.付费分布：买断制为主，</w:t>
      </w:r>
      <w:r>
        <w:rPr>
          <w:rFonts w:ascii="SimSun" w:hAnsi="SimSun" w:eastAsia="SimSun" w:cs="SimSun"/>
          <w:sz w:val="22"/>
          <w:szCs w:val="22"/>
          <w:spacing w:val="-3"/>
        </w:rPr>
        <w:t>DLC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-3"/>
        </w:rPr>
        <w:t>付费率高(小</w:t>
      </w:r>
      <w:r>
        <w:rPr>
          <w:rFonts w:ascii="SimSun" w:hAnsi="SimSun" w:eastAsia="SimSun" w:cs="SimSun"/>
          <w:sz w:val="22"/>
          <w:szCs w:val="22"/>
          <w:spacing w:val="-3"/>
        </w:rPr>
        <w:t>R50%、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-3"/>
        </w:rPr>
        <w:t>中</w:t>
      </w:r>
      <w:r>
        <w:rPr>
          <w:rFonts w:ascii="SimSun" w:hAnsi="SimSun" w:eastAsia="SimSun" w:cs="SimSun"/>
          <w:sz w:val="22"/>
          <w:szCs w:val="22"/>
          <w:spacing w:val="-3"/>
        </w:rPr>
        <w:t>R30</w:t>
      </w:r>
      <w:r>
        <w:rPr>
          <w:rFonts w:ascii="SimSun" w:hAnsi="SimSun" w:eastAsia="SimSun" w:cs="SimSun"/>
          <w:sz w:val="22"/>
          <w:szCs w:val="22"/>
          <w:spacing w:val="-4"/>
        </w:rPr>
        <w:t>%)。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0"/>
          <w:szCs w:val="20"/>
          <w:spacing w:val="8"/>
        </w:rPr>
        <w:t>.偏好内容：剧情</w:t>
      </w:r>
      <w:r>
        <w:rPr>
          <w:rFonts w:ascii="SimSun" w:hAnsi="SimSun" w:eastAsia="SimSun" w:cs="SimSun"/>
          <w:sz w:val="20"/>
          <w:szCs w:val="20"/>
        </w:rPr>
        <w:t>DLC</w:t>
      </w:r>
      <w:r>
        <w:rPr>
          <w:rFonts w:ascii="SimSun" w:hAnsi="SimSun" w:eastAsia="SimSun" w:cs="SimSun"/>
          <w:sz w:val="20"/>
          <w:szCs w:val="20"/>
          <w:spacing w:val="8"/>
        </w:rPr>
        <w:t>、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8"/>
        </w:rPr>
        <w:t>季票、收藏版。</w:t>
      </w:r>
    </w:p>
    <w:p>
      <w:pPr>
        <w:pStyle w:val="BodyText"/>
        <w:ind w:left="594"/>
        <w:spacing w:before="23" w:line="222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.广告容忍度：极低。</w:t>
      </w:r>
    </w:p>
    <w:p>
      <w:pPr>
        <w:pStyle w:val="BodyText"/>
        <w:ind w:left="594"/>
        <w:spacing w:before="238" w:line="221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.触发点：喜爱</w:t>
      </w:r>
      <w:r>
        <w:rPr>
          <w:rFonts w:ascii="SimSun" w:hAnsi="SimSun" w:eastAsia="SimSun" w:cs="SimSun"/>
          <w:sz w:val="20"/>
          <w:szCs w:val="20"/>
        </w:rPr>
        <w:t>IP</w:t>
      </w:r>
      <w:r>
        <w:rPr>
          <w:rFonts w:ascii="SimSun" w:hAnsi="SimSun" w:eastAsia="SimSun" w:cs="SimSun"/>
          <w:sz w:val="20"/>
          <w:szCs w:val="20"/>
          <w:spacing w:val="4"/>
        </w:rPr>
        <w:t>、</w:t>
      </w:r>
      <w:r>
        <w:rPr>
          <w:sz w:val="20"/>
          <w:szCs w:val="20"/>
          <w:spacing w:val="4"/>
        </w:rPr>
        <w:t>想体验完整故事。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287"/>
        <w:spacing w:before="72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1"/>
        </w:rPr>
        <w:t>技术与设备偏好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594"/>
        <w:spacing w:before="72" w:line="219" w:lineRule="auto"/>
        <w:rPr>
          <w:sz w:val="22"/>
          <w:szCs w:val="22"/>
        </w:rPr>
      </w:pPr>
      <w:r>
        <w:rPr>
          <w:sz w:val="22"/>
          <w:szCs w:val="22"/>
        </w:rPr>
        <w:t>.高性能主机/</w:t>
      </w:r>
      <w:r>
        <w:rPr>
          <w:rFonts w:ascii="SimSun" w:hAnsi="SimSun" w:eastAsia="SimSun" w:cs="SimSun"/>
          <w:sz w:val="22"/>
          <w:szCs w:val="22"/>
        </w:rPr>
        <w:t>PC, </w:t>
      </w:r>
      <w:r>
        <w:rPr>
          <w:sz w:val="22"/>
          <w:szCs w:val="22"/>
        </w:rPr>
        <w:t>对画质(4</w:t>
      </w:r>
      <w:r>
        <w:rPr>
          <w:rFonts w:ascii="SimSun" w:hAnsi="SimSun" w:eastAsia="SimSun" w:cs="SimSun"/>
          <w:sz w:val="22"/>
          <w:szCs w:val="22"/>
        </w:rPr>
        <w:t>K、</w:t>
      </w:r>
      <w:r>
        <w:rPr>
          <w:sz w:val="22"/>
          <w:szCs w:val="22"/>
        </w:rPr>
        <w:t>光追)要求高。</w:t>
      </w:r>
    </w:p>
    <w:p>
      <w:pPr>
        <w:pStyle w:val="BodyText"/>
        <w:ind w:left="594"/>
        <w:spacing w:before="240" w:line="221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.新硬件接受度极高。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89"/>
        <w:spacing w:before="101" w:line="221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1"/>
        </w:rPr>
        <w:t>七、跨类型对比与核心模式提炼</w:t>
      </w:r>
    </w:p>
    <w:p>
      <w:pPr>
        <w:spacing w:line="135" w:lineRule="exact"/>
        <w:rPr/>
      </w:pPr>
      <w:r/>
    </w:p>
    <w:p>
      <w:pPr>
        <w:spacing w:line="135" w:lineRule="exact"/>
        <w:sectPr>
          <w:pgSz w:w="12240" w:h="15840"/>
          <w:pgMar w:top="839" w:right="1836" w:bottom="0" w:left="695" w:header="0" w:footer="0" w:gutter="0"/>
          <w:cols w:equalWidth="0" w:num="1">
            <w:col w:w="9709" w:space="0"/>
          </w:cols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87"/>
        <w:spacing w:before="65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9"/>
        </w:rPr>
        <w:t>维度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87" w:right="193"/>
        <w:spacing w:before="73" w:line="2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核心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8"/>
        </w:rPr>
        <w:t>年龄</w:t>
      </w:r>
    </w:p>
    <w:p>
      <w:pPr>
        <w:pStyle w:val="BodyText"/>
        <w:ind w:left="284"/>
        <w:spacing w:before="1" w:line="197" w:lineRule="auto"/>
        <w:rPr/>
      </w:pPr>
      <w:r>
        <w:rPr/>
        <w:t>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9"/>
        <w:spacing w:before="58" w:line="19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3"/>
        </w:rPr>
        <w:t>MMORPG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spacing w:before="72" w:line="22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25-44岁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before="58" w:line="19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12"/>
        </w:rPr>
        <w:t>FPS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spacing w:before="64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18-34</w:t>
      </w:r>
    </w:p>
    <w:p>
      <w:pPr>
        <w:pStyle w:val="BodyText"/>
        <w:spacing w:before="115" w:line="224" w:lineRule="auto"/>
        <w:rPr>
          <w:sz w:val="22"/>
          <w:szCs w:val="22"/>
        </w:rPr>
      </w:pPr>
      <w:r>
        <w:rPr>
          <w:sz w:val="22"/>
          <w:szCs w:val="22"/>
        </w:rPr>
        <w:t>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before="58" w:line="19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4"/>
        </w:rPr>
        <w:t>MOBA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spacing w:before="65" w:line="224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18-30岁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before="58" w:line="19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2"/>
        </w:rPr>
        <w:t>SLG/4X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spacing w:before="65" w:line="224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30-50岁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2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超休闲手</w:t>
      </w:r>
    </w:p>
    <w:p>
      <w:pPr>
        <w:pStyle w:val="BodyText"/>
        <w:ind w:left="20"/>
        <w:spacing w:before="126" w:line="222" w:lineRule="auto"/>
        <w:rPr>
          <w:sz w:val="20"/>
          <w:szCs w:val="20"/>
        </w:rPr>
      </w:pPr>
      <w:r>
        <w:rPr>
          <w:sz w:val="20"/>
          <w:szCs w:val="20"/>
        </w:rPr>
        <w:t>游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right="266" w:firstLine="20"/>
        <w:spacing w:before="72" w:line="268" w:lineRule="auto"/>
        <w:tabs>
          <w:tab w:val="left" w:pos="140"/>
        </w:tabs>
        <w:rPr>
          <w:rFonts w:ascii="Times New Roman" w:hAnsi="Times New Roman" w:eastAsia="Times New Roman" w:cs="Times New Roman"/>
        </w:rPr>
      </w:pPr>
      <w:r>
        <w:rPr>
          <w:sz w:val="22"/>
          <w:szCs w:val="22"/>
          <w:spacing w:val="-2"/>
        </w:rPr>
        <w:t>25-55岁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  <w:spacing w:val="-6"/>
        </w:rPr>
        <w:t>(女性</w:t>
      </w:r>
      <w:r>
        <w:rPr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35-50)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770"/>
        <w:spacing w:before="44" w:line="303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开放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世界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9"/>
        </w:rPr>
        <w:t>冒险</w:t>
      </w:r>
    </w:p>
    <w:p>
      <w:pPr>
        <w:pStyle w:val="BodyText"/>
        <w:spacing w:before="270" w:line="224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18-40岁</w:t>
      </w:r>
    </w:p>
    <w:p>
      <w:pPr>
        <w:spacing w:line="224" w:lineRule="auto"/>
        <w:sectPr>
          <w:type w:val="continuous"/>
          <w:pgSz w:w="12240" w:h="15840"/>
          <w:pgMar w:top="839" w:right="1836" w:bottom="0" w:left="695" w:header="0" w:footer="0" w:gutter="0"/>
          <w:cols w:equalWidth="0" w:num="7">
            <w:col w:w="915" w:space="100"/>
            <w:col w:w="1230" w:space="100"/>
            <w:col w:w="801" w:space="100"/>
            <w:col w:w="920" w:space="100"/>
            <w:col w:w="980" w:space="100"/>
            <w:col w:w="1051" w:space="100"/>
            <w:col w:w="3214" w:space="0"/>
          </w:cols>
        </w:sectPr>
        <w:rPr>
          <w:sz w:val="20"/>
          <w:szCs w:val="20"/>
        </w:rPr>
      </w:pPr>
    </w:p>
    <w:tbl>
      <w:tblPr>
        <w:tblStyle w:val="TableNormal"/>
        <w:tblW w:w="7234" w:type="dxa"/>
        <w:tblInd w:w="2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1"/>
        <w:gridCol w:w="1213"/>
        <w:gridCol w:w="994"/>
        <w:gridCol w:w="1004"/>
        <w:gridCol w:w="1158"/>
        <w:gridCol w:w="1106"/>
        <w:gridCol w:w="1148"/>
      </w:tblGrid>
      <w:tr>
        <w:trPr>
          <w:trHeight w:val="992" w:hRule="atLeast"/>
        </w:trPr>
        <w:tc>
          <w:tcPr>
            <w:tcW w:w="61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71" w:line="220" w:lineRule="auto"/>
              <w:rPr/>
            </w:pPr>
            <w:r>
              <w:rPr>
                <w:b/>
                <w:bCs/>
                <w:spacing w:val="-6"/>
              </w:rPr>
              <w:t>男性</w:t>
            </w:r>
          </w:p>
          <w:p>
            <w:pPr>
              <w:pStyle w:val="TableText"/>
              <w:ind w:left="27"/>
              <w:spacing w:before="121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9"/>
              </w:rPr>
              <w:t>占比</w:t>
            </w:r>
          </w:p>
        </w:tc>
        <w:tc>
          <w:tcPr>
            <w:tcW w:w="12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ind w:left="153"/>
              <w:spacing w:before="72" w:line="23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70-75%</w:t>
            </w:r>
          </w:p>
        </w:tc>
        <w:tc>
          <w:tcPr>
            <w:tcW w:w="9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260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85-</w:t>
            </w:r>
          </w:p>
          <w:p>
            <w:pPr>
              <w:ind w:left="207"/>
              <w:spacing w:before="167" w:line="17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90%</w:t>
            </w:r>
          </w:p>
        </w:tc>
        <w:tc>
          <w:tcPr>
            <w:tcW w:w="10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ind w:left="166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80-85%</w:t>
            </w:r>
          </w:p>
        </w:tc>
        <w:tc>
          <w:tcPr>
            <w:tcW w:w="115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ind w:left="182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75-80%</w:t>
            </w:r>
          </w:p>
        </w:tc>
        <w:tc>
          <w:tcPr>
            <w:tcW w:w="11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ind w:left="124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30-45%</w:t>
            </w:r>
          </w:p>
        </w:tc>
        <w:tc>
          <w:tcPr>
            <w:tcW w:w="11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ind w:left="148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70%</w:t>
            </w:r>
          </w:p>
        </w:tc>
      </w:tr>
      <w:tr>
        <w:trPr>
          <w:trHeight w:val="670" w:hRule="atLeast"/>
        </w:trPr>
        <w:tc>
          <w:tcPr>
            <w:tcW w:w="611" w:type="dxa"/>
            <w:vAlign w:val="top"/>
            <w:tcBorders>
              <w:top w:val="single" w:color="000000" w:sz="2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72" w:line="222" w:lineRule="auto"/>
              <w:rPr/>
            </w:pPr>
            <w:r>
              <w:rPr>
                <w:b/>
                <w:bCs/>
                <w:spacing w:val="-6"/>
              </w:rPr>
              <w:t>主要</w:t>
            </w:r>
          </w:p>
        </w:tc>
        <w:tc>
          <w:tcPr>
            <w:tcW w:w="1213" w:type="dxa"/>
            <w:vAlign w:val="top"/>
            <w:tcBorders>
              <w:top w:val="single" w:color="000000" w:sz="4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/>
              <w:spacing w:before="72" w:line="221" w:lineRule="auto"/>
              <w:rPr/>
            </w:pPr>
            <w:r>
              <w:rPr>
                <w:spacing w:val="-2"/>
              </w:rPr>
              <w:t>成就+社交</w:t>
            </w:r>
          </w:p>
        </w:tc>
        <w:tc>
          <w:tcPr>
            <w:tcW w:w="994" w:type="dxa"/>
            <w:vAlign w:val="top"/>
            <w:tcBorders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/>
              <w:spacing w:before="71" w:line="221" w:lineRule="auto"/>
              <w:rPr/>
            </w:pPr>
            <w:r>
              <w:rPr>
                <w:spacing w:val="-4"/>
              </w:rPr>
              <w:t>即时竞</w:t>
            </w:r>
          </w:p>
        </w:tc>
        <w:tc>
          <w:tcPr>
            <w:tcW w:w="1004" w:type="dxa"/>
            <w:vAlign w:val="top"/>
            <w:tcBorders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65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团队协</w:t>
            </w:r>
          </w:p>
        </w:tc>
        <w:tc>
          <w:tcPr>
            <w:tcW w:w="1158" w:type="dxa"/>
            <w:vAlign w:val="top"/>
            <w:tcBorders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65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6"/>
              </w:rPr>
              <w:t>长期掌控</w:t>
            </w:r>
          </w:p>
        </w:tc>
        <w:tc>
          <w:tcPr>
            <w:tcW w:w="1106" w:type="dxa"/>
            <w:vAlign w:val="top"/>
            <w:tcBorders>
              <w:top w:val="single" w:color="000000" w:sz="4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71" w:line="222" w:lineRule="auto"/>
              <w:rPr/>
            </w:pPr>
            <w:r>
              <w:rPr>
                <w:b/>
                <w:bCs/>
                <w:spacing w:val="-10"/>
              </w:rPr>
              <w:t>即时放松</w:t>
            </w:r>
          </w:p>
        </w:tc>
        <w:tc>
          <w:tcPr>
            <w:tcW w:w="1148" w:type="dxa"/>
            <w:vAlign w:val="top"/>
            <w:tcBorders>
              <w:top w:val="single" w:color="000000" w:sz="4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71" w:line="223" w:lineRule="auto"/>
              <w:rPr/>
            </w:pPr>
            <w:r>
              <w:rPr>
                <w:b/>
                <w:bCs/>
                <w:spacing w:val="-10"/>
              </w:rPr>
              <w:t>自由探索</w:t>
            </w:r>
          </w:p>
        </w:tc>
      </w:tr>
      <w:tr>
        <w:trPr>
          <w:trHeight w:val="283" w:hRule="atLeast"/>
        </w:trPr>
        <w:tc>
          <w:tcPr>
            <w:tcW w:w="61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"/>
              <w:spacing w:before="69" w:line="171" w:lineRule="auto"/>
              <w:rPr/>
            </w:pPr>
            <w:r>
              <w:rPr>
                <w:b/>
                <w:bCs/>
                <w:spacing w:val="1"/>
              </w:rPr>
              <w:t>动机</w:t>
            </w:r>
          </w:p>
        </w:tc>
        <w:tc>
          <w:tcPr>
            <w:tcW w:w="121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4"/>
              <w:spacing w:before="69" w:line="171" w:lineRule="auto"/>
              <w:rPr/>
            </w:pPr>
            <w:r>
              <w:rPr>
                <w:b/>
                <w:bCs/>
                <w:spacing w:val="-1"/>
              </w:rPr>
              <w:t>归属</w:t>
            </w:r>
          </w:p>
        </w:tc>
        <w:tc>
          <w:tcPr>
            <w:tcW w:w="99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8"/>
              <w:spacing w:before="92" w:line="16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9"/>
              </w:rPr>
              <w:t>争</w:t>
            </w:r>
            <w:r>
              <w:rPr>
                <w:sz w:val="20"/>
                <w:szCs w:val="20"/>
                <w:spacing w:val="33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兴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  <w:spacing w:val="-9"/>
              </w:rPr>
              <w:t>奋</w:t>
            </w:r>
          </w:p>
        </w:tc>
        <w:tc>
          <w:tcPr>
            <w:tcW w:w="100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2"/>
              <w:spacing w:before="92" w:line="16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0"/>
              </w:rPr>
              <w:t>作胜利</w:t>
            </w:r>
          </w:p>
        </w:tc>
        <w:tc>
          <w:tcPr>
            <w:tcW w:w="11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6"/>
              <w:spacing w:before="89" w:line="16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扩</w:t>
            </w:r>
            <w:r>
              <w:rPr>
                <w:sz w:val="20"/>
                <w:szCs w:val="20"/>
                <w:spacing w:val="7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张</w:t>
            </w:r>
          </w:p>
        </w:tc>
        <w:tc>
          <w:tcPr>
            <w:tcW w:w="1106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3"/>
              <w:spacing w:before="90" w:line="16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沉</w:t>
            </w:r>
            <w:r>
              <w:rPr>
                <w:sz w:val="20"/>
                <w:szCs w:val="20"/>
                <w:spacing w:val="3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浸</w:t>
            </w:r>
          </w:p>
        </w:tc>
      </w:tr>
      <w:tr>
        <w:trPr>
          <w:trHeight w:val="954" w:hRule="atLeast"/>
        </w:trPr>
        <w:tc>
          <w:tcPr>
            <w:tcW w:w="6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5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8"/>
              </w:rPr>
              <w:t>单次</w:t>
            </w:r>
          </w:p>
          <w:p>
            <w:pPr>
              <w:pStyle w:val="TableText"/>
              <w:ind w:left="27"/>
              <w:spacing w:before="112" w:line="164" w:lineRule="auto"/>
              <w:rPr/>
            </w:pPr>
            <w:r>
              <w:rPr>
                <w:b/>
                <w:bCs/>
                <w:spacing w:val="-7"/>
              </w:rPr>
              <w:t>时长</w:t>
            </w:r>
          </w:p>
        </w:tc>
        <w:tc>
          <w:tcPr>
            <w:tcW w:w="12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5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7"/>
              </w:rPr>
              <w:t>2-4小时</w:t>
            </w:r>
          </w:p>
        </w:tc>
        <w:tc>
          <w:tcPr>
            <w:tcW w:w="9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 w:right="197" w:hanging="49"/>
              <w:spacing w:before="65" w:line="264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  <w:spacing w:val="9"/>
              </w:rPr>
              <w:t>1-3小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18"/>
                <w:szCs w:val="18"/>
              </w:rPr>
              <w:t>时</w:t>
            </w:r>
          </w:p>
        </w:tc>
        <w:tc>
          <w:tcPr>
            <w:tcW w:w="100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 w:right="70" w:hanging="14"/>
              <w:spacing w:before="71" w:line="238" w:lineRule="auto"/>
              <w:rPr>
                <w:sz w:val="21"/>
                <w:szCs w:val="21"/>
              </w:rPr>
            </w:pPr>
            <w:r>
              <w:rPr>
                <w:spacing w:val="-1"/>
              </w:rPr>
              <w:t>40-60分</w:t>
            </w:r>
            <w:r>
              <w:rPr>
                <w:spacing w:val="2"/>
              </w:rPr>
              <w:t xml:space="preserve"> </w:t>
            </w:r>
            <w:r>
              <w:rPr>
                <w:sz w:val="21"/>
                <w:szCs w:val="21"/>
              </w:rPr>
              <w:t>钟</w:t>
            </w:r>
          </w:p>
        </w:tc>
        <w:tc>
          <w:tcPr>
            <w:tcW w:w="11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 w:right="120" w:firstLine="86"/>
              <w:spacing w:before="72" w:line="254" w:lineRule="auto"/>
              <w:rPr>
                <w:sz w:val="20"/>
                <w:szCs w:val="20"/>
              </w:rPr>
            </w:pPr>
            <w:r>
              <w:rPr>
                <w:b/>
                <w:bCs/>
                <w:spacing w:val="-10"/>
              </w:rPr>
              <w:t>碎片化短</w:t>
            </w:r>
            <w:r>
              <w:rPr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登</w:t>
            </w:r>
            <w:r>
              <w:rPr>
                <w:sz w:val="20"/>
                <w:szCs w:val="20"/>
                <w:spacing w:val="4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录</w:t>
            </w:r>
          </w:p>
        </w:tc>
        <w:tc>
          <w:tcPr>
            <w:tcW w:w="11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65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6"/>
              </w:rPr>
              <w:t>5-15分钟</w:t>
            </w:r>
          </w:p>
        </w:tc>
        <w:tc>
          <w:tcPr>
            <w:tcW w:w="11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65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4"/>
              </w:rPr>
              <w:t>3-8小时</w:t>
            </w:r>
          </w:p>
        </w:tc>
      </w:tr>
      <w:tr>
        <w:trPr>
          <w:trHeight w:val="1314" w:hRule="atLeast"/>
        </w:trPr>
        <w:tc>
          <w:tcPr>
            <w:tcW w:w="61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71" w:line="223" w:lineRule="auto"/>
              <w:rPr/>
            </w:pPr>
            <w:r>
              <w:rPr>
                <w:b/>
                <w:bCs/>
                <w:spacing w:val="-5"/>
              </w:rPr>
              <w:t>付费</w:t>
            </w:r>
          </w:p>
          <w:p>
            <w:pPr>
              <w:pStyle w:val="TableText"/>
              <w:ind w:left="27"/>
              <w:spacing w:before="102" w:line="221" w:lineRule="auto"/>
              <w:rPr/>
            </w:pPr>
            <w:r>
              <w:rPr>
                <w:b/>
                <w:bCs/>
                <w:spacing w:val="-6"/>
              </w:rPr>
              <w:t>主力</w:t>
            </w:r>
          </w:p>
          <w:p>
            <w:pPr>
              <w:pStyle w:val="TableText"/>
              <w:ind w:left="27"/>
              <w:spacing w:before="106" w:line="17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9"/>
              </w:rPr>
              <w:t>内容</w:t>
            </w:r>
          </w:p>
        </w:tc>
        <w:tc>
          <w:tcPr>
            <w:tcW w:w="12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/>
              <w:spacing w:before="71" w:line="220" w:lineRule="auto"/>
              <w:rPr/>
            </w:pPr>
            <w:r>
              <w:rPr>
                <w:spacing w:val="2"/>
              </w:rPr>
              <w:t>时装+便利</w:t>
            </w:r>
          </w:p>
        </w:tc>
        <w:tc>
          <w:tcPr>
            <w:tcW w:w="9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8" w:right="165" w:firstLine="11"/>
              <w:spacing w:before="71" w:line="266" w:lineRule="auto"/>
              <w:rPr>
                <w:sz w:val="20"/>
                <w:szCs w:val="20"/>
              </w:rPr>
            </w:pPr>
            <w:r>
              <w:rPr>
                <w:spacing w:val="-4"/>
              </w:rPr>
              <w:t>皮肤</w:t>
            </w:r>
            <w:r>
              <w:rPr/>
              <w:t xml:space="preserve">  </w:t>
            </w:r>
            <w:r>
              <w:rPr>
                <w:spacing w:val="9"/>
              </w:rPr>
              <w:t>+通行</w:t>
            </w:r>
            <w:r>
              <w:rPr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证</w:t>
            </w:r>
          </w:p>
        </w:tc>
        <w:tc>
          <w:tcPr>
            <w:tcW w:w="100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 w:right="47" w:firstLine="20"/>
              <w:spacing w:before="72" w:line="312" w:lineRule="auto"/>
              <w:rPr/>
            </w:pPr>
            <w:r>
              <w:rPr>
                <w:spacing w:val="4"/>
              </w:rPr>
              <w:t>皮肤+铭</w:t>
            </w:r>
            <w:r>
              <w:rPr>
                <w:spacing w:val="2"/>
              </w:rPr>
              <w:t xml:space="preserve"> </w:t>
            </w:r>
            <w:r>
              <w:rPr/>
              <w:t>文</w:t>
            </w:r>
          </w:p>
        </w:tc>
        <w:tc>
          <w:tcPr>
            <w:tcW w:w="11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72" w:line="221" w:lineRule="auto"/>
              <w:rPr/>
            </w:pPr>
            <w:r>
              <w:rPr>
                <w:b/>
                <w:bCs/>
              </w:rPr>
              <w:t>加速+资</w:t>
            </w:r>
          </w:p>
          <w:p>
            <w:pPr>
              <w:pStyle w:val="TableText"/>
              <w:ind w:left="182"/>
              <w:spacing w:before="11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源</w:t>
            </w:r>
          </w:p>
        </w:tc>
        <w:tc>
          <w:tcPr>
            <w:tcW w:w="11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 w:right="326"/>
              <w:spacing w:before="71" w:line="313" w:lineRule="auto"/>
              <w:rPr/>
            </w:pPr>
            <w:r>
              <w:rPr>
                <w:b/>
                <w:bCs/>
                <w:spacing w:val="-6"/>
              </w:rPr>
              <w:t>去广告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2"/>
              </w:rPr>
              <w:t>+道具</w:t>
            </w:r>
          </w:p>
        </w:tc>
        <w:tc>
          <w:tcPr>
            <w:tcW w:w="11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5" w:line="221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DLC+</w:t>
            </w:r>
            <w:r>
              <w:rPr>
                <w:sz w:val="20"/>
                <w:szCs w:val="20"/>
                <w:b/>
                <w:bCs/>
                <w:spacing w:val="-1"/>
              </w:rPr>
              <w:t>季票</w:t>
            </w:r>
          </w:p>
        </w:tc>
      </w:tr>
      <w:tr>
        <w:trPr>
          <w:trHeight w:val="682" w:hRule="atLeast"/>
        </w:trPr>
        <w:tc>
          <w:tcPr>
            <w:tcW w:w="611" w:type="dxa"/>
            <w:vAlign w:val="top"/>
            <w:tcBorders>
              <w:top w:val="single" w:color="000000" w:sz="2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71" w:line="223" w:lineRule="auto"/>
              <w:rPr/>
            </w:pPr>
            <w:r>
              <w:rPr>
                <w:b/>
                <w:bCs/>
                <w:spacing w:val="-6"/>
              </w:rPr>
              <w:t>平台</w:t>
            </w:r>
          </w:p>
        </w:tc>
        <w:tc>
          <w:tcPr>
            <w:tcW w:w="1213" w:type="dxa"/>
            <w:vAlign w:val="top"/>
            <w:tcBorders>
              <w:top w:val="single" w:color="000000" w:sz="2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72" w:line="220" w:lineRule="auto"/>
              <w:rPr>
                <w:rFonts w:ascii="SimSun" w:hAnsi="SimSun" w:eastAsia="SimSun" w:cs="SimSun"/>
              </w:rPr>
            </w:pPr>
            <w:r>
              <w:rPr>
                <w:spacing w:val="2"/>
              </w:rPr>
              <w:t>高端</w:t>
            </w:r>
            <w:r>
              <w:rPr>
                <w:rFonts w:ascii="SimSun" w:hAnsi="SimSun" w:eastAsia="SimSun" w:cs="SimSun"/>
              </w:rPr>
              <w:t>PC</w:t>
            </w:r>
          </w:p>
        </w:tc>
        <w:tc>
          <w:tcPr>
            <w:tcW w:w="994" w:type="dxa"/>
            <w:vAlign w:val="top"/>
            <w:tcBorders>
              <w:top w:val="single" w:color="000000" w:sz="2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/>
              <w:spacing w:before="72" w:line="227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PC/</w:t>
            </w:r>
            <w:r>
              <w:rPr>
                <w:spacing w:val="-2"/>
              </w:rPr>
              <w:t>主</w:t>
            </w:r>
          </w:p>
        </w:tc>
        <w:tc>
          <w:tcPr>
            <w:tcW w:w="1004" w:type="dxa"/>
            <w:vAlign w:val="top"/>
            <w:tcBorders>
              <w:top w:val="single" w:color="000000" w:sz="2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65" w:line="221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6"/>
              </w:rPr>
              <w:t xml:space="preserve"> </w:t>
            </w:r>
            <w:r>
              <w:rPr>
                <w:sz w:val="20"/>
                <w:szCs w:val="20"/>
                <w:spacing w:val="7"/>
              </w:rPr>
              <w:t>旗舰</w:t>
            </w:r>
          </w:p>
        </w:tc>
        <w:tc>
          <w:tcPr>
            <w:tcW w:w="1158" w:type="dxa"/>
            <w:vAlign w:val="top"/>
            <w:tcBorders>
              <w:top w:val="single" w:color="000000" w:sz="2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4"/>
              </w:rPr>
              <w:t>中高端手</w:t>
            </w:r>
          </w:p>
        </w:tc>
        <w:tc>
          <w:tcPr>
            <w:tcW w:w="1106" w:type="dxa"/>
            <w:vAlign w:val="top"/>
            <w:tcBorders>
              <w:top w:val="single" w:color="000000" w:sz="2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2"/>
              </w:rPr>
              <w:t>中低端手</w:t>
            </w:r>
          </w:p>
        </w:tc>
        <w:tc>
          <w:tcPr>
            <w:tcW w:w="1148" w:type="dxa"/>
            <w:vAlign w:val="top"/>
            <w:tcBorders>
              <w:top w:val="single" w:color="000000" w:sz="2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主机/高端</w:t>
            </w:r>
          </w:p>
        </w:tc>
      </w:tr>
      <w:tr>
        <w:trPr>
          <w:trHeight w:val="375" w:hRule="atLeast"/>
        </w:trPr>
        <w:tc>
          <w:tcPr>
            <w:tcW w:w="6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"/>
              <w:spacing w:before="66" w:line="222" w:lineRule="auto"/>
              <w:rPr/>
            </w:pPr>
            <w:r>
              <w:rPr>
                <w:b/>
                <w:bCs/>
                <w:spacing w:val="-5"/>
              </w:rPr>
              <w:t>偏好</w:t>
            </w:r>
          </w:p>
        </w:tc>
        <w:tc>
          <w:tcPr>
            <w:tcW w:w="1213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0"/>
              <w:spacing w:before="82" w:line="224" w:lineRule="auto"/>
              <w:rPr/>
            </w:pPr>
            <w:r>
              <w:rPr/>
              <w:t>机</w:t>
            </w:r>
          </w:p>
        </w:tc>
        <w:tc>
          <w:tcPr>
            <w:tcW w:w="100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6"/>
              <w:spacing w:before="100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3"/>
              </w:rPr>
              <w:t>手机</w:t>
            </w:r>
          </w:p>
        </w:tc>
        <w:tc>
          <w:tcPr>
            <w:tcW w:w="11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2"/>
              <w:spacing w:before="72" w:line="224" w:lineRule="auto"/>
              <w:rPr/>
            </w:pPr>
            <w:r>
              <w:rPr/>
              <w:t>机</w:t>
            </w:r>
          </w:p>
        </w:tc>
        <w:tc>
          <w:tcPr>
            <w:tcW w:w="110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72" w:line="224" w:lineRule="auto"/>
              <w:rPr/>
            </w:pPr>
            <w:r>
              <w:rPr/>
              <w:t>机</w:t>
            </w:r>
          </w:p>
        </w:tc>
        <w:tc>
          <w:tcPr>
            <w:tcW w:w="1148" w:type="dxa"/>
            <w:vAlign w:val="top"/>
            <w:tcBorders>
              <w:bottom w:val="single" w:color="000000" w:sz="2" w:space="0"/>
            </w:tcBorders>
          </w:tcPr>
          <w:p>
            <w:pPr>
              <w:ind w:left="148"/>
              <w:spacing w:before="110" w:line="19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4"/>
              </w:rPr>
              <w:t>PC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" w:lineRule="exact"/>
        <w:rPr/>
      </w:pPr>
      <w:r/>
    </w:p>
    <w:p>
      <w:pPr>
        <w:spacing w:line="14" w:lineRule="exact"/>
        <w:sectPr>
          <w:type w:val="continuous"/>
          <w:pgSz w:w="12240" w:h="15840"/>
          <w:pgMar w:top="839" w:right="1836" w:bottom="0" w:left="695" w:header="0" w:footer="0" w:gutter="0"/>
          <w:cols w:equalWidth="0" w:num="1">
            <w:col w:w="9709" w:space="0"/>
          </w:cols>
        </w:sectPr>
        <w:rPr/>
      </w:pPr>
    </w:p>
    <w:p>
      <w:pPr>
        <w:pStyle w:val="BodyText"/>
        <w:ind w:left="287" w:right="184"/>
        <w:spacing w:before="59" w:line="23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社交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0"/>
        </w:rPr>
        <w:t>强度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9" w:line="222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高(公会)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121" w:hanging="10"/>
        <w:spacing w:before="58" w:line="249" w:lineRule="auto"/>
        <w:rPr>
          <w:sz w:val="20"/>
          <w:szCs w:val="20"/>
        </w:rPr>
      </w:pPr>
      <w:r>
        <w:rPr>
          <w:sz w:val="22"/>
          <w:szCs w:val="22"/>
          <w:spacing w:val="32"/>
        </w:rPr>
        <w:t>中(小</w:t>
      </w:r>
      <w:r>
        <w:rPr>
          <w:sz w:val="22"/>
          <w:szCs w:val="22"/>
          <w:spacing w:val="1"/>
        </w:rPr>
        <w:t xml:space="preserve"> </w:t>
      </w:r>
      <w:r>
        <w:rPr>
          <w:sz w:val="20"/>
          <w:szCs w:val="20"/>
          <w:spacing w:val="-9"/>
        </w:rPr>
        <w:t>队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9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" w:right="299" w:hanging="29"/>
        <w:spacing w:before="58" w:line="249" w:lineRule="auto"/>
        <w:rPr>
          <w:sz w:val="20"/>
          <w:szCs w:val="20"/>
        </w:rPr>
      </w:pPr>
      <w:r>
        <w:rPr>
          <w:sz w:val="22"/>
          <w:szCs w:val="22"/>
          <w:spacing w:val="-28"/>
          <w:w w:val="99"/>
        </w:rPr>
        <w:t>高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8"/>
          <w:w w:val="99"/>
        </w:rPr>
        <w:t>(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  <w:spacing w:val="-28"/>
          <w:w w:val="99"/>
        </w:rPr>
        <w:t>固</w:t>
      </w:r>
      <w:r>
        <w:rPr>
          <w:sz w:val="22"/>
          <w:szCs w:val="22"/>
        </w:rPr>
        <w:t xml:space="preserve"> </w:t>
      </w:r>
      <w:r>
        <w:rPr>
          <w:sz w:val="20"/>
          <w:szCs w:val="20"/>
          <w:spacing w:val="19"/>
        </w:rPr>
        <w:t>定队)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62"/>
        <w:spacing w:before="51" w:line="252" w:lineRule="auto"/>
        <w:rPr>
          <w:sz w:val="20"/>
          <w:szCs w:val="20"/>
        </w:rPr>
      </w:pPr>
      <w:r>
        <w:rPr>
          <w:sz w:val="22"/>
          <w:szCs w:val="22"/>
          <w:spacing w:val="29"/>
        </w:rPr>
        <w:t>高(联</w:t>
      </w:r>
      <w:r>
        <w:rPr>
          <w:sz w:val="22"/>
          <w:szCs w:val="22"/>
        </w:rPr>
        <w:t xml:space="preserve"> </w:t>
      </w:r>
      <w:r>
        <w:rPr>
          <w:sz w:val="20"/>
          <w:szCs w:val="20"/>
          <w:spacing w:val="18"/>
        </w:rPr>
        <w:t>盟)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3" w:lineRule="auto"/>
        <w:rPr>
          <w:sz w:val="22"/>
          <w:szCs w:val="22"/>
        </w:rPr>
      </w:pPr>
      <w:r>
        <w:rPr>
          <w:sz w:val="22"/>
          <w:szCs w:val="22"/>
        </w:rPr>
        <w:t>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3" w:lineRule="auto"/>
        <w:rPr>
          <w:sz w:val="22"/>
          <w:szCs w:val="22"/>
        </w:rPr>
      </w:pPr>
      <w:r>
        <w:rPr>
          <w:sz w:val="22"/>
          <w:szCs w:val="22"/>
        </w:rPr>
        <w:t>低</w:t>
      </w:r>
    </w:p>
    <w:p>
      <w:pPr>
        <w:spacing w:line="223" w:lineRule="auto"/>
        <w:sectPr>
          <w:type w:val="continuous"/>
          <w:pgSz w:w="12240" w:h="15840"/>
          <w:pgMar w:top="839" w:right="1836" w:bottom="0" w:left="695" w:header="0" w:footer="0" w:gutter="0"/>
          <w:cols w:equalWidth="0" w:num="7">
            <w:col w:w="905" w:space="100"/>
            <w:col w:w="1230" w:space="100"/>
            <w:col w:w="771" w:space="100"/>
            <w:col w:w="960" w:space="100"/>
            <w:col w:w="1001" w:space="100"/>
            <w:col w:w="1030" w:space="100"/>
            <w:col w:w="3214" w:space="0"/>
          </w:cols>
        </w:sectPr>
        <w:rPr>
          <w:sz w:val="22"/>
          <w:szCs w:val="22"/>
        </w:rPr>
      </w:pPr>
    </w:p>
    <w:p>
      <w:pPr>
        <w:pStyle w:val="BodyText"/>
        <w:spacing w:before="77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4"/>
        </w:rPr>
        <w:t>关键模式提炼：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65" w:line="22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.硬核→休闲光谱：</w:t>
      </w:r>
      <w:r>
        <w:rPr>
          <w:sz w:val="20"/>
          <w:szCs w:val="20"/>
          <w:spacing w:val="8"/>
        </w:rPr>
        <w:t>竞技类</w:t>
      </w:r>
      <w:r>
        <w:rPr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</w:t>
      </w:r>
      <w:r>
        <w:rPr>
          <w:rFonts w:ascii="SimSun" w:hAnsi="SimSun" w:eastAsia="SimSun" w:cs="SimSun"/>
          <w:sz w:val="20"/>
          <w:szCs w:val="20"/>
        </w:rPr>
        <w:t>FPS</w:t>
      </w:r>
      <w:r>
        <w:rPr>
          <w:rFonts w:ascii="SimSun" w:hAnsi="SimSun" w:eastAsia="SimSun" w:cs="SimSun"/>
          <w:sz w:val="20"/>
          <w:szCs w:val="20"/>
          <w:spacing w:val="8"/>
        </w:rPr>
        <w:t>/</w:t>
      </w:r>
      <w:r>
        <w:rPr>
          <w:rFonts w:ascii="SimSun" w:hAnsi="SimSun" w:eastAsia="SimSun" w:cs="SimSun"/>
          <w:sz w:val="20"/>
          <w:szCs w:val="20"/>
        </w:rPr>
        <w:t>MOBA</w:t>
      </w:r>
      <w:r>
        <w:rPr>
          <w:rFonts w:ascii="SimSun" w:hAnsi="SimSun" w:eastAsia="SimSun" w:cs="SimSun"/>
          <w:sz w:val="20"/>
          <w:szCs w:val="20"/>
          <w:spacing w:val="8"/>
        </w:rPr>
        <w:t>)   </w:t>
      </w:r>
      <w:r>
        <w:rPr>
          <w:sz w:val="20"/>
          <w:szCs w:val="20"/>
          <w:spacing w:val="8"/>
        </w:rPr>
        <w:t>用户最年轻、男性占比最高、追求</w:t>
      </w:r>
    </w:p>
    <w:p>
      <w:pPr>
        <w:pStyle w:val="BodyText"/>
        <w:ind w:left="417" w:right="2215"/>
        <w:spacing w:before="116" w:line="32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即时刺激；经营/沉浸类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(</w:t>
      </w:r>
      <w:r>
        <w:rPr>
          <w:rFonts w:ascii="SimSun" w:hAnsi="SimSun" w:eastAsia="SimSun" w:cs="SimSun"/>
          <w:sz w:val="20"/>
          <w:szCs w:val="20"/>
        </w:rPr>
        <w:t>SLG</w:t>
      </w:r>
      <w:r>
        <w:rPr>
          <w:rFonts w:ascii="SimSun" w:hAnsi="SimSun" w:eastAsia="SimSun" w:cs="SimSun"/>
          <w:sz w:val="20"/>
          <w:szCs w:val="20"/>
          <w:spacing w:val="12"/>
        </w:rPr>
        <w:t>/</w:t>
      </w:r>
      <w:r>
        <w:rPr>
          <w:rFonts w:ascii="SimSun" w:hAnsi="SimSun" w:eastAsia="SimSun" w:cs="SimSun"/>
          <w:sz w:val="20"/>
          <w:szCs w:val="20"/>
        </w:rPr>
        <w:t>MMORPG</w:t>
      </w:r>
      <w:r>
        <w:rPr>
          <w:rFonts w:ascii="SimSun" w:hAnsi="SimSun" w:eastAsia="SimSun" w:cs="SimSun"/>
          <w:sz w:val="20"/>
          <w:szCs w:val="20"/>
          <w:spacing w:val="12"/>
        </w:rPr>
        <w:t>/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 </w:t>
      </w:r>
      <w:r>
        <w:rPr>
          <w:sz w:val="20"/>
          <w:szCs w:val="20"/>
          <w:spacing w:val="12"/>
        </w:rPr>
        <w:t>开放世界)年龄更高、时间投入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7"/>
        </w:rPr>
        <w:t>更长；超休闲则最广泛、最女性化。</w:t>
      </w:r>
    </w:p>
    <w:p>
      <w:pPr>
        <w:pStyle w:val="BodyText"/>
        <w:ind w:left="416" w:right="2277" w:hanging="97"/>
        <w:spacing w:before="132" w:line="34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.社交付费突出类型：</w:t>
      </w:r>
      <w:r>
        <w:rPr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MMORPG、MOBA、SLG   </w:t>
      </w:r>
      <w:r>
        <w:rPr>
          <w:rFonts w:ascii="SimSun" w:hAnsi="SimSun" w:eastAsia="SimSun" w:cs="SimSun"/>
          <w:sz w:val="20"/>
          <w:szCs w:val="20"/>
          <w:spacing w:val="-2"/>
        </w:rPr>
        <w:t xml:space="preserve">   </w:t>
      </w:r>
      <w:r>
        <w:rPr>
          <w:sz w:val="20"/>
          <w:szCs w:val="20"/>
          <w:spacing w:val="-2"/>
        </w:rPr>
        <w:t>中”为社交付费”(外观/加速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用于群体竞争)占比显著高于其他类型。</w:t>
      </w:r>
    </w:p>
    <w:p>
      <w:pPr>
        <w:pStyle w:val="BodyText"/>
        <w:ind w:left="416" w:right="2112" w:hanging="97"/>
        <w:spacing w:before="103" w:line="3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5"/>
        </w:rPr>
        <w:t>.时间稀缺驱动付费：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5"/>
        </w:rPr>
        <w:t>年龄越大</w:t>
      </w:r>
      <w:r>
        <w:rPr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(</w:t>
      </w:r>
      <w:r>
        <w:rPr>
          <w:rFonts w:ascii="SimSun" w:hAnsi="SimSun" w:eastAsia="SimSun" w:cs="SimSun"/>
          <w:sz w:val="20"/>
          <w:szCs w:val="20"/>
        </w:rPr>
        <w:t>SLG</w:t>
      </w:r>
      <w:r>
        <w:rPr>
          <w:rFonts w:ascii="SimSun" w:hAnsi="SimSun" w:eastAsia="SimSun" w:cs="SimSun"/>
          <w:sz w:val="20"/>
          <w:szCs w:val="20"/>
          <w:spacing w:val="5"/>
        </w:rPr>
        <w:t>/</w:t>
      </w:r>
      <w:r>
        <w:rPr>
          <w:rFonts w:ascii="SimSun" w:hAnsi="SimSun" w:eastAsia="SimSun" w:cs="SimSun"/>
          <w:sz w:val="20"/>
          <w:szCs w:val="20"/>
        </w:rPr>
        <w:t>MMORPG</w:t>
      </w:r>
      <w:r>
        <w:rPr>
          <w:rFonts w:ascii="SimSun" w:hAnsi="SimSun" w:eastAsia="SimSun" w:cs="SimSun"/>
          <w:sz w:val="20"/>
          <w:szCs w:val="20"/>
          <w:spacing w:val="5"/>
        </w:rPr>
        <w:t>),</w:t>
      </w:r>
      <w:r>
        <w:rPr>
          <w:rFonts w:ascii="SimSun" w:hAnsi="SimSun" w:eastAsia="SimSun" w:cs="SimSun"/>
          <w:sz w:val="20"/>
          <w:szCs w:val="20"/>
        </w:rPr>
        <w:t xml:space="preserve">      </w:t>
      </w:r>
      <w:r>
        <w:rPr>
          <w:sz w:val="20"/>
          <w:szCs w:val="20"/>
          <w:spacing w:val="5"/>
        </w:rPr>
        <w:t>便利/加速类</w:t>
      </w:r>
      <w:r>
        <w:rPr>
          <w:sz w:val="20"/>
          <w:szCs w:val="20"/>
          <w:spacing w:val="4"/>
        </w:rPr>
        <w:t>付费意愿越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8"/>
        </w:rPr>
        <w:t>强；年轻竞技玩家更偏外观炫耀。</w:t>
      </w:r>
    </w:p>
    <w:p>
      <w:pPr>
        <w:pStyle w:val="BodyText"/>
        <w:ind w:left="319"/>
        <w:spacing w:before="132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.平台与技术门槛</w:t>
      </w:r>
      <w:r>
        <w:rPr>
          <w:sz w:val="20"/>
          <w:szCs w:val="20"/>
          <w:spacing w:val="8"/>
        </w:rPr>
        <w:t>：竞技与沉浸类对高端设备依赖高，休闲类几乎无门槛。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105" w:line="221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9"/>
        </w:rPr>
        <w:t>八、对游戏开发的启示与策略建议</w:t>
      </w:r>
    </w:p>
    <w:p>
      <w:pPr>
        <w:pStyle w:val="BodyText"/>
        <w:ind w:left="319"/>
        <w:spacing w:before="179" w:line="213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1.</w:t>
      </w:r>
      <w:r>
        <w:rPr>
          <w:sz w:val="20"/>
          <w:szCs w:val="20"/>
          <w:b/>
          <w:bCs/>
          <w:spacing w:val="5"/>
        </w:rPr>
        <w:t>动机匹配设计优先：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5"/>
        </w:rPr>
        <w:t>立项时明确目标用户核心动机——若瞄准社交归</w:t>
      </w:r>
      <w:r>
        <w:rPr>
          <w:sz w:val="20"/>
          <w:szCs w:val="20"/>
          <w:spacing w:val="4"/>
        </w:rPr>
        <w:t>属，</w:t>
      </w:r>
    </w:p>
    <w:p>
      <w:pPr>
        <w:pStyle w:val="BodyText"/>
        <w:ind w:left="537" w:right="2076" w:hanging="10"/>
        <w:spacing w:before="138" w:line="287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优先设计公会/联盟深度系统；若追求即时放松，则简化操作、强</w:t>
      </w:r>
      <w:r>
        <w:rPr>
          <w:sz w:val="20"/>
          <w:szCs w:val="20"/>
          <w:spacing w:val="9"/>
        </w:rPr>
        <w:t>化奖励视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频循环。</w:t>
      </w:r>
    </w:p>
    <w:p>
      <w:pPr>
        <w:pStyle w:val="BodyText"/>
        <w:ind w:left="319"/>
        <w:spacing w:before="245" w:line="22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4"/>
        </w:rPr>
        <w:t>2.跨类型用户获取机会：</w:t>
      </w:r>
    </w:p>
    <w:p>
      <w:pPr>
        <w:pStyle w:val="BodyText"/>
        <w:ind w:left="957" w:right="2074" w:hanging="100"/>
        <w:spacing w:before="195" w:line="360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.从超休闲切入硬核：通过广告引流低门槛玩家，逐步引导至中度/重度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29"/>
        </w:rPr>
        <w:t>产品(渐进式养成)。</w:t>
      </w:r>
    </w:p>
    <w:p>
      <w:pPr>
        <w:pStyle w:val="BodyText"/>
        <w:ind w:left="957" w:right="2294" w:hanging="100"/>
        <w:spacing w:before="91" w:line="33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.从竞技转向沉浸：为</w:t>
      </w:r>
      <w:r>
        <w:rPr>
          <w:rFonts w:ascii="SimSun" w:hAnsi="SimSun" w:eastAsia="SimSun" w:cs="SimSun"/>
          <w:sz w:val="20"/>
          <w:szCs w:val="20"/>
          <w:spacing w:val="-1"/>
        </w:rPr>
        <w:t>MOBA/FPS  </w:t>
      </w:r>
      <w:r>
        <w:rPr>
          <w:sz w:val="20"/>
          <w:szCs w:val="20"/>
          <w:spacing w:val="-1"/>
        </w:rPr>
        <w:t>老玩家提供“休憩型”开放世界分支，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缓解烧脑疲劳。</w:t>
      </w:r>
    </w:p>
    <w:p>
      <w:pPr>
        <w:pStyle w:val="BodyText"/>
        <w:ind w:left="319"/>
        <w:spacing w:before="193" w:line="221" w:lineRule="auto"/>
        <w:outlineLvl w:val="4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3.</w:t>
      </w:r>
      <w:r>
        <w:rPr>
          <w:sz w:val="20"/>
          <w:szCs w:val="20"/>
          <w:b/>
          <w:bCs/>
          <w:spacing w:val="4"/>
        </w:rPr>
        <w:t>商业化优化方向：</w:t>
      </w:r>
    </w:p>
    <w:p>
      <w:pPr>
        <w:pStyle w:val="BodyText"/>
        <w:ind w:left="957" w:right="2197" w:hanging="100"/>
        <w:spacing w:before="203" w:line="384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.社交强度高的类型</w:t>
      </w:r>
      <w:r>
        <w:rPr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(MMORPG/MOBA/SLG)       </w:t>
      </w:r>
      <w:r>
        <w:rPr>
          <w:sz w:val="20"/>
          <w:szCs w:val="20"/>
          <w:spacing w:val="-5"/>
        </w:rPr>
        <w:t>强化“攀比型外观”与”联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2"/>
        </w:rPr>
        <w:t>盟特权”付费。</w:t>
      </w:r>
    </w:p>
    <w:p>
      <w:pPr>
        <w:pStyle w:val="BodyText"/>
        <w:ind w:left="857"/>
        <w:spacing w:before="1" w:line="212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.休闲类型继续深挖奖励广告+低价去广告组合，提升</w:t>
      </w:r>
      <w:r>
        <w:rPr>
          <w:rFonts w:ascii="SimSun" w:hAnsi="SimSun" w:eastAsia="SimSun" w:cs="SimSun"/>
          <w:sz w:val="20"/>
          <w:szCs w:val="20"/>
        </w:rPr>
        <w:t>ARPU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2"/>
        </w:rPr>
        <w:t>同</w:t>
      </w:r>
      <w:r>
        <w:rPr>
          <w:sz w:val="20"/>
          <w:szCs w:val="20"/>
          <w:spacing w:val="11"/>
        </w:rPr>
        <w:t>时保持低</w:t>
      </w:r>
    </w:p>
    <w:p>
      <w:pPr>
        <w:spacing w:line="212" w:lineRule="auto"/>
        <w:sectPr>
          <w:pgSz w:w="12240" w:h="15840"/>
          <w:pgMar w:top="1346" w:right="1836" w:bottom="0" w:left="972" w:header="0" w:footer="0" w:gutter="0"/>
        </w:sectPr>
        <w:rPr>
          <w:sz w:val="20"/>
          <w:szCs w:val="20"/>
        </w:rPr>
      </w:pPr>
    </w:p>
    <w:p>
      <w:pPr>
        <w:pStyle w:val="BodyText"/>
        <w:ind w:left="949"/>
        <w:spacing w:before="40" w:line="22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门槛。</w:t>
      </w:r>
    </w:p>
    <w:p>
      <w:pPr>
        <w:pStyle w:val="BodyText"/>
        <w:ind w:left="948" w:right="2396" w:hanging="89"/>
        <w:spacing w:before="216" w:line="357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.沉浸叙事类型(开放世界)优先季票/</w:t>
      </w:r>
      <w:r>
        <w:rPr>
          <w:rFonts w:ascii="SimSun" w:hAnsi="SimSun" w:eastAsia="SimSun" w:cs="SimSun"/>
          <w:sz w:val="20"/>
          <w:szCs w:val="20"/>
        </w:rPr>
        <w:t>DLC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7"/>
        </w:rPr>
        <w:t>模式，强</w:t>
      </w:r>
      <w:r>
        <w:rPr>
          <w:sz w:val="20"/>
          <w:szCs w:val="20"/>
          <w:spacing w:val="6"/>
        </w:rPr>
        <w:t>调”完整体验”价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值。</w:t>
      </w:r>
    </w:p>
    <w:p>
      <w:pPr>
        <w:pStyle w:val="BodyText"/>
        <w:ind w:left="322"/>
        <w:spacing w:before="152" w:line="221" w:lineRule="auto"/>
        <w:outlineLvl w:val="4"/>
        <w:rPr>
          <w:sz w:val="20"/>
          <w:szCs w:val="20"/>
        </w:rPr>
      </w:pPr>
      <w:r>
        <w:rPr>
          <w:sz w:val="20"/>
          <w:szCs w:val="20"/>
          <w:b/>
          <w:bCs/>
          <w:spacing w:val="4"/>
        </w:rPr>
        <w:t>4.前瞻性趋势布局：</w:t>
      </w:r>
    </w:p>
    <w:p>
      <w:pPr>
        <w:pStyle w:val="BodyText"/>
        <w:ind w:left="948" w:right="2232" w:hanging="89"/>
        <w:spacing w:before="234" w:line="324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.关注30+年龄段增长</w:t>
      </w:r>
      <w:r>
        <w:rPr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(</w:t>
      </w:r>
      <w:r>
        <w:rPr>
          <w:rFonts w:ascii="SimSun" w:hAnsi="SimSun" w:eastAsia="SimSun" w:cs="SimSun"/>
          <w:sz w:val="20"/>
          <w:szCs w:val="20"/>
        </w:rPr>
        <w:t>SLG</w:t>
      </w:r>
      <w:r>
        <w:rPr>
          <w:rFonts w:ascii="SimSun" w:hAnsi="SimSun" w:eastAsia="SimSun" w:cs="SimSun"/>
          <w:sz w:val="20"/>
          <w:szCs w:val="20"/>
          <w:spacing w:val="9"/>
        </w:rPr>
        <w:t>/</w:t>
      </w:r>
      <w:r>
        <w:rPr>
          <w:rFonts w:ascii="SimSun" w:hAnsi="SimSun" w:eastAsia="SimSun" w:cs="SimSun"/>
          <w:sz w:val="20"/>
          <w:szCs w:val="20"/>
        </w:rPr>
        <w:t>MMORPG    </w:t>
      </w:r>
      <w:r>
        <w:rPr>
          <w:sz w:val="20"/>
          <w:szCs w:val="20"/>
          <w:spacing w:val="9"/>
        </w:rPr>
        <w:t>经验),开发“碎片化+深度</w:t>
      </w:r>
      <w:r>
        <w:rPr>
          <w:sz w:val="20"/>
          <w:szCs w:val="20"/>
          <w:spacing w:val="8"/>
        </w:rPr>
        <w:t>“混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合玩法。</w:t>
      </w:r>
    </w:p>
    <w:p>
      <w:pPr>
        <w:pStyle w:val="BodyText"/>
        <w:ind w:left="948" w:right="2160" w:hanging="89"/>
        <w:spacing w:before="119" w:line="341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.女性玩家占比上升，强化叙事、社交、放松元素(可在任何类型中增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加轻度经营子系统)。</w:t>
      </w:r>
    </w:p>
    <w:p>
      <w:pPr>
        <w:pStyle w:val="BodyText"/>
        <w:ind w:left="948" w:right="2076" w:hanging="89"/>
        <w:spacing w:before="99" w:line="345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.技术侧：高端类型持续投入画质/低延迟，休闲类型拥抱云游戏降</w:t>
      </w:r>
      <w:r>
        <w:rPr>
          <w:sz w:val="20"/>
          <w:szCs w:val="20"/>
          <w:spacing w:val="8"/>
        </w:rPr>
        <w:t>低设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备门槛。</w:t>
      </w:r>
    </w:p>
    <w:p>
      <w:pPr>
        <w:pStyle w:val="BodyText"/>
        <w:ind w:left="8" w:right="2053" w:hanging="9"/>
        <w:spacing w:before="142" w:line="353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本报告通过系统画像与对比分析，揭示了用</w:t>
      </w:r>
      <w:r>
        <w:rPr>
          <w:sz w:val="20"/>
          <w:szCs w:val="20"/>
          <w:spacing w:val="10"/>
        </w:rPr>
        <w:t>户需求与游戏设计间的深层逻辑，可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直接指导公司未来产品定位与迭代优化。</w:t>
      </w:r>
    </w:p>
    <w:sectPr>
      <w:pgSz w:w="12240" w:h="15840"/>
      <w:pgMar w:top="988" w:right="1836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2026-03-16T00:00:40</vt:filetime>
  </property>
  <property fmtid="{D5CDD505-2E9C-101B-9397-08002B2CF9AE}" pid="4" name="UsrData">
    <vt:lpwstr>69b6d7a5115626001f4cb21cwl</vt:lpwstr>
  </property>
</Properties>
</file>