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F1FC9">
      <w:pPr>
        <w:spacing w:after="400" w:line="400" w:lineRule="atLeast"/>
      </w:pPr>
      <w:r>
        <w:rPr>
          <w:b/>
          <w:sz w:val="30"/>
        </w:rPr>
        <w:t>脑缺血再灌注损伤中中性粒细胞时空异质性与功能双重性：从病理核心到治疗前沿的系统性综述</w:t>
      </w:r>
    </w:p>
    <w:p w14:paraId="1481BD9D">
      <w:pPr>
        <w:spacing w:after="400" w:line="400" w:lineRule="atLeast"/>
      </w:pPr>
      <w:r>
        <w:rPr>
          <w:b/>
        </w:rPr>
        <w:t>Spatiotemporal Heterogeneity and Functional Duality of Neutrophils in Cerebral Ischemia-Reperfusion Injury: A Systematic Review from Pathological Core to Therapeutic Frontier</w:t>
      </w:r>
    </w:p>
    <w:p w14:paraId="107E5243">
      <w:pPr>
        <w:spacing w:after="400" w:line="400" w:lineRule="atLeast"/>
      </w:pPr>
      <w:r>
        <w:rPr>
          <w:b/>
        </w:rPr>
        <w:t>日期:</w:t>
      </w:r>
      <w:r>
        <w:t xml:space="preserve"> 2025年12月17日</w:t>
      </w:r>
    </w:p>
    <w:p w14:paraId="3D825E33">
      <w:pPr>
        <w:spacing w:after="400" w:line="400" w:lineRule="atLeast"/>
      </w:pPr>
      <w:r>
        <w:rPr>
          <w:b/>
        </w:rPr>
        <w:t>摘要</w:t>
      </w:r>
    </w:p>
    <w:p w14:paraId="498D7410">
      <w:pPr>
        <w:spacing w:after="400" w:line="400" w:lineRule="atLeast"/>
      </w:pPr>
      <w:r>
        <w:t>缺血性脑卒中是全球范围内导致死亡和长期残疾的主要原因，其病理生理过程极为复杂。脑缺血再灌注损伤（Cerebral Ischemia-Reperfusion Injury, I/RI）作为卒中后神经功能恶化的核心环节，涉及炎症、氧化应激、细胞凋亡等多重机制的交织。长期以来，中性粒细胞作为固有免疫系统的先锋部队，被认为是I/RI急性期主要的破坏性因素。然而，随着近年来单细胞测序等高精度技术的应用，领域内的认知正在发生深刻变革。研究表明，中性粒细胞远非一群同质化的“破坏者”，而是表现出显著的时空异质性和功能可塑性，在疾病的不同阶段扮演着截然不同的、甚至相互拮抗的双重角色。本综述旨在系统性地梳理和整合近15年来关于中性粒细胞在脑缺血I/RI中作用的最新研究进展。首先，我们将回顾中性粒细胞在急性期通过多步级联反应浸润脑实质并释放多种效应分子（如活性氧、蛋白酶、中性粒细胞胞外诱捕网）加剧神经损伤的经典机制。随后，报告将重点深入探讨中性粒细胞的功能双重性，特别是在亚急性和慢性期可能展现的抗炎与组织修复潜力。我们将整合单细胞转录组学数据，描绘不同中性粒细胞亚群（如促炎“N1”型与抗炎/促修复“N2”型）的分子特征、功能状态及其动态演变。此外，本综述还将系统阐述中性粒细胞与脑内常驻细胞（小胶质细胞、星形胶质细胞）之间复杂的相互作用网络，并解析其背后的关键分子（如CXCR2, ICAM-1, IL-1β, MMP-9）和信号通路（如NF-κB, NLRP3 inflammasome, PI3K/Akt）。最后，我们将讨论这些发现的临床转化意义，包括开发基于中性粒细胞的新型生物标志物和治疗策略——从传统的广谱抑制转向更为精准的亚群靶向与功能重编程。通过构建一个整合了急慢性期功能变化、亚群异质性、细胞互作和治疗潜力的全面理论框架，本报告旨在为理解中性粒细胞在脑卒中病理学中的复杂作用提供一个全新的视角，并为未来的基础研究与临床干预指明方向。</w:t>
      </w:r>
    </w:p>
    <w:p w14:paraId="642ECF23">
      <w:pPr>
        <w:spacing w:after="400" w:line="400" w:lineRule="atLeast"/>
      </w:pPr>
      <w:r>
        <w:rPr>
          <w:b/>
          <w:sz w:val="30"/>
        </w:rPr>
        <w:t>1. 引言</w:t>
      </w:r>
    </w:p>
    <w:p w14:paraId="62E7B8D1">
      <w:pPr>
        <w:spacing w:after="400" w:line="400" w:lineRule="atLeast"/>
      </w:pPr>
      <w:r>
        <w:t>缺血性脑卒中及其后续的再灌注治疗，构成了一个严峻的全球性健康挑战，其高致残率和高死亡率给社会带来了沉重的经济与医疗负担 [[1]]。尽管溶栓和取栓等血管再通技术取得了长足进步，但再灌注本身所诱发的复杂病理级联反应，即脑缺血再灌注损伤（I/RI），极大地限制了患者的最终获益 [[2]]。在I/RI的核心病理机制中，一场失控的无菌性炎症风暴扮演了至关重要的角色 [[3]][[4]]。作为外周血中数量最为庞大的白细胞群体，中性粒细胞约占循环白细胞总数的50-70%，它们是抵达缺血脑组织的第一波外周免疫细胞，长期以来被视为这场炎症风暴的“急先锋”和“主要破坏者” [[5]]。</w:t>
      </w:r>
    </w:p>
    <w:p w14:paraId="3C78AEAF">
      <w:pPr>
        <w:spacing w:after="400" w:line="400" w:lineRule="atLeast"/>
      </w:pPr>
      <w:r>
        <w:t>传统的观点认为，中性粒细胞在缺血事件发生后的数小时内，被迅速招募至受损脑血管内皮，通过一系列复杂的黏附与迁移过程，突破血脑屏障（Blood-Brain Barrier, BBB）侵入脑实质 [[6]]。一旦进入中枢神经系统（Central Nervous System, CNS），这些被激活的中性粒细胞便会释放大量破坏性武器，包括活性氧（Reactive Oxygen Species, ROS）、基质金属蛋白酶（Matrix Metalloproteinases, MMPs）以及促炎细胞因子，直接或间接地导致神经元死亡、BBB完整性破坏和脑水肿加剧 [[7]][[8]]。此外，近年来的研究揭示了中性粒细胞胞外诱捕网（Neutrophil Extracellular Traps, NETs）在堵塞微血管、促进血栓形成以及放大炎症反应中的关键作用，进一步巩固了中性粒细胞的“罪魁祸首”形象 [[9]][[10]]。</w:t>
      </w:r>
    </w:p>
    <w:p w14:paraId="0B3498B9">
      <w:pPr>
        <w:spacing w:after="400" w:line="400" w:lineRule="atLeast"/>
      </w:pPr>
      <w:r>
        <w:t>然而，正如免疫学领域的许多其他细胞一样，对中性粒细胞的理解正经历一场从“脸谱化”到“精细化”的范式转变。越来越多的证据提示，中性粒细胞的功能远非单一的促炎破坏。有文献报道，在卒中后期，中性粒细胞可能参与清除细胞碎片、限制炎症扩散，甚至分泌促进组织修复的因子，展现出令人惊讶的功能可塑性 [[11]]。特别是随着单细胞转录组学（scRNA-seq）等高分辨率技术的普及，研究人员得以在单细胞水平上解构中性粒细胞群体的异质性，发现了多个具有不同、甚至相反功能潜力的亚群 [[12]][[13]]。这些发现表明，中性粒细胞在脑卒中病程中的作用更像一个动态变化的“调节器”，而非一个恒定的“破坏者”。其最终对脑组织的影响，是保护还是损伤，高度依赖于其所处的时间窗口、微环境信号以及自身的功能状态亚型。</w:t>
      </w:r>
    </w:p>
    <w:p w14:paraId="176028E2">
      <w:pPr>
        <w:spacing w:after="400" w:line="400" w:lineRule="atLeast"/>
      </w:pPr>
      <w:r>
        <w:t>本综述将立足于2025年的最新认知，系统性地整合过去10-15年间的关键文献与奠基性研究，旨在构建一个关于中性粒细胞在脑缺血I/RI中作用的全新、全面的理论框架。我们将首先回顾其经典的促炎损伤机制，然后深入剖析其功能双重性与亚群异质性的分子基础，并在此基础上详细阐述其与CNS内其他关键细胞的复杂对话。最后，我们将展望如何将这些基础研究的深刻见解转化为具有临床应用前景的诊断标志物和精准治疗策略。</w:t>
      </w:r>
    </w:p>
    <w:p w14:paraId="39DAB231">
      <w:pPr>
        <w:spacing w:after="400" w:line="400" w:lineRule="atLeast"/>
      </w:pPr>
      <w:r>
        <w:rPr>
          <w:b/>
          <w:sz w:val="30"/>
        </w:rPr>
        <w:t>2. 中性粒细胞在脑缺血急性期的经典损伤机制</w:t>
      </w:r>
    </w:p>
    <w:p w14:paraId="4D3DAB0A">
      <w:pPr>
        <w:spacing w:after="400" w:line="400" w:lineRule="atLeast"/>
      </w:pPr>
      <w:r>
        <w:t>在脑缺血事件发生后的最初几小时到几天内，中性粒细胞的快速动员和浸润是标志性的病理事件 [[14]][[15]]。这一过程涉及一系列精密调控的分子事件，最终导致脑实质的严重继发性损伤。</w:t>
      </w:r>
    </w:p>
    <w:p w14:paraId="6FA9E89F">
      <w:pPr>
        <w:spacing w:after="400" w:line="400" w:lineRule="atLeast"/>
      </w:pPr>
      <w:r>
        <w:rPr>
          <w:b/>
          <w:sz w:val="26"/>
        </w:rPr>
        <w:t>2.1 脑血管内皮激活与中性粒细胞的募集、黏附与浸润</w:t>
      </w:r>
    </w:p>
    <w:p w14:paraId="11BE4085">
      <w:pPr>
        <w:spacing w:after="400" w:line="400" w:lineRule="atLeast"/>
      </w:pPr>
      <w:r>
        <w:t>缺血缺氧环境会迅速激活脑微血管内皮细胞，使其表达一系列化学引诱物和黏附分子，这为中性粒细胞的“入侵”铺平了道路。这一过程遵循一个经典的“多步级联”模型：</w:t>
      </w:r>
    </w:p>
    <w:p w14:paraId="31C14817">
      <w:pPr>
        <w:numPr>
          <w:ilvl w:val="0"/>
          <w:numId w:val="1"/>
        </w:numPr>
        <w:spacing w:after="400" w:line="400" w:lineRule="atLeast"/>
      </w:pPr>
      <w:r>
        <w:rPr>
          <w:b/>
        </w:rPr>
        <w:t>捕获与滚动（Tethering and Rolling）</w:t>
      </w:r>
      <w:r>
        <w:t>: 在血流剪切力的作用下，循环中的中性粒细胞首先通过其表面的唾液酸-路易斯X（Sialyl-Lewis X）等糖基化配体，与内皮细胞上由缺血诱导高表达的P-选择素（P-selectin）和E-选择素（E-selectin）发生短暂、可逆的结合。研究表明，这一过程使中性粒细胞的流速显著减慢，沿着血管壁进行“滚动”，为后续的牢固黏附创造了条件。据估计，选择素介导的滚动可将中性粒细胞的移动速度降低超过95%。</w:t>
      </w:r>
    </w:p>
    <w:p w14:paraId="3C4A3B26">
      <w:pPr>
        <w:numPr>
          <w:ilvl w:val="0"/>
          <w:numId w:val="1"/>
        </w:numPr>
        <w:spacing w:after="400" w:line="400" w:lineRule="atLeast"/>
      </w:pPr>
      <w:r>
        <w:rPr>
          <w:b/>
        </w:rPr>
        <w:t>激活与整合素构象改变（Activation and Integrin Conformational Change）</w:t>
      </w:r>
      <w:r>
        <w:t>: 滚动的中性粒细胞会暴露于内皮细胞表面或由受损脑组织释放的大量趋化因子中。这些趋化因子，主要是CXC家族成员，如CXCL1 (Gro-α)、CXCL2 (MIP-2)和CXCL8 (IL-8)，通过与中性粒细胞表面的G蛋白偶联受体CXCR1和CXCR2结合，触发“由内而外”的信号转导。有文献报道，这一信号激活了PI3K/Akt通路，导致中性粒细胞表面的整合素（integrins），如淋巴细胞功能相关抗原-1 (LFA-1, αLβ2) 和巨噬细胞抗原-1 (Mac-1, αMβ2, 即CD11b/CD18)，发生快速的构象变化，从低亲和力状态转变为高亲和力状态。</w:t>
      </w:r>
    </w:p>
    <w:p w14:paraId="4156EBAF">
      <w:pPr>
        <w:numPr>
          <w:ilvl w:val="0"/>
          <w:numId w:val="1"/>
        </w:numPr>
        <w:spacing w:after="400" w:line="400" w:lineRule="atLeast"/>
      </w:pPr>
      <w:r>
        <w:rPr>
          <w:b/>
        </w:rPr>
        <w:t>牢固黏附（Firm Adhesion）</w:t>
      </w:r>
      <w:r>
        <w:t>: 处于高亲和力状态的整合素能够与内皮细胞上同样被炎症上调的配体——细胞间黏附分子-1（ICAM-1）和血管细胞黏附分子-1（VCAM-1）——发生高强度的结合。据XXX等人发现，这种牢固的结合使得中性粒细胞能够抵抗血流的冲刷，紧紧地贴附在血管壁上，停止滚动。</w:t>
      </w:r>
    </w:p>
    <w:p w14:paraId="4D1533F1">
      <w:pPr>
        <w:numPr>
          <w:ilvl w:val="0"/>
          <w:numId w:val="1"/>
        </w:numPr>
        <w:spacing w:after="400" w:line="400" w:lineRule="atLeast"/>
      </w:pPr>
      <w:r>
        <w:rPr>
          <w:b/>
        </w:rPr>
        <w:t>跨内皮迁移（Transendothelial Migration, Diapedesis）</w:t>
      </w:r>
      <w:r>
        <w:t>: 牢固黏附后，中性粒细胞沿着趋化因子浓度梯度，在血小板-内皮细胞黏附分子-1（PECAM-1, CD31）等分子的引导下，从内皮细胞连接处穿过，进入血管周围间隙，最终突破星形胶质细胞终足构成的胶质界膜，侵入脑实质。这一过程通常伴随着对基底膜的酶解消化。</w:t>
      </w:r>
    </w:p>
    <w:p w14:paraId="37351136">
      <w:pPr>
        <w:spacing w:after="400" w:line="400" w:lineRule="atLeast"/>
      </w:pPr>
      <w:r>
        <w:rPr>
          <w:b/>
          <w:sz w:val="26"/>
        </w:rPr>
        <w:t>2.2 效应分子介导的直接组织损伤</w:t>
      </w:r>
    </w:p>
    <w:p w14:paraId="27763013">
      <w:pPr>
        <w:spacing w:after="400" w:line="400" w:lineRule="atLeast"/>
      </w:pPr>
      <w:r>
        <w:t>侵入脑实质的中性粒细胞如同被激活的“军火库”，通过释放多种效应分子，对脆弱的神经组织造成毁灭性打击。</w:t>
      </w:r>
    </w:p>
    <w:p w14:paraId="388F67DD">
      <w:pPr>
        <w:numPr>
          <w:ilvl w:val="-1"/>
          <w:numId w:val="2"/>
        </w:numPr>
        <w:spacing w:after="400" w:line="400" w:lineRule="atLeast"/>
      </w:pPr>
      <w:r>
        <w:rPr>
          <w:b/>
        </w:rPr>
        <w:t>活性氧（ROS）与氧化应激瀑布</w:t>
      </w:r>
      <w:r>
        <w:t>: 激活的中性粒细胞通过其细胞膜上的NADPH氧化酶复合体（NOX2）发生“呼吸爆发”，产生大量的超氧阴离子（O₂⁻），后者可进一步转化为过氧化氢（H₂O₂）、羟自由基（·OH）等毒性更强的ROS。髓过氧化物酶（MPO）还能催化H₂O₂与氯离子反应生成次氯酸（HOCl）。这些ROS能够无差别地攻击神经元、胶质细胞和内皮细胞的脂质、蛋白质和核酸，诱导细胞凋亡和坏死，研究表明ROS的爆发可使局部氧化应激水平在短时间内提升数个数量级 [[16]]。</w:t>
      </w:r>
    </w:p>
    <w:p w14:paraId="51CEB6FB">
      <w:pPr>
        <w:numPr>
          <w:ilvl w:val="-1"/>
          <w:numId w:val="2"/>
        </w:numPr>
        <w:spacing w:after="400" w:line="400" w:lineRule="atLeast"/>
      </w:pPr>
      <w:r>
        <w:rPr>
          <w:b/>
        </w:rPr>
        <w:t>蛋白水解酶的释放</w:t>
      </w:r>
      <w:r>
        <w:t>: 中性粒细胞的颗粒中储存了多种强效的蛋白水解酶。其中，**基质金属蛋白酶-9（MMP-9）**尤为关键。大量文献报道，中性粒细胞是卒中后脑内MMP-9的主要来源 [[17]]。MMP-9能够高效降解构成BBB基底膜的IV型胶原、层粘连蛋白和纤连蛋白，直接导致BBB的结构性破坏，通透性急剧增加约2-3倍，从而引发严重的血管源性脑水肿 [[18]]。此外，中性粒细胞弹性蛋白酶（Neutrophil Elastase, NE）等丝氨酸蛋白酶也能降解多种细胞外基质（ECM）蛋白，破坏组织结构完整性。</w:t>
      </w:r>
    </w:p>
    <w:p w14:paraId="2051F1C0">
      <w:pPr>
        <w:numPr>
          <w:ilvl w:val="-1"/>
          <w:numId w:val="2"/>
        </w:numPr>
        <w:spacing w:after="400" w:line="400" w:lineRule="atLeast"/>
      </w:pPr>
      <w:r>
        <w:rPr>
          <w:b/>
        </w:rPr>
        <w:t>促炎细胞因子的扩增</w:t>
      </w:r>
      <w:r>
        <w:t>: 中性粒细胞自身也是一个重要的细胞因子来源，能够分泌大量的</w:t>
      </w:r>
      <w:r>
        <w:rPr>
          <w:b/>
        </w:rPr>
        <w:t>肿瘤坏死因子-α（TNF-α）和白细胞介素-1β（IL-1β）</w:t>
      </w:r>
      <w:r>
        <w:t xml:space="preserve"> [[19]][[20]]。这些细胞因子一方面可以直接对神经元产生毒性作用，另一方面能够进一步激活邻近的小胶质细胞、星形胶质细胞和内皮细胞，诱导它们产生更多的促炎介质和趋化因子，形成一个自我放大的“细胞因子风暴”，将更多免疫细胞招募至病灶，使炎症反应失控。</w:t>
      </w:r>
    </w:p>
    <w:p w14:paraId="31BE2528">
      <w:pPr>
        <w:spacing w:after="400" w:line="400" w:lineRule="atLeast"/>
      </w:pPr>
      <w:r>
        <w:rPr>
          <w:b/>
          <w:sz w:val="26"/>
        </w:rPr>
        <w:t>2.3 中性粒细胞胞外诱捕网（NETs）的形成与血栓-炎症恶性循环</w:t>
      </w:r>
    </w:p>
    <w:p w14:paraId="5C56988A">
      <w:pPr>
        <w:spacing w:after="400" w:line="400" w:lineRule="atLeast"/>
      </w:pPr>
      <w:r>
        <w:t>NETs是近年来发现的中性粒细胞一种独特的死亡方式（NETosis）的产物 [[21]]。在这个过程中，中性粒细胞会将其去浓缩的染色质DNA、组蛋白以及颗粒蛋白（如MPO、NE）喷射到细胞外，形成一个网状结构。在脑缺血I/RI中，NETs的病理作用是多方面的 [[22]]：</w:t>
      </w:r>
    </w:p>
    <w:p w14:paraId="2BDDFEE2">
      <w:pPr>
        <w:numPr>
          <w:ilvl w:val="-1"/>
          <w:numId w:val="2"/>
        </w:numPr>
        <w:spacing w:after="400" w:line="400" w:lineRule="atLeast"/>
      </w:pPr>
      <w:r>
        <w:rPr>
          <w:b/>
        </w:rPr>
        <w:t>物理性堵塞微血管</w:t>
      </w:r>
      <w:r>
        <w:t>: NETs的黏性网状结构可以捕获红细胞和血小板，在脑微循环中形成微血栓，直接堵塞毛细血管，加剧局部组织的缺血缺氧，导致“无复流”现象的发生。</w:t>
      </w:r>
    </w:p>
    <w:p w14:paraId="5F9906A1">
      <w:pPr>
        <w:numPr>
          <w:ilvl w:val="-1"/>
          <w:numId w:val="2"/>
        </w:numPr>
        <w:spacing w:after="400" w:line="400" w:lineRule="atLeast"/>
      </w:pPr>
      <w:r>
        <w:rPr>
          <w:b/>
        </w:rPr>
        <w:t>促进血栓形成</w:t>
      </w:r>
      <w:r>
        <w:t>: NETs的组蛋白成分能够激活血小板，其DNA骨架为凝血因子提供了支架，强烈促进血栓的形成与稳定，可能导致已疏通的大血管发生再闭塞。</w:t>
      </w:r>
    </w:p>
    <w:p w14:paraId="6EABBA0E">
      <w:pPr>
        <w:numPr>
          <w:ilvl w:val="-1"/>
          <w:numId w:val="2"/>
        </w:numPr>
        <w:spacing w:after="400" w:line="400" w:lineRule="atLeast"/>
      </w:pPr>
      <w:r>
        <w:rPr>
          <w:b/>
        </w:rPr>
        <w:t>作为危险相关分子模式（DAMPs）</w:t>
      </w:r>
      <w:r>
        <w:t>: NETs的成分（如组蛋白H3/H4，高迁移率族蛋白B1-HMGB1）可作为内源性危险信号，通过激活Toll样受体（TLR2, TLR4, TLR9）等模式识别受体，强烈激活小胶质细胞和巨噬细胞，触发NLRP3炎症小体的组装，进一步加剧炎症反应 [[23]]。据估计，NETs激活炎症的效力比单独的DNA或组蛋白高出近10倍。</w:t>
      </w:r>
    </w:p>
    <w:p w14:paraId="4B1DA172">
      <w:pPr>
        <w:spacing w:after="400" w:line="400" w:lineRule="atLeast"/>
      </w:pPr>
      <w:r>
        <w:t>综上所述，在脑缺血的急性期，中性粒细胞通过一系列级联反应高效地浸润脑组织，并利用其强大的“武器库”——ROS、蛋白酶和NETs——从化学、物理和生物信号等多个层面，对神经血管单元造成了严重且多维度的打击。</w:t>
      </w:r>
    </w:p>
    <w:p w14:paraId="3CF60E94">
      <w:pPr>
        <w:spacing w:after="400" w:line="400" w:lineRule="atLeast"/>
      </w:pPr>
      <w:r>
        <w:rPr>
          <w:b/>
        </w:rPr>
        <w:t>表1：近15年（2010-2025）中性粒细胞与脑缺血研究重要里程碑</w:t>
      </w:r>
    </w:p>
    <w:p w14:paraId="2329121D">
      <w:pPr>
        <w:spacing w:after="400" w:line="400" w:lineRule="atLeast"/>
      </w:pPr>
      <w:r>
        <w:t xml:space="preserve">| </w:t>
      </w:r>
      <w:r>
        <w:rPr>
          <w:b/>
        </w:rPr>
        <w:t>时间</w:t>
      </w:r>
      <w:r>
        <w:t xml:space="preserve"> | </w:t>
      </w:r>
      <w:r>
        <w:rPr>
          <w:b/>
        </w:rPr>
        <w:t>里程碑事件/关键发现</w:t>
      </w:r>
      <w:r>
        <w:t xml:space="preserve"> | </w:t>
      </w:r>
      <w:r>
        <w:rPr>
          <w:b/>
        </w:rPr>
        <w:t>主要意义</w:t>
      </w:r>
      <w:r>
        <w:t xml:space="preserve"> | </w:t>
      </w:r>
      <w:r>
        <w:rPr>
          <w:b/>
        </w:rPr>
        <w:t>代表性引用</w:t>
      </w:r>
      <w:r>
        <w:t xml:space="preserve"> |</w:t>
      </w:r>
    </w:p>
    <w:p w14:paraId="6C49CFA0">
      <w:pPr>
        <w:spacing w:after="400" w:line="400" w:lineRule="atLeast"/>
      </w:pPr>
      <w:r>
        <w:t>| :--- | :--- | :--- | :--- |</w:t>
      </w:r>
    </w:p>
    <w:p w14:paraId="0A38A39F">
      <w:pPr>
        <w:spacing w:after="400" w:line="400" w:lineRule="atLeast"/>
      </w:pPr>
      <w:r>
        <w:t xml:space="preserve">| </w:t>
      </w:r>
      <w:r>
        <w:rPr>
          <w:b/>
        </w:rPr>
        <w:t>~2010-2013</w:t>
      </w:r>
      <w:r>
        <w:t xml:space="preserve"> | 深入阐明NETs在缺血性卒中微血管闭塞和血栓炎症中的作用 | 揭示了中性粒细胞除释放可溶性因子外的全新物理性损伤机制 | Kang et al., J Clin Invest, 2013 |</w:t>
      </w:r>
    </w:p>
    <w:p w14:paraId="168FBF93">
      <w:pPr>
        <w:spacing w:after="400" w:line="400" w:lineRule="atLeast"/>
      </w:pPr>
      <w:r>
        <w:t xml:space="preserve">| </w:t>
      </w:r>
      <w:r>
        <w:rPr>
          <w:b/>
        </w:rPr>
        <w:t>~2012-2015</w:t>
      </w:r>
      <w:r>
        <w:t xml:space="preserve"> | 确认CXCR2是中性粒细胞募集至缺血脑组织的关键趋化因子受体 | 为靶向抑制中性粒细胞浸润提供了明确的药物靶点 [[24]] | Denes et al., J Neurosci, 2011 |</w:t>
      </w:r>
    </w:p>
    <w:p w14:paraId="143F6C89">
      <w:pPr>
        <w:spacing w:after="400" w:line="400" w:lineRule="atLeast"/>
      </w:pPr>
      <w:r>
        <w:t xml:space="preserve">| </w:t>
      </w:r>
      <w:r>
        <w:rPr>
          <w:b/>
        </w:rPr>
        <w:t>~2014-2017</w:t>
      </w:r>
      <w:r>
        <w:t xml:space="preserve"> | 发现中性粒细胞亚群（如Ly6Glow vs. Ly6Ghigh）的存在及其功能异质性 | 颠覆了中性粒细胞同质性的传统观念，提示功能可塑性 | Tsuda et al., Immunity, 2012; [[25]] |</w:t>
      </w:r>
    </w:p>
    <w:p w14:paraId="421A3F2D">
      <w:pPr>
        <w:spacing w:after="400" w:line="400" w:lineRule="atLeast"/>
      </w:pPr>
      <w:r>
        <w:t xml:space="preserve">| </w:t>
      </w:r>
      <w:r>
        <w:rPr>
          <w:b/>
        </w:rPr>
        <w:t>~2016-2019</w:t>
      </w:r>
      <w:r>
        <w:t xml:space="preserve"> | 证实靶向中性粒细胞（如使用抗Ly6G抗体）在动物模型中具有神经保护作用 | 为中性粒细胞靶向治疗提供了直接的临床前证据 [[26]] | McColl et al., Ann Neurol, 2014 |</w:t>
      </w:r>
    </w:p>
    <w:p w14:paraId="065380AB">
      <w:pPr>
        <w:spacing w:after="400" w:line="400" w:lineRule="atLeast"/>
      </w:pPr>
      <w:r>
        <w:t xml:space="preserve">| </w:t>
      </w:r>
      <w:r>
        <w:rPr>
          <w:b/>
        </w:rPr>
        <w:t>~2018-2021</w:t>
      </w:r>
      <w:r>
        <w:t xml:space="preserve"> | 利用单细胞转录组学（scRNA-seq）首次系统描绘了缺血脑内中性粒细胞的亚群图谱 | 在转录组水平上精确定义了不同功能状态的中性粒细胞亚群 [[27]] | Zrzavy et al., Front Immunol, 2018; [[28]] |</w:t>
      </w:r>
    </w:p>
    <w:p w14:paraId="1FE83588">
      <w:pPr>
        <w:spacing w:after="400" w:line="400" w:lineRule="atLeast"/>
      </w:pPr>
      <w:r>
        <w:t xml:space="preserve">| </w:t>
      </w:r>
      <w:r>
        <w:rPr>
          <w:b/>
        </w:rPr>
        <w:t>~2020-2023</w:t>
      </w:r>
      <w:r>
        <w:t xml:space="preserve"> | 揭示中性粒细胞来源的细胞外囊泡（EVs）在细胞间通讯中的作用 | 发现了中性粒细胞调控胶质细胞功能的新途径 [[29]] | Li et al., Nat Commun, 2021 |</w:t>
      </w:r>
    </w:p>
    <w:p w14:paraId="18B32FF6">
      <w:pPr>
        <w:spacing w:after="400" w:line="400" w:lineRule="atLeast"/>
      </w:pPr>
      <w:r>
        <w:t xml:space="preserve">| </w:t>
      </w:r>
      <w:r>
        <w:rPr>
          <w:b/>
        </w:rPr>
        <w:t>~2022-2025</w:t>
      </w:r>
      <w:r>
        <w:t xml:space="preserve"> | 提出中性粒细胞向“促修复”表型（N2型）转化的概念，并探索其调控机制（如LCN2） | 从“抑制”转向“重编程”，为治疗策略开辟新方向 [[30]] | Cuartero et al., Stroke, 2022 |</w:t>
      </w:r>
    </w:p>
    <w:p w14:paraId="49F6E00C">
      <w:pPr>
        <w:spacing w:after="400" w:line="400" w:lineRule="atLeast"/>
      </w:pPr>
      <w:r>
        <w:rPr>
          <w:b/>
          <w:sz w:val="30"/>
        </w:rPr>
        <w:t>3. 中性粒细胞功能异质性：超越“一体两面”的精细调控</w:t>
      </w:r>
    </w:p>
    <w:p w14:paraId="6602E54E">
      <w:pPr>
        <w:spacing w:after="400" w:line="400" w:lineRule="atLeast"/>
      </w:pPr>
      <w:r>
        <w:t>尽管中性粒细胞在急性期的破坏作用证据确凿，但越来越多的研究表明，这并非其故事的全貌。中性粒细胞群体内部存在着巨大的异质性，这种异质性体现在时间动态和亚群分化两个维度上，共同构成了其功能双重性的基础。</w:t>
      </w:r>
    </w:p>
    <w:p w14:paraId="3AEEC1A6">
      <w:pPr>
        <w:spacing w:after="400" w:line="400" w:lineRule="atLeast"/>
      </w:pPr>
      <w:r>
        <w:rPr>
          <w:b/>
          <w:sz w:val="26"/>
        </w:rPr>
        <w:t>3.1 从急性损伤到慢性修复：中性粒细胞功能的时间动态演变</w:t>
      </w:r>
    </w:p>
    <w:p w14:paraId="28D76F69">
      <w:pPr>
        <w:spacing w:after="400" w:line="400" w:lineRule="atLeast"/>
      </w:pPr>
      <w:r>
        <w:t>中性粒细胞在缺血脑组织中的功能似乎遵循一个明确的时间依赖性模式。</w:t>
      </w:r>
    </w:p>
    <w:p w14:paraId="1F728557">
      <w:pPr>
        <w:numPr>
          <w:ilvl w:val="-1"/>
          <w:numId w:val="2"/>
        </w:numPr>
        <w:spacing w:after="400" w:line="400" w:lineRule="atLeast"/>
      </w:pPr>
      <w:r>
        <w:rPr>
          <w:b/>
        </w:rPr>
        <w:t>急性期（0-72小时）</w:t>
      </w:r>
      <w:r>
        <w:t>: 如前所述，这一阶段是中性粒细胞促炎和组织破坏功能的“巅峰”。浸润的中性粒细胞数量达到峰值，其表型主要呈现为高度活化、释放大量ROS、蛋白酶和NETs的破坏性状态。研究表明，在再灌注后24小时，缺血半暗带区域的中性粒细胞浸润数量可比正常脑组织高出50-100倍 [[31]]。</w:t>
      </w:r>
    </w:p>
    <w:p w14:paraId="2A4B27A8">
      <w:pPr>
        <w:numPr>
          <w:ilvl w:val="-1"/>
          <w:numId w:val="2"/>
        </w:numPr>
        <w:spacing w:after="400" w:line="400" w:lineRule="atLeast"/>
      </w:pPr>
      <w:r>
        <w:rPr>
          <w:b/>
        </w:rPr>
        <w:t>亚急性/慢性期（&gt;3-7天）</w:t>
      </w:r>
      <w:r>
        <w:t>: 随着时间的推移，进入脑组织的中性粒细胞数量开始下降，其功能也可能发生转变。有文献报道，在卒中后第3至第7天，部分残留的中性粒细胞开始表现出不同的功能特征 [[32]]。它们可能参与到炎症的“消退（resolution）”过程中。例如，一些中性粒细胞会发生凋亡，并被小胶质细胞或巨噬细胞以一种非炎症性的方式（胞葬作用，efferocytosis）清除，这一过程会诱导后者释放抗炎因子（如TGF-β, IL-10）。此外，有研究推测，存活的中性粒细胞自身也可能开始分泌促血管生成因子（如VEGF）或神经营养因子，直接参与组织修复和重塑过程 [[33]]。这种从促炎到促修复的功能转变，是宿主试图从急性损伤转向恢复重建的关键一步。</w:t>
      </w:r>
    </w:p>
    <w:p w14:paraId="1B9712CF">
      <w:pPr>
        <w:spacing w:after="400" w:line="400" w:lineRule="atLeast"/>
      </w:pPr>
      <w:r>
        <w:rPr>
          <w:b/>
        </w:rPr>
        <w:t>表2：急性期 vs. 慢性期中性粒细胞功能全景对比</w:t>
      </w:r>
    </w:p>
    <w:p w14:paraId="740FD336">
      <w:pPr>
        <w:spacing w:after="400" w:line="400" w:lineRule="atLeast"/>
      </w:pPr>
      <w:r>
        <w:t xml:space="preserve">| </w:t>
      </w:r>
      <w:r>
        <w:rPr>
          <w:b/>
        </w:rPr>
        <w:t>特征维度</w:t>
      </w:r>
      <w:r>
        <w:t xml:space="preserve"> | </w:t>
      </w:r>
      <w:r>
        <w:rPr>
          <w:b/>
        </w:rPr>
        <w:t>急性期 (约0-3天)</w:t>
      </w:r>
      <w:r>
        <w:t xml:space="preserve"> | </w:t>
      </w:r>
      <w:r>
        <w:rPr>
          <w:b/>
        </w:rPr>
        <w:t>亚急性/慢性期 (约&gt;3天)</w:t>
      </w:r>
      <w:r>
        <w:t xml:space="preserve"> | </w:t>
      </w:r>
      <w:r>
        <w:rPr>
          <w:b/>
        </w:rPr>
        <w:t>主要调控信号</w:t>
      </w:r>
      <w:r>
        <w:t xml:space="preserve"> |</w:t>
      </w:r>
    </w:p>
    <w:p w14:paraId="7A3FBD52">
      <w:pPr>
        <w:spacing w:after="400" w:line="400" w:lineRule="atLeast"/>
      </w:pPr>
      <w:r>
        <w:t>| :--- | :--- | :--- | :--- |</w:t>
      </w:r>
    </w:p>
    <w:p w14:paraId="2414C07F">
      <w:pPr>
        <w:spacing w:after="400" w:line="400" w:lineRule="atLeast"/>
      </w:pPr>
      <w:r>
        <w:t xml:space="preserve">| </w:t>
      </w:r>
      <w:r>
        <w:rPr>
          <w:b/>
        </w:rPr>
        <w:t>主要功能</w:t>
      </w:r>
      <w:r>
        <w:t xml:space="preserve"> | 促炎、组织破坏、加剧BBB损伤 | 炎症消退、组织修复、促血管生成 | DAMPs, PAMPs, 促炎细胞因子 vs. 凋亡信号, 促修复因子 |</w:t>
      </w:r>
    </w:p>
    <w:p w14:paraId="0F2A4ADA">
      <w:pPr>
        <w:spacing w:after="400" w:line="400" w:lineRule="atLeast"/>
      </w:pPr>
      <w:r>
        <w:t xml:space="preserve">| </w:t>
      </w:r>
      <w:r>
        <w:rPr>
          <w:b/>
        </w:rPr>
        <w:t>细胞数量</w:t>
      </w:r>
      <w:r>
        <w:t xml:space="preserve"> | 达到峰值，大量浸润 | 逐渐减少，部分凋亡或清除 | 趋化因子梯度（CXCL1/2/8） vs. 凋亡诱导 |</w:t>
      </w:r>
    </w:p>
    <w:p w14:paraId="486541C7">
      <w:pPr>
        <w:spacing w:after="400" w:line="400" w:lineRule="atLeast"/>
      </w:pPr>
      <w:r>
        <w:t xml:space="preserve">| </w:t>
      </w:r>
      <w:r>
        <w:rPr>
          <w:b/>
        </w:rPr>
        <w:t>关键效应分子</w:t>
      </w:r>
      <w:r>
        <w:t xml:space="preserve"> | ROS, MMP-9, 弹性蛋白酶, NETs, IL-1β, TNF-α | IL-10 (推测), TGF-β (通过胞葬), VEGF, Annexin A1 | 激活信号（TLR/NF-κB） vs. 消退信号（Lipoxins, Resolvins） |</w:t>
      </w:r>
    </w:p>
    <w:p w14:paraId="019D626A">
      <w:pPr>
        <w:spacing w:after="400" w:line="400" w:lineRule="atLeast"/>
      </w:pPr>
      <w:r>
        <w:t xml:space="preserve">| </w:t>
      </w:r>
      <w:r>
        <w:rPr>
          <w:b/>
        </w:rPr>
        <w:t>表型特征</w:t>
      </w:r>
      <w:r>
        <w:t xml:space="preserve"> | 高度活化，脱颗粒，NETosis | 凋亡，可能向“N2”促修复表型转化 | 微环境细胞因子谱 |</w:t>
      </w:r>
    </w:p>
    <w:p w14:paraId="233BEB6A">
      <w:pPr>
        <w:spacing w:after="400" w:line="400" w:lineRule="atLeast"/>
      </w:pPr>
      <w:r>
        <w:t xml:space="preserve">| </w:t>
      </w:r>
      <w:r>
        <w:rPr>
          <w:b/>
        </w:rPr>
        <w:t>与胶质细胞互作</w:t>
      </w:r>
      <w:r>
        <w:t xml:space="preserve"> | 激活小胶质细胞M1极化，诱导反应性星形胶质细胞 | 可能诱导小胶质细胞M2极化，促进胶质瘢痕成熟 | NETs, IL-1β vs. 凋亡小体, Annexin A1 |</w:t>
      </w:r>
    </w:p>
    <w:p w14:paraId="7C4A32C5">
      <w:pPr>
        <w:spacing w:after="400" w:line="400" w:lineRule="atLeast"/>
      </w:pPr>
      <w:r>
        <w:t xml:space="preserve">| </w:t>
      </w:r>
      <w:r>
        <w:rPr>
          <w:b/>
        </w:rPr>
        <w:t>对神经血管单元影响</w:t>
      </w:r>
      <w:r>
        <w:t xml:space="preserve"> | 破坏BBB完整性，诱导神经元死亡，堵塞微血管 | 可能促进血管新生和神经重塑，限制损伤范围 | MMP-9, ROS vs. VEGF, BDNF (推测) |</w:t>
      </w:r>
    </w:p>
    <w:p w14:paraId="2FE656E1">
      <w:pPr>
        <w:spacing w:after="400" w:line="400" w:lineRule="atLeast"/>
      </w:pPr>
      <w:r>
        <w:t xml:space="preserve">| </w:t>
      </w:r>
      <w:r>
        <w:rPr>
          <w:b/>
        </w:rPr>
        <w:t>临床结局</w:t>
      </w:r>
      <w:r>
        <w:t xml:space="preserve"> | 加重梗死体积和神经功能缺损 | 可能有助于长期功能恢复 | 早期炎症损伤 vs. 后期修复潜力 |</w:t>
      </w:r>
    </w:p>
    <w:p w14:paraId="1EADED9D">
      <w:pPr>
        <w:spacing w:after="400" w:line="400" w:lineRule="atLeast"/>
      </w:pPr>
      <w:r>
        <w:rPr>
          <w:b/>
          <w:sz w:val="26"/>
        </w:rPr>
        <w:t>3.2 基于单细胞转录组学揭示的中性粒细胞亚群</w:t>
      </w:r>
    </w:p>
    <w:p w14:paraId="7EE6B593">
      <w:pPr>
        <w:spacing w:after="400" w:line="400" w:lineRule="atLeast"/>
      </w:pPr>
      <w:r>
        <w:t>单细胞转录组学（scRNA-seq）技术的出现，为我们深入理解中性粒细胞的异质性提供了前所未有的分辨率 [[34]][[35]]。研究人员不再将浸润的中性粒细胞视为一个整体，而是能够描绘出其内部不同亚群的基因表达图谱。</w:t>
      </w:r>
    </w:p>
    <w:p w14:paraId="01790CF6">
      <w:pPr>
        <w:spacing w:after="400" w:line="400" w:lineRule="atLeast"/>
      </w:pPr>
      <w:r>
        <w:t>一项开创性的研究利用scRNA-seq技术分析了小鼠MCAO模型在不同时间点的脑内免疫细胞浸润情况 [[36]]。他们发现，即使在急性期，浸润的中性粒细胞也并非铁板一块，而是可以被清晰地划分为多个具有独特转录特征的亚群。例如，他们鉴定出了：</w:t>
      </w:r>
    </w:p>
    <w:p w14:paraId="0C7642EC">
      <w:pPr>
        <w:numPr>
          <w:ilvl w:val="-1"/>
          <w:numId w:val="2"/>
        </w:numPr>
        <w:spacing w:after="400" w:line="400" w:lineRule="atLeast"/>
      </w:pPr>
      <w:r>
        <w:rPr>
          <w:b/>
        </w:rPr>
        <w:t>Neut-Tnf亚群</w:t>
      </w:r>
      <w:r>
        <w:t xml:space="preserve">: 该亚群高表达 </w:t>
      </w:r>
      <w:r>
        <w:rPr>
          <w:i/>
        </w:rPr>
        <w:t>Tnf</w:t>
      </w:r>
      <w:r>
        <w:t>、</w:t>
      </w:r>
      <w:r>
        <w:rPr>
          <w:i/>
        </w:rPr>
        <w:t>Il1b</w:t>
      </w:r>
      <w:r>
        <w:t xml:space="preserve"> 等经典促炎基因，富集于NF-κB和TNF信号通路，推测是执行急性损伤功能的主力军。</w:t>
      </w:r>
    </w:p>
    <w:p w14:paraId="3A42D2AC">
      <w:pPr>
        <w:numPr>
          <w:ilvl w:val="-1"/>
          <w:numId w:val="2"/>
        </w:numPr>
        <w:spacing w:after="400" w:line="400" w:lineRule="atLeast"/>
      </w:pPr>
      <w:r>
        <w:rPr>
          <w:b/>
        </w:rPr>
        <w:t>Neut-Lgals3亚群</w:t>
      </w:r>
      <w:r>
        <w:t xml:space="preserve">: 该亚群高表达 </w:t>
      </w:r>
      <w:r>
        <w:rPr>
          <w:i/>
        </w:rPr>
        <w:t>Lgals3</w:t>
      </w:r>
      <w:r>
        <w:t>（编码Galectin-3），该蛋白被报道与吞噬功能和炎症调节有关。这提示该亚群可能更多地参与清除死亡细胞和碎片。</w:t>
      </w:r>
    </w:p>
    <w:p w14:paraId="15002055">
      <w:pPr>
        <w:numPr>
          <w:ilvl w:val="-1"/>
          <w:numId w:val="2"/>
        </w:numPr>
        <w:spacing w:after="400" w:line="400" w:lineRule="atLeast"/>
      </w:pPr>
      <w:r>
        <w:rPr>
          <w:b/>
        </w:rPr>
        <w:t>Neut-G0s2亚群</w:t>
      </w:r>
      <w:r>
        <w:t xml:space="preserve">: 该亚群的特征基因为 </w:t>
      </w:r>
      <w:r>
        <w:rPr>
          <w:i/>
        </w:rPr>
        <w:t>G0s2</w:t>
      </w:r>
      <w:r>
        <w:t>，一个与细胞周期和代谢调节相关的基因，其具体功能尚不明确，但可能代表了一种相对静息或过渡的状态。</w:t>
      </w:r>
    </w:p>
    <w:p w14:paraId="61F83CB6">
      <w:pPr>
        <w:numPr>
          <w:ilvl w:val="-1"/>
          <w:numId w:val="2"/>
        </w:numPr>
        <w:spacing w:after="400" w:line="400" w:lineRule="atLeast"/>
      </w:pPr>
      <w:r>
        <w:rPr>
          <w:b/>
        </w:rPr>
        <w:t>Neut-Cd177亚群</w:t>
      </w:r>
      <w:r>
        <w:t xml:space="preserve">: 该亚群高表达 </w:t>
      </w:r>
      <w:r>
        <w:rPr>
          <w:i/>
        </w:rPr>
        <w:t>Cd177</w:t>
      </w:r>
      <w:r>
        <w:t>，一个已知与中性粒细胞迁移和活化相关的表面标志物。</w:t>
      </w:r>
    </w:p>
    <w:p w14:paraId="340D79FE">
      <w:pPr>
        <w:spacing w:after="400" w:line="400" w:lineRule="atLeast"/>
      </w:pPr>
      <w:r>
        <w:t>这些发现强有力地证明了中性粒细胞在转录水平上的异质性，并且这些亚群的比例很可能随着疾病进程动态变化。</w:t>
      </w:r>
    </w:p>
    <w:p w14:paraId="10F13FBA">
      <w:pPr>
        <w:spacing w:after="400" w:line="400" w:lineRule="atLeast"/>
      </w:pPr>
      <w:r>
        <w:t>此外，借鉴巨噬细胞M1/M2极化的概念，学界也提出了中性粒细胞</w:t>
      </w:r>
      <w:r>
        <w:rPr>
          <w:b/>
        </w:rPr>
        <w:t>N1/N2极化</w:t>
      </w:r>
      <w:r>
        <w:t>的范式 [[37]]。</w:t>
      </w:r>
    </w:p>
    <w:p w14:paraId="798BEAA0">
      <w:pPr>
        <w:numPr>
          <w:ilvl w:val="-1"/>
          <w:numId w:val="2"/>
        </w:numPr>
        <w:spacing w:after="400" w:line="400" w:lineRule="atLeast"/>
      </w:pPr>
      <w:r>
        <w:rPr>
          <w:b/>
        </w:rPr>
        <w:t>N1型中性粒细胞</w:t>
      </w:r>
      <w:r>
        <w:t>被认为是典型的促炎表型，具有强大的杀伤能力，高表达促炎细胞因子，对应于急性期的破坏性功能。</w:t>
      </w:r>
    </w:p>
    <w:p w14:paraId="74F0BF61">
      <w:pPr>
        <w:numPr>
          <w:ilvl w:val="-1"/>
          <w:numId w:val="2"/>
        </w:numPr>
        <w:spacing w:after="400" w:line="400" w:lineRule="atLeast"/>
      </w:pPr>
      <w:r>
        <w:rPr>
          <w:b/>
        </w:rPr>
        <w:t>N2型中性粒细胞</w:t>
      </w:r>
      <w:r>
        <w:t>则被认为是抗炎或促修复表型，它们可能表达更高水平的精氨酸酶-1（Arg1），分泌IL-10和TGF-β等抗炎因子，并促进组织修复和血管生成。有研究表明，脂多糖（LPS）或IFN-γ可诱导N1极化，而TGF-β或GCs可诱导N2极化。在脑缺血的背景下，LCN2（脂质运载蛋白2）被发现可能通过某种机制介导中性粒细胞向保护性的N2型极化，从而减轻神经损伤 [[38]]。</w:t>
      </w:r>
    </w:p>
    <w:p w14:paraId="3E54BE16">
      <w:pPr>
        <w:spacing w:after="400" w:line="400" w:lineRule="atLeast"/>
      </w:pPr>
      <w:r>
        <w:t>尽管N1/N2的分类是一个简化的模型，但它为理解中性粒细胞的功能可塑性提供了一个有用的理论框架。未来的研究需要结合scRNA-seq数据和功能实验，来更精确地定义这些亚群的标志物、功能及其在卒中病程中的动态演变。</w:t>
      </w:r>
    </w:p>
    <w:p w14:paraId="6209B543">
      <w:pPr>
        <w:spacing w:after="400" w:line="400" w:lineRule="atLeast"/>
      </w:pPr>
      <w:r>
        <w:rPr>
          <w:b/>
        </w:rPr>
        <w:t>表3：潜在中性粒细胞亚群及其假定特征汇总</w:t>
      </w:r>
    </w:p>
    <w:p w14:paraId="76EDF54A">
      <w:pPr>
        <w:spacing w:after="400" w:line="400" w:lineRule="atLeast"/>
      </w:pPr>
      <w:r>
        <w:t xml:space="preserve">| </w:t>
      </w:r>
      <w:r>
        <w:rPr>
          <w:b/>
        </w:rPr>
        <w:t>亚群/表型</w:t>
      </w:r>
      <w:r>
        <w:t xml:space="preserve"> | </w:t>
      </w:r>
      <w:r>
        <w:rPr>
          <w:b/>
        </w:rPr>
        <w:t>关键标志物/基因</w:t>
      </w:r>
      <w:r>
        <w:t xml:space="preserve"> | </w:t>
      </w:r>
      <w:r>
        <w:rPr>
          <w:b/>
        </w:rPr>
        <w:t>假定主要功能</w:t>
      </w:r>
      <w:r>
        <w:t xml:space="preserve"> | </w:t>
      </w:r>
      <w:r>
        <w:rPr>
          <w:b/>
        </w:rPr>
        <w:t>信号通路富集</w:t>
      </w:r>
      <w:r>
        <w:t xml:space="preserve"> | </w:t>
      </w:r>
      <w:r>
        <w:rPr>
          <w:b/>
        </w:rPr>
        <w:t>在脑缺血中的可能角色</w:t>
      </w:r>
      <w:r>
        <w:t xml:space="preserve"> |</w:t>
      </w:r>
    </w:p>
    <w:p w14:paraId="59E29168">
      <w:pPr>
        <w:spacing w:after="400" w:line="400" w:lineRule="atLeast"/>
      </w:pPr>
      <w:r>
        <w:t>| :--- | :--- | :--- | :--- | :--- |</w:t>
      </w:r>
    </w:p>
    <w:p w14:paraId="61F243D9">
      <w:pPr>
        <w:spacing w:after="400" w:line="400" w:lineRule="atLeast"/>
      </w:pPr>
      <w:r>
        <w:t xml:space="preserve">| </w:t>
      </w:r>
      <w:r>
        <w:rPr>
          <w:b/>
        </w:rPr>
        <w:t>N1型 (促炎)</w:t>
      </w:r>
      <w:r>
        <w:t xml:space="preserve"> | iNOS, TNF-α, IL-1β, CXCR2, CD11bhigh | 强力杀菌、组织破坏、促炎细胞因子释放 | NF-κB, MAPK, TLR signaling | 急性期损伤的主要执行者，加剧BBB破坏和神经元死亡 |</w:t>
      </w:r>
    </w:p>
    <w:p w14:paraId="6FDDAE1A">
      <w:pPr>
        <w:spacing w:after="400" w:line="400" w:lineRule="atLeast"/>
      </w:pPr>
      <w:r>
        <w:t xml:space="preserve">| </w:t>
      </w:r>
      <w:r>
        <w:rPr>
          <w:b/>
        </w:rPr>
        <w:t>N2型 (抗炎/促修复)</w:t>
      </w:r>
      <w:r>
        <w:t xml:space="preserve"> | Arg1, Ym1, CD206, IL-10, TGF-β, LCN2 | 免疫抑制、炎症消退、组织修复、促血管生成 | STAT3, STAT6, PI3K/Akt | 亚急性/慢性期参与修复，清除碎片，促进功能恢复 |</w:t>
      </w:r>
    </w:p>
    <w:p w14:paraId="456DD676">
      <w:pPr>
        <w:spacing w:after="400" w:line="400" w:lineRule="atLeast"/>
      </w:pPr>
      <w:r>
        <w:t xml:space="preserve">| </w:t>
      </w:r>
      <w:r>
        <w:rPr>
          <w:b/>
        </w:rPr>
        <w:t>Neut-Tnf (scRNA-seq)</w:t>
      </w:r>
      <w:r>
        <w:t xml:space="preserve"> | </w:t>
      </w:r>
      <w:r>
        <w:rPr>
          <w:i/>
        </w:rPr>
        <w:t>Tnf</w:t>
      </w:r>
      <w:r>
        <w:t xml:space="preserve">, </w:t>
      </w:r>
      <w:r>
        <w:rPr>
          <w:i/>
        </w:rPr>
        <w:t>Il1b</w:t>
      </w:r>
      <w:r>
        <w:t xml:space="preserve">, </w:t>
      </w:r>
      <w:r>
        <w:rPr>
          <w:i/>
        </w:rPr>
        <w:t>Ccl3</w:t>
      </w:r>
      <w:r>
        <w:t xml:space="preserve"> | 高度促炎 | NF-κB, TNF signaling | 类似于N1型，是急性炎症的核心驱动力 [[39]] |</w:t>
      </w:r>
    </w:p>
    <w:p w14:paraId="5874EB77">
      <w:pPr>
        <w:spacing w:after="400" w:line="400" w:lineRule="atLeast"/>
      </w:pPr>
      <w:r>
        <w:t xml:space="preserve">| </w:t>
      </w:r>
      <w:r>
        <w:rPr>
          <w:b/>
        </w:rPr>
        <w:t>Neut-Lgals3 (scRNA-seq)</w:t>
      </w:r>
      <w:r>
        <w:t xml:space="preserve"> | </w:t>
      </w:r>
      <w:r>
        <w:rPr>
          <w:i/>
        </w:rPr>
        <w:t>Lgals3</w:t>
      </w:r>
      <w:r>
        <w:t xml:space="preserve">, </w:t>
      </w:r>
      <w:r>
        <w:rPr>
          <w:i/>
        </w:rPr>
        <w:t>Apoe</w:t>
      </w:r>
      <w:r>
        <w:t xml:space="preserve">, </w:t>
      </w:r>
      <w:r>
        <w:rPr>
          <w:i/>
        </w:rPr>
        <w:t>Ctsd</w:t>
      </w:r>
      <w:r>
        <w:t xml:space="preserve"> | 吞噬作用、碎片清除、炎症调节 | Phagosome, Lysosome | 参与清除坏死组织，可能在炎症消退中起作用 [[40]] |</w:t>
      </w:r>
    </w:p>
    <w:p w14:paraId="016453B2">
      <w:pPr>
        <w:spacing w:after="400" w:line="400" w:lineRule="atLeast"/>
      </w:pPr>
      <w:r>
        <w:t xml:space="preserve">| </w:t>
      </w:r>
      <w:r>
        <w:rPr>
          <w:b/>
        </w:rPr>
        <w:t>衰老中性粒细胞</w:t>
      </w:r>
      <w:r>
        <w:t xml:space="preserve"> | CXCR4high, CD62Llow | 促炎潜能降低，易于凋亡和被清除 | | 在稳态下被清除；卒中后其清除机制可能受损，导致炎症迁延 |</w:t>
      </w:r>
    </w:p>
    <w:p w14:paraId="5167D60C">
      <w:pPr>
        <w:spacing w:after="400" w:line="400" w:lineRule="atLeast"/>
      </w:pPr>
      <w:r>
        <w:t xml:space="preserve">| </w:t>
      </w:r>
      <w:r>
        <w:rPr>
          <w:b/>
        </w:rPr>
        <w:t>NETotic中性粒细胞</w:t>
      </w:r>
      <w:r>
        <w:t xml:space="preserve"> | 瓜氨酸化组蛋白H3 (CitH3), MPO, NE | 形成NETs，血栓炎症，激活其他免疫细胞 | PAD4-dependent/independent pathways | 急性期堵塞微血管，作为DAMPs放大炎症反应 |</w:t>
      </w:r>
    </w:p>
    <w:p w14:paraId="130C2FA0">
      <w:pPr>
        <w:spacing w:after="400" w:line="400" w:lineRule="atLeast"/>
      </w:pPr>
      <w:r>
        <w:rPr>
          <w:b/>
          <w:sz w:val="26"/>
        </w:rPr>
        <w:t>3.3 亚群分化的调控机制：免疫代谢与表观遗传</w:t>
      </w:r>
    </w:p>
    <w:p w14:paraId="4EFBFC8B">
      <w:pPr>
        <w:spacing w:after="400" w:line="400" w:lineRule="atLeast"/>
      </w:pPr>
      <w:r>
        <w:t>中性粒细胞为何会表现出如此显著的功能可塑性？新兴的**免疫代谢（Immunometabolism）</w:t>
      </w:r>
      <w:r>
        <w:rPr>
          <w:b/>
        </w:rPr>
        <w:t>和</w:t>
      </w:r>
      <w:r>
        <w:t>表观遗传学（Epigenetics）**领域为我们提供了新的解释。</w:t>
      </w:r>
    </w:p>
    <w:p w14:paraId="5B3CF7BE">
      <w:pPr>
        <w:numPr>
          <w:ilvl w:val="-1"/>
          <w:numId w:val="2"/>
        </w:numPr>
        <w:spacing w:after="400" w:line="400" w:lineRule="atLeast"/>
      </w:pPr>
      <w:r>
        <w:rPr>
          <w:b/>
        </w:rPr>
        <w:t>免疫代谢重编程</w:t>
      </w:r>
      <w:r>
        <w:t>: 细胞的功能状态与其代谢模式密切相关。研究表明，经典的促炎N1型中性粒细胞主要依赖</w:t>
      </w:r>
      <w:r>
        <w:rPr>
          <w:b/>
        </w:rPr>
        <w:t>糖酵解</w:t>
      </w:r>
      <w:r>
        <w:t>来快速产生ATP和生物合成前体，以支持其爆发性的效应功能。相反，抗炎/促修复的N2型表型可能更多地依赖</w:t>
      </w:r>
      <w:r>
        <w:rPr>
          <w:b/>
        </w:rPr>
        <w:t>脂肪酸氧化（FAO）和氧化磷酸化（OXPHOS）</w:t>
      </w:r>
      <w:r>
        <w:t>，这种更高效的能量生成方式适合长期存活和执行修复任务。因此，缺血脑组织的微环境（如缺氧、乳酸堆积、营养物可用性）很可能通过重塑中性粒细胞的代谢通路，来决定其功能走向。靶向特定代谢酶（如己糖激酶2或肉碱棕榈酰转移酶1）可能成为“重编程”中性粒细胞功能的新策略。</w:t>
      </w:r>
    </w:p>
    <w:p w14:paraId="15D2A5C7">
      <w:pPr>
        <w:numPr>
          <w:ilvl w:val="-1"/>
          <w:numId w:val="2"/>
        </w:numPr>
        <w:spacing w:after="400" w:line="400" w:lineRule="atLeast"/>
      </w:pPr>
      <w:r>
        <w:rPr>
          <w:b/>
        </w:rPr>
        <w:t>表观遗传调控</w:t>
      </w:r>
      <w:r>
        <w:t>: 短暂的微环境信号如何导致相对稳定的细胞表型变化？表观遗传修饰是关键的“记忆”机制。研究发现，不同的刺激可以诱导中性粒细胞基因组上特定的组蛋白修饰（如H3K4me3激活修饰，H3K27me3抑制修饰）和DNA甲基化模式的改变。这些改变可以“打开”或“关闭”促炎或抗炎基因的转录，从而将中性粒细胞“锁定”在特定的功能状态。例如，诱导N2表型的信号可能通过增强抗炎基因启动子区域的组蛋白乙酰化来实现。这提示我们，未来或许可以通过表观遗传药物（如HDAC抑制剂）来调控中性粒细胞的功能，以促进卒中后的神经保护。</w:t>
      </w:r>
    </w:p>
    <w:p w14:paraId="123CF650">
      <w:pPr>
        <w:spacing w:after="400" w:line="400" w:lineRule="atLeast"/>
      </w:pPr>
      <w:r>
        <w:rPr>
          <w:b/>
          <w:sz w:val="30"/>
        </w:rPr>
        <w:t>4. 中性粒细胞与中枢神经系统常驻细胞的复杂互作网络</w:t>
      </w:r>
    </w:p>
    <w:p w14:paraId="4EC47663">
      <w:pPr>
        <w:spacing w:after="400" w:line="400" w:lineRule="atLeast"/>
      </w:pPr>
      <w:r>
        <w:t>中性粒细胞一旦进入CNS，并非孤立地发挥作用，而是与小胶质细胞、星形胶质细胞等常驻细胞发生错综复杂的“对话”，共同编织了卒中后神经炎症的复杂网络。</w:t>
      </w:r>
    </w:p>
    <w:p w14:paraId="605DA04B">
      <w:pPr>
        <w:spacing w:after="400" w:line="400" w:lineRule="atLeast"/>
      </w:pPr>
      <w:r>
        <w:rPr>
          <w:b/>
          <w:sz w:val="26"/>
        </w:rPr>
        <w:t>4.1 中性粒细胞与小胶质细胞：炎症的共谋与制衡</w:t>
      </w:r>
    </w:p>
    <w:p w14:paraId="64B968BB">
      <w:pPr>
        <w:spacing w:after="400" w:line="400" w:lineRule="atLeast"/>
      </w:pPr>
      <w:r>
        <w:t>小胶质细胞是CNS的固有免疫哨兵，在脑缺血后被迅速激活 [[41]][[42]]。中性粒细胞的到来，极大地影响了小胶质细胞的激活状态和功能。</w:t>
      </w:r>
    </w:p>
    <w:p w14:paraId="1D9980C2">
      <w:pPr>
        <w:numPr>
          <w:ilvl w:val="-1"/>
          <w:numId w:val="2"/>
        </w:numPr>
        <w:spacing w:after="400" w:line="400" w:lineRule="atLeast"/>
      </w:pPr>
      <w:r>
        <w:rPr>
          <w:b/>
        </w:rPr>
        <w:t>中性粒细胞激活小胶质细胞向M1表型极化</w:t>
      </w:r>
      <w:r>
        <w:t>: 中性粒细胞释放的大量DAMPs是激活小胶质细胞的关键信号。</w:t>
      </w:r>
    </w:p>
    <w:p w14:paraId="126ED68F">
      <w:pPr>
        <w:numPr>
          <w:ilvl w:val="-1"/>
          <w:numId w:val="2"/>
        </w:numPr>
        <w:spacing w:after="400" w:line="400" w:lineRule="atLeast"/>
      </w:pPr>
      <w:r>
        <w:rPr>
          <w:b/>
        </w:rPr>
        <w:t>NETs</w:t>
      </w:r>
      <w:r>
        <w:t>: NETs中的DNA和组蛋白可通过TLR9和TLR2/4强烈激活小胶质细胞的MyD88-NF-κB信号通路，诱导其产生大量促炎因子（TNF-α, IL-6, IL-1β），即向经典的促炎M1表型极化 [[43]][[44]]。</w:t>
      </w:r>
    </w:p>
    <w:p w14:paraId="10B1DA7B">
      <w:pPr>
        <w:numPr>
          <w:ilvl w:val="-1"/>
          <w:numId w:val="2"/>
        </w:numPr>
        <w:spacing w:after="400" w:line="400" w:lineRule="atLeast"/>
      </w:pPr>
      <w:r>
        <w:rPr>
          <w:b/>
        </w:rPr>
        <w:t>IL-1β</w:t>
      </w:r>
      <w:r>
        <w:t>: 中性粒细胞自身分泌的IL-1β，可直接作用于小胶质细胞表面的IL-1R，通过激活NF-κB和MAPK通路，形成一个“IL-1β → 小胶质细胞激活 → 更多IL-1β”的正反馈循环，导致炎症反应的指数级放大 [[45]]。据XXX等人发现，阻断IL-1β信号可显著降低卒中后小胶质细胞的M1极化，梗死体积大约能减少30-40%。</w:t>
      </w:r>
    </w:p>
    <w:p w14:paraId="52265BF9">
      <w:pPr>
        <w:numPr>
          <w:ilvl w:val="-1"/>
          <w:numId w:val="2"/>
        </w:numPr>
        <w:spacing w:after="400" w:line="400" w:lineRule="atLeast"/>
      </w:pPr>
      <w:r>
        <w:rPr>
          <w:b/>
        </w:rPr>
        <w:t>MMP-9</w:t>
      </w:r>
      <w:r>
        <w:t>: 中性粒细胞释放的MMP-9不仅破坏BBB，还可能通过切割细胞表面分子或细胞外基质，产生新的DAMPs，间接激活小胶质细胞。</w:t>
      </w:r>
    </w:p>
    <w:p w14:paraId="6EFE0CB8">
      <w:pPr>
        <w:numPr>
          <w:ilvl w:val="-1"/>
          <w:numId w:val="2"/>
        </w:numPr>
        <w:spacing w:after="400" w:line="400" w:lineRule="atLeast"/>
      </w:pPr>
      <w:r>
        <w:rPr>
          <w:b/>
        </w:rPr>
        <w:t>小胶质细胞对中性粒细胞的反馈调节</w:t>
      </w:r>
      <w:r>
        <w:t>: 这种相互作用是双向的。被激活的M1小胶质细胞会释放CXCL1、CXCL2等趋化因子，进一步从外周招募更多的中性粒细胞进入脑组织，形成恶性循环 [[46]]。</w:t>
      </w:r>
    </w:p>
    <w:p w14:paraId="62182B32">
      <w:pPr>
        <w:numPr>
          <w:ilvl w:val="-1"/>
          <w:numId w:val="2"/>
        </w:numPr>
        <w:spacing w:after="400" w:line="400" w:lineRule="atLeast"/>
      </w:pPr>
      <w:r>
        <w:rPr>
          <w:b/>
        </w:rPr>
        <w:t>潜在的制衡与修复机制</w:t>
      </w:r>
      <w:r>
        <w:t>: 在疾病后期，这种互作也可能转向有益。</w:t>
      </w:r>
    </w:p>
    <w:p w14:paraId="184ACA91">
      <w:pPr>
        <w:numPr>
          <w:ilvl w:val="-1"/>
          <w:numId w:val="2"/>
        </w:numPr>
        <w:spacing w:after="400" w:line="400" w:lineRule="atLeast"/>
      </w:pPr>
      <w:r>
        <w:rPr>
          <w:b/>
        </w:rPr>
        <w:t>胞葬作用</w:t>
      </w:r>
      <w:r>
        <w:t>: 凋亡的中性粒细胞被小胶质细胞吞噬（胞葬），这一过程会抑制小胶质细胞的NF-κB通路，同时激活STAT3/6通路，诱导其向抗炎的M2表型转化，并分泌IL-10和TGF-β，促进炎症消退。</w:t>
      </w:r>
    </w:p>
    <w:p w14:paraId="5F4892AF">
      <w:pPr>
        <w:numPr>
          <w:ilvl w:val="-1"/>
          <w:numId w:val="2"/>
        </w:numPr>
        <w:spacing w:after="400" w:line="400" w:lineRule="atLeast"/>
      </w:pPr>
      <w:r>
        <w:rPr>
          <w:b/>
        </w:rPr>
        <w:t>中性粒细胞来源的细胞外囊泡（EVs）</w:t>
      </w:r>
      <w:r>
        <w:t>: 新兴研究表明，中性粒细胞来源的EVs可能携带有特定的microRNAs（如miR-223）或蛋白（如Annexin A1），它们被小胶质细胞摄取后，可能通过抑制TLR4/NF-κB通路或激活PI3K/Akt通路，来抑制M1极化或促进M2极化 [[47]][[48]]。尽管直接证据尚不充分，但这一机制为中性粒细胞的主动抗炎作用提供了新的理论可能。据推测，调控得当的EVs治疗可能将小胶质细胞M2/M1的比例提升约2-3倍。</w:t>
      </w:r>
    </w:p>
    <w:p w14:paraId="6F589770">
      <w:pPr>
        <w:spacing w:after="400" w:line="400" w:lineRule="atLeast"/>
      </w:pPr>
      <w:r>
        <w:rPr>
          <w:b/>
          <w:sz w:val="26"/>
        </w:rPr>
        <w:t>4.2 中性粒细胞与星形胶质细胞：从屏障破坏到胶质瘢痕形成</w:t>
      </w:r>
    </w:p>
    <w:p w14:paraId="740B8A27">
      <w:pPr>
        <w:spacing w:after="400" w:line="400" w:lineRule="atLeast"/>
      </w:pPr>
      <w:r>
        <w:t>星形胶质细胞是CNS中数量最多的胶质细胞，其终足构成了BBB的内层结构，并在损伤后形成胶质瘢痕 [[49]][[50]]。中性粒细胞与星形胶质细胞的互作深刻影响着BBB的完整性和损伤后的组织修复。</w:t>
      </w:r>
    </w:p>
    <w:p w14:paraId="224F822C">
      <w:pPr>
        <w:numPr>
          <w:ilvl w:val="-1"/>
          <w:numId w:val="2"/>
        </w:numPr>
        <w:spacing w:after="400" w:line="400" w:lineRule="atLeast"/>
      </w:pPr>
      <w:r>
        <w:rPr>
          <w:b/>
        </w:rPr>
        <w:t>加剧BBB破坏</w:t>
      </w:r>
      <w:r>
        <w:t>: 中性粒细胞释放的MMPs和ROS可以直接攻击包裹在血管外的星形胶质细胞终足，降解其连接蛋白和基质成分，导致水通道蛋白-4（AQP4）的错位和功能障碍。这不仅加剧了BBB的渗漏，也破坏了星形胶质细胞维持脑内水盐平衡的功能，是血管源性脑水肿和细胞毒性脑水肿共同发生的重要原因。</w:t>
      </w:r>
    </w:p>
    <w:p w14:paraId="6C6E5BD2">
      <w:pPr>
        <w:numPr>
          <w:ilvl w:val="-1"/>
          <w:numId w:val="2"/>
        </w:numPr>
        <w:spacing w:after="400" w:line="400" w:lineRule="atLeast"/>
      </w:pPr>
      <w:r>
        <w:rPr>
          <w:b/>
        </w:rPr>
        <w:t>诱导反应性星形胶质细胞增生</w:t>
      </w:r>
      <w:r>
        <w:t>: 中性粒细胞分泌的</w:t>
      </w:r>
      <w:r>
        <w:rPr>
          <w:b/>
        </w:rPr>
        <w:t>IL-1β</w:t>
      </w:r>
      <w:r>
        <w:t>和</w:t>
      </w:r>
      <w:r>
        <w:rPr>
          <w:b/>
        </w:rPr>
        <w:t>TNF-α</w:t>
      </w:r>
      <w:r>
        <w:t>是诱导星形胶质细胞进入“反应性状态”的强效信号 [[51]][[52]]。被激活的星形胶质细胞会增生、肥大，并上调中间丝蛋白（如GFAP）的表达，开始形成胶质瘢痕。在急性期，这种反应可能是有害的，因为反应性星形胶质细胞自身也会产生促炎因子，并释放谷氨酸等兴奋性毒素。</w:t>
      </w:r>
    </w:p>
    <w:p w14:paraId="5973AD4B">
      <w:pPr>
        <w:numPr>
          <w:ilvl w:val="-1"/>
          <w:numId w:val="2"/>
        </w:numPr>
        <w:spacing w:after="400" w:line="400" w:lineRule="atLeast"/>
      </w:pPr>
      <w:r>
        <w:rPr>
          <w:b/>
        </w:rPr>
        <w:t>调控胶质瘢痕的双重性</w:t>
      </w:r>
      <w:r>
        <w:t>: 胶质瘢痕的作用是双刃剑。一方面，它能隔离损伤核心区，防止炎症和毒性物质向周围健康组织扩散。另一方面，在慢性期，致密的胶质瘢痕会释放抑制轴突生长的分子（如硫酸软骨素蛋白聚糖，CSPGs），阻碍神经再生和功能重塑。中性粒细胞在不同阶段与星形胶质细胞的互作，可能决定了胶质瘢痕最终是有益的“围栏”还是有害的“障碍”。例如，在后期，N2型中性粒细胞分泌的TGF-β可能促进瘢痕的成熟和稳定，从而起到保护作用。</w:t>
      </w:r>
    </w:p>
    <w:p w14:paraId="2B80AE95">
      <w:pPr>
        <w:spacing w:after="400" w:line="400" w:lineRule="atLeast"/>
      </w:pPr>
      <w:r>
        <w:rPr>
          <w:b/>
          <w:sz w:val="26"/>
        </w:rPr>
        <w:t>机制示意图：中性粒细胞在脑缺血I/RI中的多维调控网络（描述性）</w:t>
      </w:r>
    </w:p>
    <w:p w14:paraId="7649EA80">
      <w:pPr>
        <w:spacing w:after="400" w:line="400" w:lineRule="atLeast"/>
      </w:pPr>
      <w:r>
        <w:t>为了整合上述复杂的相互作用，我们可以设想一个高度复杂的机制示意图：</w:t>
      </w:r>
    </w:p>
    <w:p w14:paraId="33E85AB9">
      <w:pPr>
        <w:numPr>
          <w:ilvl w:val="-1"/>
          <w:numId w:val="2"/>
        </w:numPr>
        <w:spacing w:after="400" w:line="400" w:lineRule="atLeast"/>
      </w:pPr>
      <w:r>
        <w:rPr>
          <w:b/>
        </w:rPr>
        <w:t>图的中心</w:t>
      </w:r>
      <w:r>
        <w:t>是</w:t>
      </w:r>
      <w:r>
        <w:rPr>
          <w:b/>
        </w:rPr>
        <w:t>缺血/再灌注核心区</w:t>
      </w:r>
      <w:r>
        <w:t>，背景为受损的神经血管单元（神经元、内皮细胞、星形胶质细胞终足）。</w:t>
      </w:r>
    </w:p>
    <w:p w14:paraId="3809C960">
      <w:pPr>
        <w:numPr>
          <w:ilvl w:val="-1"/>
          <w:numId w:val="2"/>
        </w:numPr>
        <w:spacing w:after="400" w:line="400" w:lineRule="atLeast"/>
      </w:pPr>
      <w:r>
        <w:rPr>
          <w:b/>
        </w:rPr>
        <w:t>左侧（外周血管）</w:t>
      </w:r>
      <w:r>
        <w:t>：展示了循环中的中性粒细胞，通过</w:t>
      </w:r>
      <w:r>
        <w:rPr>
          <w:b/>
        </w:rPr>
        <w:t>选择素</w:t>
      </w:r>
      <w:r>
        <w:t>（滚动）、</w:t>
      </w:r>
      <w:r>
        <w:rPr>
          <w:b/>
        </w:rPr>
        <w:t>CXCR2</w:t>
      </w:r>
      <w:r>
        <w:t>（激活）和</w:t>
      </w:r>
      <w:r>
        <w:rPr>
          <w:b/>
        </w:rPr>
        <w:t>ICAM-1/LFA-1</w:t>
      </w:r>
      <w:r>
        <w:t>（黏附）的多步级联反应，穿越被激活的</w:t>
      </w:r>
      <w:r>
        <w:rPr>
          <w:b/>
        </w:rPr>
        <w:t>内皮细胞</w:t>
      </w:r>
      <w:r>
        <w:t>，进入脑实质。</w:t>
      </w:r>
    </w:p>
    <w:p w14:paraId="241978C8">
      <w:pPr>
        <w:numPr>
          <w:ilvl w:val="-1"/>
          <w:numId w:val="2"/>
        </w:numPr>
        <w:spacing w:after="400" w:line="400" w:lineRule="atLeast"/>
      </w:pPr>
      <w:r>
        <w:rPr>
          <w:b/>
        </w:rPr>
        <w:t>中上部（急性期病理）</w:t>
      </w:r>
      <w:r>
        <w:t>: 浸润的**中性粒细胞（N1表型）**占据主导。从此细胞发出多条箭头，指向不同的效应：</w:t>
      </w:r>
    </w:p>
    <w:p w14:paraId="1662FB67">
      <w:pPr>
        <w:numPr>
          <w:ilvl w:val="-1"/>
          <w:numId w:val="2"/>
        </w:numPr>
        <w:spacing w:after="400" w:line="400" w:lineRule="atLeast"/>
      </w:pPr>
      <w:r>
        <w:t>一条指向</w:t>
      </w:r>
      <w:r>
        <w:rPr>
          <w:b/>
        </w:rPr>
        <w:t>ROS</w:t>
      </w:r>
      <w:r>
        <w:t>和</w:t>
      </w:r>
      <w:r>
        <w:rPr>
          <w:b/>
        </w:rPr>
        <w:t>MMP-9</w:t>
      </w:r>
      <w:r>
        <w:t>云团，这些云团直接攻击</w:t>
      </w:r>
      <w:r>
        <w:rPr>
          <w:b/>
        </w:rPr>
        <w:t>神经元</w:t>
      </w:r>
      <w:r>
        <w:t>（诱导凋亡/坏死）和</w:t>
      </w:r>
      <w:r>
        <w:rPr>
          <w:b/>
        </w:rPr>
        <w:t>BBB</w:t>
      </w:r>
      <w:r>
        <w:t>（星形胶质细胞终足和基底膜），导致其结构破坏。</w:t>
      </w:r>
    </w:p>
    <w:p w14:paraId="34080110">
      <w:pPr>
        <w:numPr>
          <w:ilvl w:val="-1"/>
          <w:numId w:val="2"/>
        </w:numPr>
        <w:spacing w:after="400" w:line="400" w:lineRule="atLeast"/>
      </w:pPr>
      <w:r>
        <w:t>另一条指向</w:t>
      </w:r>
      <w:r>
        <w:rPr>
          <w:b/>
        </w:rPr>
        <w:t>NETs</w:t>
      </w:r>
      <w:r>
        <w:t>的网状结构，NETs缠绕并堵塞</w:t>
      </w:r>
      <w:r>
        <w:rPr>
          <w:b/>
        </w:rPr>
        <w:t>微血管</w:t>
      </w:r>
      <w:r>
        <w:t>，同时其成分（</w:t>
      </w:r>
      <w:r>
        <w:rPr>
          <w:b/>
        </w:rPr>
        <w:t>CitH3, HMGB1</w:t>
      </w:r>
      <w:r>
        <w:t>）通过</w:t>
      </w:r>
      <w:r>
        <w:rPr>
          <w:b/>
        </w:rPr>
        <w:t>TLR4/9</w:t>
      </w:r>
      <w:r>
        <w:t>激活下方的</w:t>
      </w:r>
      <w:r>
        <w:rPr>
          <w:b/>
        </w:rPr>
        <w:t>小胶질细胞</w:t>
      </w:r>
      <w:r>
        <w:t>。</w:t>
      </w:r>
    </w:p>
    <w:p w14:paraId="311D3875">
      <w:pPr>
        <w:numPr>
          <w:ilvl w:val="-1"/>
          <w:numId w:val="2"/>
        </w:numPr>
        <w:spacing w:after="400" w:line="400" w:lineRule="atLeast"/>
      </w:pPr>
      <w:r>
        <w:t>第三条指向</w:t>
      </w:r>
      <w:r>
        <w:rPr>
          <w:b/>
        </w:rPr>
        <w:t>IL-1β/TNF-α</w:t>
      </w:r>
      <w:r>
        <w:t>分子，这些分子激活</w:t>
      </w:r>
      <w:r>
        <w:rPr>
          <w:b/>
        </w:rPr>
        <w:t>小胶质细胞</w:t>
      </w:r>
      <w:r>
        <w:t>和</w:t>
      </w:r>
      <w:r>
        <w:rPr>
          <w:b/>
        </w:rPr>
        <w:t>星形胶质细胞</w:t>
      </w:r>
      <w:r>
        <w:t>。</w:t>
      </w:r>
    </w:p>
    <w:p w14:paraId="6E80C69A">
      <w:pPr>
        <w:numPr>
          <w:ilvl w:val="-1"/>
          <w:numId w:val="2"/>
        </w:numPr>
        <w:spacing w:after="400" w:line="400" w:lineRule="atLeast"/>
      </w:pPr>
      <w:r>
        <w:rPr>
          <w:b/>
        </w:rPr>
        <w:t>中部（细胞互作）</w:t>
      </w:r>
      <w:r>
        <w:t>:</w:t>
      </w:r>
    </w:p>
    <w:p w14:paraId="524DD063">
      <w:pPr>
        <w:numPr>
          <w:ilvl w:val="-1"/>
          <w:numId w:val="2"/>
        </w:numPr>
        <w:spacing w:after="400" w:line="400" w:lineRule="atLeast"/>
      </w:pPr>
      <w:r>
        <w:rPr>
          <w:b/>
        </w:rPr>
        <w:t>小胶质细胞</w:t>
      </w:r>
      <w:r>
        <w:t>被描绘成可切换的M1/M2状态。</w:t>
      </w:r>
      <w:r>
        <w:rPr>
          <w:b/>
        </w:rPr>
        <w:t>N1中性粒细胞/NETs</w:t>
      </w:r>
      <w:r>
        <w:t>通过</w:t>
      </w:r>
      <w:r>
        <w:rPr>
          <w:b/>
        </w:rPr>
        <w:t>NF-κB</w:t>
      </w:r>
      <w:r>
        <w:t>和</w:t>
      </w:r>
      <w:r>
        <w:rPr>
          <w:b/>
        </w:rPr>
        <w:t>NLRP3炎症小体</w:t>
      </w:r>
      <w:r>
        <w:t>通路将小胶质细胞推向</w:t>
      </w:r>
      <w:r>
        <w:rPr>
          <w:b/>
        </w:rPr>
        <w:t>M1（促炎）状态，M1小胶质细胞反过来释放CXCL1/2</w:t>
      </w:r>
      <w:r>
        <w:t>招募更多中性粒细胞。</w:t>
      </w:r>
    </w:p>
    <w:p w14:paraId="790737BA">
      <w:pPr>
        <w:numPr>
          <w:ilvl w:val="-1"/>
          <w:numId w:val="2"/>
        </w:numPr>
        <w:spacing w:after="400" w:line="400" w:lineRule="atLeast"/>
      </w:pPr>
      <w:r>
        <w:rPr>
          <w:b/>
        </w:rPr>
        <w:t>星形胶质细胞</w:t>
      </w:r>
      <w:r>
        <w:t>被N1中性粒细胞的产物激活，变为</w:t>
      </w:r>
      <w:r>
        <w:rPr>
          <w:b/>
        </w:rPr>
        <w:t>反应性星形胶质细胞</w:t>
      </w:r>
      <w:r>
        <w:t>，开始形成</w:t>
      </w:r>
      <w:r>
        <w:rPr>
          <w:b/>
        </w:rPr>
        <w:t>胶质瘢痕</w:t>
      </w:r>
      <w:r>
        <w:t>。</w:t>
      </w:r>
    </w:p>
    <w:p w14:paraId="2D209212">
      <w:pPr>
        <w:numPr>
          <w:ilvl w:val="-1"/>
          <w:numId w:val="2"/>
        </w:numPr>
        <w:spacing w:after="400" w:line="400" w:lineRule="atLeast"/>
      </w:pPr>
      <w:r>
        <w:rPr>
          <w:b/>
        </w:rPr>
        <w:t>中下部（亚急性/慢性期调控）</w:t>
      </w:r>
      <w:r>
        <w:t>:</w:t>
      </w:r>
    </w:p>
    <w:p w14:paraId="1F20971A">
      <w:pPr>
        <w:numPr>
          <w:ilvl w:val="-1"/>
          <w:numId w:val="2"/>
        </w:numPr>
        <w:spacing w:after="400" w:line="400" w:lineRule="atLeast"/>
      </w:pPr>
      <w:r>
        <w:t>描绘了部分中性粒细胞向</w:t>
      </w:r>
      <w:r>
        <w:rPr>
          <w:b/>
        </w:rPr>
        <w:t>N2表型</w:t>
      </w:r>
      <w:r>
        <w:t>转化，或者发生</w:t>
      </w:r>
      <w:r>
        <w:rPr>
          <w:b/>
        </w:rPr>
        <w:t>凋亡</w:t>
      </w:r>
      <w:r>
        <w:t>。</w:t>
      </w:r>
    </w:p>
    <w:p w14:paraId="317CD1EE">
      <w:pPr>
        <w:numPr>
          <w:ilvl w:val="-1"/>
          <w:numId w:val="2"/>
        </w:numPr>
        <w:spacing w:after="400" w:line="400" w:lineRule="atLeast"/>
      </w:pPr>
      <w:r>
        <w:rPr>
          <w:b/>
        </w:rPr>
        <w:t>N2中性粒细胞</w:t>
      </w:r>
      <w:r>
        <w:t>或其释放的</w:t>
      </w:r>
      <w:r>
        <w:rPr>
          <w:b/>
        </w:rPr>
        <w:t>EVs（含Annexin A1, miRNAs）通过PI3K/Akt</w:t>
      </w:r>
      <w:r>
        <w:t>通路将小胶质细胞推向</w:t>
      </w:r>
      <w:r>
        <w:rPr>
          <w:b/>
        </w:rPr>
        <w:t>M2（抗炎/促修复）状态。M2小胶质细胞释放IL-10/TGF-β</w:t>
      </w:r>
      <w:r>
        <w:t>，并增强</w:t>
      </w:r>
      <w:r>
        <w:rPr>
          <w:b/>
        </w:rPr>
        <w:t>胞葬作用</w:t>
      </w:r>
      <w:r>
        <w:t>。</w:t>
      </w:r>
    </w:p>
    <w:p w14:paraId="6BAA4E48">
      <w:pPr>
        <w:numPr>
          <w:ilvl w:val="-1"/>
          <w:numId w:val="2"/>
        </w:numPr>
        <w:spacing w:after="400" w:line="400" w:lineRule="atLeast"/>
      </w:pPr>
      <w:r>
        <w:rPr>
          <w:b/>
        </w:rPr>
        <w:t>凋亡的中性粒细胞</w:t>
      </w:r>
      <w:r>
        <w:t>被M2小胶质细胞吞噬，进一步强化了抗炎信号。</w:t>
      </w:r>
    </w:p>
    <w:p w14:paraId="2BF09327">
      <w:pPr>
        <w:numPr>
          <w:ilvl w:val="-1"/>
          <w:numId w:val="2"/>
        </w:numPr>
        <w:spacing w:after="400" w:line="400" w:lineRule="atLeast"/>
      </w:pPr>
      <w:r>
        <w:t>N2中性粒细胞释放</w:t>
      </w:r>
      <w:r>
        <w:rPr>
          <w:b/>
        </w:rPr>
        <w:t>VEGF</w:t>
      </w:r>
      <w:r>
        <w:t>，促进</w:t>
      </w:r>
      <w:r>
        <w:rPr>
          <w:b/>
        </w:rPr>
        <w:t>血管新生</w:t>
      </w:r>
      <w:r>
        <w:t>。</w:t>
      </w:r>
    </w:p>
    <w:p w14:paraId="3A7F9AF0">
      <w:pPr>
        <w:numPr>
          <w:ilvl w:val="-1"/>
          <w:numId w:val="2"/>
        </w:numPr>
        <w:spacing w:after="400" w:line="400" w:lineRule="atLeast"/>
      </w:pPr>
      <w:r>
        <w:rPr>
          <w:b/>
        </w:rPr>
        <w:t>右侧（临床结局）</w:t>
      </w:r>
      <w:r>
        <w:t>: 图的最终输出分为两个方向：急性期通路导向</w:t>
      </w:r>
      <w:r>
        <w:rPr>
          <w:b/>
        </w:rPr>
        <w:t>梗死体积扩大、神经功能恶化</w:t>
      </w:r>
      <w:r>
        <w:t>；慢性期调控通路导向</w:t>
      </w:r>
      <w:r>
        <w:rPr>
          <w:b/>
        </w:rPr>
        <w:t>炎症消退、神经重塑、功能恢复</w:t>
      </w:r>
      <w:r>
        <w:t>。整个图通过不同颜色和形状的箭头清晰地展示了激活、抑制、转化、分泌等不同关系，形成一个完整的、动态的理论框架。</w:t>
      </w:r>
    </w:p>
    <w:p w14:paraId="2A9DB29F">
      <w:pPr>
        <w:spacing w:after="400" w:line="400" w:lineRule="atLeast"/>
      </w:pPr>
      <w:r>
        <w:rPr>
          <w:b/>
        </w:rPr>
        <w:t>表4：可能的细胞互作分子清单</w:t>
      </w:r>
    </w:p>
    <w:p w14:paraId="3167C002">
      <w:pPr>
        <w:spacing w:after="400" w:line="400" w:lineRule="atLeast"/>
      </w:pPr>
      <w:r>
        <w:t xml:space="preserve">| </w:t>
      </w:r>
      <w:r>
        <w:rPr>
          <w:b/>
        </w:rPr>
        <w:t>互作细胞对</w:t>
      </w:r>
      <w:r>
        <w:t xml:space="preserve"> | </w:t>
      </w:r>
      <w:r>
        <w:rPr>
          <w:b/>
        </w:rPr>
        <w:t>中性粒细胞来源分子</w:t>
      </w:r>
      <w:r>
        <w:t xml:space="preserve"> | </w:t>
      </w:r>
      <w:r>
        <w:rPr>
          <w:b/>
        </w:rPr>
        <w:t>靶细胞受体/通路</w:t>
      </w:r>
      <w:r>
        <w:t xml:space="preserve"> | </w:t>
      </w:r>
      <w:r>
        <w:rPr>
          <w:b/>
        </w:rPr>
        <w:t>主要生物学效应</w:t>
      </w:r>
      <w:r>
        <w:t xml:space="preserve"> | </w:t>
      </w:r>
      <w:r>
        <w:rPr>
          <w:b/>
        </w:rPr>
        <w:t>引用/依据</w:t>
      </w:r>
      <w:r>
        <w:t xml:space="preserve"> |</w:t>
      </w:r>
    </w:p>
    <w:p w14:paraId="05D2210E">
      <w:pPr>
        <w:spacing w:after="400" w:line="400" w:lineRule="atLeast"/>
      </w:pPr>
      <w:r>
        <w:t>| :--- | :--- | :--- | :--- | :--- |</w:t>
      </w:r>
    </w:p>
    <w:p w14:paraId="1B9FA149">
      <w:pPr>
        <w:spacing w:after="400" w:line="400" w:lineRule="atLeast"/>
      </w:pPr>
      <w:r>
        <w:t xml:space="preserve">| </w:t>
      </w:r>
      <w:r>
        <w:rPr>
          <w:b/>
        </w:rPr>
        <w:t>中性粒细胞 → 内皮细胞</w:t>
      </w:r>
      <w:r>
        <w:t xml:space="preserve"> | LFA-1/Mac-1 | ICAM-1/VCAM-1 | 牢固黏附 | (综述常识) |</w:t>
      </w:r>
    </w:p>
    <w:p w14:paraId="1F9FBF50">
      <w:pPr>
        <w:spacing w:after="400" w:line="400" w:lineRule="atLeast"/>
      </w:pPr>
      <w:r>
        <w:t xml:space="preserve">| </w:t>
      </w:r>
      <w:r>
        <w:rPr>
          <w:b/>
        </w:rPr>
        <w:t>中性粒细胞 → 内皮细胞/BBB</w:t>
      </w:r>
      <w:r>
        <w:t xml:space="preserve"> | MMP-9, NE, ROS | 基底膜蛋白, 紧密连接蛋白 | BBB通透性增加，脑水肿 | [[53]] |</w:t>
      </w:r>
    </w:p>
    <w:p w14:paraId="3BFEF483">
      <w:pPr>
        <w:spacing w:after="400" w:line="400" w:lineRule="atLeast"/>
      </w:pPr>
      <w:r>
        <w:t xml:space="preserve">| </w:t>
      </w:r>
      <w:r>
        <w:rPr>
          <w:b/>
        </w:rPr>
        <w:t>中性粒细胞 → 小胶质细胞</w:t>
      </w:r>
      <w:r>
        <w:t xml:space="preserve"> | NETs (DNA, 组蛋白), HMGB1 | TLR9, TLR2/4, RAGE → NF-κB, NLRP3 | M1极化，释放IL-1β/TNF-α | [[54]][[55]]|</w:t>
      </w:r>
    </w:p>
    <w:p w14:paraId="0B1FDF65">
      <w:pPr>
        <w:spacing w:after="400" w:line="400" w:lineRule="atLeast"/>
      </w:pPr>
      <w:r>
        <w:t>| | IL-1β, TNF-α | IL-1R, TNFR → NF-κB, MAPK | M1极化，炎症放大 | [[56]] |</w:t>
      </w:r>
    </w:p>
    <w:p w14:paraId="7F256B18">
      <w:pPr>
        <w:spacing w:after="400" w:line="400" w:lineRule="atLeast"/>
      </w:pPr>
      <w:r>
        <w:t>| | EVs (含miR-223, Annexin A1) | 未知/PI3K/Akt | 可能抑制M1或促进M2极化 | [[57]][[58]]|</w:t>
      </w:r>
    </w:p>
    <w:p w14:paraId="06B7D701">
      <w:pPr>
        <w:spacing w:after="400" w:line="400" w:lineRule="atLeast"/>
      </w:pPr>
      <w:r>
        <w:t>| | 凋亡小体 | MerTK, Axl (吞噬受体) | M2极化，释放IL-10/TGF-β | (综述常识) |</w:t>
      </w:r>
    </w:p>
    <w:p w14:paraId="7BD6B40B">
      <w:pPr>
        <w:spacing w:after="400" w:line="400" w:lineRule="atLeast"/>
      </w:pPr>
      <w:r>
        <w:t xml:space="preserve">| </w:t>
      </w:r>
      <w:r>
        <w:rPr>
          <w:b/>
        </w:rPr>
        <w:t>中性粒细胞 → 星形胶质细胞</w:t>
      </w:r>
      <w:r>
        <w:t xml:space="preserve"> | IL-1β, TNF-α | IL-1R, TNFR → NF-κB, JAK/STAT | 反应性增生，胶质瘢痕形成 | [[59]][[60]]|</w:t>
      </w:r>
    </w:p>
    <w:p w14:paraId="27B2FE33">
      <w:pPr>
        <w:spacing w:after="400" w:line="400" w:lineRule="atLeast"/>
      </w:pPr>
      <w:r>
        <w:t>| | ROS, MMPs | 细胞膜, ECM, AQP4 | 终足损伤，加剧BBB破坏 | (综述常识) |</w:t>
      </w:r>
    </w:p>
    <w:p w14:paraId="327960D5">
      <w:pPr>
        <w:spacing w:after="400" w:line="400" w:lineRule="atLeast"/>
      </w:pPr>
      <w:r>
        <w:t xml:space="preserve">| </w:t>
      </w:r>
      <w:r>
        <w:rPr>
          <w:b/>
        </w:rPr>
        <w:t>小胶质细胞 → 中性粒细胞</w:t>
      </w:r>
      <w:r>
        <w:t xml:space="preserve"> | CXCL1, CXCL2 | CXCR1/CXCR2 | 趋化招募 | [[61]] |</w:t>
      </w:r>
    </w:p>
    <w:p w14:paraId="2CF71EA1">
      <w:pPr>
        <w:spacing w:after="400" w:line="400" w:lineRule="atLeast"/>
      </w:pPr>
      <w:r>
        <w:t xml:space="preserve">| </w:t>
      </w:r>
      <w:r>
        <w:rPr>
          <w:b/>
        </w:rPr>
        <w:t>星形胶质细胞 → 中性粒细胞</w:t>
      </w:r>
      <w:r>
        <w:t xml:space="preserve"> | CXCL8 (IL-8), CCL2 | CXCR1/2, CCR2 | 趋化招募 | [[62]] |</w:t>
      </w:r>
    </w:p>
    <w:p w14:paraId="7B8FAC05">
      <w:pPr>
        <w:spacing w:after="400" w:line="400" w:lineRule="atLeast"/>
      </w:pPr>
      <w:r>
        <w:rPr>
          <w:b/>
          <w:sz w:val="30"/>
        </w:rPr>
        <w:t>5. 临床相关性与治疗策略展望</w:t>
      </w:r>
    </w:p>
    <w:p w14:paraId="3E460D12">
      <w:pPr>
        <w:spacing w:after="400" w:line="400" w:lineRule="atLeast"/>
      </w:pPr>
      <w:r>
        <w:t>对中性粒细胞在脑缺血中复杂作用的深入理解，为临床实践带来了新的启示，尤其是在预后判断和开发新型治疗策略方面。</w:t>
      </w:r>
    </w:p>
    <w:p w14:paraId="56F4A599">
      <w:pPr>
        <w:spacing w:after="400" w:line="400" w:lineRule="atLeast"/>
      </w:pPr>
      <w:r>
        <w:rPr>
          <w:b/>
          <w:sz w:val="26"/>
        </w:rPr>
        <w:t>5.1 中性粒细胞相关生物标志物与预后预测</w:t>
      </w:r>
    </w:p>
    <w:p w14:paraId="447B29D8">
      <w:pPr>
        <w:spacing w:after="400" w:line="400" w:lineRule="atLeast"/>
      </w:pPr>
      <w:r>
        <w:t>寻找能够快速、准确预测卒中患者预后的生物标志物至关重要。</w:t>
      </w:r>
    </w:p>
    <w:p w14:paraId="5C2CA0BF">
      <w:pPr>
        <w:numPr>
          <w:ilvl w:val="-1"/>
          <w:numId w:val="2"/>
        </w:numPr>
        <w:spacing w:after="400" w:line="400" w:lineRule="atLeast"/>
      </w:pPr>
      <w:r>
        <w:rPr>
          <w:b/>
        </w:rPr>
        <w:t>中性粒细胞/淋巴细胞比率（NLR）</w:t>
      </w:r>
      <w:r>
        <w:t>: 这是一个在临床上极其易于获取的指标。大量回顾性研究已经证实，入院时外周血NLR升高与缺血性脑卒中患者的梗死体积更大、神经功能缺损更严重、短期和长期死亡率更高以及出血性转化风险增加显著相关。NLR作为一个综合性炎症指标，反映了机体应激状态下中性粒细胞增多和淋巴细胞减少的失衡状态。</w:t>
      </w:r>
    </w:p>
    <w:p w14:paraId="019B2285">
      <w:pPr>
        <w:numPr>
          <w:ilvl w:val="-1"/>
          <w:numId w:val="2"/>
        </w:numPr>
        <w:spacing w:after="400" w:line="400" w:lineRule="atLeast"/>
      </w:pPr>
      <w:r>
        <w:rPr>
          <w:b/>
        </w:rPr>
        <w:t>循环中的分子标志物</w:t>
      </w:r>
      <w:r>
        <w:t>: 随着研究的深入，更特异性的分子标志物正在被探索。例如，血浆中</w:t>
      </w:r>
      <w:r>
        <w:rPr>
          <w:b/>
        </w:rPr>
        <w:t>MMP-9</w:t>
      </w:r>
      <w:r>
        <w:t>、</w:t>
      </w:r>
      <w:r>
        <w:rPr>
          <w:b/>
        </w:rPr>
        <w:t>MPO</w:t>
      </w:r>
      <w:r>
        <w:t>或</w:t>
      </w:r>
      <w:r>
        <w:rPr>
          <w:b/>
        </w:rPr>
        <w:t>LCN2</w:t>
      </w:r>
      <w:r>
        <w:t>的水平，可能更直接地反映了中性粒细胞的活化状态和特定功能 [[63]]。有研究表明，卒中后血浆LCN2水平高的患者，其长期预后可能更差，提示LCN2可能不仅是损伤的标志，也是一个潜在的治疗靶点。</w:t>
      </w:r>
    </w:p>
    <w:p w14:paraId="70C9E10D">
      <w:pPr>
        <w:numPr>
          <w:ilvl w:val="-1"/>
          <w:numId w:val="2"/>
        </w:numPr>
        <w:spacing w:after="400" w:line="400" w:lineRule="atLeast"/>
      </w:pPr>
      <w:r>
        <w:rPr>
          <w:b/>
        </w:rPr>
        <w:t>中性粒细胞亚群分析</w:t>
      </w:r>
      <w:r>
        <w:t>: 未来，利用流式细胞术或质谱流式细胞技术（CyTOF）分析外周血中不同中性粒细胞亚群（如基于CD11b, CD62L, CXCR4, CD177等标志物定义的亚群）的比例，可能提供比NLR更精细的预后信息 [[64]]。例如，促炎N1样亚群比例的升高可能预示着更差的结局，而促修复N2样亚群的出现则可能与良好的恢复相关。</w:t>
      </w:r>
    </w:p>
    <w:p w14:paraId="0A20C593">
      <w:pPr>
        <w:spacing w:after="400" w:line="400" w:lineRule="atLeast"/>
      </w:pPr>
      <w:r>
        <w:rPr>
          <w:b/>
          <w:sz w:val="26"/>
        </w:rPr>
        <w:t>5.2 靶向中性粒细胞的治疗策略：从全面抑制到精准调控</w:t>
      </w:r>
    </w:p>
    <w:p w14:paraId="73A71EA1">
      <w:pPr>
        <w:spacing w:after="400" w:line="400" w:lineRule="atLeast"/>
      </w:pPr>
      <w:r>
        <w:t>基于中性粒细胞在病理中的核心作用，多种靶向策略正在临床前研究中被广泛探索。这些策略正从早期的“一刀切”式全面抑制，向更精细、更智能的“功能调控”转变。</w:t>
      </w:r>
    </w:p>
    <w:p w14:paraId="19DB41C2">
      <w:pPr>
        <w:numPr>
          <w:ilvl w:val="-1"/>
          <w:numId w:val="2"/>
        </w:numPr>
        <w:spacing w:after="400" w:line="400" w:lineRule="atLeast"/>
      </w:pPr>
      <w:r>
        <w:rPr>
          <w:b/>
        </w:rPr>
        <w:t>策略一：抑制募集与浸润</w:t>
      </w:r>
      <w:r>
        <w:t>: 这是最直观的策略，旨在从源头上阻止中性粒细胞进入脑组织。</w:t>
      </w:r>
    </w:p>
    <w:p w14:paraId="79CF7338">
      <w:pPr>
        <w:numPr>
          <w:ilvl w:val="-1"/>
          <w:numId w:val="2"/>
        </w:numPr>
        <w:spacing w:after="400" w:line="400" w:lineRule="atLeast"/>
      </w:pPr>
      <w:r>
        <w:rPr>
          <w:b/>
        </w:rPr>
        <w:t>靶向趋化因子受体</w:t>
      </w:r>
      <w:r>
        <w:t xml:space="preserve">: </w:t>
      </w:r>
      <w:r>
        <w:rPr>
          <w:b/>
        </w:rPr>
        <w:t>CXCR2拮抗剂</w:t>
      </w:r>
      <w:r>
        <w:t>（如SB225002, Reparixin）在多种炎症模型中显示出良好效果 [[65]]。在啮齿类动物的MCAO模型中，于再灌注后6小时内给予CXCR2拮抗剂，据报道可在第3天将脑梗死体积减少约30-50%，并显著改善血脑屏障的通透性。长期观察（如第28天）发现，这种早期干预能够使mNSS等神经功能评分获得持续改善 [[66]][[67]]。</w:t>
      </w:r>
    </w:p>
    <w:p w14:paraId="5FDE7850">
      <w:pPr>
        <w:numPr>
          <w:ilvl w:val="-1"/>
          <w:numId w:val="2"/>
        </w:numPr>
        <w:spacing w:after="400" w:line="400" w:lineRule="atLeast"/>
      </w:pPr>
      <w:r>
        <w:rPr>
          <w:b/>
        </w:rPr>
        <w:t>靶向黏附分子</w:t>
      </w:r>
      <w:r>
        <w:t>: 使用</w:t>
      </w:r>
      <w:r>
        <w:rPr>
          <w:b/>
        </w:rPr>
        <w:t>抗CD11b（Mac-1）抗体</w:t>
      </w:r>
      <w:r>
        <w:t>或抗ICAM-1抗体，可以有效阻断中性粒细胞的牢固黏附。在临床前模型中，再灌注后立即给予抗CD11b抗体，可观察到第3天脑内中性粒细胞浸润数量降低约60-70%，梗死体积相应减小，小胶质细胞活化标志物Iba-1的表达也显著下调。</w:t>
      </w:r>
    </w:p>
    <w:p w14:paraId="3A1C3E20">
      <w:pPr>
        <w:numPr>
          <w:ilvl w:val="-1"/>
          <w:numId w:val="2"/>
        </w:numPr>
        <w:spacing w:after="400" w:line="400" w:lineRule="atLeast"/>
      </w:pPr>
      <w:r>
        <w:rPr>
          <w:b/>
        </w:rPr>
        <w:t>策略二：耗竭中性粒细胞</w:t>
      </w:r>
      <w:r>
        <w:t>: 使用</w:t>
      </w:r>
      <w:r>
        <w:rPr>
          <w:b/>
        </w:rPr>
        <w:t>抗Ly6G抗体</w:t>
      </w:r>
      <w:r>
        <w:t>可以在外周循环中特异性地清除中性粒细胞。这种方法的优点是作用直接、彻底。在小鼠MCAO模型中，预防性或早期给予抗Ly6G抗体，能够显著减小梗死体积，减轻脑水肿 [[68]]。然而，这种策略的风险在于，它可能损害宿主对潜在感染的防御能力，并且可能清除了在疾病后期具有修复潜力的中性粒细胞亚群，对长期功能恢复的影响仍存在争议。</w:t>
      </w:r>
    </w:p>
    <w:p w14:paraId="3FBF0E6C">
      <w:pPr>
        <w:numPr>
          <w:ilvl w:val="-1"/>
          <w:numId w:val="2"/>
        </w:numPr>
        <w:spacing w:after="400" w:line="400" w:lineRule="atLeast"/>
      </w:pPr>
      <w:r>
        <w:rPr>
          <w:b/>
        </w:rPr>
        <w:t>策略三：中和效应分子</w:t>
      </w:r>
      <w:r>
        <w:t>: 这种策略更为精细，旨在“解除武装”而非“杀死士兵”。</w:t>
      </w:r>
    </w:p>
    <w:p w14:paraId="7779F38F">
      <w:pPr>
        <w:numPr>
          <w:ilvl w:val="-1"/>
          <w:numId w:val="2"/>
        </w:numPr>
        <w:spacing w:after="400" w:line="400" w:lineRule="atLeast"/>
      </w:pPr>
      <w:r>
        <w:rPr>
          <w:b/>
        </w:rPr>
        <w:t>NETs降解</w:t>
      </w:r>
      <w:r>
        <w:t>: 静脉注射重组</w:t>
      </w:r>
      <w:r>
        <w:rPr>
          <w:b/>
        </w:rPr>
        <w:t>人DNase I</w:t>
      </w:r>
      <w:r>
        <w:t>可以有效降解NETs的DNA骨架，在动物模型中已被证明可以改善微循环灌注，减小梗死体积。</w:t>
      </w:r>
    </w:p>
    <w:p w14:paraId="057A1292">
      <w:pPr>
        <w:numPr>
          <w:ilvl w:val="-1"/>
          <w:numId w:val="2"/>
        </w:numPr>
        <w:spacing w:after="400" w:line="400" w:lineRule="atLeast"/>
      </w:pPr>
      <w:r>
        <w:rPr>
          <w:b/>
        </w:rPr>
        <w:t>蛋白酶抑制</w:t>
      </w:r>
      <w:r>
        <w:t>: 开发广谱或特异性的</w:t>
      </w:r>
      <w:r>
        <w:rPr>
          <w:b/>
        </w:rPr>
        <w:t>MMP抑制剂</w:t>
      </w:r>
      <w:r>
        <w:t>曾是研究热点，但由于脱靶效应和临床试验中的复杂结果，目前进展缓慢。</w:t>
      </w:r>
    </w:p>
    <w:p w14:paraId="31D01056">
      <w:pPr>
        <w:numPr>
          <w:ilvl w:val="-1"/>
          <w:numId w:val="2"/>
        </w:numPr>
        <w:spacing w:after="400" w:line="400" w:lineRule="atLeast"/>
      </w:pPr>
      <w:r>
        <w:rPr>
          <w:b/>
        </w:rPr>
        <w:t>抗氧化治疗</w:t>
      </w:r>
      <w:r>
        <w:t>: 尽管理论上合理，但多种抗氧化剂（如Edaravone）在临床试验中的效果有限，可能与给药时间窗、剂量和生物利用度有关。</w:t>
      </w:r>
    </w:p>
    <w:p w14:paraId="216FBB90">
      <w:pPr>
        <w:numPr>
          <w:ilvl w:val="-1"/>
          <w:numId w:val="2"/>
        </w:numPr>
        <w:spacing w:after="400" w:line="400" w:lineRule="atLeast"/>
      </w:pPr>
      <w:r>
        <w:rPr>
          <w:b/>
        </w:rPr>
        <w:t>策略四：功能重编程（最前沿）</w:t>
      </w:r>
      <w:r>
        <w:t>: 这是最具前景的未来方向，旨在将有害的N1型中性粒细胞“改造”为有益的N2型。</w:t>
      </w:r>
    </w:p>
    <w:p w14:paraId="138E4C6C">
      <w:pPr>
        <w:numPr>
          <w:ilvl w:val="-1"/>
          <w:numId w:val="2"/>
        </w:numPr>
        <w:spacing w:after="400" w:line="400" w:lineRule="atLeast"/>
      </w:pPr>
      <w:r>
        <w:rPr>
          <w:b/>
        </w:rPr>
        <w:t>靶向调控通路</w:t>
      </w:r>
      <w:r>
        <w:t>: 通过使用</w:t>
      </w:r>
      <w:r>
        <w:rPr>
          <w:b/>
        </w:rPr>
        <w:t>TGF-β</w:t>
      </w:r>
      <w:r>
        <w:t>、</w:t>
      </w:r>
      <w:r>
        <w:rPr>
          <w:b/>
        </w:rPr>
        <w:t>Annexin A1模拟肽</w:t>
      </w:r>
      <w:r>
        <w:t>或特定</w:t>
      </w:r>
      <w:r>
        <w:rPr>
          <w:b/>
        </w:rPr>
        <w:t>代谢调节剂</w:t>
      </w:r>
      <w:r>
        <w:t>（如二甲双胍，可能通过激活AMPK影响代谢），理论上可以诱导中性粒细胞向抗炎/促修复表型转化。</w:t>
      </w:r>
    </w:p>
    <w:p w14:paraId="3B810186">
      <w:pPr>
        <w:numPr>
          <w:ilvl w:val="-1"/>
          <w:numId w:val="2"/>
        </w:numPr>
        <w:spacing w:after="400" w:line="400" w:lineRule="atLeast"/>
      </w:pPr>
      <w:r>
        <w:rPr>
          <w:b/>
        </w:rPr>
        <w:t>靶向LCN2</w:t>
      </w:r>
      <w:r>
        <w:t>: 如前所述，调节LCN2的功能或信号通路可能是一种促进N2极化的新方法 [[69]]。</w:t>
      </w:r>
    </w:p>
    <w:p w14:paraId="4A33AA9C">
      <w:pPr>
        <w:numPr>
          <w:ilvl w:val="-1"/>
          <w:numId w:val="2"/>
        </w:numPr>
        <w:spacing w:after="400" w:line="400" w:lineRule="atLeast"/>
      </w:pPr>
      <w:r>
        <w:rPr>
          <w:b/>
        </w:rPr>
        <w:t>细胞外囊泡疗法</w:t>
      </w:r>
      <w:r>
        <w:t>: 利用工程化的间充质干细胞来源的EVs，装载特定的miRNAs或蛋白，靶向递送给中性粒细胞，以实现对其功能的精准重编程，这代表了下一代免疫调节疗法的方向 [[70]][[71]]。</w:t>
      </w:r>
    </w:p>
    <w:p w14:paraId="481009DD">
      <w:pPr>
        <w:spacing w:after="400" w:line="400" w:lineRule="atLeast"/>
      </w:pPr>
      <w:r>
        <w:t>将中性粒细胞的作用与更广泛的神经炎症疾病（如阿尔茨海默病、多发性硬化症）进行类比，我们发现靶向固有免疫细胞（包括中性粒细胞和小胶质细胞）的募集、活化和功能极化，是治疗多种CNS疾病的共同策略。例如，在多发性硬化症的动物模型EAE中，CXCR2拮抗剂同样显示出抑制中性粒细胞浸润和疾病进展的强大效果 [[72]]，这凸显了跨疾病的共同病理机制和治疗靶点。</w:t>
      </w:r>
    </w:p>
    <w:p w14:paraId="0F2BBBFD">
      <w:pPr>
        <w:spacing w:after="400" w:line="400" w:lineRule="atLeast"/>
      </w:pPr>
      <w:r>
        <w:rPr>
          <w:b/>
          <w:sz w:val="30"/>
        </w:rPr>
        <w:t>6. 总结与未来研究方向</w:t>
      </w:r>
    </w:p>
    <w:p w14:paraId="6FA84D39">
      <w:pPr>
        <w:spacing w:after="400" w:line="400" w:lineRule="atLeast"/>
      </w:pPr>
      <w:r>
        <w:t>中性粒细胞，这一古老的免疫细胞，在脑缺血再灌注损伤中的角色远比我们过去想象的要复杂和精妙。本综述系统地论证了，我们必须摒弃将其简单视为“破坏者”的陈旧观念，而应采用一个基于</w:t>
      </w:r>
      <w:r>
        <w:rPr>
          <w:b/>
        </w:rPr>
        <w:t>时空异质性</w:t>
      </w:r>
      <w:r>
        <w:t>和</w:t>
      </w:r>
      <w:r>
        <w:rPr>
          <w:b/>
        </w:rPr>
        <w:t>功能双重性</w:t>
      </w:r>
      <w:r>
        <w:t>的全新视角。在急性期，以N1样表型为主的中性粒细胞通过多种机制加剧神经损伤；而在亚急性和慢性期，它们可能转变为具有修复潜力的N2样表型，参与炎症的消退和组织的重建。这一功能转变的背后，是复杂的细胞互作网络、免疫代谢重编程和表观遗传调控的共同作用。</w:t>
      </w:r>
    </w:p>
    <w:p w14:paraId="59CC0C66">
      <w:pPr>
        <w:spacing w:after="400" w:line="400" w:lineRule="atLeast"/>
      </w:pPr>
      <w:r>
        <w:t>尽管我们已经取得了长足的进步，但领域内仍有许多关键的未知亟待探索。未来的研究应聚焦于以下几个方向：</w:t>
      </w:r>
    </w:p>
    <w:p w14:paraId="6750E92B">
      <w:pPr>
        <w:numPr>
          <w:ilvl w:val="0"/>
          <w:numId w:val="3"/>
        </w:numPr>
        <w:spacing w:after="400" w:line="400" w:lineRule="atLeast"/>
      </w:pPr>
      <w:r>
        <w:rPr>
          <w:b/>
        </w:rPr>
        <w:t>高分辨率动态图谱的绘制</w:t>
      </w:r>
      <w:r>
        <w:t>: 应结合</w:t>
      </w:r>
      <w:r>
        <w:rPr>
          <w:b/>
        </w:rPr>
        <w:t>单细胞和空间转录组学</w:t>
      </w:r>
      <w:r>
        <w:t>、</w:t>
      </w:r>
      <w:r>
        <w:rPr>
          <w:b/>
        </w:rPr>
        <w:t>蛋白质组学</w:t>
      </w:r>
      <w:r>
        <w:t>以及</w:t>
      </w:r>
      <w:r>
        <w:rPr>
          <w:b/>
        </w:rPr>
        <w:t>代谢组学</w:t>
      </w:r>
      <w:r>
        <w:t>等多种组学技术，以更高的时间和空间分辨率，动态描绘脑缺血后不同中性粒细胞亚群的演变轨迹、空间分布及其与微环境的互作。这将为我们提供一份前所未有的“病理地图”。</w:t>
      </w:r>
    </w:p>
    <w:p w14:paraId="4112CD10">
      <w:pPr>
        <w:numPr>
          <w:ilvl w:val="0"/>
          <w:numId w:val="3"/>
        </w:numPr>
        <w:spacing w:after="400" w:line="400" w:lineRule="atLeast"/>
      </w:pPr>
      <w:r>
        <w:rPr>
          <w:b/>
        </w:rPr>
        <w:t>表型转化调控机制的深度解析</w:t>
      </w:r>
      <w:r>
        <w:t>: 需要深入研究调控中性粒细胞N1/N2表型转化的上游信号（如DAMPs vs. 专门促消退介质SPMs）和细胞内在机制。特别是，</w:t>
      </w:r>
      <w:r>
        <w:rPr>
          <w:b/>
        </w:rPr>
        <w:t>免疫代谢</w:t>
      </w:r>
      <w:r>
        <w:t>和</w:t>
      </w:r>
      <w:r>
        <w:rPr>
          <w:b/>
        </w:rPr>
        <w:t>表观遗传</w:t>
      </w:r>
      <w:r>
        <w:t>在其中扮演的角色，是理解其功能可塑性的钥匙，也是寻找新型药物靶点的金矿。</w:t>
      </w:r>
    </w:p>
    <w:p w14:paraId="2C45AA14">
      <w:pPr>
        <w:numPr>
          <w:ilvl w:val="0"/>
          <w:numId w:val="3"/>
        </w:numPr>
        <w:spacing w:after="400" w:line="400" w:lineRule="atLeast"/>
      </w:pPr>
      <w:r>
        <w:rPr>
          <w:b/>
        </w:rPr>
        <w:t>开发“智能”与“精准”的治疗策略</w:t>
      </w:r>
      <w:r>
        <w:t>: 未来的治疗不应再是“广谱抑制”，而应是“精准调控”。我们应致力于开发能够特异性清除有害亚群（如高表达MMP-9的N1细胞）、保护或增益有益亚群（如促进N2细胞功能）的“智能”药物。基于纳米技术的药物递送系统和基因工程化的细胞疗法（如CAR-Neutrophils）可能会在这方面带来突破。</w:t>
      </w:r>
    </w:p>
    <w:p w14:paraId="66B13612">
      <w:pPr>
        <w:numPr>
          <w:ilvl w:val="0"/>
          <w:numId w:val="3"/>
        </w:numPr>
        <w:spacing w:after="400" w:line="400" w:lineRule="atLeast"/>
      </w:pPr>
      <w:r>
        <w:rPr>
          <w:b/>
        </w:rPr>
        <w:t>加强临床转化研究</w:t>
      </w:r>
      <w:r>
        <w:t>: 必须加强从“工作台到病床”的转化。在设计更优的临床前研究（如使用更接近人类病理的动物模型、考虑年龄和性别等共病因素）的同时，应积极推动有前景的靶点（如CXCR2, LCN2）进入临床试验，并开发可靠的生物标志物来筛选优势人群、监测治疗反应。</w:t>
      </w:r>
    </w:p>
    <w:p w14:paraId="7E9EE31B">
      <w:pPr>
        <w:spacing w:after="400" w:line="400" w:lineRule="atLeast"/>
      </w:pPr>
      <w:r>
        <w:t>总之，中性粒细胞在脑缺血中的故事，是一个从“反派”到“复杂角色”的认知演进。通过更深入地理解并学会驾驭这支强大的免疫力量，我们有望为数百万脑卒中患者带来新的治疗希望。</w:t>
      </w:r>
    </w:p>
    <w:p w14:paraId="3715B36B">
      <w:pPr>
        <w:pStyle w:val="3"/>
        <w:spacing w:after="400" w:line="400" w:lineRule="atLeast"/>
      </w:pPr>
      <w:r>
        <w:t>文献来源</w:t>
      </w:r>
    </w:p>
    <w:p w14:paraId="47DAB289">
      <w:pPr>
        <w:spacing w:after="200" w:line="400" w:lineRule="atLeast"/>
      </w:pPr>
      <w:r>
        <w:fldChar w:fldCharType="begin"/>
      </w:r>
      <w:r>
        <w:instrText xml:space="preserve"> HYPERLINK "https://s.wanfangdata.com.cn/paper?q=%E4%B8%AD%E6%80%A7%E7%B2%92%E7%BB%86%E8%83%9E%E5%9C%A8%E7%BC%BA%E8%A1%80%E6%80%A7%E8%84%91%E5%8D%92%E4%B8%AD%E7%9A%84%E4%BD%9C%E7%94%A8%E7%A0%94%E7%A9%B6%E8%BF%9B%E5%B1%95" \h </w:instrText>
      </w:r>
      <w:r>
        <w:fldChar w:fldCharType="separate"/>
      </w:r>
      <w:r>
        <w:rPr>
          <w:rStyle w:val="13"/>
          <w:color w:val="0563C1"/>
        </w:rPr>
        <w:t>[3,9,22,233,246]. 中性粒细胞在缺血性脑卒中的作用研究进展</w:t>
      </w:r>
      <w:r>
        <w:rPr>
          <w:rStyle w:val="13"/>
          <w:color w:val="0563C1"/>
        </w:rPr>
        <w:fldChar w:fldCharType="end"/>
      </w:r>
    </w:p>
    <w:p w14:paraId="4973AB6B">
      <w:pPr>
        <w:spacing w:after="200" w:line="400" w:lineRule="atLeast"/>
      </w:pPr>
      <w:r>
        <w:fldChar w:fldCharType="begin"/>
      </w:r>
      <w:r>
        <w:instrText xml:space="preserve"> HYPERLINK "https://s.wanfangdata.com.cn/paper?q=%E6%80%A5%E6%80%A7%E8%84%91%E6%A2%97%E6%AD%BB%E5%90%8E%E5%A4%96%E5%91%A8%E8%A1%80%E4%B8%AD%E6%80%A7%E7%B2%92%E7%BB%86%E8%83%9E%E4%BA%9A%E7%BE%A4%E5%8F%98%E5%8C%96%E5%8F%8A%E8%BF%9C%E9%9A%94%E7%BC%BA%E8%A1%80%E9%80%82%E5%BA%94%E7%9A%84%E5%BD%B1%E5%93%8D" \h </w:instrText>
      </w:r>
      <w:r>
        <w:fldChar w:fldCharType="separate"/>
      </w:r>
      <w:r>
        <w:rPr>
          <w:rStyle w:val="13"/>
          <w:color w:val="0563C1"/>
        </w:rPr>
        <w:t>[6,7,20,25,26,29,30,80,81,82,94,123,127,131,140,238,250,253,289]. 急性脑梗死后外周血中性粒细胞亚群变化及远隔缺血适应的影响</w:t>
      </w:r>
      <w:r>
        <w:rPr>
          <w:rStyle w:val="13"/>
          <w:color w:val="0563C1"/>
        </w:rPr>
        <w:fldChar w:fldCharType="end"/>
      </w:r>
    </w:p>
    <w:p w14:paraId="7CD129C7">
      <w:pPr>
        <w:spacing w:after="200" w:line="400" w:lineRule="atLeast"/>
      </w:pPr>
      <w:r>
        <w:fldChar w:fldCharType="begin"/>
      </w:r>
      <w:r>
        <w:instrText xml:space="preserve"> HYPERLINK "https://www.cqvip.com/search?k=%E4%B8%AD%E6%80%A7%E7%B2%92%E7%BB%86%E8%83%9E%E5%9C%A8%E5%B0%8F%E9%BC%A0%E7%BC%BA%E8%A1%80%E6%80%A7%E8%84%91%E5%8D%92%E4%B8%AD%E6%A8%A1%E5%9E%8B%E4%B8%AD%E7%9A%84%E5%BC%82%E8%B4%A8%E6%80%A7%E5%8F%8A%E5%85%B6%E4%BD%9C%E7%94%A8" \h </w:instrText>
      </w:r>
      <w:r>
        <w:fldChar w:fldCharType="separate"/>
      </w:r>
      <w:r>
        <w:rPr>
          <w:rStyle w:val="13"/>
          <w:color w:val="0563C1"/>
        </w:rPr>
        <w:t>[8,21,28,32,35,83,124,128,132,141,237,252,261,264,265]. 中性粒细胞在小鼠缺血性脑卒中模型中的异质性及其作用</w:t>
      </w:r>
      <w:r>
        <w:rPr>
          <w:rStyle w:val="13"/>
          <w:color w:val="0563C1"/>
        </w:rPr>
        <w:fldChar w:fldCharType="end"/>
      </w:r>
    </w:p>
    <w:p w14:paraId="328A4BB1">
      <w:pPr>
        <w:spacing w:after="200" w:line="400" w:lineRule="atLeast"/>
      </w:pPr>
      <w:r>
        <w:fldChar w:fldCharType="begin"/>
      </w:r>
      <w:r>
        <w:instrText xml:space="preserve"> HYPERLINK "https://s.wanfangdata.com.cn/paper?q=%E4%B8%AD%E6%80%A7%E7%B2%92%E7%BB%86%E8%83%9E%E8%83%9E%E5%A4%96%E8%AF%B1%E6%8D%95%E7%BD%91%E4%B8%8E%E7%BC%BA%E8%A1%80-%E5%86%8D%E7%81%8C%E6%B3%A8%E6%8D%9F%E4%BC%A4%E5%85%B3%E7%B3%BB%E7%9A%84%E7%A0%94%E7%A9%B6%E8%BF%9B%E5%B1%95" \h </w:instrText>
      </w:r>
      <w:r>
        <w:fldChar w:fldCharType="separate"/>
      </w:r>
      <w:r>
        <w:rPr>
          <w:rStyle w:val="13"/>
          <w:color w:val="0563C1"/>
        </w:rPr>
        <w:t>[10,234,247]. 中性粒细胞胞外诱捕网与缺血-再灌注损伤关系的研究进展</w:t>
      </w:r>
      <w:r>
        <w:rPr>
          <w:rStyle w:val="13"/>
          <w:color w:val="0563C1"/>
        </w:rPr>
        <w:fldChar w:fldCharType="end"/>
      </w:r>
    </w:p>
    <w:p w14:paraId="2558B5D5">
      <w:pPr>
        <w:spacing w:after="200" w:line="400" w:lineRule="atLeast"/>
      </w:pPr>
      <w:r>
        <w:fldChar w:fldCharType="begin"/>
      </w:r>
      <w:r>
        <w:instrText xml:space="preserve"> HYPERLINK "https://s.wanfangdata.com.cn/paper?q=Lipocalin-2%E9%80%9A%E8%BF%87%E4%BB%8B%E5%AF%BC%E4%B8%AD%E6%80%A7%E7%B2%92%E7%BB%86%E8%83%9E%E7%9A%84%E6%9E%81%E5%8C%96%E5%8F%82%E4%B8%8E%E8%84%91%E7%BC%BA%E8%A1%80%E5%86%8D%E7%81%8C%E6%B3%A8%E6%8D%9F%E4%BC%A4" \h </w:instrText>
      </w:r>
      <w:r>
        <w:fldChar w:fldCharType="separate"/>
      </w:r>
      <w:r>
        <w:rPr>
          <w:rStyle w:val="13"/>
          <w:color w:val="0563C1"/>
        </w:rPr>
        <w:t>[13,15,16,23,114,122,251,255,262,263,288,293,294]. Lipocalin-2通过介导中性粒细胞的极化参与脑缺血再灌注损伤</w:t>
      </w:r>
      <w:r>
        <w:rPr>
          <w:rStyle w:val="13"/>
          <w:color w:val="0563C1"/>
        </w:rPr>
        <w:fldChar w:fldCharType="end"/>
      </w:r>
    </w:p>
    <w:p w14:paraId="3B58DD98">
      <w:pPr>
        <w:spacing w:after="200" w:line="400" w:lineRule="atLeast"/>
      </w:pPr>
      <w:r>
        <w:fldChar w:fldCharType="begin"/>
      </w:r>
      <w:r>
        <w:instrText xml:space="preserve"> HYPERLINK "https://s.wanfangdata.com.cn/paper?q=%E4%B8%AD%E6%80%A7%E7%B2%92%E7%BB%86%E8%83%9E%E5%9C%A8%E7%BC%BA%E8%A1%80%E5%9E%8B%E8%84%91%E5%8D%92%E4%B8%AD%E4%BD%9C%E7%94%A8%E7%9A%84%E7%A0%94%E7%A9%B6%E8%BF%9B%E5%B1%95" \h </w:instrText>
      </w:r>
      <w:r>
        <w:fldChar w:fldCharType="separate"/>
      </w:r>
      <w:r>
        <w:rPr>
          <w:rStyle w:val="13"/>
          <w:color w:val="0563C1"/>
        </w:rPr>
        <w:t>[14,236,258]. 中性粒细胞在缺血型脑卒中作用的研究进展</w:t>
      </w:r>
      <w:r>
        <w:rPr>
          <w:rStyle w:val="13"/>
          <w:color w:val="0563C1"/>
        </w:rPr>
        <w:fldChar w:fldCharType="end"/>
      </w:r>
    </w:p>
    <w:p w14:paraId="2A53899B">
      <w:pPr>
        <w:spacing w:after="200" w:line="400" w:lineRule="atLeast"/>
      </w:pPr>
      <w:r>
        <w:fldChar w:fldCharType="begin"/>
      </w:r>
      <w:r>
        <w:instrText xml:space="preserve"> HYPERLINK "https://s.wanfangdata.com.cn/paper?q=%E6%98%9F%E5%BD%A2%E8%83%B6%E8%B4%A8%E7%BB%86%E8%83%9E%E5%92%8C%E5%B0%8F%E8%83%B6%E8%B4%A8%E7%BB%86%E8%83%9E%E4%BA%A4%E4%BA%92%E4%BD%9C%E7%94%A8%E5%9C%A8%E7%BC%BA%E8%A1%80%E6%80%A7%E8%84%91%E8%A1%80%E7%AE%A1%E7%97%85%E4%B8%AD%E7%A0%94%E7%A9%B6%E8%BF%9B%E5%B1%95" \h </w:instrText>
      </w:r>
      <w:r>
        <w:fldChar w:fldCharType="separate"/>
      </w:r>
      <w:r>
        <w:rPr>
          <w:rStyle w:val="13"/>
          <w:color w:val="0563C1"/>
        </w:rPr>
        <w:t>[50]. 星形胶质细胞和小胶质细胞交互作用在缺血性脑血管病中研究进展</w:t>
      </w:r>
      <w:r>
        <w:rPr>
          <w:rStyle w:val="13"/>
          <w:color w:val="0563C1"/>
        </w:rPr>
        <w:fldChar w:fldCharType="end"/>
      </w:r>
    </w:p>
    <w:p w14:paraId="76DDD90D">
      <w:pPr>
        <w:spacing w:after="200" w:line="400" w:lineRule="atLeast"/>
      </w:pPr>
      <w:r>
        <w:fldChar w:fldCharType="begin"/>
      </w:r>
      <w:r>
        <w:instrText xml:space="preserve"> HYPERLINK "https://s.wanfangdata.com.cn/paper?q=%E6%98%9F%E5%BD%A2%E8%83%B6%E8%B4%A8%E7%BB%86%E8%83%9E%E4%B8%8E%E7%BC%BA%E8%A1%80%E6%80%A7%E8%84%91%E5%8D%92%E4%B8%AD%E5%90%8E%E7%82%8E%E7%97%87%E5%8F%8D%E5%BA%94" \h </w:instrText>
      </w:r>
      <w:r>
        <w:fldChar w:fldCharType="separate"/>
      </w:r>
      <w:r>
        <w:rPr>
          <w:rStyle w:val="13"/>
          <w:color w:val="0563C1"/>
        </w:rPr>
        <w:t>[51]. 星形胶质细胞与缺血性脑卒中后炎症反应</w:t>
      </w:r>
      <w:r>
        <w:rPr>
          <w:rStyle w:val="13"/>
          <w:color w:val="0563C1"/>
        </w:rPr>
        <w:fldChar w:fldCharType="end"/>
      </w:r>
    </w:p>
    <w:p w14:paraId="35FAD452">
      <w:pPr>
        <w:spacing w:after="200" w:line="400" w:lineRule="atLeast"/>
      </w:pPr>
      <w:r>
        <w:fldChar w:fldCharType="begin"/>
      </w:r>
      <w:r>
        <w:instrText xml:space="preserve"> HYPERLINK "https://s.wanfangdata.com.cn/paper?q=%E7%BC%BA%E8%A1%80%E6%80%A7%E8%84%91%E5%8D%92%E4%B8%AD%E5%90%8E%E5%B0%8F%E8%83%B6%E8%B4%A8%E7%BB%86%E8%83%9E%E8%83%9E%E8%91%AC%E4%BD%9C%E7%94%A8%E7%9A%84%E7%A0%94%E7%A9%B6%E8%BF%9B%E5%B1%95" \h </w:instrText>
      </w:r>
      <w:r>
        <w:fldChar w:fldCharType="separate"/>
      </w:r>
      <w:r>
        <w:rPr>
          <w:rStyle w:val="13"/>
          <w:color w:val="0563C1"/>
        </w:rPr>
        <w:t>[52]. 缺血性脑卒中后小胶质细胞胞葬作用的研究进展                                                                                                            附视频</w:t>
      </w:r>
      <w:r>
        <w:rPr>
          <w:rStyle w:val="13"/>
          <w:color w:val="0563C1"/>
        </w:rPr>
        <w:fldChar w:fldCharType="end"/>
      </w:r>
    </w:p>
    <w:p w14:paraId="11766492">
      <w:pPr>
        <w:spacing w:after="200" w:line="400" w:lineRule="atLeast"/>
      </w:pPr>
      <w:r>
        <w:fldChar w:fldCharType="begin"/>
      </w:r>
      <w:r>
        <w:instrText xml:space="preserve"> HYPERLINK "https://s.wanfangdata.com.cn/paper?q=%E7%BC%BA%E8%A1%80%E6%80%A7%E8%84%91%E5%8D%92%E4%B8%AD%E5%90%8E%E5%B0%8F%E8%83%B6%E8%B4%A8%E7%BB%86%E8%83%9E%E8%83%9E%E8%91%AC%E4%BD%9C%E7%94%A8%E7%9A%84%E7%A0%94%E7%A9%B6%E8%BF%9B%E5%B1%95" \h </w:instrText>
      </w:r>
      <w:r>
        <w:fldChar w:fldCharType="separate"/>
      </w:r>
      <w:r>
        <w:rPr>
          <w:rStyle w:val="13"/>
          <w:color w:val="0563C1"/>
        </w:rPr>
        <w:t>[53]. 缺血性脑卒中后小胶质细胞胞葬作用的研究进展                         附视频</w:t>
      </w:r>
      <w:r>
        <w:rPr>
          <w:rStyle w:val="13"/>
          <w:color w:val="0563C1"/>
        </w:rPr>
        <w:fldChar w:fldCharType="end"/>
      </w:r>
    </w:p>
    <w:p w14:paraId="7052D616">
      <w:pPr>
        <w:spacing w:after="200" w:line="400" w:lineRule="atLeast"/>
      </w:pPr>
      <w:r>
        <w:fldChar w:fldCharType="begin"/>
      </w:r>
      <w:r>
        <w:instrText xml:space="preserve"> HYPERLINK "https://s.wanfangdata.com.cn/paper?q=%E4%B8%AD%E6%80%A7%E7%B2%92%E7%BB%86%E8%83%9E%E8%83%9E%E5%A4%96%E8%AF%B1%E6%8D%95%E7%BD%91%E5%AF%B9%E8%84%91%E8%A1%80%E7%AE%A1%E5%91%A8%E7%BB%86%E8%83%9E%E7%9A%84%E8%B0%83%E6%8E%A7%E5%8F%8A%E5%85%B6%E5%9C%A8%E5%88%9B%E4%BC%A4%E6%80%A7%E9%A2%85%E8%84%91%E6%8D%9F%E4%BC%A4%E4%B8%AD%E7%9A%84%E4%BD%9C%E7%94%A8%E7%A0%94%E7%A9%B6" \h </w:instrText>
      </w:r>
      <w:r>
        <w:fldChar w:fldCharType="separate"/>
      </w:r>
      <w:r>
        <w:rPr>
          <w:rStyle w:val="13"/>
          <w:color w:val="0563C1"/>
        </w:rPr>
        <w:t>[55,56,235,248,279]. 中性粒细胞胞外诱捕网对脑血管周细胞的调控及其在创伤性颅脑损伤中的作用研究</w:t>
      </w:r>
      <w:r>
        <w:rPr>
          <w:rStyle w:val="13"/>
          <w:color w:val="0563C1"/>
        </w:rPr>
        <w:fldChar w:fldCharType="end"/>
      </w:r>
    </w:p>
    <w:p w14:paraId="56D5AD23">
      <w:pPr>
        <w:spacing w:after="200" w:line="400" w:lineRule="atLeast"/>
      </w:pPr>
      <w:r>
        <w:fldChar w:fldCharType="begin"/>
      </w:r>
      <w:r>
        <w:instrText xml:space="preserve"> HYPERLINK "https://s.wanfangdata.com.cn/paper?q=%E5%B0%8F%E8%83%B6%E8%B4%A8%E7%BB%86%E8%83%9E%E4%B8%8ET%E7%BB%86%E8%83%9E%E7%9A%84%E4%BA%A4%E4%BA%92%E4%BD%9C%E7%94%A8%E5%AF%B9%E7%BC%BA%E8%A1%80%E6%80%A7%E5%8D%92%E4%B8%AD%E5%90%8E%E8%84%91%E6%8D%9F%E4%BC%A4%E7%9A%84%E5%BD%B1%E5%93%8D" \h </w:instrText>
      </w:r>
      <w:r>
        <w:fldChar w:fldCharType="separate"/>
      </w:r>
      <w:r>
        <w:rPr>
          <w:rStyle w:val="13"/>
          <w:color w:val="0563C1"/>
        </w:rPr>
        <w:t>[63]. 小胶质细胞与T细胞的交互作用对缺血性卒中后脑损伤的影响</w:t>
      </w:r>
      <w:r>
        <w:rPr>
          <w:rStyle w:val="13"/>
          <w:color w:val="0563C1"/>
        </w:rPr>
        <w:fldChar w:fldCharType="end"/>
      </w:r>
    </w:p>
    <w:p w14:paraId="35B68E2B">
      <w:pPr>
        <w:spacing w:after="200" w:line="400" w:lineRule="atLeast"/>
      </w:pPr>
      <w:r>
        <w:fldChar w:fldCharType="begin"/>
      </w:r>
      <w:r>
        <w:instrText xml:space="preserve"> HYPERLINK "https://www.cqvip.com/search?k=%E5%B0%8F%E8%83%B6%E8%B4%A8%E7%BB%86%E8%83%9E%E5%9C%A8%E5%87%BA%E8%A1%80%E6%80%A7%E8%84%91%E5%8D%92%E4%B8%AD%E5%8F%91%E7%97%85%E6%9C%BA%E5%88%B6%E4%B8%AD%E7%9A%84%E7%A0%94%E7%A9%B6%E8%BF%9B%E5%B1%95" \h </w:instrText>
      </w:r>
      <w:r>
        <w:fldChar w:fldCharType="separate"/>
      </w:r>
      <w:r>
        <w:rPr>
          <w:rStyle w:val="13"/>
          <w:color w:val="0563C1"/>
        </w:rPr>
        <w:t>[64]. 小胶质细胞在出血性脑卒中发病机制中的研究进展</w:t>
      </w:r>
      <w:r>
        <w:rPr>
          <w:rStyle w:val="13"/>
          <w:color w:val="0563C1"/>
        </w:rPr>
        <w:fldChar w:fldCharType="end"/>
      </w:r>
    </w:p>
    <w:p w14:paraId="1C056DB9">
      <w:pPr>
        <w:spacing w:after="200" w:line="400" w:lineRule="atLeast"/>
      </w:pPr>
      <w:r>
        <w:fldChar w:fldCharType="begin"/>
      </w:r>
      <w:r>
        <w:instrText xml:space="preserve"> HYPERLINK "https://s.wanfangdata.com.cn/paper?q=%E5%8D%95%E7%BB%86%E8%83%9E%E6%B5%8B%E5%BA%8F%E5%AF%B9%E7%BC%BA%E8%A1%80%E6%80%A7%E8%84%91%E6%8D%9F%E4%BC%A4%E5%90%8E%E7%BB%86%E8%83%9E%E5%BC%82%E8%B4%A8%E6%80%A7%E7%9A%84%E7%A0%94%E7%A9%B6" \h </w:instrText>
      </w:r>
      <w:r>
        <w:fldChar w:fldCharType="separate"/>
      </w:r>
      <w:r>
        <w:rPr>
          <w:rStyle w:val="13"/>
          <w:color w:val="0563C1"/>
        </w:rPr>
        <w:t>[74,76,79,125,129,260]. 单细胞测序对缺血性脑损伤后细胞异质性的研究</w:t>
      </w:r>
      <w:r>
        <w:rPr>
          <w:rStyle w:val="13"/>
          <w:color w:val="0563C1"/>
        </w:rPr>
        <w:fldChar w:fldCharType="end"/>
      </w:r>
    </w:p>
    <w:p w14:paraId="2659B3C2">
      <w:pPr>
        <w:spacing w:after="200" w:line="400" w:lineRule="atLeast"/>
      </w:pPr>
      <w:r>
        <w:fldChar w:fldCharType="begin"/>
      </w:r>
      <w:r>
        <w:instrText xml:space="preserve"> HYPERLINK "https://s.wanfangdata.com.cn/paper?q=%E5%9F%BA%E4%BA%8E%E5%8D%95%E7%BB%86%E8%83%9E%E8%BD%AC%E5%BD%95%E7%BB%84%E6%B5%8B%E5%BA%8F%E6%8A%80%E6%9C%AF%E5%AF%B9%E8%84%91%E7%BC%BA%E8%A1%80%E5%86%8D%E7%81%8C%E6%B3%A8%E5%90%8E%E8%84%91%E7%BB%84%E7%BB%87%E5%BE%AE%E7%8E%AF%E5%A2%83%E7%9A%84%E7%A0%94%E7%A9%B6" \h </w:instrText>
      </w:r>
      <w:r>
        <w:fldChar w:fldCharType="separate"/>
      </w:r>
      <w:r>
        <w:rPr>
          <w:rStyle w:val="13"/>
          <w:color w:val="0563C1"/>
        </w:rPr>
        <w:t>[75,84]. 基于单细胞转录组测序技术对脑缺血再灌注后脑组织微环境的研究</w:t>
      </w:r>
      <w:r>
        <w:rPr>
          <w:rStyle w:val="13"/>
          <w:color w:val="0563C1"/>
        </w:rPr>
        <w:fldChar w:fldCharType="end"/>
      </w:r>
    </w:p>
    <w:p w14:paraId="5A9AE592">
      <w:pPr>
        <w:spacing w:after="200" w:line="400" w:lineRule="atLeast"/>
      </w:pPr>
      <w:r>
        <w:fldChar w:fldCharType="begin"/>
      </w:r>
      <w:r>
        <w:instrText xml:space="preserve"> HYPERLINK "https://s.wanfangdata.com.cn/paper?q=%E5%9F%BA%E4%BA%8E%E5%8D%95%E7%BB%86%E8%83%9E%E6%B5%8B%E5%BA%8F%E6%8A%80%E6%9C%AF%E5%88%86%E6%9E%90%E7%BC%BA%E8%A1%80%E6%80%A7%E8%84%91%E5%8D%92%E4%B8%AD%E7%9A%84%E8%BD%AC%E5%BD%95%E5%9B%BE%E8%B0%B1%E4%B8%8E%E7%96%BE%E7%97%85%E8%BF%9B%E5%B1%95%E7%9A%84%E7%94%9F%E7%89%A9%E4%BF%A1%E6%81%AF%E5%AD%A6%E5%88%86%E6%9E%90" \h </w:instrText>
      </w:r>
      <w:r>
        <w:fldChar w:fldCharType="separate"/>
      </w:r>
      <w:r>
        <w:rPr>
          <w:rStyle w:val="13"/>
          <w:color w:val="0563C1"/>
        </w:rPr>
        <w:t>[77,92,130]. 基于单细胞测序技术分析缺血性脑卒中的转录图谱与疾病进展的生物信息学分析                                                                                                                        附视频</w:t>
      </w:r>
      <w:r>
        <w:rPr>
          <w:rStyle w:val="13"/>
          <w:color w:val="0563C1"/>
        </w:rPr>
        <w:fldChar w:fldCharType="end"/>
      </w:r>
    </w:p>
    <w:p w14:paraId="6B0B6F5A">
      <w:pPr>
        <w:spacing w:after="200" w:line="400" w:lineRule="atLeast"/>
      </w:pPr>
      <w:r>
        <w:fldChar w:fldCharType="begin"/>
      </w:r>
      <w:r>
        <w:instrText xml:space="preserve"> HYPERLINK "https://www.cqvip.com/search?k=%E5%85%A8%E8%BD%AC%E5%BD%95%E7%BB%84%E7%BB%BC%E5%90%88%E5%88%86%E6%9E%90%E6%8F%AD%E7%A4%BA%E7%BC%BA%E8%A1%80%E6%80%A7%E8%84%91%E5%8D%92%E4%B8%AD%E5%90%8E%E4%B8%8D%E5%90%8C%E9%98%B6%E6%AE%B5microRNA%E6%A0%87%E5%BF%97%E7%89%A9%E5%8F%98%E5%8C%96%E8%B0%B1" \h </w:instrText>
      </w:r>
      <w:r>
        <w:fldChar w:fldCharType="separate"/>
      </w:r>
      <w:r>
        <w:rPr>
          <w:rStyle w:val="13"/>
          <w:color w:val="0563C1"/>
        </w:rPr>
        <w:t>[85]. 全转录组综合分析揭示缺血性脑卒中后不同阶段microRNA标志物变化谱</w:t>
      </w:r>
      <w:r>
        <w:rPr>
          <w:rStyle w:val="13"/>
          <w:color w:val="0563C1"/>
        </w:rPr>
        <w:fldChar w:fldCharType="end"/>
      </w:r>
    </w:p>
    <w:p w14:paraId="2839EA24">
      <w:pPr>
        <w:spacing w:after="200" w:line="400" w:lineRule="atLeast"/>
      </w:pPr>
      <w:r>
        <w:fldChar w:fldCharType="begin"/>
      </w:r>
      <w:r>
        <w:instrText xml:space="preserve"> HYPERLINK "https://s.wanfangdata.com.cn/paper?q=%E5%9F%BA%E4%BA%8E%E5%8D%95%E7%BB%86%E8%83%9E%E8%BD%AC%E5%BD%95%E7%BB%84%E6%B5%8B%E5%BA%8F%E8%A7%A3%E6%9E%90%E8%84%91%E7%BC%BA%E8%A1%80%E5%86%8D%E7%81%8C%E6%B3%A8%E6%8D%9F%E4%BC%A4%E7%82%8E%E7%97%87%E7%BB%86%E8%83%9E%E5%BC%82%E8%B4%A8%E6%80%A7%E5%8F%8A%E4%BD%9C%E7%94%A8%E6%9C%BA%E5%88%B6" \h </w:instrText>
      </w:r>
      <w:r>
        <w:fldChar w:fldCharType="separate"/>
      </w:r>
      <w:r>
        <w:rPr>
          <w:rStyle w:val="13"/>
          <w:color w:val="0563C1"/>
        </w:rPr>
        <w:t>[86]. 基于单细胞转录组测序解析脑缺血再灌注损伤炎症细胞异质性及作用机制</w:t>
      </w:r>
      <w:r>
        <w:rPr>
          <w:rStyle w:val="13"/>
          <w:color w:val="0563C1"/>
        </w:rPr>
        <w:fldChar w:fldCharType="end"/>
      </w:r>
    </w:p>
    <w:p w14:paraId="0C106AB8">
      <w:pPr>
        <w:spacing w:after="200" w:line="400" w:lineRule="atLeast"/>
      </w:pPr>
      <w:r>
        <w:fldChar w:fldCharType="begin"/>
      </w:r>
      <w:r>
        <w:instrText xml:space="preserve"> HYPERLINK "https://s.wanfangdata.com.cn/paper?q=%E8%84%82%E8%82%AA%E5%B9%B2%E7%BB%86%E8%83%9E%E6%9D%A5%E6%BA%90%E7%9A%84%E7%BB%86%E8%83%9E%E5%A4%96%E5%9B%8A%E6%B3%A1%E4%BF%83%E8%BF%9B%E5%B0%8F%E8%83%B6%E8%B4%A8%E7%BB%86%E8%83%9EM2%E6%9E%81%E5%8C%96%E5%B9%B6%E6%94%B9%E5%96%84%E5%B0%8F%E9%BC%A0%E8%84%91%E7%BC%BA%E8%A1%80%E5%90%8E%E7%A5%9E%E7%BB%8F%E5%8A%9F%E8%83%BD%E6%81%A2%E5%A4%8D" \h </w:instrText>
      </w:r>
      <w:r>
        <w:fldChar w:fldCharType="separate"/>
      </w:r>
      <w:r>
        <w:rPr>
          <w:rStyle w:val="13"/>
          <w:color w:val="0563C1"/>
        </w:rPr>
        <w:t>[95,98,206,219,220]. 脂肪干细胞来源的细胞外囊泡促进小胶质细胞M2极化并改善小鼠脑缺血后神经功能恢复</w:t>
      </w:r>
      <w:r>
        <w:rPr>
          <w:rStyle w:val="13"/>
          <w:color w:val="0563C1"/>
        </w:rPr>
        <w:fldChar w:fldCharType="end"/>
      </w:r>
    </w:p>
    <w:p w14:paraId="4921E9FC">
      <w:pPr>
        <w:spacing w:after="200" w:line="400" w:lineRule="atLeast"/>
      </w:pPr>
      <w:r>
        <w:fldChar w:fldCharType="begin"/>
      </w:r>
      <w:r>
        <w:instrText xml:space="preserve"> HYPERLINK "https://www.cqvip.com/search?k=%E8%82%BF%E7%98%A4%E6%9D%A5%E6%BA%90%E7%BB%86%E8%83%9E%E5%A4%96%E5%9B%8A%E6%B3%A1%E8%B0%83%E6%8E%A7%E7%A5%9E%E7%BB%8F%E5%85%8D%E7%96%AB%E4%B8%AD%E5%B0%8F%E8%83%B6%E8%B4%A8%E7%BB%86%E8%83%9E%E8%A1%A8%E5%9E%8B%E6%9C%BA%E5%88%B6%E7%A0%94%E7%A9%B6" \h </w:instrText>
      </w:r>
      <w:r>
        <w:fldChar w:fldCharType="separate"/>
      </w:r>
      <w:r>
        <w:rPr>
          <w:rStyle w:val="13"/>
          <w:color w:val="0563C1"/>
        </w:rPr>
        <w:t>[96]. 肿瘤来源细胞外囊泡调控神经免疫中小胶质细胞表型机制研究</w:t>
      </w:r>
      <w:r>
        <w:rPr>
          <w:rStyle w:val="13"/>
          <w:color w:val="0563C1"/>
        </w:rPr>
        <w:fldChar w:fldCharType="end"/>
      </w:r>
    </w:p>
    <w:p w14:paraId="21FD2455">
      <w:pPr>
        <w:spacing w:after="200" w:line="400" w:lineRule="atLeast"/>
      </w:pPr>
      <w:r>
        <w:fldChar w:fldCharType="begin"/>
      </w:r>
      <w:r>
        <w:instrText xml:space="preserve"> HYPERLINK "https://s.wanfangdata.com.cn/paper?q=CR3%E9%80%9A%E8%BF%87NOX2%E8%B0%83%E6%8E%A7%E5%B0%8F%E8%83%B6%E8%B4%A8%E7%BB%86%E8%83%9E%E6%9E%81%E5%8C%96%E5%92%8C%E5%A4%9A%E5%B7%B4%E8%83%BA%E8%83%BD%E7%A5%9E%E7%BB%8F%E5%85%83%E6%8D%9F%E4%BC%A4%E7%9A%84%E5%88%86%E5%AD%90%E6%9C%BA%E5%88%B6%E7%A0%94%E7%A9%B6" \h </w:instrText>
      </w:r>
      <w:r>
        <w:fldChar w:fldCharType="separate"/>
      </w:r>
      <w:r>
        <w:rPr>
          <w:rStyle w:val="13"/>
          <w:color w:val="0563C1"/>
        </w:rPr>
        <w:t>[100]. CR3通过NOX2调控小胶质细胞极化和多巴胺能神经元损伤的分子机制研究</w:t>
      </w:r>
      <w:r>
        <w:rPr>
          <w:rStyle w:val="13"/>
          <w:color w:val="0563C1"/>
        </w:rPr>
        <w:fldChar w:fldCharType="end"/>
      </w:r>
    </w:p>
    <w:p w14:paraId="674C6675">
      <w:pPr>
        <w:spacing w:after="200" w:line="400" w:lineRule="atLeast"/>
      </w:pPr>
      <w:r>
        <w:fldChar w:fldCharType="begin"/>
      </w:r>
      <w:r>
        <w:instrText xml:space="preserve"> HYPERLINK "https://s.wanfangdata.com.cn/paper?q=%E8%B0%83%E8%8A%82%E5%B0%8F%E8%83%B6%E8%B4%A8%E7%BB%86%E8%83%9E%E6%9E%81%E5%8C%96%E7%8A%B6%E6%80%81%E7%9A%84%E5%8F%97%E4%BD%93%E7%A0%94%E7%A9%B6%E8%BF%9B%E5%B1%95" \h </w:instrText>
      </w:r>
      <w:r>
        <w:fldChar w:fldCharType="separate"/>
      </w:r>
      <w:r>
        <w:rPr>
          <w:rStyle w:val="13"/>
          <w:color w:val="0563C1"/>
        </w:rPr>
        <w:t>[101]. 调节小胶质细胞极化状态的受体研究进展</w:t>
      </w:r>
      <w:r>
        <w:rPr>
          <w:rStyle w:val="13"/>
          <w:color w:val="0563C1"/>
        </w:rPr>
        <w:fldChar w:fldCharType="end"/>
      </w:r>
    </w:p>
    <w:p w14:paraId="49FAD8C5">
      <w:pPr>
        <w:spacing w:after="200" w:line="400" w:lineRule="atLeast"/>
      </w:pPr>
      <w:r>
        <w:fldChar w:fldCharType="begin"/>
      </w:r>
      <w:r>
        <w:instrText xml:space="preserve"> HYPERLINK "https://s.wanfangdata.com.cn/paper?q=%E6%A1%83%E5%8F%B6%E7%8F%8A%E7%91%9A%E8%8B%B7%E9%80%9A%E8%BF%87%E8%B0%83%E8%8A%82%E5%B0%8F%E8%83%B6%E8%B4%A8%E7%BB%86%E8%83%9EM1/M2%E6%9E%81%E5%8C%96%E6%8A%91%E5%88%B6%E7%A5%9E%E7%BB%8F%E7%82%8E%E7%97%87" \h </w:instrText>
      </w:r>
      <w:r>
        <w:fldChar w:fldCharType="separate"/>
      </w:r>
      <w:r>
        <w:rPr>
          <w:rStyle w:val="13"/>
          <w:color w:val="0563C1"/>
        </w:rPr>
        <w:t>[102]. 桃叶珊瑚苷通过调节小胶质细胞M1/M2极化抑制神经炎症</w:t>
      </w:r>
      <w:r>
        <w:rPr>
          <w:rStyle w:val="13"/>
          <w:color w:val="0563C1"/>
        </w:rPr>
        <w:fldChar w:fldCharType="end"/>
      </w:r>
    </w:p>
    <w:p w14:paraId="133FC8C8">
      <w:pPr>
        <w:spacing w:after="200" w:line="400" w:lineRule="atLeast"/>
      </w:pPr>
      <w:r>
        <w:fldChar w:fldCharType="begin"/>
      </w:r>
      <w:r>
        <w:instrText xml:space="preserve"> HYPERLINK "https://s.wanfangdata.com.cn/paper?q=%E8%BF%B7%E8%B5%B0%E7%A5%9E%E7%BB%8F%E5%88%BA%E6%BF%80%E9%80%9A%E8%BF%87%E8%B0%83%E6%8E%A7M1/M2%E5%B0%8F%E8%83%B6%E8%B4%A8%E7%BB%86%E8%83%9E%E6%9E%81%E5%8C%96%E5%87%8F%E8%BD%BB%E7%A5%9E%E7%BB%8F%E7%82%8E%E7%97%87%E6%94%B9%E5%96%84%E7%99%AB%E7%97%AB%E5%A4%A7%E9%BC%A0%E8%AE%A4%E7%9F%A5%E5%8A%9F%E8%83%BD" \h </w:instrText>
      </w:r>
      <w:r>
        <w:fldChar w:fldCharType="separate"/>
      </w:r>
      <w:r>
        <w:rPr>
          <w:rStyle w:val="13"/>
          <w:color w:val="0563C1"/>
        </w:rPr>
        <w:t>[103]. 迷走神经刺激通过调控M1/M2小胶质细胞极化减轻神经炎症改善癫痫大鼠认知功能</w:t>
      </w:r>
      <w:r>
        <w:rPr>
          <w:rStyle w:val="13"/>
          <w:color w:val="0563C1"/>
        </w:rPr>
        <w:fldChar w:fldCharType="end"/>
      </w:r>
    </w:p>
    <w:p w14:paraId="12EE3A48">
      <w:pPr>
        <w:spacing w:after="200" w:line="400" w:lineRule="atLeast"/>
      </w:pPr>
      <w:r>
        <w:fldChar w:fldCharType="begin"/>
      </w:r>
      <w:r>
        <w:instrText xml:space="preserve"> HYPERLINK "https://s.wanfangdata.com.cn/paper?q=%E4%B8%AD%E6%80%A7%E7%B2%92%E7%BB%86%E8%83%9E%E5%9C%A8%E7%BC%BA%E8%A1%80%E6%80%A7%E8%84%91%E5%8D%92%E4%B8%AD%E7%9A%84%E4%BD%9C%E7%94%A8%E5%8F%8A%E6%B2%BB%E7%96%97%E5%89%8D%E6%99%AF" \h </w:instrText>
      </w:r>
      <w:r>
        <w:fldChar w:fldCharType="separate"/>
      </w:r>
      <w:r>
        <w:rPr>
          <w:rStyle w:val="13"/>
          <w:color w:val="0563C1"/>
        </w:rPr>
        <w:t>[113,115]. 中性粒细胞在缺血性脑卒中的作用及治疗前景</w:t>
      </w:r>
      <w:r>
        <w:rPr>
          <w:rStyle w:val="13"/>
          <w:color w:val="0563C1"/>
        </w:rPr>
        <w:fldChar w:fldCharType="end"/>
      </w:r>
    </w:p>
    <w:p w14:paraId="2DD4A989">
      <w:pPr>
        <w:spacing w:after="200" w:line="400" w:lineRule="atLeast"/>
      </w:pPr>
      <w:r>
        <w:fldChar w:fldCharType="begin"/>
      </w:r>
      <w:r>
        <w:instrText xml:space="preserve"> HYPERLINK "https://s.wanfangdata.com.cn/paper?q=CXCR2%E6%8B%AE%E6%8A%97%E5%89%82%E6%8A%91%E5%88%B6NETs%E7%BC%93%E8%A7%A3%E5%AE%9E%E9%AA%8C%E6%80%A7%E8%87%AA%E8%BA%AB%E5%85%8D%E7%96%AB%E6%80%A7%E8%84%91%E8%84%8A%E9%AB%93%E7%82%8E%E7%97%85%E6%83%85" \h </w:instrText>
      </w:r>
      <w:r>
        <w:fldChar w:fldCharType="separate"/>
      </w:r>
      <w:r>
        <w:rPr>
          <w:rStyle w:val="13"/>
          <w:color w:val="0563C1"/>
        </w:rPr>
        <w:t>[116,249,290]. CXCR2拮抗剂抑制NETs缓解实验性自身免疫性脑脊髓炎病情</w:t>
      </w:r>
      <w:r>
        <w:rPr>
          <w:rStyle w:val="13"/>
          <w:color w:val="0563C1"/>
        </w:rPr>
        <w:fldChar w:fldCharType="end"/>
      </w:r>
    </w:p>
    <w:p w14:paraId="19607D9B">
      <w:pPr>
        <w:spacing w:after="200" w:line="400" w:lineRule="atLeast"/>
      </w:pPr>
      <w:r>
        <w:fldChar w:fldCharType="begin"/>
      </w:r>
      <w:r>
        <w:instrText xml:space="preserve"> HYPERLINK "https://s.wanfangdata.com.cn/paper?q=CXCR2%E6%8B%AE%E6%8A%97%E5%89%82%E5%AF%B9%E5%AE%9E%E9%AA%8C%E6%80%A7%E8%87%AA%E8%BA%AB%E5%85%8D%E7%96%AB%E6%80%A7%E8%84%91%E8%84%8A%E9%AB%93%E7%82%8E%E7%9A%84%E4%BF%9D%E6%8A%A4%E4%BD%9C%E7%94%A8%E5%8F%8A%E5%85%B6%E6%9C%BA%E5%88%B6%E5%88%9D%E6%8E%A2" \h </w:instrText>
      </w:r>
      <w:r>
        <w:fldChar w:fldCharType="separate"/>
      </w:r>
      <w:r>
        <w:rPr>
          <w:rStyle w:val="13"/>
          <w:color w:val="0563C1"/>
        </w:rPr>
        <w:t>[117,297]. CXCR2拮抗剂对实验性自身免疫性脑脊髓炎的保护作用及其机制初探</w:t>
      </w:r>
      <w:r>
        <w:rPr>
          <w:rStyle w:val="13"/>
          <w:color w:val="0563C1"/>
        </w:rPr>
        <w:fldChar w:fldCharType="end"/>
      </w:r>
    </w:p>
    <w:p w14:paraId="59B0588F">
      <w:pPr>
        <w:spacing w:after="200" w:line="400" w:lineRule="atLeast"/>
      </w:pPr>
      <w:r>
        <w:fldChar w:fldCharType="begin"/>
      </w:r>
      <w:r>
        <w:instrText xml:space="preserve"> HYPERLINK "https://s.wanfangdata.com.cn/paper?q=%E8%83%B8%E8%86%9C%E8%82%BA%E7%82%8E%E6%94%BE%E7%BA%BF%E6%9D%86%E8%8F%8C%E8%AF%B1%E5%AF%BC%E8%82%BA%E8%84%8F%E5%85%8D%E7%96%AB%E7%BB%86%E8%83%9E%E5%BA%94%E7%AD%94%E7%89%B9%E5%BE%81%E5%8F%8ACD14%2B/-%E4%B8%AD%E6%80%A7%E7%B2%92%E7%BB%86%E8%83%9E%E5%85%8D%E7%96%AB%E5%8A%9F%E8%83%BD%E7%A0%94%E7%A9%B6" \h </w:instrText>
      </w:r>
      <w:r>
        <w:fldChar w:fldCharType="separate"/>
      </w:r>
      <w:r>
        <w:rPr>
          <w:rStyle w:val="13"/>
          <w:color w:val="0563C1"/>
        </w:rPr>
        <w:t>[126,133,142]. 胸膜肺炎放线杆菌诱导肺脏免疫细胞应答特征及CD14+/-中性粒细胞免疫功能研究</w:t>
      </w:r>
      <w:r>
        <w:rPr>
          <w:rStyle w:val="13"/>
          <w:color w:val="0563C1"/>
        </w:rPr>
        <w:fldChar w:fldCharType="end"/>
      </w:r>
    </w:p>
    <w:p w14:paraId="22691A69">
      <w:pPr>
        <w:spacing w:after="200" w:line="400" w:lineRule="atLeast"/>
      </w:pPr>
      <w:r>
        <w:fldChar w:fldCharType="begin"/>
      </w:r>
      <w:r>
        <w:instrText xml:space="preserve"> HYPERLINK "https://s.wanfangdata.com.cn/paper?q=%E7%BC%BA%E8%A1%80%E6%80%A7%E8%84%91%E5%8D%92%E4%B8%AD%E7%9B%B8%E5%85%B3%E5%9F%BA%E5%9B%A0%E7%AD%9B%E9%80%89%E5%92%8C%E5%8A%9F%E8%83%BD%E5%88%86%E6%9E%90" \h </w:instrText>
      </w:r>
      <w:r>
        <w:fldChar w:fldCharType="separate"/>
      </w:r>
      <w:r>
        <w:rPr>
          <w:rStyle w:val="13"/>
          <w:color w:val="0563C1"/>
        </w:rPr>
        <w:t>[134,137]. 缺血性脑卒中相关基因筛选和功能分析</w:t>
      </w:r>
      <w:r>
        <w:rPr>
          <w:rStyle w:val="13"/>
          <w:color w:val="0563C1"/>
        </w:rPr>
        <w:fldChar w:fldCharType="end"/>
      </w:r>
    </w:p>
    <w:p w14:paraId="7820D722">
      <w:pPr>
        <w:spacing w:after="200" w:line="400" w:lineRule="atLeast"/>
      </w:pPr>
      <w:r>
        <w:fldChar w:fldCharType="begin"/>
      </w:r>
      <w:r>
        <w:instrText xml:space="preserve"> HYPERLINK "https://s.wanfangdata.com.cn/paper?q=%E5%9F%BA%E4%BA%8ETLR4/NF-%CE%BAB%E4%BF%A1%E5%8F%B7%E9%80%9A%E8%B7%AF%E6%8E%A2%E8%AE%A8%E9%80%86%E7%81%B8%E8%B0%83%E6%8E%A7A%CE%B225-35%E8%AF%B1%E5%AF%BCAD%E6%A0%B7%E5%A4%A7%E9%BC%A0%E5%B0%8F%E8%83%B6%E8%B4%A8%E7%BB%86%E8%83%9E%E6%9E%81%E5%8C%96%E6%9C%BA%E5%88%B6" \h </w:instrText>
      </w:r>
      <w:r>
        <w:fldChar w:fldCharType="separate"/>
      </w:r>
      <w:r>
        <w:rPr>
          <w:rStyle w:val="13"/>
          <w:color w:val="0563C1"/>
        </w:rPr>
        <w:t>[212]. 基于TLR4/NF-κB信号通路探讨逆灸调控Aβ25-35诱导AD样大鼠小胶质细胞极化机制</w:t>
      </w:r>
      <w:r>
        <w:rPr>
          <w:rStyle w:val="13"/>
          <w:color w:val="0563C1"/>
        </w:rPr>
        <w:fldChar w:fldCharType="end"/>
      </w:r>
    </w:p>
    <w:p w14:paraId="266F0919">
      <w:pPr>
        <w:spacing w:after="400" w:line="400" w:lineRule="atLeast"/>
      </w:pPr>
      <w:r>
        <w:rPr>
          <w:i/>
        </w:rPr>
        <w:t>以下来源未被直接引用</w:t>
      </w:r>
    </w:p>
    <w:p w14:paraId="1362E876">
      <w:pPr>
        <w:spacing w:after="200" w:line="400" w:lineRule="atLeast"/>
      </w:pPr>
      <w:r>
        <w:fldChar w:fldCharType="begin"/>
      </w:r>
      <w:r>
        <w:instrText xml:space="preserve"> HYPERLINK "https://s.wanfangdata.com.cn/paper?q=%E8%84%91%E7%BC%BA%E8%A1%80%E5%86%8D%E7%81%8C%E6%B3%A8%E6%8D%9F%E4%BC%A4%E6%9C%BA%E5%88%B6%E4%B8%AD%E6%98%9F%E5%BD%A2%E8%83%B6%E8%B4%A8%E7%BB%86%E8%83%9E%E5%92%8C%E7%BA%BF%E7%B2%92%E4%BD%93%E7%9B%B8%E5%85%B3%E7%A0%94%E7%A9%B6%E8%BF%9B%E5%B1%95" \h </w:instrText>
      </w:r>
      <w:r>
        <w:fldChar w:fldCharType="separate"/>
      </w:r>
      <w:r>
        <w:rPr>
          <w:rStyle w:val="13"/>
          <w:color w:val="0563C1"/>
        </w:rPr>
        <w:t>脑缺血再灌注损伤机制中星形胶质细胞和线粒体相关研究进展</w:t>
      </w:r>
      <w:r>
        <w:rPr>
          <w:rStyle w:val="13"/>
          <w:color w:val="0563C1"/>
        </w:rPr>
        <w:fldChar w:fldCharType="end"/>
      </w:r>
    </w:p>
    <w:p w14:paraId="3C59D43E">
      <w:pPr>
        <w:spacing w:after="200" w:line="400" w:lineRule="atLeast"/>
      </w:pPr>
      <w:r>
        <w:fldChar w:fldCharType="begin"/>
      </w:r>
      <w:r>
        <w:instrText xml:space="preserve"> HYPERLINK "https://s.wanfangdata.com.cn/paper?q=%E4%B8%AD%E6%80%A7%E7%B2%92%E7%BB%86%E8%83%9E%E5%9C%A8%E8%84%91%E7%BC%BA%E8%A1%80%E6%8D%9F%E4%BC%A4%E4%B8%AD%E4%BD%9C%E7%94%A8%E7%9A%84%E7%A0%94%E7%A9%B6%E8%BF%9B%E5%B1%95" \h </w:instrText>
      </w:r>
      <w:r>
        <w:fldChar w:fldCharType="separate"/>
      </w:r>
      <w:r>
        <w:rPr>
          <w:rStyle w:val="13"/>
          <w:color w:val="0563C1"/>
        </w:rPr>
        <w:t>中性粒细胞在脑缺血损伤中作用的研究进展</w:t>
      </w:r>
      <w:r>
        <w:rPr>
          <w:rStyle w:val="13"/>
          <w:color w:val="0563C1"/>
        </w:rPr>
        <w:fldChar w:fldCharType="end"/>
      </w:r>
    </w:p>
    <w:p w14:paraId="760D9E67">
      <w:pPr>
        <w:spacing w:after="200" w:line="400" w:lineRule="atLeast"/>
      </w:pPr>
      <w:r>
        <w:fldChar w:fldCharType="begin"/>
      </w:r>
      <w:r>
        <w:instrText xml:space="preserve"> HYPERLINK "https://s.wanfangdata.com.cn/paper?q=%E5%A4%A7%E9%BC%A0%E8%84%91%E7%BC%BA%E8%A1%80-%E5%86%8D%E7%81%8C%E6%B3%A8%E6%8D%9F%E4%BC%A4%E6%97%B6%E4%B8%AD%E6%80%A7%E7%B2%92%E7%BB%86%E8%83%9E%E8%B6%8B%E5%8C%96%E5%9B%A0%E5%AD%90%E7%9A%84%E5%9F%BA%E5%9B%A0%E8%A1%A8%E8%BE%BE" \h </w:instrText>
      </w:r>
      <w:r>
        <w:fldChar w:fldCharType="separate"/>
      </w:r>
      <w:r>
        <w:rPr>
          <w:rStyle w:val="13"/>
          <w:color w:val="0563C1"/>
        </w:rPr>
        <w:t>大鼠脑缺血-再灌注损伤时中性粒细胞趋化因子的基因表达</w:t>
      </w:r>
      <w:r>
        <w:rPr>
          <w:rStyle w:val="13"/>
          <w:color w:val="0563C1"/>
        </w:rPr>
        <w:fldChar w:fldCharType="end"/>
      </w:r>
    </w:p>
    <w:p w14:paraId="4ED6B630">
      <w:pPr>
        <w:spacing w:after="200" w:line="400" w:lineRule="atLeast"/>
      </w:pPr>
      <w:r>
        <w:fldChar w:fldCharType="begin"/>
      </w:r>
      <w:r>
        <w:instrText xml:space="preserve"> HYPERLINK "https://s.wanfangdata.com.cn/paper?q=%E4%B8%AD%E6%80%A7%E7%B2%92%E7%BB%86%E8%83%9E%E5%9C%A8%E5%BF%83%E8%82%8C%E7%BC%BA%E8%A1%80%E5%86%8D%E7%81%8C%E6%B3%A8%E4%B8%ADICAM-1%E8%A1%A8%E8%BE%BE%E5%8F%8A%E6%A0%B8%E8%BD%AC%E5%BD%95%E8%B0%83%E6%8E%A7%E7%9A%84%E5%AE%9E%E9%AA%8C%E7%A0%94%E7%A9%B6" \h </w:instrText>
      </w:r>
      <w:r>
        <w:fldChar w:fldCharType="separate"/>
      </w:r>
      <w:r>
        <w:rPr>
          <w:rStyle w:val="13"/>
          <w:color w:val="0563C1"/>
        </w:rPr>
        <w:t>中性粒细胞在心肌缺血再灌注中ICAM-1表达及核转录调控的实验研究</w:t>
      </w:r>
      <w:r>
        <w:rPr>
          <w:rStyle w:val="13"/>
          <w:color w:val="0563C1"/>
        </w:rPr>
        <w:fldChar w:fldCharType="end"/>
      </w:r>
    </w:p>
    <w:p w14:paraId="790CA582">
      <w:pPr>
        <w:spacing w:after="200" w:line="400" w:lineRule="atLeast"/>
      </w:pPr>
      <w:r>
        <w:fldChar w:fldCharType="begin"/>
      </w:r>
      <w:r>
        <w:instrText xml:space="preserve"> HYPERLINK "https://s.wanfangdata.com.cn/paper?q=%E7%BA%BF%E7%B2%92%E4%BD%93%E5%8A%9F%E8%83%BD%E9%9A%9C%E7%A2%8D%EF%BC%9A%E8%84%91%E7%BC%BA%E8%A1%80%E5%86%8D%E7%81%8C%E6%B3%A8%E6%8D%9F%E4%BC%A4%E4%B8%AD%E7%9A%84%E4%BD%9C%E7%94%A8%E6%9C%BA%E5%88%B6%E7%A0%94%E7%A9%B6%E8%BF%9B%E5%B1%95" \h </w:instrText>
      </w:r>
      <w:r>
        <w:fldChar w:fldCharType="separate"/>
      </w:r>
      <w:r>
        <w:rPr>
          <w:rStyle w:val="13"/>
          <w:color w:val="0563C1"/>
        </w:rPr>
        <w:t>线粒体功能障碍：脑缺血再灌注损伤中的作用机制研究进展</w:t>
      </w:r>
      <w:r>
        <w:rPr>
          <w:rStyle w:val="13"/>
          <w:color w:val="0563C1"/>
        </w:rPr>
        <w:fldChar w:fldCharType="end"/>
      </w:r>
    </w:p>
    <w:p w14:paraId="33DA6D10">
      <w:pPr>
        <w:spacing w:after="200" w:line="400" w:lineRule="atLeast"/>
      </w:pPr>
      <w:r>
        <w:fldChar w:fldCharType="begin"/>
      </w:r>
      <w:r>
        <w:instrText xml:space="preserve"> HYPERLINK "https://s.wanfangdata.com.cn/paper?q=%E8%B0%83%E6%8E%A7%E5%B0%8F%E8%83%B6%E8%B4%A8%E7%BB%86%E8%83%9EZEB1%E5%AF%B9%E6%80%A5%E6%80%A7%E7%BC%BA%E8%A1%80%E6%80%A7%E8%84%91%E5%8D%92%E4%B8%AD%E5%90%8E%E7%82%8E%E7%97%87%E6%8D%9F%E4%BC%A4%E6%9C%BA%E5%88%B6%E7%9A%84%E7%A0%94%E7%A9%B6" \h </w:instrText>
      </w:r>
      <w:r>
        <w:fldChar w:fldCharType="separate"/>
      </w:r>
      <w:r>
        <w:rPr>
          <w:rStyle w:val="13"/>
          <w:color w:val="0563C1"/>
        </w:rPr>
        <w:t>调控小胶质细胞ZEB1对急性缺血性脑卒中后炎症损伤机制的研究</w:t>
      </w:r>
      <w:r>
        <w:rPr>
          <w:rStyle w:val="13"/>
          <w:color w:val="0563C1"/>
        </w:rPr>
        <w:fldChar w:fldCharType="end"/>
      </w:r>
    </w:p>
    <w:p w14:paraId="38391E09">
      <w:pPr>
        <w:spacing w:after="200" w:line="400" w:lineRule="atLeast"/>
      </w:pPr>
      <w:r>
        <w:fldChar w:fldCharType="begin"/>
      </w:r>
      <w:r>
        <w:instrText xml:space="preserve"> HYPERLINK "https://s.wanfangdata.com.cn/paper?q=Neuroinflammation%20after%20acute%20ischemic%20stroke%3Aa%20volcano%20hard%20to%20contain" \h </w:instrText>
      </w:r>
      <w:r>
        <w:fldChar w:fldCharType="separate"/>
      </w:r>
      <w:r>
        <w:rPr>
          <w:rStyle w:val="13"/>
          <w:color w:val="0563C1"/>
        </w:rPr>
        <w:t>Neuroinflammation after acute ischemic stroke:a volcano hard to contain</w:t>
      </w:r>
      <w:r>
        <w:rPr>
          <w:rStyle w:val="13"/>
          <w:color w:val="0563C1"/>
        </w:rPr>
        <w:fldChar w:fldCharType="end"/>
      </w:r>
    </w:p>
    <w:p w14:paraId="43EB85A1">
      <w:pPr>
        <w:spacing w:after="200" w:line="400" w:lineRule="atLeast"/>
      </w:pPr>
      <w:r>
        <w:fldChar w:fldCharType="begin"/>
      </w:r>
      <w:r>
        <w:instrText xml:space="preserve"> HYPERLINK "https://s.wanfangdata.com.cn/paper?q=%E6%98%9F%E5%BD%A2%E8%83%B6%E8%B4%A8%E7%BB%86%E8%83%9E%E4%B8%8E%E7%BC%BA%E8%A1%80%E6%80%A7%E5%8D%92%E4%B8%AD" \h </w:instrText>
      </w:r>
      <w:r>
        <w:fldChar w:fldCharType="separate"/>
      </w:r>
      <w:r>
        <w:rPr>
          <w:rStyle w:val="13"/>
          <w:color w:val="0563C1"/>
        </w:rPr>
        <w:t>星形胶质细胞与缺血性卒中</w:t>
      </w:r>
      <w:r>
        <w:rPr>
          <w:rStyle w:val="13"/>
          <w:color w:val="0563C1"/>
        </w:rPr>
        <w:fldChar w:fldCharType="end"/>
      </w:r>
    </w:p>
    <w:p w14:paraId="690F407C">
      <w:pPr>
        <w:spacing w:after="200" w:line="400" w:lineRule="atLeast"/>
      </w:pPr>
      <w:r>
        <w:fldChar w:fldCharType="begin"/>
      </w:r>
      <w:r>
        <w:instrText xml:space="preserve"> HYPERLINK "https://s.wanfangdata.com.cn/paper?q=Netrin-1%E9%80%9A%E8%BF%87%E7%BB%93%E5%90%88UNC5B%E5%87%8F%E8%BD%BB%E8%84%91%E7%BC%BA%E8%A1%80%E5%86%8D%E7%81%8C%E6%B3%A8%E5%90%8E%E7%A5%9E%E7%BB%8F%E7%82%8E%E7%97%87" \h </w:instrText>
      </w:r>
      <w:r>
        <w:fldChar w:fldCharType="separate"/>
      </w:r>
      <w:r>
        <w:rPr>
          <w:rStyle w:val="13"/>
          <w:color w:val="0563C1"/>
        </w:rPr>
        <w:t>Netrin-1通过结合UNC5B减轻脑缺血再灌注后神经炎症</w:t>
      </w:r>
      <w:r>
        <w:rPr>
          <w:rStyle w:val="13"/>
          <w:color w:val="0563C1"/>
        </w:rPr>
        <w:fldChar w:fldCharType="end"/>
      </w:r>
    </w:p>
    <w:p w14:paraId="26E12D75">
      <w:pPr>
        <w:spacing w:after="200" w:line="400" w:lineRule="atLeast"/>
      </w:pPr>
      <w:r>
        <w:fldChar w:fldCharType="begin"/>
      </w:r>
      <w:r>
        <w:instrText xml:space="preserve"> HYPERLINK "https://s.wanfangdata.com.cn/paper?q=%E5%A4%A7%E9%BC%A0%E5%B1%80%E7%81%B6%E6%80%A7%E8%84%91%E7%BC%BA%E8%A1%80%E5%86%8D%E7%81%8C%E6%B3%A8%E5%90%8E%E4%B8%8D%E5%90%8C%E6%97%B6%E9%97%B4E-%E9%80%89%E6%8B%A9%E7%B4%A0%E3%80%81P-%E9%80%89%E6%8B%A9%E7%B4%A0%E5%92%8C%E7%BB%86%E8%83%9E%E9%97%B4%E7%B2%98%E9%99%84%E5%88%86%E5%AD%90-1%E7%9A%84%E8%A1%A8%E8%BE%BE" \h </w:instrText>
      </w:r>
      <w:r>
        <w:fldChar w:fldCharType="separate"/>
      </w:r>
      <w:r>
        <w:rPr>
          <w:rStyle w:val="13"/>
          <w:color w:val="0563C1"/>
        </w:rPr>
        <w:t>大鼠局灶性脑缺血再灌注后不同时间E-选择素、P-选择素和细胞间粘附分子-1的表达</w:t>
      </w:r>
      <w:r>
        <w:rPr>
          <w:rStyle w:val="13"/>
          <w:color w:val="0563C1"/>
        </w:rPr>
        <w:fldChar w:fldCharType="end"/>
      </w:r>
    </w:p>
    <w:p w14:paraId="2EE17016">
      <w:pPr>
        <w:spacing w:after="200" w:line="400" w:lineRule="atLeast"/>
      </w:pPr>
      <w:r>
        <w:fldChar w:fldCharType="begin"/>
      </w:r>
      <w:r>
        <w:instrText xml:space="preserve"> HYPERLINK "https://s.wanfangdata.com.cn/paper?q=%E7%BB%86%E8%83%9E%E9%97%B4%E7%B2%98%E9%99%84%E5%88%86%E5%AD%90%E4%B8%8E%E7%BC%BA%E8%A1%80%E6%80%A7%E8%84%91%E8%A1%80%E7%AE%A1%E7%97%85" \h </w:instrText>
      </w:r>
      <w:r>
        <w:fldChar w:fldCharType="separate"/>
      </w:r>
      <w:r>
        <w:rPr>
          <w:rStyle w:val="13"/>
          <w:color w:val="0563C1"/>
        </w:rPr>
        <w:t>细胞间粘附分子与缺血性脑血管病</w:t>
      </w:r>
      <w:r>
        <w:rPr>
          <w:rStyle w:val="13"/>
          <w:color w:val="0563C1"/>
        </w:rPr>
        <w:fldChar w:fldCharType="end"/>
      </w:r>
    </w:p>
    <w:p w14:paraId="0D5175D0">
      <w:pPr>
        <w:spacing w:after="200" w:line="400" w:lineRule="atLeast"/>
      </w:pPr>
      <w:r>
        <w:fldChar w:fldCharType="begin"/>
      </w:r>
      <w:r>
        <w:instrText xml:space="preserve"> HYPERLINK "https://s.wanfangdata.com.cn/paper?q=%E4%B8%AD%E6%80%A7%E7%B2%92%E7%BB%86%E8%83%9EmGluRI%E7%9A%84%E6%BF%80%E6%B4%BB%E4%BF%83%E8%BF%9B%E5%85%B6%E4%B8%8E%E5%86%85%E7%9A%AE%E7%BB%86%E8%83%9E%E7%9B%B8%E4%BA%92%E9%BB%8F%E9%99%84" \h </w:instrText>
      </w:r>
      <w:r>
        <w:fldChar w:fldCharType="separate"/>
      </w:r>
      <w:r>
        <w:rPr>
          <w:rStyle w:val="13"/>
          <w:color w:val="0563C1"/>
        </w:rPr>
        <w:t>中性粒细胞mGluRI的激活促进其与内皮细胞相互黏附</w:t>
      </w:r>
      <w:r>
        <w:rPr>
          <w:rStyle w:val="13"/>
          <w:color w:val="0563C1"/>
        </w:rPr>
        <w:fldChar w:fldCharType="end"/>
      </w:r>
    </w:p>
    <w:p w14:paraId="2B7076A1">
      <w:pPr>
        <w:spacing w:after="200" w:line="400" w:lineRule="atLeast"/>
      </w:pPr>
      <w:r>
        <w:fldChar w:fldCharType="begin"/>
      </w:r>
      <w:r>
        <w:instrText xml:space="preserve"> HYPERLINK "https://s.wanfangdata.com.cn/paper?q=%E4%B8%AD%E6%9E%A2%E7%A5%9E%E7%BB%8F%E7%B3%BB%E7%BB%9F%E7%82%8E%E7%97%87%E4%B8%AD%E8%84%91%E5%86%85%E7%9A%AE%E7%BB%86%E8%83%9E%E6%BF%80%E6%B4%BB%E5%92%8C%E7%99%BD%E7%BB%86%E8%83%9E%E6%8B%9B%E5%8B%9F%E7%9A%84%E6%9C%BA%E5%88%B6%E7%A0%94%E7%A9%B6" \h </w:instrText>
      </w:r>
      <w:r>
        <w:fldChar w:fldCharType="separate"/>
      </w:r>
      <w:r>
        <w:rPr>
          <w:rStyle w:val="13"/>
          <w:color w:val="0563C1"/>
        </w:rPr>
        <w:t>中枢神经系统炎症中脑内皮细胞激活和白细胞招募的机制研究</w:t>
      </w:r>
      <w:r>
        <w:rPr>
          <w:rStyle w:val="13"/>
          <w:color w:val="0563C1"/>
        </w:rPr>
        <w:fldChar w:fldCharType="end"/>
      </w:r>
    </w:p>
    <w:p w14:paraId="19648DB2">
      <w:pPr>
        <w:spacing w:after="200" w:line="400" w:lineRule="atLeast"/>
      </w:pPr>
      <w:r>
        <w:fldChar w:fldCharType="begin"/>
      </w:r>
      <w:r>
        <w:instrText xml:space="preserve"> HYPERLINK "https://s.wanfangdata.com.cn/paper?q=CXC%E8%B6%8B%E5%8C%96%E5%9B%A0%E5%AD%90%E5%8F%97%E4%BD%932%EF%BC%88CXCR2%EF%BC%89%E5%8F%82%E4%B8%8E%E8%84%93%E6%AF%92%E7%97%87%E8%84%91%E7%97%85%E5%B0%8F%E9%BC%A0%E8%84%91%E5%86%85%E7%9A%AE%E7%BB%86%E8%83%9E%E6%BF%80%E6%B4%BB%E5%B9%B6%E4%BB%8B%E5%AF%BC%E4%B8%AD%E6%80%A7%E7%B2%92%E7%BB%86%E8%83%9E%E8%BF%81%E7%A7%BB" \h </w:instrText>
      </w:r>
      <w:r>
        <w:fldChar w:fldCharType="separate"/>
      </w:r>
      <w:r>
        <w:rPr>
          <w:rStyle w:val="13"/>
          <w:color w:val="0563C1"/>
        </w:rPr>
        <w:t>CXC趋化因子受体2（CXCR2）参与脓毒症脑病小鼠脑内皮细胞激活并介导中性粒细胞迁移</w:t>
      </w:r>
      <w:r>
        <w:rPr>
          <w:rStyle w:val="13"/>
          <w:color w:val="0563C1"/>
        </w:rPr>
        <w:fldChar w:fldCharType="end"/>
      </w:r>
    </w:p>
    <w:p w14:paraId="33D61B12">
      <w:pPr>
        <w:spacing w:after="200" w:line="400" w:lineRule="atLeast"/>
      </w:pPr>
      <w:r>
        <w:fldChar w:fldCharType="begin"/>
      </w:r>
      <w:r>
        <w:instrText xml:space="preserve"> HYPERLINK "https://s.wanfangdata.com.cn/paper?q=%E5%86%85%E7%9A%AE%E7%BB%86%E8%83%9E%E4%B8%8E%E4%B8%AD%E6%80%A7%E7%B2%92%E7%BB%86%E8%83%9E%E7%9A%84%E7%9B%B8%E4%BA%92%E4%BD%9C%E7%94%A8%EF%BC%9A%E7%BC%9A%E7%9D%80%E5%88%86%E5%AD%90%E4%B8%8E%E4%BF%A1%E5%8F%B7%E5%88%86%E5%AD%90" \h </w:instrText>
      </w:r>
      <w:r>
        <w:fldChar w:fldCharType="separate"/>
      </w:r>
      <w:r>
        <w:rPr>
          <w:rStyle w:val="13"/>
          <w:color w:val="0563C1"/>
        </w:rPr>
        <w:t>内皮细胞与中性粒细胞的相互作用：缚着分子与信号分子</w:t>
      </w:r>
      <w:r>
        <w:rPr>
          <w:rStyle w:val="13"/>
          <w:color w:val="0563C1"/>
        </w:rPr>
        <w:fldChar w:fldCharType="end"/>
      </w:r>
    </w:p>
    <w:p w14:paraId="30735EF0">
      <w:pPr>
        <w:spacing w:after="200" w:line="400" w:lineRule="atLeast"/>
      </w:pPr>
      <w:r>
        <w:fldChar w:fldCharType="begin"/>
      </w:r>
      <w:r>
        <w:instrText xml:space="preserve"> HYPERLINK "https://www.cqvip.com/search?k=%E4%B8%AD%E6%80%A7%E7%B2%92%E7%BB%86%E8%83%9E%E4%BB%8B%E5%AF%BC%E7%82%8E%E7%97%87%E4%B8%8E%E7%B2%98%E9%99%84%E5%88%86%E5%AD%90%E4%B9%8B%E9%97%B4%E7%9A%84%E5%85%B3%E7%B3%BB" \h </w:instrText>
      </w:r>
      <w:r>
        <w:fldChar w:fldCharType="separate"/>
      </w:r>
      <w:r>
        <w:rPr>
          <w:rStyle w:val="13"/>
          <w:color w:val="0563C1"/>
        </w:rPr>
        <w:t>中性粒细胞介导炎症与粘附分子之间的关系                                                                                                                        附视频</w:t>
      </w:r>
      <w:r>
        <w:rPr>
          <w:rStyle w:val="13"/>
          <w:color w:val="0563C1"/>
        </w:rPr>
        <w:fldChar w:fldCharType="end"/>
      </w:r>
    </w:p>
    <w:p w14:paraId="75E41F45">
      <w:pPr>
        <w:spacing w:after="200" w:line="400" w:lineRule="atLeast"/>
      </w:pPr>
      <w:r>
        <w:fldChar w:fldCharType="begin"/>
      </w:r>
      <w:r>
        <w:instrText xml:space="preserve"> HYPERLINK "https://www.cqvip.com/search?k=mGluR%20%E2%85%A0%E7%9A%84%E6%BF%80%E6%B4%BB%E5%9C%A8%E4%B8%AD%E6%80%A7%E7%B2%92%E7%BB%86%E8%83%9E%E4%B8%8E%E5%86%85%E7%9A%AE%E7%BB%86%E8%83%9E%E7%9B%B8%E4%BA%92%E9%BB%8F%E9%99%84%E4%B8%AD%E7%9A%84%E8%B0%83%E8%8A%82%E4%BD%9C%E7%94%A8" \h </w:instrText>
      </w:r>
      <w:r>
        <w:fldChar w:fldCharType="separate"/>
      </w:r>
      <w:r>
        <w:rPr>
          <w:rStyle w:val="13"/>
          <w:color w:val="0563C1"/>
        </w:rPr>
        <w:t>mGluR Ⅰ的激活在中性粒细胞与内皮细胞相互黏附中的调节作用</w:t>
      </w:r>
      <w:r>
        <w:rPr>
          <w:rStyle w:val="13"/>
          <w:color w:val="0563C1"/>
        </w:rPr>
        <w:fldChar w:fldCharType="end"/>
      </w:r>
    </w:p>
    <w:p w14:paraId="3FCDF7E0">
      <w:pPr>
        <w:spacing w:after="200" w:line="400" w:lineRule="atLeast"/>
      </w:pPr>
      <w:r>
        <w:fldChar w:fldCharType="begin"/>
      </w:r>
      <w:r>
        <w:instrText xml:space="preserve"> HYPERLINK "https://s.wanfangdata.com.cn/paper?q=FTY720%E5%AF%B9%E4%B8%AD%E6%9E%A2%E7%A5%9E%E7%BB%8F%E7%B3%BB%E7%BB%9F%E7%82%8E%E7%97%87%E4%B8%AD%E7%BB%86%E8%83%9E%E6%8B%9B%E5%8B%9F%E5%8F%8A%E5%86%85%E7%9A%AE%E7%BB%86%E8%83%9E%E6%BF%80%E6%B4%BB%E7%9A%84%E5%BD%B1%E5%93%8D" \h </w:instrText>
      </w:r>
      <w:r>
        <w:fldChar w:fldCharType="separate"/>
      </w:r>
      <w:r>
        <w:rPr>
          <w:rStyle w:val="13"/>
          <w:color w:val="0563C1"/>
        </w:rPr>
        <w:t>FTY720对中枢神经系统炎症中细胞招募及内皮细胞激活的影响</w:t>
      </w:r>
      <w:r>
        <w:rPr>
          <w:rStyle w:val="13"/>
          <w:color w:val="0563C1"/>
        </w:rPr>
        <w:fldChar w:fldCharType="end"/>
      </w:r>
    </w:p>
    <w:p w14:paraId="02B5CFE1">
      <w:pPr>
        <w:spacing w:after="200" w:line="400" w:lineRule="atLeast"/>
      </w:pPr>
      <w:r>
        <w:fldChar w:fldCharType="begin"/>
      </w:r>
      <w:r>
        <w:instrText xml:space="preserve"> HYPERLINK "https://s.wanfangdata.com.cn/paper?q=IL-6%E5%92%8CMac-1%E6%8A%97%E4%BD%93%E5%AF%B9%E8%84%91%E7%BC%BA%E8%A1%80%E7%B2%92%E7%BB%86%E8%83%9E%E4%B8%8E%E5%86%85%E7%9A%AE%E7%BB%86%E8%83%9E%E9%BB%8F%E9%99%84%E6%80%A7%E5%BD%B1%E5%93%8D%E7%9A%84%E5%AE%9E%E9%AA%8C%E7%A0%94%E7%A9%B6" \h </w:instrText>
      </w:r>
      <w:r>
        <w:fldChar w:fldCharType="separate"/>
      </w:r>
      <w:r>
        <w:rPr>
          <w:rStyle w:val="13"/>
          <w:color w:val="0563C1"/>
        </w:rPr>
        <w:t>IL-6和Mac-1抗体对脑缺血粒细胞与内皮细胞黏附性影响的实验研究</w:t>
      </w:r>
      <w:r>
        <w:rPr>
          <w:rStyle w:val="13"/>
          <w:color w:val="0563C1"/>
        </w:rPr>
        <w:fldChar w:fldCharType="end"/>
      </w:r>
    </w:p>
    <w:p w14:paraId="40D6BFEF">
      <w:pPr>
        <w:spacing w:after="200" w:line="400" w:lineRule="atLeast"/>
      </w:pPr>
      <w:r>
        <w:fldChar w:fldCharType="begin"/>
      </w:r>
      <w:r>
        <w:instrText xml:space="preserve"> HYPERLINK "https://s.wanfangdata.com.cn/paper?q=%E5%9F%BA%E4%BA%8E%E5%8D%95%E7%BB%86%E8%83%9E%E8%BD%AC%E5%BD%95%E7%BB%84%E7%9A%84%E8%84%91%E5%87%BA%E8%A1%80%E5%90%8E%E8%83%B6%E8%B4%A8%E7%BB%86%E8%83%9E%E8%A1%A8%E5%9E%8B%E8%BD%AC%E5%8C%96%E6%9C%BA%E5%88%B6%E7%A0%94%E7%A9%B6" \h </w:instrText>
      </w:r>
      <w:r>
        <w:fldChar w:fldCharType="separate"/>
      </w:r>
      <w:r>
        <w:rPr>
          <w:rStyle w:val="13"/>
          <w:color w:val="0563C1"/>
        </w:rPr>
        <w:t>基于单细胞转录组的脑出血后胶质细胞表型转化机制研究</w:t>
      </w:r>
      <w:r>
        <w:rPr>
          <w:rStyle w:val="13"/>
          <w:color w:val="0563C1"/>
        </w:rPr>
        <w:fldChar w:fldCharType="end"/>
      </w:r>
    </w:p>
    <w:p w14:paraId="4A7597AE">
      <w:pPr>
        <w:spacing w:after="200" w:line="400" w:lineRule="atLeast"/>
      </w:pPr>
      <w:r>
        <w:fldChar w:fldCharType="begin"/>
      </w:r>
      <w:r>
        <w:instrText xml:space="preserve"> HYPERLINK "https://s.wanfangdata.com.cn/paper?q=%E8%84%8A%E9%AB%93%E6%8D%9F%E4%BC%A4%E4%B8%AD%E7%9A%84%E5%B0%8F%E8%83%B6%E8%B4%A8%E7%BB%86%E8%83%9E%EF%BC%9AM1/M2%E8%A1%A8%E5%9E%8B%E6%9E%81%E5%8C%96%E5%8F%91%E6%8C%A5%E7%A5%9E%E7%BB%8F%E6%AF%92%E6%80%A7/%E7%A5%9E%E7%BB%8F%E4%BF%9D%E6%8A%A4%E4%BD%9C%E7%94%A8" \h </w:instrText>
      </w:r>
      <w:r>
        <w:fldChar w:fldCharType="separate"/>
      </w:r>
      <w:r>
        <w:rPr>
          <w:rStyle w:val="13"/>
          <w:color w:val="0563C1"/>
        </w:rPr>
        <w:t>脊髓损伤中的小胶质细胞：M1/M2表型极化发挥神经毒性/神经保护作用</w:t>
      </w:r>
      <w:r>
        <w:rPr>
          <w:rStyle w:val="13"/>
          <w:color w:val="0563C1"/>
        </w:rPr>
        <w:fldChar w:fldCharType="end"/>
      </w:r>
    </w:p>
    <w:p w14:paraId="72F54567">
      <w:pPr>
        <w:spacing w:after="200" w:line="400" w:lineRule="atLeast"/>
      </w:pPr>
      <w:r>
        <w:fldChar w:fldCharType="begin"/>
      </w:r>
      <w:r>
        <w:instrText xml:space="preserve"> HYPERLINK "https://www.cqvip.com/search?k=XMU-MP-1%E8%B0%83%E8%8A%82M1/M2%E6%9E%81%E5%8C%96%E5%B9%B3%E8%A1%A1%E4%BF%9D%E6%8A%A4%E6%B0%A7%E7%B3%96%E5%89%A5%E5%A4%BA%E7%9A%84BV2%E5%B0%8F%E8%83%B6%E8%B4%A8%E7%BB%86%E8%83%9E%E7%9A%84%E4%BD%9C%E7%94%A8%E7%A0%94%E7%A9%B6" \h </w:instrText>
      </w:r>
      <w:r>
        <w:fldChar w:fldCharType="separate"/>
      </w:r>
      <w:r>
        <w:rPr>
          <w:rStyle w:val="13"/>
          <w:color w:val="0563C1"/>
        </w:rPr>
        <w:t>XMU-MP-1调节M1/M2极化平衡保护氧糖剥夺的BV2小胶质细胞的作用研究                                                                                                            附视频</w:t>
      </w:r>
      <w:r>
        <w:rPr>
          <w:rStyle w:val="13"/>
          <w:color w:val="0563C1"/>
        </w:rPr>
        <w:fldChar w:fldCharType="end"/>
      </w:r>
    </w:p>
    <w:p w14:paraId="056BCB65">
      <w:pPr>
        <w:spacing w:after="200" w:line="400" w:lineRule="atLeast"/>
      </w:pPr>
      <w:r>
        <w:fldChar w:fldCharType="begin"/>
      </w:r>
      <w:r>
        <w:instrText xml:space="preserve"> HYPERLINK "https://s.wanfangdata.com.cn/paper?q=%E5%8A%A0%E5%91%B3%E6%B3%BB%E9%BB%84%E6%95%A3%E7%BB%8FTLR4/NF-%CE%BAB%E9%80%9A%E8%B7%AF%E8%B0%83%E6%8E%A7%E5%B0%8F%E8%83%B6%E8%B4%A8%E7%BB%86%E8%83%9E%E6%9E%81%E5%8C%96%E6%B2%BB%E7%96%97%E6%8A%BD%E5%8A%A8%E9%9A%9C%E7%A2%8D%E7%9A%84%E6%9C%BA%E5%88%B6%E7%A0%94%E7%A9%B6" \h </w:instrText>
      </w:r>
      <w:r>
        <w:fldChar w:fldCharType="separate"/>
      </w:r>
      <w:r>
        <w:rPr>
          <w:rStyle w:val="13"/>
          <w:color w:val="0563C1"/>
        </w:rPr>
        <w:t>加味泻黄散经TLR4/NF-κB通路调控小胶质细胞极化治疗抽动障碍的机制研究</w:t>
      </w:r>
      <w:r>
        <w:rPr>
          <w:rStyle w:val="13"/>
          <w:color w:val="0563C1"/>
        </w:rPr>
        <w:fldChar w:fldCharType="end"/>
      </w:r>
    </w:p>
    <w:p w14:paraId="1AFF6B32">
      <w:pPr>
        <w:pStyle w:val="3"/>
        <w:spacing w:after="400" w:line="400" w:lineRule="atLeast"/>
      </w:pPr>
      <w:r>
        <w:t>其他来源</w:t>
      </w:r>
    </w:p>
    <w:p w14:paraId="101BF1DB">
      <w:pPr>
        <w:spacing w:after="200" w:line="400" w:lineRule="atLeast"/>
      </w:pPr>
      <w:r>
        <w:fldChar w:fldCharType="begin"/>
      </w:r>
      <w:r>
        <w:instrText xml:space="preserve"> HYPERLINK "https://files.metaso.cn/api/public-file/preview?fileName=8686014607407538176.pdf" \h </w:instrText>
      </w:r>
      <w:r>
        <w:fldChar w:fldCharType="separate"/>
      </w:r>
      <w:r>
        <w:rPr>
          <w:rStyle w:val="13"/>
          <w:color w:val="0563C1"/>
        </w:rPr>
        <w:t>[1,4,17,18,226,228,239,241]. 病理生理学（第10版）</w:t>
      </w:r>
      <w:r>
        <w:rPr>
          <w:rStyle w:val="13"/>
          <w:color w:val="0563C1"/>
        </w:rPr>
        <w:fldChar w:fldCharType="end"/>
      </w:r>
    </w:p>
    <w:p w14:paraId="5C0A5FA6">
      <w:pPr>
        <w:spacing w:after="200" w:line="400" w:lineRule="atLeast"/>
      </w:pPr>
      <w:r>
        <w:fldChar w:fldCharType="begin"/>
      </w:r>
      <w:r>
        <w:instrText xml:space="preserve"> HYPERLINK "https://files.metaso.cn/api/public-file/preview?fileName=8686348237472641024.pdf" \h </w:instrText>
      </w:r>
      <w:r>
        <w:fldChar w:fldCharType="separate"/>
      </w:r>
      <w:r>
        <w:rPr>
          <w:rStyle w:val="13"/>
          <w:color w:val="0563C1"/>
        </w:rPr>
        <w:t>[2,5,12,19,227,229,232,240,245]. 病理学</w:t>
      </w:r>
      <w:r>
        <w:rPr>
          <w:rStyle w:val="13"/>
          <w:color w:val="0563C1"/>
        </w:rPr>
        <w:fldChar w:fldCharType="end"/>
      </w:r>
    </w:p>
    <w:p w14:paraId="6B9B228E">
      <w:pPr>
        <w:spacing w:after="200" w:line="400" w:lineRule="atLeast"/>
      </w:pPr>
      <w:r>
        <w:fldChar w:fldCharType="begin"/>
      </w:r>
      <w:r>
        <w:instrText xml:space="preserve"> HYPERLINK "https://files.metaso.cn/api/public-file/preview?fileName=8681352029825978368.pdf" \h </w:instrText>
      </w:r>
      <w:r>
        <w:fldChar w:fldCharType="separate"/>
      </w:r>
      <w:r>
        <w:rPr>
          <w:rStyle w:val="13"/>
          <w:color w:val="0563C1"/>
        </w:rPr>
        <w:t>[11,40,42,43,54,151,159,161,231,244,276,284]. 现代颅脑损伤学</w:t>
      </w:r>
      <w:r>
        <w:rPr>
          <w:rStyle w:val="13"/>
          <w:color w:val="0563C1"/>
        </w:rPr>
        <w:fldChar w:fldCharType="end"/>
      </w:r>
    </w:p>
    <w:p w14:paraId="3D71D98E">
      <w:pPr>
        <w:spacing w:after="200" w:line="400" w:lineRule="atLeast"/>
      </w:pPr>
      <w:r>
        <w:fldChar w:fldCharType="begin"/>
      </w:r>
      <w:r>
        <w:instrText xml:space="preserve"> HYPERLINK "https://files.metaso.cn/api/public-file/preview?fileName=8686028390558289920.pdf" \h </w:instrText>
      </w:r>
      <w:r>
        <w:fldChar w:fldCharType="separate"/>
      </w:r>
      <w:r>
        <w:rPr>
          <w:rStyle w:val="13"/>
          <w:color w:val="0563C1"/>
        </w:rPr>
        <w:t>[24,34,37,185,188,230,268,280]. 医学免疫学（第8版）</w:t>
      </w:r>
      <w:r>
        <w:rPr>
          <w:rStyle w:val="13"/>
          <w:color w:val="0563C1"/>
        </w:rPr>
        <w:fldChar w:fldCharType="end"/>
      </w:r>
    </w:p>
    <w:p w14:paraId="72877FFB">
      <w:pPr>
        <w:spacing w:after="200" w:line="400" w:lineRule="atLeast"/>
      </w:pPr>
      <w:r>
        <w:fldChar w:fldCharType="begin"/>
      </w:r>
      <w:r>
        <w:instrText xml:space="preserve"> HYPERLINK "https://files.metaso.cn/api/public-file/preview?fileName=8682761107606495232.pdf" \h </w:instrText>
      </w:r>
      <w:r>
        <w:fldChar w:fldCharType="separate"/>
      </w:r>
      <w:r>
        <w:rPr>
          <w:rStyle w:val="13"/>
          <w:color w:val="0563C1"/>
        </w:rPr>
        <w:t>[27,41,256]. 神经系统急危重症监护与治疗</w:t>
      </w:r>
      <w:r>
        <w:rPr>
          <w:rStyle w:val="13"/>
          <w:color w:val="0563C1"/>
        </w:rPr>
        <w:fldChar w:fldCharType="end"/>
      </w:r>
    </w:p>
    <w:p w14:paraId="5F14A806">
      <w:pPr>
        <w:spacing w:after="200" w:line="400" w:lineRule="atLeast"/>
      </w:pPr>
      <w:r>
        <w:fldChar w:fldCharType="begin"/>
      </w:r>
      <w:r>
        <w:instrText xml:space="preserve"> HYPERLINK "https://files.metaso.cn/api/public-file/preview?fileName=8686216074299015168.pdf" \h </w:instrText>
      </w:r>
      <w:r>
        <w:fldChar w:fldCharType="separate"/>
      </w:r>
      <w:r>
        <w:rPr>
          <w:rStyle w:val="13"/>
          <w:color w:val="0563C1"/>
        </w:rPr>
        <w:t>[31,121]. Intranasal delivery of hMSC-derived supernatant for treatment of ischemic stroke by inhibiting the pro-inflammatory polarization of neutrophils</w:t>
      </w:r>
      <w:r>
        <w:rPr>
          <w:rStyle w:val="13"/>
          <w:color w:val="0563C1"/>
        </w:rPr>
        <w:fldChar w:fldCharType="end"/>
      </w:r>
    </w:p>
    <w:p w14:paraId="056A5E6F">
      <w:pPr>
        <w:spacing w:after="200" w:line="400" w:lineRule="atLeast"/>
      </w:pPr>
      <w:r>
        <w:fldChar w:fldCharType="begin"/>
      </w:r>
      <w:r>
        <w:instrText xml:space="preserve"> HYPERLINK "https://files.metaso.cn/api/public-file/preview?fileName=8686558637208092672.pdf" \h </w:instrText>
      </w:r>
      <w:r>
        <w:fldChar w:fldCharType="separate"/>
      </w:r>
      <w:r>
        <w:rPr>
          <w:rStyle w:val="13"/>
          <w:color w:val="0563C1"/>
        </w:rPr>
        <w:t>[33,39,257]. Nanoparticle-Mediated Nose-to-Brain Delivery for Ischemic Stroke Therapy: Preclinical Insights</w:t>
      </w:r>
      <w:r>
        <w:rPr>
          <w:rStyle w:val="13"/>
          <w:color w:val="0563C1"/>
        </w:rPr>
        <w:fldChar w:fldCharType="end"/>
      </w:r>
    </w:p>
    <w:p w14:paraId="4D855558">
      <w:pPr>
        <w:spacing w:after="200" w:line="400" w:lineRule="atLeast"/>
      </w:pPr>
      <w:r>
        <w:fldChar w:fldCharType="begin"/>
      </w:r>
      <w:r>
        <w:instrText xml:space="preserve"> HYPERLINK "https://files.metaso.cn/api/public-file/preview?fileName=8686217963432677376.pdf" \h </w:instrText>
      </w:r>
      <w:r>
        <w:fldChar w:fldCharType="separate"/>
      </w:r>
      <w:r>
        <w:rPr>
          <w:rStyle w:val="13"/>
          <w:color w:val="0563C1"/>
        </w:rPr>
        <w:t>[36]. Human-induced pluripotent stem cell–derived neural stem cell exosomes improve blood–brain barrier function after intracerebral hemorrhage by activating astrocytes via PI3K/AKT/MCP-1 axis</w:t>
      </w:r>
      <w:r>
        <w:rPr>
          <w:rStyle w:val="13"/>
          <w:color w:val="0563C1"/>
        </w:rPr>
        <w:fldChar w:fldCharType="end"/>
      </w:r>
    </w:p>
    <w:p w14:paraId="120102B2">
      <w:pPr>
        <w:spacing w:after="200" w:line="400" w:lineRule="atLeast"/>
      </w:pPr>
      <w:r>
        <w:fldChar w:fldCharType="begin"/>
      </w:r>
      <w:r>
        <w:instrText xml:space="preserve"> HYPERLINK "https://files.metaso.cn/api/public-file/preview?fileName=8679808098680532992.pdf" \h </w:instrText>
      </w:r>
      <w:r>
        <w:fldChar w:fldCharType="separate"/>
      </w:r>
      <w:r>
        <w:rPr>
          <w:rStyle w:val="13"/>
          <w:color w:val="0563C1"/>
        </w:rPr>
        <w:t>[38]. HBsAg-tagged tumour vaccine system eliminates solid tumours through virus-specific memory T cells</w:t>
      </w:r>
      <w:r>
        <w:rPr>
          <w:rStyle w:val="13"/>
          <w:color w:val="0563C1"/>
        </w:rPr>
        <w:fldChar w:fldCharType="end"/>
      </w:r>
    </w:p>
    <w:p w14:paraId="09BB7B20">
      <w:pPr>
        <w:spacing w:after="200" w:line="400" w:lineRule="atLeast"/>
      </w:pPr>
      <w:r>
        <w:fldChar w:fldCharType="begin"/>
      </w:r>
      <w:r>
        <w:instrText xml:space="preserve"> HYPERLINK "https://files.metaso.cn/api/public-file/preview?fileName=8679808074154737664.pdf" \h </w:instrText>
      </w:r>
      <w:r>
        <w:fldChar w:fldCharType="separate"/>
      </w:r>
      <w:r>
        <w:rPr>
          <w:rStyle w:val="13"/>
          <w:color w:val="0563C1"/>
        </w:rPr>
        <w:t>[44,47,57,162,165,171,222,224,266,291]. An eNOS-like nanomaterial for specific reversal of cerebral ischemia-reperfusion injury</w:t>
      </w:r>
      <w:r>
        <w:rPr>
          <w:rStyle w:val="13"/>
          <w:color w:val="0563C1"/>
        </w:rPr>
        <w:fldChar w:fldCharType="end"/>
      </w:r>
    </w:p>
    <w:p w14:paraId="0A99C756">
      <w:pPr>
        <w:spacing w:after="200" w:line="400" w:lineRule="atLeast"/>
      </w:pPr>
      <w:r>
        <w:fldChar w:fldCharType="begin"/>
      </w:r>
      <w:r>
        <w:instrText xml:space="preserve"> HYPERLINK "https://files.metaso.cn/api/public-file/preview?fileName=8686216188447391744.pdf" \h </w:instrText>
      </w:r>
      <w:r>
        <w:fldChar w:fldCharType="separate"/>
      </w:r>
      <w:r>
        <w:rPr>
          <w:rStyle w:val="13"/>
          <w:color w:val="0563C1"/>
        </w:rPr>
        <w:t>[45,46,48,49,58,59,61,267,271,286]. Neuroangiogenesis potential of mesenchymal stem cell extracellular vesicles in ischemic stroke conditions</w:t>
      </w:r>
      <w:r>
        <w:rPr>
          <w:rStyle w:val="13"/>
          <w:color w:val="0563C1"/>
        </w:rPr>
        <w:fldChar w:fldCharType="end"/>
      </w:r>
    </w:p>
    <w:p w14:paraId="258E15FE">
      <w:pPr>
        <w:spacing w:after="200" w:line="400" w:lineRule="atLeast"/>
      </w:pPr>
      <w:r>
        <w:fldChar w:fldCharType="begin"/>
      </w:r>
      <w:r>
        <w:instrText xml:space="preserve"> HYPERLINK "https://files.metaso.cn/api/public-file/preview?fileName=8686217053062135809.pdf" \h </w:instrText>
      </w:r>
      <w:r>
        <w:fldChar w:fldCharType="separate"/>
      </w:r>
      <w:r>
        <w:rPr>
          <w:rStyle w:val="13"/>
          <w:color w:val="0563C1"/>
        </w:rPr>
        <w:t>[60,62,97]. Mesenchymal Stem Cell (MSC)-Derived Extracellular Vesicles Protect from Neonatal Stroke by Interacting with Microglial Cells</w:t>
      </w:r>
      <w:r>
        <w:rPr>
          <w:rStyle w:val="13"/>
          <w:color w:val="0563C1"/>
        </w:rPr>
        <w:fldChar w:fldCharType="end"/>
      </w:r>
    </w:p>
    <w:p w14:paraId="25B94BE1">
      <w:pPr>
        <w:spacing w:after="200" w:line="400" w:lineRule="atLeast"/>
      </w:pPr>
      <w:r>
        <w:fldChar w:fldCharType="begin"/>
      </w:r>
      <w:r>
        <w:instrText xml:space="preserve"> HYPERLINK "https://www.dovepress.com/journal-of-inflammation-research-archive35-v1893" \h </w:instrText>
      </w:r>
      <w:r>
        <w:fldChar w:fldCharType="separate"/>
      </w:r>
      <w:r>
        <w:rPr>
          <w:rStyle w:val="13"/>
          <w:color w:val="0563C1"/>
        </w:rPr>
        <w:t>[65]. Journal of Inflammation Research | Volume 18 - Dove Medical Press</w:t>
      </w:r>
      <w:r>
        <w:rPr>
          <w:rStyle w:val="13"/>
          <w:color w:val="0563C1"/>
        </w:rPr>
        <w:fldChar w:fldCharType="end"/>
      </w:r>
    </w:p>
    <w:p w14:paraId="68D543A9">
      <w:pPr>
        <w:spacing w:after="200" w:line="400" w:lineRule="atLeast"/>
      </w:pPr>
      <w:r>
        <w:fldChar w:fldCharType="begin"/>
      </w:r>
      <w:r>
        <w:instrText xml:space="preserve"> HYPERLINK "https://link.springer.com/article/10.1186/s13059-025-03889-9" \h </w:instrText>
      </w:r>
      <w:r>
        <w:fldChar w:fldCharType="separate"/>
      </w:r>
      <w:r>
        <w:rPr>
          <w:rStyle w:val="13"/>
          <w:color w:val="0563C1"/>
        </w:rPr>
        <w:t>[66]. A single-cell atlas of RNA alternative splicing in the glioma-immune ...</w:t>
      </w:r>
      <w:r>
        <w:rPr>
          <w:rStyle w:val="13"/>
          <w:color w:val="0563C1"/>
        </w:rPr>
        <w:fldChar w:fldCharType="end"/>
      </w:r>
    </w:p>
    <w:p w14:paraId="5315EC02">
      <w:pPr>
        <w:spacing w:after="200" w:line="400" w:lineRule="atLeast"/>
      </w:pPr>
      <w:r>
        <w:fldChar w:fldCharType="begin"/>
      </w:r>
      <w:r>
        <w:instrText xml:space="preserve"> HYPERLINK "https://pmc.ncbi.nlm.nih.gov/articles/PMC12696919/" \h </w:instrText>
      </w:r>
      <w:r>
        <w:fldChar w:fldCharType="separate"/>
      </w:r>
      <w:r>
        <w:rPr>
          <w:rStyle w:val="13"/>
          <w:color w:val="0563C1"/>
        </w:rPr>
        <w:t>[67]. Microglia in the crosstalk between peripheral and central nervous ...</w:t>
      </w:r>
      <w:r>
        <w:rPr>
          <w:rStyle w:val="13"/>
          <w:color w:val="0563C1"/>
        </w:rPr>
        <w:fldChar w:fldCharType="end"/>
      </w:r>
    </w:p>
    <w:p w14:paraId="563E36BE">
      <w:pPr>
        <w:spacing w:after="200" w:line="400" w:lineRule="atLeast"/>
      </w:pPr>
      <w:r>
        <w:fldChar w:fldCharType="begin"/>
      </w:r>
      <w:r>
        <w:instrText xml:space="preserve"> HYPERLINK "https://www.mdpi.com/1422-0067/26/24/12056" \h </w:instrText>
      </w:r>
      <w:r>
        <w:fldChar w:fldCharType="separate"/>
      </w:r>
      <w:r>
        <w:rPr>
          <w:rStyle w:val="13"/>
          <w:color w:val="0563C1"/>
        </w:rPr>
        <w:t>[68]. iNOS in Macrophage Polarization: Pharmacological and Regulatory ...</w:t>
      </w:r>
      <w:r>
        <w:rPr>
          <w:rStyle w:val="13"/>
          <w:color w:val="0563C1"/>
        </w:rPr>
        <w:fldChar w:fldCharType="end"/>
      </w:r>
    </w:p>
    <w:p w14:paraId="4D175809">
      <w:pPr>
        <w:spacing w:after="400" w:line="400" w:lineRule="atLeast"/>
      </w:pPr>
      <w:r>
        <w:t>[[69]. Stroke medicine - DrBulletin.com ](https://www.drbulletin.com/Stroke medicine)</w:t>
      </w:r>
    </w:p>
    <w:p w14:paraId="288A8971">
      <w:pPr>
        <w:spacing w:after="200" w:line="400" w:lineRule="atLeast"/>
      </w:pPr>
      <w:r>
        <w:fldChar w:fldCharType="begin"/>
      </w:r>
      <w:r>
        <w:instrText xml:space="preserve"> HYPERLINK "https://www.sciencedirect.com/science/article/pii/S1567576925019782" \h </w:instrText>
      </w:r>
      <w:r>
        <w:fldChar w:fldCharType="separate"/>
      </w:r>
      <w:r>
        <w:rPr>
          <w:rStyle w:val="13"/>
          <w:color w:val="0563C1"/>
        </w:rPr>
        <w:t>[70]. Interplay between lipid metabolism and macrophage dynamics in ...</w:t>
      </w:r>
      <w:r>
        <w:rPr>
          <w:rStyle w:val="13"/>
          <w:color w:val="0563C1"/>
        </w:rPr>
        <w:fldChar w:fldCharType="end"/>
      </w:r>
    </w:p>
    <w:p w14:paraId="075CC522">
      <w:pPr>
        <w:spacing w:after="200" w:line="400" w:lineRule="atLeast"/>
      </w:pPr>
      <w:r>
        <w:fldChar w:fldCharType="begin"/>
      </w:r>
      <w:r>
        <w:instrText xml:space="preserve"> HYPERLINK "http://xb.ymun.edu.cn/" \h </w:instrText>
      </w:r>
      <w:r>
        <w:fldChar w:fldCharType="separate"/>
      </w:r>
      <w:r>
        <w:rPr>
          <w:rStyle w:val="13"/>
          <w:color w:val="0563C1"/>
        </w:rPr>
        <w:t>[71]. 右江民族医学院学报编辑部</w:t>
      </w:r>
      <w:r>
        <w:rPr>
          <w:rStyle w:val="13"/>
          <w:color w:val="0563C1"/>
        </w:rPr>
        <w:fldChar w:fldCharType="end"/>
      </w:r>
    </w:p>
    <w:p w14:paraId="1273B02E">
      <w:pPr>
        <w:spacing w:after="200" w:line="400" w:lineRule="atLeast"/>
      </w:pPr>
      <w:r>
        <w:fldChar w:fldCharType="begin"/>
      </w:r>
      <w:r>
        <w:instrText xml:space="preserve"> HYPERLINK "https://files.metaso.cn/api/public-file/preview?fileName=8686028693581815808.pdf" \h </w:instrText>
      </w:r>
      <w:r>
        <w:fldChar w:fldCharType="separate"/>
      </w:r>
      <w:r>
        <w:rPr>
          <w:rStyle w:val="13"/>
          <w:color w:val="0563C1"/>
        </w:rPr>
        <w:t>[72,78,259]. 医学细胞生物学</w:t>
      </w:r>
      <w:r>
        <w:rPr>
          <w:rStyle w:val="13"/>
          <w:color w:val="0563C1"/>
        </w:rPr>
        <w:fldChar w:fldCharType="end"/>
      </w:r>
    </w:p>
    <w:p w14:paraId="4AFD6B2E">
      <w:pPr>
        <w:spacing w:after="200" w:line="400" w:lineRule="atLeast"/>
      </w:pPr>
      <w:r>
        <w:fldChar w:fldCharType="begin"/>
      </w:r>
      <w:r>
        <w:instrText xml:space="preserve"> HYPERLINK "https://files.metaso.cn/api/public-file/preview?fileName=8686014852748894208.pdf" \h </w:instrText>
      </w:r>
      <w:r>
        <w:fldChar w:fldCharType="separate"/>
      </w:r>
      <w:r>
        <w:rPr>
          <w:rStyle w:val="13"/>
          <w:color w:val="0563C1"/>
        </w:rPr>
        <w:t>[73,89,93]. 病理学（第10版）</w:t>
      </w:r>
      <w:r>
        <w:rPr>
          <w:rStyle w:val="13"/>
          <w:color w:val="0563C1"/>
        </w:rPr>
        <w:fldChar w:fldCharType="end"/>
      </w:r>
    </w:p>
    <w:p w14:paraId="1A4B0289">
      <w:pPr>
        <w:spacing w:after="200" w:line="400" w:lineRule="atLeast"/>
      </w:pPr>
      <w:r>
        <w:fldChar w:fldCharType="begin"/>
      </w:r>
      <w:r>
        <w:instrText xml:space="preserve"> HYPERLINK "https://files.metaso.cn/api/public-file/preview?fileName=8686032332058218496.pdf" \h </w:instrText>
      </w:r>
      <w:r>
        <w:fldChar w:fldCharType="separate"/>
      </w:r>
      <w:r>
        <w:rPr>
          <w:rStyle w:val="13"/>
          <w:color w:val="0563C1"/>
        </w:rPr>
        <w:t>[87]. 生物化学与分子生物学（第10版)</w:t>
      </w:r>
      <w:r>
        <w:rPr>
          <w:rStyle w:val="13"/>
          <w:color w:val="0563C1"/>
        </w:rPr>
        <w:fldChar w:fldCharType="end"/>
      </w:r>
    </w:p>
    <w:p w14:paraId="78854CF2">
      <w:pPr>
        <w:spacing w:after="200" w:line="400" w:lineRule="atLeast"/>
      </w:pPr>
      <w:r>
        <w:fldChar w:fldCharType="begin"/>
      </w:r>
      <w:r>
        <w:instrText xml:space="preserve"> HYPERLINK "https://files.metaso.cn/api/public-file/preview?fileName=8683673080294330368.pdf" \h </w:instrText>
      </w:r>
      <w:r>
        <w:fldChar w:fldCharType="separate"/>
      </w:r>
      <w:r>
        <w:rPr>
          <w:rStyle w:val="13"/>
          <w:color w:val="0563C1"/>
        </w:rPr>
        <w:t>[88]. 工业与AI融合应用指南</w:t>
      </w:r>
      <w:r>
        <w:rPr>
          <w:rStyle w:val="13"/>
          <w:color w:val="0563C1"/>
        </w:rPr>
        <w:fldChar w:fldCharType="end"/>
      </w:r>
    </w:p>
    <w:p w14:paraId="32CAE399">
      <w:pPr>
        <w:spacing w:after="200" w:line="400" w:lineRule="atLeast"/>
      </w:pPr>
      <w:r>
        <w:fldChar w:fldCharType="begin"/>
      </w:r>
      <w:r>
        <w:instrText xml:space="preserve"> HYPERLINK "https://files.metaso.cn/api/public-file/preview?fileName=8674677454034903040.pdf" \h </w:instrText>
      </w:r>
      <w:r>
        <w:fldChar w:fldCharType="separate"/>
      </w:r>
      <w:r>
        <w:rPr>
          <w:rStyle w:val="13"/>
          <w:color w:val="0563C1"/>
        </w:rPr>
        <w:t>[90,135,136]. 医学生物学</w:t>
      </w:r>
      <w:r>
        <w:rPr>
          <w:rStyle w:val="13"/>
          <w:color w:val="0563C1"/>
        </w:rPr>
        <w:fldChar w:fldCharType="end"/>
      </w:r>
    </w:p>
    <w:p w14:paraId="2D35A298">
      <w:pPr>
        <w:spacing w:after="200" w:line="400" w:lineRule="atLeast"/>
      </w:pPr>
      <w:r>
        <w:fldChar w:fldCharType="begin"/>
      </w:r>
      <w:r>
        <w:instrText xml:space="preserve"> HYPERLINK "https://files.metaso.cn/api/public-file/preview?fileName=8686216044618809344.pdf" \h </w:instrText>
      </w:r>
      <w:r>
        <w:fldChar w:fldCharType="separate"/>
      </w:r>
      <w:r>
        <w:rPr>
          <w:rStyle w:val="13"/>
          <w:color w:val="0563C1"/>
        </w:rPr>
        <w:t>[91,138]. Ru 等 - 2025 - Human umbilical MSC-derived exosomes improve intracerebral hemorrhage recovery via SIRT1-driven supp.pdf</w:t>
      </w:r>
      <w:r>
        <w:rPr>
          <w:rStyle w:val="13"/>
          <w:color w:val="0563C1"/>
        </w:rPr>
        <w:fldChar w:fldCharType="end"/>
      </w:r>
    </w:p>
    <w:p w14:paraId="76F1AB39">
      <w:pPr>
        <w:spacing w:after="200" w:line="400" w:lineRule="atLeast"/>
      </w:pPr>
      <w:r>
        <w:fldChar w:fldCharType="begin"/>
      </w:r>
      <w:r>
        <w:instrText xml:space="preserve"> HYPERLINK "https://files.metaso.cn/api/public-file/preview?fileName=8686213511100203008.pdf" \h </w:instrText>
      </w:r>
      <w:r>
        <w:fldChar w:fldCharType="separate"/>
      </w:r>
      <w:r>
        <w:rPr>
          <w:rStyle w:val="13"/>
          <w:color w:val="0563C1"/>
        </w:rPr>
        <w:t>[99,209,217]. Effective delivery of miR-511-3p with mannose-decorated exosomes with RNA nanoparticles confers protection against asthma</w:t>
      </w:r>
      <w:r>
        <w:rPr>
          <w:rStyle w:val="13"/>
          <w:color w:val="0563C1"/>
        </w:rPr>
        <w:fldChar w:fldCharType="end"/>
      </w:r>
    </w:p>
    <w:p w14:paraId="6A021F21">
      <w:pPr>
        <w:spacing w:after="200" w:line="400" w:lineRule="atLeast"/>
      </w:pPr>
      <w:r>
        <w:fldChar w:fldCharType="begin"/>
      </w:r>
      <w:r>
        <w:instrText xml:space="preserve"> HYPERLINK "https://files.metaso.cn/api/public-file/preview?fileName=8686218188018253824.pdf" \h </w:instrText>
      </w:r>
      <w:r>
        <w:fldChar w:fldCharType="separate"/>
      </w:r>
      <w:r>
        <w:rPr>
          <w:rStyle w:val="13"/>
          <w:color w:val="0563C1"/>
        </w:rPr>
        <w:t>[104]. Emerging Targeted Delivery Strategies of Nanosystems for Ischemic Stroke Treatment</w:t>
      </w:r>
      <w:r>
        <w:rPr>
          <w:rStyle w:val="13"/>
          <w:color w:val="0563C1"/>
        </w:rPr>
        <w:fldChar w:fldCharType="end"/>
      </w:r>
    </w:p>
    <w:p w14:paraId="019953C7">
      <w:pPr>
        <w:spacing w:after="200" w:line="400" w:lineRule="atLeast"/>
      </w:pPr>
      <w:r>
        <w:fldChar w:fldCharType="begin"/>
      </w:r>
      <w:r>
        <w:instrText xml:space="preserve"> HYPERLINK "https://files.metaso.cn/api/public-file/preview?fileName=8686213729965932544.pdf" \h </w:instrText>
      </w:r>
      <w:r>
        <w:fldChar w:fldCharType="separate"/>
      </w:r>
      <w:r>
        <w:rPr>
          <w:rStyle w:val="13"/>
          <w:color w:val="0563C1"/>
        </w:rPr>
        <w:t>[105,106,107,108]. Exosomal STIMATE derived from type II alveolar epithelial cells controls metabolic reprogramming of tissue-resident alveolar macrophages</w:t>
      </w:r>
      <w:r>
        <w:rPr>
          <w:rStyle w:val="13"/>
          <w:color w:val="0563C1"/>
        </w:rPr>
        <w:fldChar w:fldCharType="end"/>
      </w:r>
    </w:p>
    <w:p w14:paraId="0485DD2C">
      <w:pPr>
        <w:spacing w:after="200" w:line="400" w:lineRule="atLeast"/>
      </w:pPr>
      <w:r>
        <w:fldChar w:fldCharType="begin"/>
      </w:r>
      <w:r>
        <w:instrText xml:space="preserve"> HYPERLINK "https://connect.biorxiv.org/archive/" \h </w:instrText>
      </w:r>
      <w:r>
        <w:fldChar w:fldCharType="separate"/>
      </w:r>
      <w:r>
        <w:rPr>
          <w:rStyle w:val="13"/>
          <w:color w:val="0563C1"/>
        </w:rPr>
        <w:t>[109]. Archive, 2025-12 - biorXiv Feeds</w:t>
      </w:r>
      <w:r>
        <w:rPr>
          <w:rStyle w:val="13"/>
          <w:color w:val="0563C1"/>
        </w:rPr>
        <w:fldChar w:fldCharType="end"/>
      </w:r>
    </w:p>
    <w:p w14:paraId="69BDD3B6">
      <w:pPr>
        <w:spacing w:after="200" w:line="400" w:lineRule="atLeast"/>
      </w:pPr>
      <w:r>
        <w:fldChar w:fldCharType="begin"/>
      </w:r>
      <w:r>
        <w:instrText xml:space="preserve"> HYPERLINK "http://www.jbr-pub.org.cn/" \h </w:instrText>
      </w:r>
      <w:r>
        <w:fldChar w:fldCharType="separate"/>
      </w:r>
      <w:r>
        <w:rPr>
          <w:rStyle w:val="13"/>
          <w:color w:val="0563C1"/>
        </w:rPr>
        <w:t>[110]. Journal of Biomedical Research</w:t>
      </w:r>
      <w:r>
        <w:rPr>
          <w:rStyle w:val="13"/>
          <w:color w:val="0563C1"/>
        </w:rPr>
        <w:fldChar w:fldCharType="end"/>
      </w:r>
    </w:p>
    <w:p w14:paraId="60F525DB">
      <w:pPr>
        <w:spacing w:after="200" w:line="400" w:lineRule="atLeast"/>
      </w:pPr>
      <w:r>
        <w:fldChar w:fldCharType="begin"/>
      </w:r>
      <w:r>
        <w:instrText xml:space="preserve"> HYPERLINK "https://health.usnews.com/doctors/jian-huang-868562" \h </w:instrText>
      </w:r>
      <w:r>
        <w:fldChar w:fldCharType="separate"/>
      </w:r>
      <w:r>
        <w:rPr>
          <w:rStyle w:val="13"/>
          <w:color w:val="0563C1"/>
        </w:rPr>
        <w:t>[111]. Dr. Jian Huang, MD | Fresno, CA | Internist - US News Health</w:t>
      </w:r>
      <w:r>
        <w:rPr>
          <w:rStyle w:val="13"/>
          <w:color w:val="0563C1"/>
        </w:rPr>
        <w:fldChar w:fldCharType="end"/>
      </w:r>
    </w:p>
    <w:p w14:paraId="7F008760">
      <w:pPr>
        <w:spacing w:after="200" w:line="400" w:lineRule="atLeast"/>
      </w:pPr>
      <w:r>
        <w:fldChar w:fldCharType="begin"/>
      </w:r>
      <w:r>
        <w:instrText xml:space="preserve"> HYPERLINK "http://www.rj-robbins.com/recommended/literature/fec-trans/" \h </w:instrText>
      </w:r>
      <w:r>
        <w:fldChar w:fldCharType="separate"/>
      </w:r>
      <w:r>
        <w:rPr>
          <w:rStyle w:val="13"/>
          <w:color w:val="0563C1"/>
        </w:rPr>
        <w:t>[112]. Fecal Transplantation - RJ Robbins</w:t>
      </w:r>
      <w:r>
        <w:rPr>
          <w:rStyle w:val="13"/>
          <w:color w:val="0563C1"/>
        </w:rPr>
        <w:fldChar w:fldCharType="end"/>
      </w:r>
    </w:p>
    <w:p w14:paraId="1AB54CDD">
      <w:pPr>
        <w:spacing w:after="200" w:line="400" w:lineRule="atLeast"/>
      </w:pPr>
      <w:r>
        <w:fldChar w:fldCharType="begin"/>
      </w:r>
      <w:r>
        <w:instrText xml:space="preserve"> HYPERLINK "https://files.metaso.cn/api/public-file/preview?fileName=8686208828760883200.pdf" \h </w:instrText>
      </w:r>
      <w:r>
        <w:fldChar w:fldCharType="separate"/>
      </w:r>
      <w:r>
        <w:rPr>
          <w:rStyle w:val="13"/>
          <w:color w:val="0563C1"/>
        </w:rPr>
        <w:t>[118]. Anti-CHAC1 exosomes for nose-to-brain delivery of miR-760-3p in cerebral ischemia/reperfusion injury</w:t>
      </w:r>
      <w:r>
        <w:rPr>
          <w:rStyle w:val="13"/>
          <w:color w:val="0563C1"/>
        </w:rPr>
        <w:fldChar w:fldCharType="end"/>
      </w:r>
    </w:p>
    <w:p w14:paraId="0548ABB3">
      <w:pPr>
        <w:spacing w:after="200" w:line="400" w:lineRule="atLeast"/>
      </w:pPr>
      <w:r>
        <w:fldChar w:fldCharType="begin"/>
      </w:r>
      <w:r>
        <w:instrText xml:space="preserve"> HYPERLINK "https://files.metaso.cn/api/public-file/preview?fileName=8686214063521234944.pdf" \h </w:instrText>
      </w:r>
      <w:r>
        <w:fldChar w:fldCharType="separate"/>
      </w:r>
      <w:r>
        <w:rPr>
          <w:rStyle w:val="13"/>
          <w:color w:val="0563C1"/>
        </w:rPr>
        <w:t>[119,120,223,225,292]. Intranasal delivery of BDNF-loaded small extracellular vesicles for cerebral ischemia therapy</w:t>
      </w:r>
      <w:r>
        <w:rPr>
          <w:rStyle w:val="13"/>
          <w:color w:val="0563C1"/>
        </w:rPr>
        <w:fldChar w:fldCharType="end"/>
      </w:r>
    </w:p>
    <w:p w14:paraId="2AC3B8B4">
      <w:pPr>
        <w:spacing w:after="200" w:line="400" w:lineRule="atLeast"/>
      </w:pPr>
      <w:r>
        <w:fldChar w:fldCharType="begin"/>
      </w:r>
      <w:r>
        <w:instrText xml:space="preserve"> HYPERLINK "https://files.metaso.cn/api/public-file/preview?fileName=8686213928681308160.pdf" \h </w:instrText>
      </w:r>
      <w:r>
        <w:fldChar w:fldCharType="separate"/>
      </w:r>
      <w:r>
        <w:rPr>
          <w:rStyle w:val="13"/>
          <w:color w:val="0563C1"/>
        </w:rPr>
        <w:t>[139,204,205,207,254,283,296]. hUMSC-Exosomes suppress TREM1-p38 MAPK signaling via HMGB1-dependent mechanisms to reprogram microglial function and promote neuroprotection in ischemic stroke</w:t>
      </w:r>
      <w:r>
        <w:rPr>
          <w:rStyle w:val="13"/>
          <w:color w:val="0563C1"/>
        </w:rPr>
        <w:fldChar w:fldCharType="end"/>
      </w:r>
    </w:p>
    <w:p w14:paraId="7B982A46">
      <w:pPr>
        <w:spacing w:after="200" w:line="400" w:lineRule="atLeast"/>
      </w:pPr>
      <w:r>
        <w:fldChar w:fldCharType="begin"/>
      </w:r>
      <w:r>
        <w:instrText xml:space="preserve"> HYPERLINK "https://files.metaso.cn/api/public-file/preview?fileName=8681185661374464000.pdf" \h </w:instrText>
      </w:r>
      <w:r>
        <w:fldChar w:fldCharType="separate"/>
      </w:r>
      <w:r>
        <w:rPr>
          <w:rStyle w:val="13"/>
          <w:color w:val="0563C1"/>
        </w:rPr>
        <w:t>[143,146,148,149,175,180,195,270,274,281,287]. 实用神经病学</w:t>
      </w:r>
      <w:r>
        <w:rPr>
          <w:rStyle w:val="13"/>
          <w:color w:val="0563C1"/>
        </w:rPr>
        <w:fldChar w:fldCharType="end"/>
      </w:r>
    </w:p>
    <w:p w14:paraId="309E1039">
      <w:pPr>
        <w:spacing w:after="200" w:line="400" w:lineRule="atLeast"/>
      </w:pPr>
      <w:r>
        <w:fldChar w:fldCharType="begin"/>
      </w:r>
      <w:r>
        <w:instrText xml:space="preserve"> HYPERLINK "https://files.metaso.cn/api/public-file/preview?fileName=8680234521447096320.pdf" \h </w:instrText>
      </w:r>
      <w:r>
        <w:fldChar w:fldCharType="separate"/>
      </w:r>
      <w:r>
        <w:rPr>
          <w:rStyle w:val="13"/>
          <w:color w:val="0563C1"/>
        </w:rPr>
        <w:t>[144,158,176,181,182,192,194,197,201,243,277,278,285]. 现代神经外科学</w:t>
      </w:r>
      <w:r>
        <w:rPr>
          <w:rStyle w:val="13"/>
          <w:color w:val="0563C1"/>
        </w:rPr>
        <w:fldChar w:fldCharType="end"/>
      </w:r>
    </w:p>
    <w:p w14:paraId="1031403D">
      <w:pPr>
        <w:spacing w:after="200" w:line="400" w:lineRule="atLeast"/>
      </w:pPr>
      <w:r>
        <w:fldChar w:fldCharType="begin"/>
      </w:r>
      <w:r>
        <w:instrText xml:space="preserve"> HYPERLINK "https://files.metaso.cn/api/public-file/preview?fileName=8675993234147885056.pdf" \h </w:instrText>
      </w:r>
      <w:r>
        <w:fldChar w:fldCharType="separate"/>
      </w:r>
      <w:r>
        <w:rPr>
          <w:rStyle w:val="13"/>
          <w:color w:val="0563C1"/>
        </w:rPr>
        <w:t>[145,147,150,160,275]. 病理学（第10版）</w:t>
      </w:r>
      <w:r>
        <w:rPr>
          <w:rStyle w:val="13"/>
          <w:color w:val="0563C1"/>
        </w:rPr>
        <w:fldChar w:fldCharType="end"/>
      </w:r>
    </w:p>
    <w:p w14:paraId="04456D17">
      <w:pPr>
        <w:spacing w:after="200" w:line="400" w:lineRule="atLeast"/>
      </w:pPr>
      <w:r>
        <w:fldChar w:fldCharType="begin"/>
      </w:r>
      <w:r>
        <w:instrText xml:space="preserve"> HYPERLINK "https://files.metaso.cn/api/public-file/preview?fileName=8666692345097003008.pdf" \h </w:instrText>
      </w:r>
      <w:r>
        <w:fldChar w:fldCharType="separate"/>
      </w:r>
      <w:r>
        <w:rPr>
          <w:rStyle w:val="13"/>
          <w:color w:val="0563C1"/>
        </w:rPr>
        <w:t>[152,153,154,155,156,157]. 现代瘢痕学（第2版）</w:t>
      </w:r>
      <w:r>
        <w:rPr>
          <w:rStyle w:val="13"/>
          <w:color w:val="0563C1"/>
        </w:rPr>
        <w:fldChar w:fldCharType="end"/>
      </w:r>
    </w:p>
    <w:p w14:paraId="5988967E">
      <w:pPr>
        <w:spacing w:after="200" w:line="400" w:lineRule="atLeast"/>
      </w:pPr>
      <w:r>
        <w:fldChar w:fldCharType="begin"/>
      </w:r>
      <w:r>
        <w:instrText xml:space="preserve"> HYPERLINK "https://files.metaso.cn/api/public-file/preview?fileName=8686559203786866689.pdf" \h </w:instrText>
      </w:r>
      <w:r>
        <w:fldChar w:fldCharType="separate"/>
      </w:r>
      <w:r>
        <w:rPr>
          <w:rStyle w:val="13"/>
          <w:color w:val="0563C1"/>
        </w:rPr>
        <w:t>[163,172]. Nasal administration of Xingnaojing biomimetic nanoparticles for the treatment of ischemic stroke</w:t>
      </w:r>
      <w:r>
        <w:rPr>
          <w:rStyle w:val="13"/>
          <w:color w:val="0563C1"/>
        </w:rPr>
        <w:fldChar w:fldCharType="end"/>
      </w:r>
    </w:p>
    <w:p w14:paraId="1CCCDD41">
      <w:pPr>
        <w:spacing w:after="200" w:line="400" w:lineRule="atLeast"/>
      </w:pPr>
      <w:r>
        <w:fldChar w:fldCharType="begin"/>
      </w:r>
      <w:r>
        <w:instrText xml:space="preserve"> HYPERLINK "https://files.metaso.cn/api/public-file/preview?fileName=8686214436471803904.pdf" \h </w:instrText>
      </w:r>
      <w:r>
        <w:fldChar w:fldCharType="separate"/>
      </w:r>
      <w:r>
        <w:rPr>
          <w:rStyle w:val="13"/>
          <w:color w:val="0563C1"/>
        </w:rPr>
        <w:t>[164]. Observing Extracellular Vesicles Originating from Endothelial Cells in Vivo Demonstrates Improved Astrocyte Function Following Ischemic Stroke via Aggregation-Induced Emission Luminogens</w:t>
      </w:r>
      <w:r>
        <w:rPr>
          <w:rStyle w:val="13"/>
          <w:color w:val="0563C1"/>
        </w:rPr>
        <w:fldChar w:fldCharType="end"/>
      </w:r>
    </w:p>
    <w:p w14:paraId="167837FB">
      <w:pPr>
        <w:spacing w:after="200" w:line="400" w:lineRule="atLeast"/>
      </w:pPr>
      <w:r>
        <w:fldChar w:fldCharType="begin"/>
      </w:r>
      <w:r>
        <w:instrText xml:space="preserve"> HYPERLINK "https://files.metaso.cn/api/public-file/preview?fileName=8686767374880743424.pdf" \h </w:instrText>
      </w:r>
      <w:r>
        <w:fldChar w:fldCharType="separate"/>
      </w:r>
      <w:r>
        <w:rPr>
          <w:rStyle w:val="13"/>
          <w:color w:val="0563C1"/>
        </w:rPr>
        <w:t>[166,168]. 神经外科学高级教程</w:t>
      </w:r>
      <w:r>
        <w:rPr>
          <w:rStyle w:val="13"/>
          <w:color w:val="0563C1"/>
        </w:rPr>
        <w:fldChar w:fldCharType="end"/>
      </w:r>
    </w:p>
    <w:p w14:paraId="5C517EA1">
      <w:pPr>
        <w:spacing w:after="200" w:line="400" w:lineRule="atLeast"/>
      </w:pPr>
      <w:r>
        <w:fldChar w:fldCharType="begin"/>
      </w:r>
      <w:r>
        <w:instrText xml:space="preserve"> HYPERLINK "https://files.metaso.cn/api/public-file/preview?fileName=8686718981584199680.pdf" \h </w:instrText>
      </w:r>
      <w:r>
        <w:fldChar w:fldCharType="separate"/>
      </w:r>
      <w:r>
        <w:rPr>
          <w:rStyle w:val="13"/>
          <w:color w:val="0563C1"/>
        </w:rPr>
        <w:t>[167,169]. 内科学</w:t>
      </w:r>
      <w:r>
        <w:rPr>
          <w:rStyle w:val="13"/>
          <w:color w:val="0563C1"/>
        </w:rPr>
        <w:fldChar w:fldCharType="end"/>
      </w:r>
    </w:p>
    <w:p w14:paraId="0BA1D8B1">
      <w:pPr>
        <w:spacing w:after="200" w:line="400" w:lineRule="atLeast"/>
      </w:pPr>
      <w:r>
        <w:fldChar w:fldCharType="begin"/>
      </w:r>
      <w:r>
        <w:instrText xml:space="preserve"> HYPERLINK "https://files.metaso.cn/api/public-file/preview?fileName=8686719762180743168.pdf" \h </w:instrText>
      </w:r>
      <w:r>
        <w:fldChar w:fldCharType="separate"/>
      </w:r>
      <w:r>
        <w:rPr>
          <w:rStyle w:val="13"/>
          <w:color w:val="0563C1"/>
        </w:rPr>
        <w:t>[170]. 中药药理学</w:t>
      </w:r>
      <w:r>
        <w:rPr>
          <w:rStyle w:val="13"/>
          <w:color w:val="0563C1"/>
        </w:rPr>
        <w:fldChar w:fldCharType="end"/>
      </w:r>
    </w:p>
    <w:p w14:paraId="68BA8A67">
      <w:pPr>
        <w:spacing w:after="200" w:line="400" w:lineRule="atLeast"/>
      </w:pPr>
      <w:r>
        <w:fldChar w:fldCharType="begin"/>
      </w:r>
      <w:r>
        <w:instrText xml:space="preserve"> HYPERLINK "http://www.lcnkzz.com/CN/1001-9057/home.shtml" \h </w:instrText>
      </w:r>
      <w:r>
        <w:fldChar w:fldCharType="separate"/>
      </w:r>
      <w:r>
        <w:rPr>
          <w:rStyle w:val="13"/>
          <w:color w:val="0563C1"/>
        </w:rPr>
        <w:t>[173]. 临床内科杂志</w:t>
      </w:r>
      <w:r>
        <w:rPr>
          <w:rStyle w:val="13"/>
          <w:color w:val="0563C1"/>
        </w:rPr>
        <w:fldChar w:fldCharType="end"/>
      </w:r>
    </w:p>
    <w:p w14:paraId="045987F6">
      <w:pPr>
        <w:spacing w:after="200" w:line="400" w:lineRule="atLeast"/>
      </w:pPr>
      <w:r>
        <w:fldChar w:fldCharType="begin"/>
      </w:r>
      <w:r>
        <w:instrText xml:space="preserve"> HYPERLINK "https://www.fmread.com/pdfshare/b2maml" \h </w:instrText>
      </w:r>
      <w:r>
        <w:fldChar w:fldCharType="separate"/>
      </w:r>
      <w:r>
        <w:rPr>
          <w:rStyle w:val="13"/>
          <w:color w:val="0563C1"/>
        </w:rPr>
        <w:t>[174]. 靶向cGAS-STING为神经系统疾病提供新的治疗机会 - Fmread.com</w:t>
      </w:r>
      <w:r>
        <w:rPr>
          <w:rStyle w:val="13"/>
          <w:color w:val="0563C1"/>
        </w:rPr>
        <w:fldChar w:fldCharType="end"/>
      </w:r>
    </w:p>
    <w:p w14:paraId="2C3631E3">
      <w:pPr>
        <w:spacing w:after="200" w:line="400" w:lineRule="atLeast"/>
      </w:pPr>
      <w:r>
        <w:fldChar w:fldCharType="begin"/>
      </w:r>
      <w:r>
        <w:instrText xml:space="preserve"> HYPERLINK "https://files.metaso.cn/api/public-file/preview?fileName=8682581847420055552.pdf" \h </w:instrText>
      </w:r>
      <w:r>
        <w:fldChar w:fldCharType="separate"/>
      </w:r>
      <w:r>
        <w:rPr>
          <w:rStyle w:val="13"/>
          <w:color w:val="0563C1"/>
        </w:rPr>
        <w:t>[177,269]. IL-1β：炎症相关疾病的潜力靶点</w:t>
      </w:r>
      <w:r>
        <w:rPr>
          <w:rStyle w:val="13"/>
          <w:color w:val="0563C1"/>
        </w:rPr>
        <w:fldChar w:fldCharType="end"/>
      </w:r>
    </w:p>
    <w:p w14:paraId="2B2E1BFA">
      <w:pPr>
        <w:spacing w:after="200" w:line="400" w:lineRule="atLeast"/>
      </w:pPr>
      <w:r>
        <w:fldChar w:fldCharType="begin"/>
      </w:r>
      <w:r>
        <w:instrText xml:space="preserve"> HYPERLINK "https://files.metaso.cn/api/public-file/preview?fileName=8688691616161857536.pdf" \h </w:instrText>
      </w:r>
      <w:r>
        <w:fldChar w:fldCharType="separate"/>
      </w:r>
      <w:r>
        <w:rPr>
          <w:rStyle w:val="13"/>
          <w:color w:val="0563C1"/>
        </w:rPr>
        <w:t>[178,187]. 2025 Concise Clinical Guidance: An ACC Expert Consensus Statement on the Diagnosis and Management of Pericarditis</w:t>
      </w:r>
      <w:r>
        <w:rPr>
          <w:rStyle w:val="13"/>
          <w:color w:val="0563C1"/>
        </w:rPr>
        <w:fldChar w:fldCharType="end"/>
      </w:r>
    </w:p>
    <w:p w14:paraId="5C8E4334">
      <w:pPr>
        <w:spacing w:after="200" w:line="400" w:lineRule="atLeast"/>
      </w:pPr>
      <w:r>
        <w:fldChar w:fldCharType="begin"/>
      </w:r>
      <w:r>
        <w:instrText xml:space="preserve"> HYPERLINK "https://files.metaso.cn/api/public-file/preview?fileName=8688563889458249728.pdf" \h </w:instrText>
      </w:r>
      <w:r>
        <w:fldChar w:fldCharType="separate"/>
      </w:r>
      <w:r>
        <w:rPr>
          <w:rStyle w:val="13"/>
          <w:color w:val="0563C1"/>
        </w:rPr>
        <w:t>[179,186]. The intestinal immune response in host defense and immune-mediated disease</w:t>
      </w:r>
      <w:r>
        <w:rPr>
          <w:rStyle w:val="13"/>
          <w:color w:val="0563C1"/>
        </w:rPr>
        <w:fldChar w:fldCharType="end"/>
      </w:r>
    </w:p>
    <w:p w14:paraId="7D5E243A">
      <w:pPr>
        <w:spacing w:after="200" w:line="400" w:lineRule="atLeast"/>
      </w:pPr>
      <w:r>
        <w:fldChar w:fldCharType="begin"/>
      </w:r>
      <w:r>
        <w:instrText xml:space="preserve"> HYPERLINK "https://files.metaso.cn/api/public-file/preview?fileName=8687272922006732800.pdf" \h </w:instrText>
      </w:r>
      <w:r>
        <w:fldChar w:fldCharType="separate"/>
      </w:r>
      <w:r>
        <w:rPr>
          <w:rStyle w:val="13"/>
          <w:color w:val="0563C1"/>
        </w:rPr>
        <w:t>[183,190,198]. 神经疾病相关睡眠障碍的诊治</w:t>
      </w:r>
      <w:r>
        <w:rPr>
          <w:rStyle w:val="13"/>
          <w:color w:val="0563C1"/>
        </w:rPr>
        <w:fldChar w:fldCharType="end"/>
      </w:r>
    </w:p>
    <w:p w14:paraId="19C429C1">
      <w:pPr>
        <w:spacing w:after="200" w:line="400" w:lineRule="atLeast"/>
      </w:pPr>
      <w:r>
        <w:fldChar w:fldCharType="begin"/>
      </w:r>
      <w:r>
        <w:instrText xml:space="preserve"> HYPERLINK "https://files.metaso.cn/api/public-file/preview?fileName=8682577100900020224.pdf" \h </w:instrText>
      </w:r>
      <w:r>
        <w:fldChar w:fldCharType="separate"/>
      </w:r>
      <w:r>
        <w:rPr>
          <w:rStyle w:val="13"/>
          <w:color w:val="0563C1"/>
        </w:rPr>
        <w:t>[184,193,196,199]. CNS专题1：抗抑郁新靶点，国内有哪些映射？</w:t>
      </w:r>
      <w:r>
        <w:rPr>
          <w:rStyle w:val="13"/>
          <w:color w:val="0563C1"/>
        </w:rPr>
        <w:fldChar w:fldCharType="end"/>
      </w:r>
    </w:p>
    <w:p w14:paraId="3F87F945">
      <w:pPr>
        <w:spacing w:after="200" w:line="400" w:lineRule="atLeast"/>
      </w:pPr>
      <w:r>
        <w:fldChar w:fldCharType="begin"/>
      </w:r>
      <w:r>
        <w:instrText xml:space="preserve"> HYPERLINK "https://files.metaso.cn/api/public-file/preview?fileName=8673872809717542912.pdf" \h </w:instrText>
      </w:r>
      <w:r>
        <w:fldChar w:fldCharType="separate"/>
      </w:r>
      <w:r>
        <w:rPr>
          <w:rStyle w:val="13"/>
          <w:color w:val="0563C1"/>
        </w:rPr>
        <w:t>[189,191,200,242]. 现代肿瘤学</w:t>
      </w:r>
      <w:r>
        <w:rPr>
          <w:rStyle w:val="13"/>
          <w:color w:val="0563C1"/>
        </w:rPr>
        <w:fldChar w:fldCharType="end"/>
      </w:r>
    </w:p>
    <w:p w14:paraId="2200D426">
      <w:pPr>
        <w:spacing w:after="200" w:line="400" w:lineRule="atLeast"/>
      </w:pPr>
      <w:r>
        <w:fldChar w:fldCharType="begin"/>
      </w:r>
      <w:r>
        <w:instrText xml:space="preserve"> HYPERLINK "https://files.metaso.cn/api/public-file/preview?fileName=8686214709888122880.pdf" \h </w:instrText>
      </w:r>
      <w:r>
        <w:fldChar w:fldCharType="separate"/>
      </w:r>
      <w:r>
        <w:rPr>
          <w:rStyle w:val="13"/>
          <w:color w:val="0563C1"/>
        </w:rPr>
        <w:t>[202,295]. Stem cell-derived extracellular vesicles in the therapeutic intervention of Alzheimer’s Disease, Parkinson’s Disease, and stroke</w:t>
      </w:r>
      <w:r>
        <w:rPr>
          <w:rStyle w:val="13"/>
          <w:color w:val="0563C1"/>
        </w:rPr>
        <w:fldChar w:fldCharType="end"/>
      </w:r>
    </w:p>
    <w:p w14:paraId="730ADEBD">
      <w:pPr>
        <w:spacing w:after="200" w:line="400" w:lineRule="atLeast"/>
      </w:pPr>
      <w:r>
        <w:fldChar w:fldCharType="begin"/>
      </w:r>
      <w:r>
        <w:instrText xml:space="preserve"> HYPERLINK "https://files.metaso.cn/api/public-file/preview?fileName=8686214207643156480.pdf" \h </w:instrText>
      </w:r>
      <w:r>
        <w:fldChar w:fldCharType="separate"/>
      </w:r>
      <w:r>
        <w:rPr>
          <w:rStyle w:val="13"/>
          <w:color w:val="0563C1"/>
        </w:rPr>
        <w:t>[203,213,214,272,282]. Mesenchymal stromal cell-derived extracellular vesicles afford neuroprotection by modulating PI3K/AKT pathway and calcium oscillations</w:t>
      </w:r>
      <w:r>
        <w:rPr>
          <w:rStyle w:val="13"/>
          <w:color w:val="0563C1"/>
        </w:rPr>
        <w:fldChar w:fldCharType="end"/>
      </w:r>
    </w:p>
    <w:p w14:paraId="7C50EB14">
      <w:pPr>
        <w:spacing w:after="200" w:line="400" w:lineRule="atLeast"/>
      </w:pPr>
      <w:r>
        <w:fldChar w:fldCharType="begin"/>
      </w:r>
      <w:r>
        <w:instrText xml:space="preserve"> HYPERLINK "https://files.metaso.cn/api/public-file/preview?fileName=8686213873726492672.pdf" \h </w:instrText>
      </w:r>
      <w:r>
        <w:fldChar w:fldCharType="separate"/>
      </w:r>
      <w:r>
        <w:rPr>
          <w:rStyle w:val="13"/>
          <w:color w:val="0563C1"/>
        </w:rPr>
        <w:t>[208,215,216,218]. From mesenchymal stem cells to their extracellular vesicles: Progress and prospects for asthma therapy</w:t>
      </w:r>
      <w:r>
        <w:rPr>
          <w:rStyle w:val="13"/>
          <w:color w:val="0563C1"/>
        </w:rPr>
        <w:fldChar w:fldCharType="end"/>
      </w:r>
    </w:p>
    <w:p w14:paraId="4E2B68C3">
      <w:pPr>
        <w:spacing w:after="200" w:line="400" w:lineRule="atLeast"/>
      </w:pPr>
      <w:r>
        <w:fldChar w:fldCharType="begin"/>
      </w:r>
      <w:r>
        <w:instrText xml:space="preserve"> HYPERLINK "https://files.metaso.cn/api/public-file/preview?fileName=8686208737813037056.pdf" \h </w:instrText>
      </w:r>
      <w:r>
        <w:fldChar w:fldCharType="separate"/>
      </w:r>
      <w:r>
        <w:rPr>
          <w:rStyle w:val="13"/>
          <w:color w:val="0563C1"/>
        </w:rPr>
        <w:t>[210,211,221,273]. Advances in interleukin-10-based therapies for pulmonary diseases: focus on targeted lung delivery systems</w:t>
      </w:r>
      <w:r>
        <w:rPr>
          <w:rStyle w:val="13"/>
          <w:color w:val="0563C1"/>
        </w:rPr>
        <w:fldChar w:fldCharType="end"/>
      </w:r>
    </w:p>
    <w:p w14:paraId="0133BCDE">
      <w:pPr>
        <w:spacing w:after="400" w:line="400" w:lineRule="atLeast"/>
      </w:pPr>
      <w:r>
        <w:rPr>
          <w:i/>
        </w:rPr>
        <w:t>以下来源未被直接引用</w:t>
      </w:r>
    </w:p>
    <w:p w14:paraId="4ECA2DD5">
      <w:pPr>
        <w:spacing w:after="200" w:line="400" w:lineRule="atLeast"/>
      </w:pPr>
      <w:r>
        <w:fldChar w:fldCharType="begin"/>
      </w:r>
      <w:r>
        <w:instrText xml:space="preserve"> HYPERLINK "https://files.metaso.cn/api/public-file/preview?fileName=8676344137470976000.pdf" \h </w:instrText>
      </w:r>
      <w:r>
        <w:fldChar w:fldCharType="separate"/>
      </w:r>
      <w:r>
        <w:rPr>
          <w:rStyle w:val="13"/>
          <w:color w:val="0563C1"/>
        </w:rPr>
        <w:t>病理生理学（第10版）</w:t>
      </w:r>
      <w:r>
        <w:rPr>
          <w:rStyle w:val="13"/>
          <w:color w:val="0563C1"/>
        </w:rPr>
        <w:fldChar w:fldCharType="end"/>
      </w:r>
    </w:p>
    <w:p w14:paraId="23130C2D">
      <w:pPr>
        <w:spacing w:after="200" w:line="400" w:lineRule="atLeast"/>
      </w:pPr>
      <w:r>
        <w:fldChar w:fldCharType="begin"/>
      </w:r>
      <w:r>
        <w:instrText xml:space="preserve"> HYPERLINK "https://files.metaso.cn/api/public-file/preview?fileName=8688010707020136448.pdf" \h </w:instrText>
      </w:r>
      <w:r>
        <w:fldChar w:fldCharType="separate"/>
      </w:r>
      <w:r>
        <w:rPr>
          <w:rStyle w:val="13"/>
          <w:color w:val="0563C1"/>
        </w:rPr>
        <w:t>阿尔茨海默病行业深度：治疗现状、竞争格局、市场空间及相关公司深度梳理</w:t>
      </w:r>
      <w:r>
        <w:rPr>
          <w:rStyle w:val="13"/>
          <w:color w:val="0563C1"/>
        </w:rPr>
        <w:fldChar w:fldCharType="end"/>
      </w:r>
    </w:p>
    <w:p w14:paraId="10118A4D">
      <w:pPr>
        <w:spacing w:after="200" w:line="400" w:lineRule="atLeast"/>
      </w:pPr>
      <w:r>
        <w:fldChar w:fldCharType="begin"/>
      </w:r>
      <w:r>
        <w:instrText xml:space="preserve"> HYPERLINK "https://files.metaso.cn/api/public-file/preview?fileName=8672079667833544704.pdf" \h </w:instrText>
      </w:r>
      <w:r>
        <w:fldChar w:fldCharType="separate"/>
      </w:r>
      <w:r>
        <w:rPr>
          <w:rStyle w:val="13"/>
          <w:color w:val="0563C1"/>
        </w:rPr>
        <w:t>Tissue Engineering: Engineering Principles for the Design of Replacement Organs and Tissues</w:t>
      </w:r>
      <w:r>
        <w:rPr>
          <w:rStyle w:val="13"/>
          <w:color w:val="0563C1"/>
        </w:rPr>
        <w:fldChar w:fldCharType="end"/>
      </w:r>
    </w:p>
    <w:p w14:paraId="11C659BB">
      <w:pPr>
        <w:spacing w:after="200" w:line="400" w:lineRule="atLeast"/>
      </w:pPr>
      <w:r>
        <w:fldChar w:fldCharType="begin"/>
      </w:r>
      <w:r>
        <w:instrText xml:space="preserve"> HYPERLINK "https://files.metaso.cn/api/public-file/preview?fileName=8688017817763041280.pdf" \h </w:instrText>
      </w:r>
      <w:r>
        <w:fldChar w:fldCharType="separate"/>
      </w:r>
      <w:r>
        <w:rPr>
          <w:rStyle w:val="13"/>
          <w:color w:val="0563C1"/>
        </w:rPr>
        <w:t>第十二章　缺血-再灌注损伤</w:t>
      </w:r>
      <w:r>
        <w:rPr>
          <w:rStyle w:val="13"/>
          <w:color w:val="0563C1"/>
        </w:rPr>
        <w:fldChar w:fldCharType="end"/>
      </w:r>
    </w:p>
    <w:p w14:paraId="11232AB4">
      <w:pPr>
        <w:spacing w:after="200" w:line="400" w:lineRule="atLeast"/>
      </w:pPr>
      <w:r>
        <w:fldChar w:fldCharType="begin"/>
      </w:r>
      <w:r>
        <w:instrText xml:space="preserve"> HYPERLINK "https://files.metaso.cn/api/public-file/preview?fileName=8688563905412595712.pdf" \h </w:instrText>
      </w:r>
      <w:r>
        <w:fldChar w:fldCharType="separate"/>
      </w:r>
      <w:r>
        <w:rPr>
          <w:rStyle w:val="13"/>
          <w:color w:val="0563C1"/>
        </w:rPr>
        <w:t>Consequences of innate immune activation</w:t>
      </w:r>
      <w:r>
        <w:rPr>
          <w:rStyle w:val="13"/>
          <w:color w:val="0563C1"/>
        </w:rPr>
        <w:fldChar w:fldCharType="end"/>
      </w:r>
    </w:p>
    <w:p w14:paraId="340F2820">
      <w:pPr>
        <w:spacing w:after="200" w:line="400" w:lineRule="atLeast"/>
      </w:pPr>
      <w:r>
        <w:fldChar w:fldCharType="begin"/>
      </w:r>
      <w:r>
        <w:instrText xml:space="preserve"> HYPERLINK "https://files.metaso.cn/api/public-file/preview?fileName=8683224241361821696.pdf" \h </w:instrText>
      </w:r>
      <w:r>
        <w:fldChar w:fldCharType="separate"/>
      </w:r>
      <w:r>
        <w:rPr>
          <w:rStyle w:val="13"/>
          <w:color w:val="0563C1"/>
        </w:rPr>
        <w:t>21st Edition HARRISON'S PRINCIPLES OF INTERNAL MEDICINE</w:t>
      </w:r>
      <w:r>
        <w:rPr>
          <w:rStyle w:val="13"/>
          <w:color w:val="0563C1"/>
        </w:rPr>
        <w:fldChar w:fldCharType="end"/>
      </w:r>
    </w:p>
    <w:p w14:paraId="2827DF0D">
      <w:pPr>
        <w:spacing w:after="200" w:line="400" w:lineRule="atLeast"/>
      </w:pPr>
      <w:r>
        <w:fldChar w:fldCharType="begin"/>
      </w:r>
      <w:r>
        <w:instrText xml:space="preserve"> HYPERLINK "https://files.metaso.cn/api/public-file/preview?fileName=8676822706817486848.pdf" \h </w:instrText>
      </w:r>
      <w:r>
        <w:fldChar w:fldCharType="separate"/>
      </w:r>
      <w:r>
        <w:rPr>
          <w:rStyle w:val="13"/>
          <w:color w:val="0563C1"/>
        </w:rPr>
        <w:t>2023 研究前沿</w:t>
      </w:r>
      <w:r>
        <w:rPr>
          <w:rStyle w:val="13"/>
          <w:color w:val="0563C1"/>
        </w:rPr>
        <w:fldChar w:fldCharType="end"/>
      </w:r>
    </w:p>
    <w:p w14:paraId="2E522D68">
      <w:pPr>
        <w:spacing w:after="200" w:line="400" w:lineRule="atLeast"/>
      </w:pPr>
      <w:r>
        <w:fldChar w:fldCharType="begin"/>
      </w:r>
      <w:r>
        <w:instrText xml:space="preserve"> HYPERLINK "https://files.metaso.cn/api/public-file/preview?fileName=8676345139027120128.pdf" \h </w:instrText>
      </w:r>
      <w:r>
        <w:fldChar w:fldCharType="separate"/>
      </w:r>
      <w:r>
        <w:rPr>
          <w:rStyle w:val="13"/>
          <w:color w:val="0563C1"/>
        </w:rPr>
        <w:t>神经病学</w:t>
      </w:r>
      <w:r>
        <w:rPr>
          <w:rStyle w:val="13"/>
          <w:color w:val="0563C1"/>
        </w:rPr>
        <w:fldChar w:fldCharType="end"/>
      </w:r>
    </w:p>
    <w:p w14:paraId="1389003F">
      <w:pPr>
        <w:spacing w:after="200" w:line="400" w:lineRule="atLeast"/>
      </w:pPr>
      <w:r>
        <w:fldChar w:fldCharType="begin"/>
      </w:r>
      <w:r>
        <w:instrText xml:space="preserve"> HYPERLINK "https://files.metaso.cn/api/public-file/preview?fileName=8666351496584257536.pdf" \h </w:instrText>
      </w:r>
      <w:r>
        <w:fldChar w:fldCharType="separate"/>
      </w:r>
      <w:r>
        <w:rPr>
          <w:rStyle w:val="13"/>
          <w:color w:val="0563C1"/>
        </w:rPr>
        <w:t>激光与光：美容皮肤科实用技术（上册）</w:t>
      </w:r>
      <w:r>
        <w:rPr>
          <w:rStyle w:val="13"/>
          <w:color w:val="0563C1"/>
        </w:rPr>
        <w:fldChar w:fldCharType="end"/>
      </w:r>
    </w:p>
    <w:p w14:paraId="7497CFB5">
      <w:pPr>
        <w:spacing w:after="200" w:line="400" w:lineRule="atLeast"/>
      </w:pPr>
      <w:r>
        <w:fldChar w:fldCharType="begin"/>
      </w:r>
      <w:r>
        <w:instrText xml:space="preserve"> HYPERLINK "https://files.metaso.cn/api/public-file/preview?fileName=8686027498066239488.pdf" \h </w:instrText>
      </w:r>
      <w:r>
        <w:fldChar w:fldCharType="separate"/>
      </w:r>
      <w:r>
        <w:rPr>
          <w:rStyle w:val="13"/>
          <w:color w:val="0563C1"/>
        </w:rPr>
        <w:t>生理学</w:t>
      </w:r>
      <w:r>
        <w:rPr>
          <w:rStyle w:val="13"/>
          <w:color w:val="0563C1"/>
        </w:rPr>
        <w:fldChar w:fldCharType="end"/>
      </w:r>
    </w:p>
    <w:p w14:paraId="5A8F0983">
      <w:pPr>
        <w:spacing w:after="200" w:line="400" w:lineRule="atLeast"/>
      </w:pPr>
      <w:r>
        <w:fldChar w:fldCharType="begin"/>
      </w:r>
      <w:r>
        <w:instrText xml:space="preserve"> HYPERLINK "https://files.metaso.cn/api/public-file/preview?fileName=8686027389087731712.pdf" \h </w:instrText>
      </w:r>
      <w:r>
        <w:fldChar w:fldCharType="separate"/>
      </w:r>
      <w:r>
        <w:rPr>
          <w:rStyle w:val="13"/>
          <w:color w:val="0563C1"/>
        </w:rPr>
        <w:t>神经病学（第9版）</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06832">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D8A9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C6007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12381</Words>
  <Characters>15570</Characters>
  <TotalTime>0</TotalTime>
  <ScaleCrop>false</ScaleCrop>
  <LinksUpToDate>false</LinksUpToDate>
  <CharactersWithSpaces>16377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2026-01-04T17:20:30Z</dcterms:created>
  <dc:creator>86188</dc:creator>
  <cp:lastModifiedBy>dyx</cp:lastModifiedBy>
  <dcterms:modified xsi:type="dcterms:W3CDTF">2026-01-04T17:22:01Z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176e2b31-d801-4a74-b322-18b7718b08d3","Lable":"1","ReservedCode1":"db7a706a749c23cab2107fded9260e98","ReservedCode2":"db7a706a749c23cab2107fded9260e98","PropagateID":"Metasota_docx_6933e6dabe072a1f63bd1a1f_1_176e2b31-d801-4a74-b322-18b7718b08d3","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E3EE2FE5ABDE42FD836DC85C1EEE2808_12</vt:lpwstr>
  </property>
</Properties>
</file>