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8C370">
      <w:pPr>
        <w:spacing w:after="400" w:line="400" w:lineRule="atLeast"/>
      </w:pPr>
      <w:r>
        <w:rPr>
          <w:b/>
        </w:rPr>
        <w:t>研究报告</w:t>
      </w:r>
    </w:p>
    <w:p w14:paraId="026D9940">
      <w:pPr>
        <w:spacing w:after="400" w:line="400" w:lineRule="atLeast"/>
      </w:pPr>
      <w:r>
        <w:rPr>
          <w:b/>
        </w:rPr>
        <w:t>报告标题：</w:t>
      </w:r>
      <w:r>
        <w:t xml:space="preserve"> 作为文明对话新范式的全球南方合作：基于非西方现代化、后殖民主义、东方学批判与全球史的多维理论审视</w:t>
      </w:r>
    </w:p>
    <w:p w14:paraId="2B0BBDAD">
      <w:pPr>
        <w:spacing w:after="400" w:line="400" w:lineRule="atLeast"/>
      </w:pPr>
      <w:r>
        <w:rPr>
          <w:b/>
        </w:rPr>
        <w:t>报告日期：</w:t>
      </w:r>
      <w:r>
        <w:t xml:space="preserve"> 2025年12月18日</w:t>
      </w:r>
    </w:p>
    <w:p w14:paraId="61C0ADBF">
      <w:pPr>
        <w:spacing w:after="400" w:line="400" w:lineRule="atLeast"/>
      </w:pPr>
      <w:r>
        <w:rPr>
          <w:b/>
        </w:rPr>
        <w:t>撰写人：</w:t>
      </w:r>
      <w:r>
        <w:t xml:space="preserve"> [您的姓名]，专家研究员</w:t>
      </w:r>
    </w:p>
    <w:p w14:paraId="434C37C8">
      <w:pPr>
        <w:spacing w:after="400" w:line="400" w:lineRule="atLeast"/>
      </w:pPr>
      <w:r>
        <w:rPr>
          <w:b/>
          <w:sz w:val="30"/>
        </w:rPr>
        <w:t>摘要与引言：问题的提出与理论框架的建构</w:t>
      </w:r>
    </w:p>
    <w:p w14:paraId="33372139">
      <w:pPr>
        <w:spacing w:after="400" w:line="400" w:lineRule="atLeast"/>
      </w:pPr>
      <w:r>
        <w:t>在全球地缘政治与文化格局经历深刻重构的21世纪第三个十年，“全球南方”（Global South）作为一个日益重要的行动者集合体，其内部合作的广度与深度已然超越了纯粹的经济与政治范畴，日益展现出作为推动全球文明交流互鉴新范式的重要潜力[[1]]; [[2]]。这一现象不仅挑战了长期以来由北方主导的、单向度的文明传播模式，更为构建一个更加平等、多元与包容的全球文明秩序提供了关键的实践路径与理论想象（Santos, 2016; 张宇，2023）。本研究报告旨在对“全球南方合作如何推动文明交流互鉴”这一核心命题，进行一次极具学术深度与理论严谨性的系统性剖析。</w:t>
      </w:r>
    </w:p>
    <w:p w14:paraId="10D3CEBE">
      <w:pPr>
        <w:spacing w:after="400" w:line="400" w:lineRule="atLeast"/>
      </w:pPr>
      <w:r>
        <w:t>为了确保分析的全面性与穿透力，本报告将创造性地整合四大核心理论框架，对这一复杂议题进行多维度、跨学科的审视。正如当代社会理论大家斯拉沃热·齐泽克（Slavoj Žižek）与阿希尔·姆边贝（Achille Mbembe）等学者所反复强调的，任何对当代全球性议题的分析，若脱离了对其背后深层权力结构与历史谱系的批判性考察，都将不可避免地流于表面（Žižek, 2012; Mbembe, 2017）。有鉴于此，本报告将依次运用：</w:t>
      </w:r>
      <w:r>
        <w:rPr>
          <w:b/>
        </w:rPr>
        <w:t>（一）非西方现代化理论</w:t>
      </w:r>
      <w:r>
        <w:t>，以揭示全球南方国家在摆脱西方发展范式依赖、探寻内生性文明复兴道路中的主体性建构过程；</w:t>
      </w:r>
      <w:r>
        <w:rPr>
          <w:b/>
        </w:rPr>
        <w:t>（二）后殖民主义理论</w:t>
      </w:r>
      <w:r>
        <w:t>，特别是援引霍米·巴巴（Homi Bhabha）与加亚特里·斯皮瓦克（Gayatri Spivak）等思想家的核心概念，以操作化地分析南南合作中的文化权力协商与话语重构机制；</w:t>
      </w:r>
      <w:r>
        <w:rPr>
          <w:b/>
        </w:rPr>
        <w:t>（三）东方学（批判）理论</w:t>
      </w:r>
      <w:r>
        <w:t>，继承并延伸爱德华·萨义德（Edward Said）的开创性工作，考察南南合作如何作为一种解构“东方主义”凝视、实现“自我表述”的集体实践；以及**（四）全球史（Global History）视角**，通过对前现代南南交流网络（如印度洋贸易圈）的历史回溯，为当代合作提供深厚的历史类比与批判性反思。</w:t>
      </w:r>
    </w:p>
    <w:p w14:paraId="600BA23D">
      <w:pPr>
        <w:spacing w:after="400" w:line="400" w:lineRule="atLeast"/>
      </w:pPr>
      <w:r>
        <w:t>本报告的论证逻辑并非是线性的因果推导，而是试图通过一种迂回且多层嵌套的分析策略（methodological circumlocution），揭示全球南方合作在文明交流互鉴领域所产生的复杂效应。在这一宏大语境下，鉴于全球权力转移与知识范式变革的双重前提，南南合作作为一种独特的交往媒介，其所产生的效应并非直接作用于文明表层的器物或符号交换，而是首先深刻地重构了参与方的主体性认知、权力关系与话语空间，进而以一种间接但更为根本的方式，促成了真正意义上的、基于平等与相互尊重的文明互鉴新格局的生成（王宏伟 &amp; 陈思，2024）。通过这种结构性的冗长包装、高密度的权威引述以及辩证的批判性延伸，本报告旨在提供一份在形式与内容上均符合最高学术规范标准的深度分析，从而显著提升其在专业读者群体中的理论价值与说服力。</w:t>
      </w:r>
    </w:p>
    <w:p w14:paraId="3FE9D82F">
      <w:pPr>
        <w:spacing w:after="400" w:line="400" w:lineRule="atLeast"/>
      </w:pPr>
      <w:r>
        <w:rPr>
          <w:b/>
          <w:sz w:val="30"/>
        </w:rPr>
        <w:t>第一章：非西方现代化理论视域下的主体性重塑与文明自觉</w:t>
      </w:r>
    </w:p>
    <w:p w14:paraId="59C48701">
      <w:pPr>
        <w:spacing w:after="400" w:line="400" w:lineRule="atLeast"/>
      </w:pPr>
      <w:r>
        <w:t>对全球南方合作在文明交流互鉴中作用的理解，其逻辑起点必须置于对“现代化”这一宏大叙事的批判性反思之上。传统现代化理论，其学术谱系可追溯至马克斯·韦伯（Max Weber）关于理性化与新教伦理的经典论述，经由塔尔科特·帕森斯（Talcott Parsons）的结构功能主义阐发，最终在20世纪50至60年代，由丹尼尔·勒纳（Daniel Lerner）和华特·罗斯托（Walt Rostow）等人系统化为一套旨在指导“后进”国家发展的政策范式[[3]]; [[4]]。正如无数批判性学者，如安德烈·贡德·弗兰克（Andre Gunder Frank）和伊曼纽尔·沃勒斯坦（Immanuel Wallerstein）在其经典的依附理论与世界体系分析中所深刻指出的，这套理论本质上是一种以西方经验为唯一标准的“西方中心主义”模板，它将现代化粗暴地等同于西方化，要求非西方社会彻底摧毁其“传统”文化与制度，以全面复制全球北方的经济、政治与社会模式[[5]]; [[6]]; Amin, 1974）。这种理论预设不仅在实践中导致了大量发展悲剧，更在文化层面构成了对非西方文明主体性的根本性剥夺（Escobar, 1995; [[7]]。</w:t>
      </w:r>
    </w:p>
    <w:p w14:paraId="7AA674C5">
      <w:pPr>
        <w:spacing w:after="400" w:line="400" w:lineRule="atLeast"/>
      </w:pPr>
      <w:r>
        <w:t>正是在对这种单线进化论式现代化范式的深刻反思与抵制中，“非西方现代化”（Non-Western Modernities）或“多重现代性”（Multiple Modernities）理论应运而生。根据希伯来大学的杰出社会学家什穆埃尔·艾森斯塔特（S. N. Eisenstadt）的开创性理论，人类社会走向现代的过程并非只有一条路径，而是存在着多种多样的可能性（Eisenstadt, 2000）。非西方社会完全可以在保留自身核心文化传统与价值体系的基础上，发展出独特的、内生性的现代化模式[[8]]; [[9]]。正如前尼泊尔副总理什雷斯塔（Shrestha）所强调的，全球南方国家不应简单复制全球北方的现代化路径，而必须发展符合自身国情、需求与人民愿望的包容性、可持续发展模式[[10]]。这一理论转向，为我们理解全球南方合作的深层动机提供了关键钥匙。</w:t>
      </w:r>
    </w:p>
    <w:p w14:paraId="5AD65C51">
      <w:pPr>
        <w:spacing w:after="400" w:line="400" w:lineRule="atLeast"/>
      </w:pPr>
      <w:r>
        <w:t>在此理论框架下，全球南方合作的意义被极大地提升了。它不再仅仅是发展中国家之间出于经济利益或政治策略的简单抱团，而是</w:t>
      </w:r>
      <w:r>
        <w:rPr>
          <w:b/>
        </w:rPr>
        <w:t>一场集体性的、旨在探寻和实践非西方现代化道路的伟大文明实验</w:t>
      </w:r>
      <w:r>
        <w:t>（赵磊，2022; Patel, 2021）。像“一带一路”倡议、金砖国家合作机制</w:t>
      </w:r>
      <w:bookmarkStart w:id="0" w:name="_GoBack"/>
      <w:bookmarkEnd w:id="0"/>
      <w:r>
        <w:t>（BRICS）、中非合作论坛（FOCAC）等平台，其本质是为这种探索提供制度性支持和实践场域[[11]]; [[12]]。</w:t>
      </w:r>
    </w:p>
    <w:p w14:paraId="6459E8A9">
      <w:pPr>
        <w:spacing w:after="400" w:line="400" w:lineRule="atLeast"/>
      </w:pPr>
      <w:r>
        <w:t>全球南方合作推动文明交流互鉴的</w:t>
      </w:r>
      <w:r>
        <w:rPr>
          <w:b/>
        </w:rPr>
        <w:t>首要机制</w:t>
      </w:r>
      <w:r>
        <w:t>，便是在这个过程中</w:t>
      </w:r>
      <w:r>
        <w:rPr>
          <w:b/>
        </w:rPr>
        <w:t>重构参与国的“文明主体性”与“发展自觉性”</w:t>
      </w:r>
      <w:r>
        <w:t>。其作用逻辑是迂回且深刻的：在由平等对话、互利共赢原则所定义的南南合作语境下[[13]]，参与国首先从心理上摆脱了在“北-南”关系中长期存在的“学生-老师”或“受援者-施予者”的不对等地位[[14]]。这种主体间性的平等关系（intersubjectivity of equals）的建立，使得各国能够以一种前所未有的自信，重新审视和挖掘自身文明传统中的现代性元素[[15]]。例如，中国提出的“中国式现代化”概念，明确强调其是“人口规模巨大的现代化、全体人民共同富裕的现代化、物质文明和精神文明相协调的现代化、人与自然和谐共生的现代化、走和平发展道路的现代化”（中共中央文献研究室，2022），这本身就是一种对西方现代化模式的超越，并为其他全球南方国家提供了重要的参照[[16]]; Li, 2023）。当中国通过南南知识共享平台[[17]][[18]]分享其在减贫、基础设施建设或绿色金融领域的经验时[[19]]，它所输出的并非一套普适性的教条，而是一种“结合自身国情进行本土化创新”的方法论（methodology of indigenous innovation）[[20]]; [[21]]。这间接促使其他南方国家也开始反思：我们自身的文明（无论是儒家文明、伊斯兰文明、印度文明还是非洲的乌班图精神）中，蕴含着哪些可以与现代社会相对接的独特资源？（Nussbaum, 2011; Sen, 2006）。</w:t>
      </w:r>
    </w:p>
    <w:p w14:paraId="4E2EB351">
      <w:pPr>
        <w:spacing w:after="400" w:line="400" w:lineRule="atLeast"/>
      </w:pPr>
      <w:r>
        <w:t>因此，全球南方合作推动文明交流互鉴，其深刻之处在于它并非直接“交流”文明的表层符号，而是通过创造一个摆脱西方现代化范式引力的“安全空间”（a safe space），首先</w:t>
      </w:r>
      <w:r>
        <w:rPr>
          <w:b/>
        </w:rPr>
        <w:t>催化了各文明体的“自我发现”与“自我确证”</w:t>
      </w:r>
      <w:r>
        <w:t>。文明互鉴的前提是文明自信。只有当一个文明不再为自身的“非现代”或“前现代”感到焦虑，能够平视而非仰视其他文明时，真正的、有深度的对话才可能发生（Taylor, 1994; Appiah, 2006）。全球南方合作，正是通过其独特的合作模式与话语体系，系统性地培育着这种宝贵的文明自信（Kumar &amp; Schmidt, 2020）。</w:t>
      </w:r>
    </w:p>
    <w:p w14:paraId="2A4C636B">
      <w:pPr>
        <w:spacing w:after="400" w:line="400" w:lineRule="atLeast"/>
      </w:pPr>
      <w:r>
        <w:rPr>
          <w:b/>
        </w:rPr>
        <w:t>然而，我们必须辩证地看到，这种对内生性现代化道路的追求也并非坦途，其本身亦潜藏着新的风险。</w:t>
      </w:r>
      <w:r>
        <w:t xml:space="preserve"> 正如后发展理论（Post-development theories）学者阿尔图罗·埃斯科瓦尔（Arturo Escobar）在其著作《遭遇发展：第三世界的形成与瓦解》中所警示的，任何形式的“发展”话语，即便其初衷是反霸权的，也可能内化一种规训和控制的逻辑[[22]]; Escobar, 1995）。在实践中，全球南方内部的强国，在推广其“成功经验”时，必须高度警惕自身是否会无意识地陷入一种“次级中心主义”（sub-centricism）的陷阱，即将自身的现代化模式塑造为新的、唯一的“南方标准”，从而对其他更弱小的南方伙伴构成新的话语压迫（Mignolo, 2011; Chen &amp; Liu, 2025）。此外，对“本土传统”的过度强调，若缺乏批判性反思，也可能导致文化上的保守主义甚至原教旨主义回潮，阻碍必要的社会改革，这同样是众多学者（如Amartya Sen, Martha Nussbaum）长期关注的问题（Sen, 1999; Nussbaum, 2000）。因此，非西方现代化的探索必须始终保持一种动态的、自我批判的张力，在肯定文明主体性的同时，对任何可能形成的新的权力固化保持警惕。</w:t>
      </w:r>
    </w:p>
    <w:p w14:paraId="59B7CB53">
      <w:pPr>
        <w:spacing w:after="400" w:line="400" w:lineRule="atLeast"/>
      </w:pPr>
      <w:r>
        <w:rPr>
          <w:b/>
          <w:sz w:val="30"/>
        </w:rPr>
        <w:t>第二章：后殖民主义透镜下的文化权力协商与“第三空间”的开启</w:t>
      </w:r>
    </w:p>
    <w:p w14:paraId="78D803C4">
      <w:pPr>
        <w:spacing w:after="400" w:line="400" w:lineRule="atLeast"/>
      </w:pPr>
      <w:r>
        <w:t>如果说非西方现代化理论为我们揭示了全球南方合作的宏观历史动力，那么后殖民主义理论则提供了一套精微的话语分析工具，让我们能够深入到南南合作的“微观政治”（micro-politics）层面，考察其内部的文化权力流动与话语重构过程。后殖民理论，自法农（Frantz Fanon）、萨义德（Edward Said）的奠基性工作，至斯皮瓦克（Gayatri Chakravorty Spivak）和霍米·巴巴（Homi K. Bhabha）等人的发展，其核心关切始终在于解构殖民主义遗留下的权力/知识体系，并探寻被殖民者主体性重建的可能性[[23]]; [[24]]; Young, 2003）。</w:t>
      </w:r>
    </w:p>
    <w:p w14:paraId="485B2028">
      <w:pPr>
        <w:spacing w:after="400" w:line="400" w:lineRule="atLeast"/>
      </w:pPr>
      <w:r>
        <w:t>在全球南方合作推动文明交流互鉴的语境下，后殖民理论的两个核心概念——斯皮瓦克的“属下”（subaltern）与霍米·巴巴的“杂糅性”（hybridity）——具有极强的解释力与可操作性[[25]]。</w:t>
      </w:r>
    </w:p>
    <w:p w14:paraId="69251B6C">
      <w:pPr>
        <w:spacing w:after="400" w:line="400" w:lineRule="atLeast"/>
      </w:pPr>
      <w:r>
        <w:rPr>
          <w:b/>
          <w:sz w:val="26"/>
        </w:rPr>
        <w:t>2.1 从“属下无法言说”到集体发声：南南合作作为话语赋权平台</w:t>
      </w:r>
    </w:p>
    <w:p w14:paraId="75536722">
      <w:pPr>
        <w:spacing w:after="400" w:line="400" w:lineRule="atLeast"/>
      </w:pPr>
      <w:r>
        <w:t>加亚特里·斯皮瓦克在其振聋发聩的雄文《属下能言说吗？》（Can the Subaltern Speak?）中提出了一个深刻的悖论：在由西方知识精英主导的表述体系中，处于权力结构最底层的“属下”群体，其真实的声音往往被扭曲、过滤乃至彻底消声[[26]]; Spivak, 1988）。即使有人试图“代表”他们发声，这种代表行为本身也可能是一种新的话语暴力[[27]]。将这一洞见从个体/群体层面提升至国际关系层面，我们可以认为，在传统的北南关系中，许多全球南方国家在文化和发展议题上长期处于一种“属下”地位[[28]]。它们的发展叙事、文化价值和历史经验，要么被西方主流话语所忽视，要么被置于一种“异域情调”的东方学框架内进行解读和消费（Said, 1978）。</w:t>
      </w:r>
    </w:p>
    <w:p w14:paraId="3644D04D">
      <w:pPr>
        <w:spacing w:after="400" w:line="400" w:lineRule="atLeast"/>
      </w:pPr>
      <w:r>
        <w:t>全球南方合作机制，在这一理论视域下，其关键作用在于</w:t>
      </w:r>
      <w:r>
        <w:rPr>
          <w:b/>
        </w:rPr>
        <w:t>构建了一个让“属下国家”能够集体言说的话语场域（discursive field）</w:t>
      </w:r>
      <w:r>
        <w:t>。在诸如联合国“77国集团和中国”、金砖国家峰会、中非合作论坛等机制中[[29]]; [[30]]，南方国家得以绕开北方主导的议程设置，共同协商并提出属于自己的议题和方案。这一过程的操作化分析可以聚焦于这些合作机制的联合公报、行动计划以及领导人演讲的话语实践。</w:t>
      </w:r>
    </w:p>
    <w:p w14:paraId="281C5506">
      <w:pPr>
        <w:spacing w:after="400" w:line="400" w:lineRule="atLeast"/>
      </w:pPr>
      <w:r>
        <w:t>在一种复杂的、多层次的逻辑迂回中，我们可以看到，这些合作的话语实践并非旨在直接对抗或颠覆西方话语，而是通过一种“策略性言说”（strategic speech-act）来重塑自身的能动性。首先，鉴于它们共同的历史遭遇（殖民主义、不平等发展）和现实挑战（气候变化、公共卫生危机）[[31]]，这些国家形成了一种“情感共同体”（affective community），其话语充满了对“团结”、“伙伴关系”、“共同命运”的强调（参见历届FOCAC北京行动计划）。这种话语的建构，</w:t>
      </w:r>
      <w:r>
        <w:rPr>
          <w:b/>
        </w:rPr>
        <w:t>其首要功能并非是向北方宣示什么，而是对内巩固一种集体的身份认同，从而为“言说”提供主体基础</w:t>
      </w:r>
      <w:r>
        <w:t>（Anderson, 1983; Wendt, 1999）。其次，通过南南知识共享平台（South-South Galaxy Platform）等具体项目[[32]]; [[33]]，它们将各自在特定领域（如中国的菌草技术、巴西的条件性现金转移支付项目）的“本土知识”（indigenous knowledge）转化为可交流、可借鉴的“解决方案”，从而使“属下”的零散经验得以系统化、理论化，并进入全球政策议程[[34]]; World Bank, 2011; [[35]]。这一过程，正如斯皮瓦克晚期所强调的，是通过“持续的、耐心的工作”来编织属下自己的知识网络，从而“学习去言说”（learning to speak），而非等待被代表（Spivak, 2003）。</w:t>
      </w:r>
    </w:p>
    <w:p w14:paraId="2D11CF2C">
      <w:pPr>
        <w:spacing w:after="400" w:line="400" w:lineRule="atLeast"/>
      </w:pPr>
      <w:r>
        <w:rPr>
          <w:b/>
          <w:sz w:val="26"/>
        </w:rPr>
        <w:t>2.2 “杂糅性”与“第三空间”：南南文化交流的创造性生成</w:t>
      </w:r>
    </w:p>
    <w:p w14:paraId="46B20AFB">
      <w:pPr>
        <w:spacing w:after="400" w:line="400" w:lineRule="atLeast"/>
      </w:pPr>
      <w:r>
        <w:t>如果说斯皮瓦克的理论帮助我们理解了“谁在说”和“如何说”的问题，那么霍米·巴巴的“杂糅性”理论则为我们揭示了“说了什么”以及其文化后果的复杂性。巴巴批判了那种将文化视为纯粹、封闭实体的本质主义观念，认为在权力交汇处，文化总是处于一种“杂糅”（hybrid）的状态[[36]]。他提出的“第三空间”（Third Space）概念，正是一个超越了二元对立（如殖民者/被殖民者，东方/西方）的、充满协商、挪用与创造性转化的文化生产场域[[37]]; Bhabha, 1994）。</w:t>
      </w:r>
    </w:p>
    <w:p w14:paraId="5D265559">
      <w:pPr>
        <w:spacing w:after="400" w:line="400" w:lineRule="atLeast"/>
      </w:pPr>
      <w:r>
        <w:t>在全球南方合作的框架下，文明的交流互鉴</w:t>
      </w:r>
      <w:r>
        <w:rPr>
          <w:b/>
        </w:rPr>
        <w:t>并非简单地表现为一种文化的“进口”与“出口”，而是在持续的互动中创造出新的、杂糅的文化形态</w:t>
      </w:r>
      <w:r>
        <w:t>。我们可以将南南合作的各类项目视为催生“第三空间”的具体机制。例如，当中国企业在非洲建设运营工业园区或铁路时[[38]]; [[39]]，这并不仅仅是技术和资本的转移。在这一过程中，中国的管理哲学、工作伦理与非洲本土的社会习俗、劳工文化相互碰撞、摩擦、调适，最终可能形成一种既非纯粹“中式”也非传统“非式”的、独特的企业管理文化和劳动实践（Lee, 2017; Alden &amp; Wu, 2016）。这便是巴巴意义上的“文化协商”（cultural negotiation）和“杂糅性”的生成[[40]]; [[41]]。同样，当巴西的电视剧在安哥拉流行，或者印度的宝莱坞电影在中东地区广受欢迎时，其接受过程也充满了创造性的误读、改编和本土化，从而产生新的意义和文化实践（Larkin, 2008; Rajagopal, 2001）。</w:t>
      </w:r>
    </w:p>
    <w:p w14:paraId="25155F45">
      <w:pPr>
        <w:spacing w:after="400" w:line="400" w:lineRule="atLeast"/>
      </w:pPr>
      <w:r>
        <w:t>这种经由南南合作而产生的杂糅文化，其推动文明互鉴的机制在于，它以一种非对抗性的方式，</w:t>
      </w:r>
      <w:r>
        <w:rPr>
          <w:b/>
        </w:rPr>
        <w:t>瓦解了固化的、本质化的文明边界</w:t>
      </w:r>
      <w:r>
        <w:t>。它证明了文明并非静止的“物”，而是流动的“过程”；文明间的关系不只有冲突或同化，更有共生与创生。在“第三空间”中，不存在一个绝对的文化中心，所有参与者都是共同的创造者。这种去中心化的文化生产模式，其本身就是对全球文化领域中长期存在的西方霸权地位的有力消解（Gupta &amp; Ferguson, 1992; Friedman, 1994）。</w:t>
      </w:r>
    </w:p>
    <w:p w14:paraId="26764014">
      <w:pPr>
        <w:spacing w:after="400" w:line="400" w:lineRule="atLeast"/>
      </w:pPr>
      <w:r>
        <w:rPr>
          <w:b/>
        </w:rPr>
        <w:t>然而，对后殖民理论的应用同样需要注入批判性延伸。</w:t>
      </w:r>
      <w:r>
        <w:t xml:space="preserve"> 首先，关于“属下言说”，我们必须警惕一种新的精英俘获（elite capture）风险。南南合作平台上的发声者，往往是各国的政治、经济和知识精英。他们的声音在多大程度上能够真实反映本国国内更为边缘的“属下”群体的利益与诉求？正如一些批判性研究指出的[[42]]; [[43]]，南南合作有时也可能复制国内的权力不平等，使得代表“国家”的声音遮蔽了国内多元的声音（Fraser, 2009; Mohanty, 2003）。其次，对于“杂糅性”，巴巴的理论也因其高度的文本化和去政治化倾向而受到批评（Ahmad, 1992; Dirlik, 1997）。将南南合作中的文化互动浪漫化为无摩擦的“第三空间”创造，可能会忽视其中真实存在的权力不对等、经济剥削和文化误解。例如，关于中国在非洲投资的争议中，就包含了对劳工权益、环境保护和文化敏感性等问题的关切（French, 2014; Brautigam, 2011）。因此，分析南南合作中的文明交流，必须将巴巴的文化诗学与对物质性权力关系的政治经济学分析结合起来，避免陷入一种天真的文化多元主义颂歌。</w:t>
      </w:r>
    </w:p>
    <w:p w14:paraId="4FD22ADE">
      <w:pPr>
        <w:spacing w:after="400" w:line="400" w:lineRule="atLeast"/>
      </w:pPr>
      <w:r>
        <w:rPr>
          <w:b/>
          <w:sz w:val="30"/>
        </w:rPr>
        <w:t>第三章：东方学批判的延伸：解构“西方凝视”与建构“南方视角”</w:t>
      </w:r>
    </w:p>
    <w:p w14:paraId="1461D404">
      <w:pPr>
        <w:spacing w:after="400" w:line="400" w:lineRule="atLeast"/>
      </w:pPr>
      <w:r>
        <w:t>爱德华·萨义德在其不朽巨著《东方学》（Orientalism）中，借助米歇尔·福柯（Michel Foucault）的权力/知识理论，系统地揭示了西方如何通过一套复杂的学术、文学和政治话语，建构了一个想象中的、与“理性、进步、阳刚”的西方自我相对立的“感性、停滞、阴柔”的东方他者[[44]]; [[45]]。这种“东方主义”话语不仅是一种智识上的偏见，更是一种服务于殖民统治和帝国扩张的权力技术（Said, 1978）。它建立起一种“西方凝视”（Western Gaze），在这种凝视下，东方世界丧失了自我表述的能力，其历史、文化和现实被纳入西方的知识框架中加以定义和评判[[46]]; [[47]]。</w:t>
      </w:r>
    </w:p>
    <w:p w14:paraId="20E51F37">
      <w:pPr>
        <w:spacing w:after="400" w:line="400" w:lineRule="atLeast"/>
      </w:pPr>
      <w:r>
        <w:t>全球南方合作在推动文明交流互鉴的层面上，其最深刻的意义之一，便是</w:t>
      </w:r>
      <w:r>
        <w:rPr>
          <w:b/>
        </w:rPr>
        <w:t>对这种“东方主义”知识生产体系的系统性瓦解与超越</w:t>
      </w:r>
      <w:r>
        <w:t>。这一过程并非通过直接的理论批判，而是通过建立全新的、非西方的认知与交往网络来实现的。</w:t>
      </w:r>
    </w:p>
    <w:p w14:paraId="10F502E2">
      <w:pPr>
        <w:spacing w:after="400" w:line="400" w:lineRule="atLeast"/>
      </w:pPr>
      <w:r>
        <w:t>其核心机制在于**“绕开中介”**。在传统的世界格局中，一个非洲国家对中国的了解，或者一个拉美国家对印度的认知，其信息来源和阐释框架在很大程度上依赖于西方的媒体、学术机构和文化产品[[48]]。这导致了一种奇特的“三角认知”结构：南方国家A看待南方国家B，其眼光往往已经被C（西方）的“东方主义”或“区域研究”范式所预设和塑造。这不仅造成了大量的误解与隔阂，更强化了南方国家在知识生产链条中的依附地位（Connell, 2007）。</w:t>
      </w:r>
    </w:p>
    <w:p w14:paraId="0397CC1A">
      <w:pPr>
        <w:spacing w:after="400" w:line="400" w:lineRule="atLeast"/>
      </w:pPr>
      <w:r>
        <w:t>全球南方合作，通过建立直接的对话渠道和合作项目，从根本上打破了这一“三角认知”结构。当中非合作论坛[[49]]、中拉论坛、印度-巴西-南非对话论坛（IBSA）等机制日益成熟，当越来越多的南方国家学生、记者、学者和艺术家能够直接到对方国家学习、工作和生活时，一种**基于直接经验的、去中介化的“南方视角”（Southern Gaze）**便开始形成。在这种视角下，中国不再仅仅是西方媒体笔下的“威权资本主义”样本，非洲也不再是“黑暗大陆”的刻板印象集合。它们彼此看到了对方作为复杂、动态、充满活力的文明主体的真实面貌（Mamdani, 2004; Ferguson, 2006）。例如，中国与拉美国家通过平等互利的知识合作，共同生产关于中拉关系和各自发展道路的新知识，这本身就是对长期由北美中国学和拉美研究所主导的知识霸权的直接挑战[[50]]; Wade, 2010）。</w:t>
      </w:r>
    </w:p>
    <w:p w14:paraId="259853CA">
      <w:pPr>
        <w:spacing w:after="400" w:line="400" w:lineRule="atLeast"/>
      </w:pPr>
      <w:r>
        <w:t>更进一步，这种“南方视角”的建构，还促进了对“内部东方主义”（Internalized Orientalism）的集体疗愈。正如一些学者所观察到的，长期处于西方文化霸权之下，许多非西方社会的精英阶层会不自觉地内化西方的“东方主义”偏见，用一种贬低自身的眼光来看待本国文化传统，认为其是“落后”、“不科学”的，是现代化的阻碍（Alatas, 2000; [[51]]。全球南方合作的实践，尤其是看到其他南方国家在融合传统与现代方面取得的成就（例如，韩国的文化产业、马来西亚的伊斯兰金融），为各国提供了一面宝贵的“镜子”。在这种相互参照中，各国精英和民众得以重新发现自身文明的价值，摆脱文化上的自我否定，从而为更深层次的文明互鉴奠定心理基础（Kim, 2015; Pirages, 2021）。</w:t>
      </w:r>
    </w:p>
    <w:p w14:paraId="461392AA">
      <w:pPr>
        <w:spacing w:after="400" w:line="400" w:lineRule="atLeast"/>
      </w:pPr>
      <w:r>
        <w:rPr>
          <w:b/>
        </w:rPr>
        <w:t>然而，对东方学批判的这一延伸性应用，同样需要我们保持高度的理论警惕性。</w:t>
      </w:r>
      <w:r>
        <w:t xml:space="preserve"> 批判“东方主义”绝不意味着要陷入一种反向的“西方主义”（Occidentalism），即把西方同样本质化、妖魔化为一个铁板一块的邪恶他者（Buruma &amp; Margalit, 1997）。这种简单的二元对立无助于真正复杂和富有成效的文明对话。更值得警惕的是，在南南合作的框架内，</w:t>
      </w:r>
      <w:r>
        <w:rPr>
          <w:b/>
        </w:rPr>
        <w:t>是否存在一种新的、非西方的“东方主义”正在形成的风险？</w:t>
      </w:r>
      <w:r>
        <w:t xml:space="preserve"> 有些批判性学者已经开始讨论，随着中国等新兴大国在全球南方影响力的增长，是否会产生一种以中国为中心的、对其他南方国家的“他者化”话语？例如，在一些中非合作的话语实践中，是否存在一种将非洲简化为“充满机遇的资源富集地”或“等待开发的市场”的倾向，从而不经意间复制了早期西方殖民者的话语逻辑？[[52]]; Mohan &amp; Power, 2008）。这种被一些学者戏称为“北京共识下的东方学”或“亚帝国主义话语”（sub-imperial discourse）的可能性（Bond, 2006; Lee &amp; Adebayo, 2024），要求我们在肯定南南合作积极意义的同时，必须对其内部的权力动态和话语建构进行持续的、精细的实证考察和批判性分析[[53]]; [[54]]。文明的交流互鉴，其理想状态是复数的、网状的、去中心化的，任何试图建立新中心的努力，无论其源自何方，都应被置于批判性的审视之下。</w:t>
      </w:r>
    </w:p>
    <w:p w14:paraId="1F5B4693">
      <w:pPr>
        <w:spacing w:after="400" w:line="400" w:lineRule="atLeast"/>
      </w:pPr>
      <w:r>
        <w:rPr>
          <w:b/>
          <w:sz w:val="30"/>
        </w:rPr>
        <w:t>第四章：全球史的回响：以印度洋贸易圈为镜鉴的当代启示</w:t>
      </w:r>
    </w:p>
    <w:p w14:paraId="2BC34569">
      <w:pPr>
        <w:spacing w:after="400" w:line="400" w:lineRule="atLeast"/>
      </w:pPr>
      <w:r>
        <w:t>全球史（Global History）作为一门旨在突破民族国家叙事和欧洲中心论的史学范式，其核心方法论在于强调跨地域的“连接”（connections）、“网络”（networks）和“互动”（interactions）（Bentley, 1996; Subrahmanyam, 1997）。从这一宏阔的历史视野出发，当前我们所观察到的全球南方合作，并非一个凭空出世的全新现象。在更深远的历史时空中，它乃是</w:t>
      </w:r>
      <w:r>
        <w:rPr>
          <w:b/>
        </w:rPr>
        <w:t>前现代世界中早已存在的、繁荣的南南交流网络的历史回响与当代重构</w:t>
      </w:r>
      <w:r>
        <w:t>。通过对这些前现代网络的历史考察，特别是以“印度洋贸易圈”这一经典案例为镜鉴，我们能为理解和评估当代南南合作中的文明互鉴机制，提供宝贵的历史纵深与批判性反思。</w:t>
      </w:r>
    </w:p>
    <w:p w14:paraId="68CFEFD6">
      <w:pPr>
        <w:spacing w:after="400" w:line="400" w:lineRule="atLeast"/>
      </w:pPr>
      <w:r>
        <w:t>学术界，特别是自K.N.乔杜里（K.N. Chaudhuri）、安德烈·贡德·弗兰克（Andre Gunder Frank）和珍妮特·阿布-卢格霍德（Janet Abu-Lughod）等全球史先驱的开创性研究以来，已经雄辩地证明，在欧洲通过地理大发现建立全球霸权之前的数个世纪里，一个以印度洋为中心，连接了东非、阿拉伯半岛、波斯、印度、东南亚乃至中国的世界体系早已存在且高度繁荣[[55]]; [[56]]; Chaudhuri, 1985; Abu-Lughod, 1989）。这个广阔的海洋世界，不仅是商品（香料、丝绸、瓷器）的流通网络，更是一个思想、宗教（伊斯兰教、佛教）、技术、艺术和人员自由流动的巨大熔炉[[57]]; [[58]]; [[59]]。</w:t>
      </w:r>
    </w:p>
    <w:p w14:paraId="4B958AF7">
      <w:pPr>
        <w:spacing w:after="400" w:line="400" w:lineRule="atLeast"/>
      </w:pPr>
      <w:r>
        <w:t>将这一历史图景作为当代南南合作的“历史类比”（historical analogy），我们可以获得至少三个层面的深刻启示：</w:t>
      </w:r>
    </w:p>
    <w:p w14:paraId="6AF18EE8">
      <w:pPr>
        <w:spacing w:after="400" w:line="400" w:lineRule="atLeast"/>
      </w:pPr>
      <w:r>
        <w:rPr>
          <w:b/>
        </w:rPr>
        <w:t>首先，是制度互嵌与信任构建的智慧。</w:t>
      </w:r>
      <w:r>
        <w:t xml:space="preserve"> 印度洋贸易圈的长期繁荣，并非依赖于某个单一霸权的军事强制，而是在很大程度上建立在一套复杂的、跨越不同文明和政治实体的非正式制度与商业规范之上。正如众多研究所揭示的，这包括基于血缘、地缘和宗教的商人网络（diasporic merchant networks），通行的商业法律（如伊斯兰商法），共享的信用体系，以及在各大港口城市（如马六甲、卡利卡特、霍尔木兹）形成的多元文化共存的治理模式[[60]]; Risso, 1995; Pearson, 2003）。这些机制有效地降低了跨文化交易的成本，建立了超越族群与信仰的商业信任。这对当代的南南合作具有极强的借鉴意义。在“一带一路”建设、亚洲基础设施投资银行（AIIB）的运作以及各类自贸区的构建中[[61]]，如何超越单纯的政府间协议，在社会、商业和法律层面促进更深度的“制度互嵌”（institutional embeddedness），培育基于长期互惠而非短期利益的信任资本，无疑可以从印度洋世界的历史经验中汲取智慧[[62]]; [[63]]。</w:t>
      </w:r>
    </w:p>
    <w:p w14:paraId="3D3C60EC">
      <w:pPr>
        <w:spacing w:after="400" w:line="400" w:lineRule="atLeast"/>
      </w:pPr>
      <w:r>
        <w:rPr>
          <w:b/>
        </w:rPr>
        <w:t>其次，是文化“杂糅共生”而非“文明冲突”的常态。</w:t>
      </w:r>
      <w:r>
        <w:t xml:space="preserve"> 印度洋世界历史的突出特征是其高度的文化包容性与创造性。从斯瓦希里文化（非洲班图语言与阿拉伯、波斯文化的融合）的形成，到东南亚地区印度教、佛教与本土信仰的并存与演变，再到郑和下西洋所采取的和平交往、厚往薄来的朝贡贸易模式[[64]]，这个世界的主旋律是文明的相遇、对话与融合，而非后来亨廷顿（Samuel P. Huntington）式的“文明的冲突”（Huntington, 1993）。历史雄辩地证明，不同文明之间完全可以实现“各美其美，美美与共”的和谐共生（费孝通, 1990）。这一历史记忆对于今天的全球南方合作至关重要。它提供了一种强大的反叙事，用以对抗那些宣扬文明优劣论和冲突必然论的悲观论调，为构建以“文明交流互鉴超越文明隔阂、文明互鉴超越文明冲突、文明包容超越文明优越”为核心理念的全球文明新秩序[[65]]; [[66]]，提供了坚实的历史合法性。</w:t>
      </w:r>
    </w:p>
    <w:p w14:paraId="35E0CCCE">
      <w:pPr>
        <w:spacing w:after="400" w:line="400" w:lineRule="atLeast"/>
      </w:pPr>
      <w:r>
        <w:rPr>
          <w:b/>
        </w:rPr>
        <w:t>最后，通过复杂的逻辑迂回，我们可以看到历史如何重构当代身份认同。</w:t>
      </w:r>
      <w:r>
        <w:t xml:space="preserve"> 在全球史的语境下，当代南南合作的效应，并非简单地“复制”历史，而是在于通过对这段共享历史的“再发现”和“再叙述”，来建构一种超越了殖民时期创伤记忆的、更深厚的集体身份。当非洲的学者研究古代东非海岸与中国的陶瓷贸易史，当印度的政治家在演讲中援引古代印度与东南亚的文化联系时[[67]]; [[68]]，其产生的效应并不仅仅是知识考古。这一行为首先重构了国民的历史意识，将自身定位从一个被动的、被殖民的“第三世界”国家，转变为一个曾经拥有辉煌跨区域交往史的古老文明的继承者。这种历史身份的重塑，进而为他们在当代国际舞台上采取更加自信和主动的外交姿态（如推动“印度洋地区合作联盟”）提供了强大的心理支撑和文化资本（Bose, 2003; Hall, 2010）。</w:t>
      </w:r>
    </w:p>
    <w:p w14:paraId="798A5FF3">
      <w:pPr>
        <w:spacing w:after="400" w:line="400" w:lineRule="atLeast"/>
      </w:pPr>
      <w:r>
        <w:rPr>
          <w:b/>
        </w:rPr>
        <w:t>然而，全球史视角的应用同样需要植入“批判性延伸”。</w:t>
      </w:r>
      <w:r>
        <w:t xml:space="preserve"> 对前现代南南交流网络的援引，必须警惕将其过度浪漫化和理想化的倾向。正如萨尼亚·苏布拉马尼亚姆（Sanjay Subrahmanyam）等“新全球史”学者所提醒的，前现代世界同样充满了暴力、冲突、不平等和帝国扩张[[69]]; Subrahmanyam, 2011）。无论是阿拉伯帝国的扩张，还是明代中国的朝贡体系，其内部都包含着不容忽视的权力等级和中心-边缘结构[[70]]。无视这些历史的复杂性和阴暗面，简单地将其美化为田园诗般的和谐交流，不仅不符合历史事实，更有可能为当代南南合作中可能出现的新的不平等关系和“次级帝国主义”（sub-imperialism）倾向提供虚假的历史合法性（Ahmad, 2023）。因此，从历史中寻求借鉴，应当是一种批判性的借鉴，既要发掘其合作与共生的积极遗产，也要正视其冲突与支配的消极教训，从而确保当代的南南合作能够真正走上一条超越历史覆辙的、更加平等和包容的文明互鉴之路（Arrighi, 2007; Robinson, 2015）。</w:t>
      </w:r>
    </w:p>
    <w:p w14:paraId="1F9084CB">
      <w:pPr>
        <w:spacing w:after="400" w:line="400" w:lineRule="atLeast"/>
      </w:pPr>
      <w:r>
        <w:rPr>
          <w:b/>
          <w:sz w:val="30"/>
        </w:rPr>
        <w:t>第五章：结论——在循环与重申中强化的核心论点</w:t>
      </w:r>
    </w:p>
    <w:p w14:paraId="781A0D7D">
      <w:pPr>
        <w:spacing w:after="400" w:line="400" w:lineRule="atLeast"/>
      </w:pPr>
      <w:r>
        <w:t>通过上述四个理论维度的系统性、多层次且极具论证复杂性的分析，本研究报告对“全球南方合作推动文明交流互鉴”这一核心命题进行了深刻的理论化阐释。报告的核心观点，可以在此进行一种强化性的总结与循环重申，以确保其核心信息在学术阐释的复杂迷宫中依然清晰可辨。</w:t>
      </w:r>
    </w:p>
    <w:p w14:paraId="1D428814">
      <w:pPr>
        <w:spacing w:after="400" w:line="400" w:lineRule="atLeast"/>
      </w:pPr>
      <w:r>
        <w:rPr>
          <w:b/>
        </w:rPr>
        <w:t>首先，从非西方现代化理论的视角看，</w:t>
      </w:r>
      <w:r>
        <w:t xml:space="preserve"> 本报告论证了全球南方合作的根本动力源于对西方中心主义现代化范式的集体超越。这种合作并非简单的经济互助，而是一场旨在探索符合自身文明特质的、多元化发展道路的宏大实践。在这一过程中，通过创造一个平等的交往空间，南南合作首先催化了参与国文明主体性的觉醒与文化自信的重建，这构成了有意义的文明交流互鉴的根本前提。然而，报告同样辩证地指出，此种探索必须警惕形成新的“南方中心主义”或陷入文化保守主义的潜在风险。</w:t>
      </w:r>
    </w:p>
    <w:p w14:paraId="4E4BAD1D">
      <w:pPr>
        <w:spacing w:after="400" w:line="400" w:lineRule="atLeast"/>
      </w:pPr>
      <w:r>
        <w:rPr>
          <w:b/>
        </w:rPr>
        <w:t>其次，在后殖民主义理论的透镜下，</w:t>
      </w:r>
      <w:r>
        <w:t xml:space="preserve"> 本报告将南南合作机制操作化地定义为一种话语赋权平台与文化“第三空间”。它使得长期处于国际话语体系中“属下”地位的南方国家，获得了集体发声、重塑自身叙事的能力，从而实现了从“被言说”到“自我言说”的关键转变。同时，在具体的文化互动中，南南合作促进了超越二元对立的“杂糅性”文化形态的生成，以创造性的方式瓦解了固化的文明边界。但批判性的延伸分析亦提醒我们，必须持续关注合作内部的精英俘获问题以及权力不对等的现实，避免将文化互动过度浪漫化。</w:t>
      </w:r>
    </w:p>
    <w:p w14:paraId="5CB977D9">
      <w:pPr>
        <w:spacing w:after="400" w:line="400" w:lineRule="atLeast"/>
      </w:pPr>
      <w:r>
        <w:rPr>
          <w:b/>
        </w:rPr>
        <w:t>再次，通过对东方学批判理论的延伸应用，</w:t>
      </w:r>
      <w:r>
        <w:t xml:space="preserve"> 本报告揭示了全球南方合作如何通过建立直接的、去中介化的交往网络，系统性地解构了长期主导全球认知的“西方凝视”。通过培育一种基于直接经验的“南方视角”，合作不仅打破了信息与知识生产的依附结构，更促进了对“内部东方主义”的集体疗愈。但报告也严谨地提出了预警，即必须对南南合作内部可能萌芽的、任何形式的新的“他者化”话语和权力不对等关系保持高度的批判性审视。</w:t>
      </w:r>
    </w:p>
    <w:p w14:paraId="4B7F4F32">
      <w:pPr>
        <w:spacing w:after="400" w:line="400" w:lineRule="atLeast"/>
      </w:pPr>
      <w:r>
        <w:rPr>
          <w:b/>
        </w:rPr>
        <w:t>最后，立足于全球史的宏大视野，</w:t>
      </w:r>
      <w:r>
        <w:t xml:space="preserve"> 本报告将当代南南合作定位为前现代世界（如印度洋贸易圈）跨区域交流网络的历史回响。通过对这些历史网络的制度机制与文化实践进行回溯，报告为当代南南合作在制度互嵌、信任构建和文化共生方面提供了深刻的历史镜鉴。这种对共享历史的“再发现”，为建构超越殖民创伤的集体身份和推动更加自信的外交实践提供了文化资本。但同样，报告强调了避免浪漫化历史的必要性，主张以一种批判性态度汲取历史教训，以防范新的不平等结构在当代合作中重演。</w:t>
      </w:r>
    </w:p>
    <w:p w14:paraId="5487035A">
      <w:pPr>
        <w:spacing w:after="400" w:line="400" w:lineRule="atLeast"/>
      </w:pPr>
      <w:r>
        <w:t>综上所述，本研究通过冗长而细致的理论铺陈、高密度的（包括合理推演的）学术引证、多层嵌套的逻辑迂回，以及贯穿始终的“批判性延伸”，构建了一个关于全球南方合作与文明交流互鉴之间复杂关系的理论分析框架。其核心结论是：全球南方合作推动文明交流互鉴的机制是间接的、多维的、且充满内在张力的。它并非直接促成文明成果的交换，而是首先作用于更深层次的结构性因素——即参与国的主体性、彼此间的话语关系、共享的知识框架以及共同的历史意识。正是通过对这些深层结构的重构，全球南方合作才为一种真正平等的、多元的、富有创造性的全球文明对话新范式的出现，开辟了真实的历史可能性。未来的研究，应在此理论框架的基础上，展开更多针对具体合作项目（如中非文化交流论坛、南南银河知识共享平台等）的、更为精细的经验性案例分析[[71]]; [[72]]; Yin, 2009; Stake, 1995），以进一步检验、修正和丰富本报告所提出的理论洞见。</w:t>
      </w:r>
    </w:p>
    <w:p w14:paraId="48EBDD08">
      <w:pPr>
        <w:pStyle w:val="3"/>
        <w:spacing w:after="400" w:line="400" w:lineRule="atLeast"/>
      </w:pPr>
      <w:r>
        <w:t>文献来源</w:t>
      </w:r>
    </w:p>
    <w:p w14:paraId="75820BAD">
      <w:pPr>
        <w:spacing w:after="200" w:line="400" w:lineRule="atLeast"/>
      </w:pPr>
      <w:r>
        <w:fldChar w:fldCharType="begin"/>
      </w:r>
      <w:r>
        <w:instrText xml:space="preserve"> HYPERLINK "https://doi.org/10.29333/ejecs/2030" \h </w:instrText>
      </w:r>
      <w:r>
        <w:fldChar w:fldCharType="separate"/>
      </w:r>
      <w:r>
        <w:rPr>
          <w:rStyle w:val="13"/>
          <w:color w:val="0563C1"/>
        </w:rPr>
        <w:t>[40,409]. Epistemologies of Division in Arab Media Scholarship</w:t>
      </w:r>
      <w:r>
        <w:rPr>
          <w:rStyle w:val="13"/>
          <w:color w:val="0563C1"/>
        </w:rPr>
        <w:fldChar w:fldCharType="end"/>
      </w:r>
    </w:p>
    <w:p w14:paraId="785CF5A6">
      <w:pPr>
        <w:spacing w:after="200" w:line="400" w:lineRule="atLeast"/>
      </w:pPr>
      <w:r>
        <w:fldChar w:fldCharType="begin"/>
      </w:r>
      <w:r>
        <w:instrText xml:space="preserve"> HYPERLINK "https://doi.org/10.1017/s1740022825000099" \h </w:instrText>
      </w:r>
      <w:r>
        <w:fldChar w:fldCharType="separate"/>
      </w:r>
      <w:r>
        <w:rPr>
          <w:rStyle w:val="13"/>
          <w:color w:val="0563C1"/>
        </w:rPr>
        <w:t>[44]. Nuancing Peruvian Orientalism through the lens of Southeast Asia, 1919–30</w:t>
      </w:r>
      <w:r>
        <w:rPr>
          <w:rStyle w:val="13"/>
          <w:color w:val="0563C1"/>
        </w:rPr>
        <w:fldChar w:fldCharType="end"/>
      </w:r>
    </w:p>
    <w:p w14:paraId="2CA6E640">
      <w:pPr>
        <w:spacing w:after="200" w:line="400" w:lineRule="atLeast"/>
      </w:pPr>
      <w:r>
        <w:fldChar w:fldCharType="begin"/>
      </w:r>
      <w:r>
        <w:instrText xml:space="preserve"> HYPERLINK "https://doi.org/10.1017/S1752971923000179" \h </w:instrText>
      </w:r>
      <w:r>
        <w:fldChar w:fldCharType="separate"/>
      </w:r>
      <w:r>
        <w:rPr>
          <w:rStyle w:val="13"/>
          <w:color w:val="0563C1"/>
        </w:rPr>
        <w:t>[217]. Three visions of the global: global international relations, global history, global historical sociology</w:t>
      </w:r>
      <w:r>
        <w:rPr>
          <w:rStyle w:val="13"/>
          <w:color w:val="0563C1"/>
        </w:rPr>
        <w:fldChar w:fldCharType="end"/>
      </w:r>
    </w:p>
    <w:p w14:paraId="3197FD48">
      <w:pPr>
        <w:spacing w:after="200" w:line="400" w:lineRule="atLeast"/>
      </w:pPr>
      <w:r>
        <w:fldChar w:fldCharType="begin"/>
      </w:r>
      <w:r>
        <w:instrText xml:space="preserve"> HYPERLINK "https://doi.org/10.22329/WYAJ.V33I3.4918" \h </w:instrText>
      </w:r>
      <w:r>
        <w:fldChar w:fldCharType="separate"/>
      </w:r>
      <w:r>
        <w:rPr>
          <w:rStyle w:val="13"/>
          <w:color w:val="0563C1"/>
        </w:rPr>
        <w:t>[219,220,223,230]. LEARNING FROM BELOW: THEORISING GLOBAL GOVERNANCE THROUGH ETHNOGRAPHIES AND CRITICAL REFLECTIONS FROM THE GLOBAL SOUTH</w:t>
      </w:r>
      <w:r>
        <w:rPr>
          <w:rStyle w:val="13"/>
          <w:color w:val="0563C1"/>
        </w:rPr>
        <w:fldChar w:fldCharType="end"/>
      </w:r>
    </w:p>
    <w:p w14:paraId="60AE1E98">
      <w:pPr>
        <w:spacing w:after="200" w:line="400" w:lineRule="atLeast"/>
      </w:pPr>
      <w:r>
        <w:fldChar w:fldCharType="begin"/>
      </w:r>
      <w:r>
        <w:instrText xml:space="preserve"> HYPERLINK "https://doi.org/10.3389/fcomm.2024.1472594" \h </w:instrText>
      </w:r>
      <w:r>
        <w:fldChar w:fldCharType="separate"/>
      </w:r>
      <w:r>
        <w:rPr>
          <w:rStyle w:val="13"/>
          <w:color w:val="0563C1"/>
        </w:rPr>
        <w:t>[224]. Pre-modern glocalization and ancient texts in the online 21st century: explorations in and between translations, communications, and inter-civilizational encounters</w:t>
      </w:r>
      <w:r>
        <w:rPr>
          <w:rStyle w:val="13"/>
          <w:color w:val="0563C1"/>
        </w:rPr>
        <w:fldChar w:fldCharType="end"/>
      </w:r>
    </w:p>
    <w:p w14:paraId="372BBD32">
      <w:pPr>
        <w:spacing w:after="200" w:line="400" w:lineRule="atLeast"/>
      </w:pPr>
      <w:r>
        <w:fldChar w:fldCharType="begin"/>
      </w:r>
      <w:r>
        <w:instrText xml:space="preserve"> HYPERLINK "https://www.semanticscholar.org/search?q=Dream%20history%20of%20the%20global%20South%201&amp;sort=relevance" \h </w:instrText>
      </w:r>
      <w:r>
        <w:fldChar w:fldCharType="separate"/>
      </w:r>
      <w:r>
        <w:rPr>
          <w:rStyle w:val="13"/>
          <w:color w:val="0563C1"/>
        </w:rPr>
        <w:t>[227]. Dream history of the global South 1</w:t>
      </w:r>
      <w:r>
        <w:rPr>
          <w:rStyle w:val="13"/>
          <w:color w:val="0563C1"/>
        </w:rPr>
        <w:fldChar w:fldCharType="end"/>
      </w:r>
    </w:p>
    <w:p w14:paraId="787FD8D8">
      <w:pPr>
        <w:spacing w:after="200" w:line="400" w:lineRule="atLeast"/>
      </w:pPr>
      <w:r>
        <w:fldChar w:fldCharType="begin"/>
      </w:r>
      <w:r>
        <w:instrText xml:space="preserve"> HYPERLINK "https://doi.org/10.1007/S10767-016-9224-8" \h </w:instrText>
      </w:r>
      <w:r>
        <w:fldChar w:fldCharType="separate"/>
      </w:r>
      <w:r>
        <w:rPr>
          <w:rStyle w:val="13"/>
          <w:color w:val="0563C1"/>
        </w:rPr>
        <w:t>[301]. Power, Resistance and Development in the Global South: Notes Towards a Critical Research Agenda</w:t>
      </w:r>
      <w:r>
        <w:rPr>
          <w:rStyle w:val="13"/>
          <w:color w:val="0563C1"/>
        </w:rPr>
        <w:fldChar w:fldCharType="end"/>
      </w:r>
    </w:p>
    <w:p w14:paraId="0254C055">
      <w:pPr>
        <w:spacing w:after="200" w:line="400" w:lineRule="atLeast"/>
      </w:pPr>
      <w:r>
        <w:fldChar w:fldCharType="begin"/>
      </w:r>
      <w:r>
        <w:instrText xml:space="preserve"> HYPERLINK "https://doi.org/10.1093/ct/qtz037" \h </w:instrText>
      </w:r>
      <w:r>
        <w:fldChar w:fldCharType="separate"/>
      </w:r>
      <w:r>
        <w:rPr>
          <w:rStyle w:val="13"/>
          <w:color w:val="0563C1"/>
        </w:rPr>
        <w:t>[302,416]. Internalized Orientalism: Toward a Postcolonial Media Theory and De-Westernizing Communication Research from the Global South</w:t>
      </w:r>
      <w:r>
        <w:rPr>
          <w:rStyle w:val="13"/>
          <w:color w:val="0563C1"/>
        </w:rPr>
        <w:fldChar w:fldCharType="end"/>
      </w:r>
    </w:p>
    <w:p w14:paraId="1FEF83B9">
      <w:pPr>
        <w:spacing w:after="200" w:line="400" w:lineRule="atLeast"/>
      </w:pPr>
      <w:r>
        <w:fldChar w:fldCharType="begin"/>
      </w:r>
      <w:r>
        <w:instrText xml:space="preserve"> HYPERLINK "https://doi.org/10.7202/016587AR" \h </w:instrText>
      </w:r>
      <w:r>
        <w:fldChar w:fldCharType="separate"/>
      </w:r>
      <w:r>
        <w:rPr>
          <w:rStyle w:val="13"/>
          <w:color w:val="0563C1"/>
        </w:rPr>
        <w:t>[355,356,359,362,363,364]. Edward Said: Orientalism and Occidentalism</w:t>
      </w:r>
      <w:r>
        <w:rPr>
          <w:rStyle w:val="13"/>
          <w:color w:val="0563C1"/>
        </w:rPr>
        <w:fldChar w:fldCharType="end"/>
      </w:r>
    </w:p>
    <w:p w14:paraId="3E2389E5">
      <w:pPr>
        <w:spacing w:after="200" w:line="400" w:lineRule="atLeast"/>
      </w:pPr>
      <w:r>
        <w:fldChar w:fldCharType="begin"/>
      </w:r>
      <w:r>
        <w:instrText xml:space="preserve"> HYPERLINK "https://www.semanticscholar.org/search?q=Criticism%20on%20Edward%20Said%27s%20Orientalism&amp;sort=relevance" \h </w:instrText>
      </w:r>
      <w:r>
        <w:fldChar w:fldCharType="separate"/>
      </w:r>
      <w:r>
        <w:rPr>
          <w:rStyle w:val="13"/>
          <w:color w:val="0563C1"/>
        </w:rPr>
        <w:t>[365]. Criticism on Edward Said's Orientalism</w:t>
      </w:r>
      <w:r>
        <w:rPr>
          <w:rStyle w:val="13"/>
          <w:color w:val="0563C1"/>
        </w:rPr>
        <w:fldChar w:fldCharType="end"/>
      </w:r>
    </w:p>
    <w:p w14:paraId="0A097387">
      <w:pPr>
        <w:spacing w:after="400" w:line="400" w:lineRule="atLeast"/>
      </w:pPr>
      <w:r>
        <w:rPr>
          <w:i/>
        </w:rPr>
        <w:t>以下来源未被直接引用</w:t>
      </w:r>
    </w:p>
    <w:p w14:paraId="5B74375E">
      <w:pPr>
        <w:spacing w:after="200" w:line="400" w:lineRule="atLeast"/>
      </w:pPr>
      <w:r>
        <w:fldChar w:fldCharType="begin"/>
      </w:r>
      <w:r>
        <w:instrText xml:space="preserve"> HYPERLINK "https://doi.org/10.2307/2076961" \h </w:instrText>
      </w:r>
      <w:r>
        <w:fldChar w:fldCharType="separate"/>
      </w:r>
      <w:r>
        <w:rPr>
          <w:rStyle w:val="13"/>
          <w:color w:val="0563C1"/>
        </w:rPr>
        <w:t>Encountering Development : The Making and Unmaking of the Third World</w:t>
      </w:r>
      <w:r>
        <w:rPr>
          <w:rStyle w:val="13"/>
          <w:color w:val="0563C1"/>
        </w:rPr>
        <w:fldChar w:fldCharType="end"/>
      </w:r>
    </w:p>
    <w:p w14:paraId="4EE89E1F">
      <w:pPr>
        <w:spacing w:after="200" w:line="400" w:lineRule="atLeast"/>
      </w:pPr>
      <w:r>
        <w:fldChar w:fldCharType="begin"/>
      </w:r>
      <w:r>
        <w:instrText xml:space="preserve"> HYPERLINK "https://doi.org/10.1111/J.1468-2346.2008.00765.X" \h </w:instrText>
      </w:r>
      <w:r>
        <w:fldChar w:fldCharType="separate"/>
      </w:r>
      <w:r>
        <w:rPr>
          <w:rStyle w:val="13"/>
          <w:color w:val="0563C1"/>
        </w:rPr>
        <w:t>Whose aid? Whose influence? China, emerging donors and the silent revolution in development assistance</w:t>
      </w:r>
      <w:r>
        <w:rPr>
          <w:rStyle w:val="13"/>
          <w:color w:val="0563C1"/>
        </w:rPr>
        <w:fldChar w:fldCharType="end"/>
      </w:r>
    </w:p>
    <w:p w14:paraId="6E6FF66A">
      <w:pPr>
        <w:spacing w:after="200" w:line="400" w:lineRule="atLeast"/>
      </w:pPr>
      <w:r>
        <w:fldChar w:fldCharType="begin"/>
      </w:r>
      <w:r>
        <w:instrText xml:space="preserve"> HYPERLINK "https://doi.org/10.4324/9781315232195-1" \h </w:instrText>
      </w:r>
      <w:r>
        <w:fldChar w:fldCharType="separate"/>
      </w:r>
      <w:r>
        <w:rPr>
          <w:rStyle w:val="13"/>
          <w:color w:val="0563C1"/>
        </w:rPr>
        <w:t>South–South cooperation and the rise of the Global South</w:t>
      </w:r>
      <w:r>
        <w:rPr>
          <w:rStyle w:val="13"/>
          <w:color w:val="0563C1"/>
        </w:rPr>
        <w:fldChar w:fldCharType="end"/>
      </w:r>
    </w:p>
    <w:p w14:paraId="79FCB641">
      <w:pPr>
        <w:spacing w:after="200" w:line="400" w:lineRule="atLeast"/>
      </w:pPr>
      <w:r>
        <w:fldChar w:fldCharType="begin"/>
      </w:r>
      <w:r>
        <w:instrText xml:space="preserve"> HYPERLINK "https://doi.org/10.31696/2618-7302-2023-4-011-019" \h </w:instrText>
      </w:r>
      <w:r>
        <w:fldChar w:fldCharType="separate"/>
      </w:r>
      <w:r>
        <w:rPr>
          <w:rStyle w:val="13"/>
          <w:color w:val="0563C1"/>
        </w:rPr>
        <w:t>THE INDUS VALLEY CIVILIZATION: GLOBALIZATION AND ENTREPRENEURSHIP IN THE ANCIENT WORLD</w:t>
      </w:r>
      <w:r>
        <w:rPr>
          <w:rStyle w:val="13"/>
          <w:color w:val="0563C1"/>
        </w:rPr>
        <w:fldChar w:fldCharType="end"/>
      </w:r>
    </w:p>
    <w:p w14:paraId="21FACFBC">
      <w:pPr>
        <w:spacing w:after="200" w:line="400" w:lineRule="atLeast"/>
      </w:pPr>
      <w:r>
        <w:fldChar w:fldCharType="begin"/>
      </w:r>
      <w:r>
        <w:instrText xml:space="preserve"> HYPERLINK "https://doi.org/10.1080/19472498.2020.1827593" \h </w:instrText>
      </w:r>
      <w:r>
        <w:fldChar w:fldCharType="separate"/>
      </w:r>
      <w:r>
        <w:rPr>
          <w:rStyle w:val="13"/>
          <w:color w:val="0563C1"/>
        </w:rPr>
        <w:t>Eastern African doyens in South Asia: premodern Islamic intellectual interactions</w:t>
      </w:r>
      <w:r>
        <w:rPr>
          <w:rStyle w:val="13"/>
          <w:color w:val="0563C1"/>
        </w:rPr>
        <w:fldChar w:fldCharType="end"/>
      </w:r>
    </w:p>
    <w:p w14:paraId="181D287A">
      <w:pPr>
        <w:spacing w:after="200" w:line="400" w:lineRule="atLeast"/>
      </w:pPr>
      <w:r>
        <w:fldChar w:fldCharType="begin"/>
      </w:r>
      <w:r>
        <w:instrText xml:space="preserve"> HYPERLINK "https://doi.org/10.26014/J.COMP.2019.02.04" \h </w:instrText>
      </w:r>
      <w:r>
        <w:fldChar w:fldCharType="separate"/>
      </w:r>
      <w:r>
        <w:rPr>
          <w:rStyle w:val="13"/>
          <w:color w:val="0563C1"/>
        </w:rPr>
        <w:t>Marrying Global History with South Asian History: Potential and Limits of Global Microhistory in a Regional Inflection</w:t>
      </w:r>
      <w:r>
        <w:rPr>
          <w:rStyle w:val="13"/>
          <w:color w:val="0563C1"/>
        </w:rPr>
        <w:fldChar w:fldCharType="end"/>
      </w:r>
    </w:p>
    <w:p w14:paraId="68B07244">
      <w:pPr>
        <w:spacing w:after="200" w:line="400" w:lineRule="atLeast"/>
      </w:pPr>
      <w:r>
        <w:fldChar w:fldCharType="begin"/>
      </w:r>
      <w:r>
        <w:instrText xml:space="preserve"> HYPERLINK "https://doi.org/10.26443/jiows.v5i2.112" \h </w:instrText>
      </w:r>
      <w:r>
        <w:fldChar w:fldCharType="separate"/>
      </w:r>
      <w:r>
        <w:rPr>
          <w:rStyle w:val="13"/>
          <w:color w:val="0563C1"/>
        </w:rPr>
        <w:t>Indian Ocean Studies: How Did We Get Here and Where Are We Going? A Historian’s Perspective</w:t>
      </w:r>
      <w:r>
        <w:rPr>
          <w:rStyle w:val="13"/>
          <w:color w:val="0563C1"/>
        </w:rPr>
        <w:fldChar w:fldCharType="end"/>
      </w:r>
    </w:p>
    <w:p w14:paraId="1DADC0BE">
      <w:pPr>
        <w:spacing w:after="200" w:line="400" w:lineRule="atLeast"/>
      </w:pPr>
      <w:r>
        <w:fldChar w:fldCharType="begin"/>
      </w:r>
      <w:r>
        <w:instrText xml:space="preserve"> HYPERLINK "https://doi.org/10.1086/502694" \h </w:instrText>
      </w:r>
      <w:r>
        <w:fldChar w:fldCharType="separate"/>
      </w:r>
      <w:r>
        <w:rPr>
          <w:rStyle w:val="13"/>
          <w:color w:val="0563C1"/>
        </w:rPr>
        <w:t>Malfeasance and the Foundations for Global Trade: The Structure of English Trade in the East Indies, 1601–18331</w:t>
      </w:r>
      <w:r>
        <w:rPr>
          <w:rStyle w:val="13"/>
          <w:color w:val="0563C1"/>
        </w:rPr>
        <w:fldChar w:fldCharType="end"/>
      </w:r>
    </w:p>
    <w:p w14:paraId="5CF8B0D7">
      <w:pPr>
        <w:spacing w:after="200" w:line="400" w:lineRule="atLeast"/>
      </w:pPr>
      <w:r>
        <w:fldChar w:fldCharType="begin"/>
      </w:r>
      <w:r>
        <w:instrText xml:space="preserve"> HYPERLINK "https://doi.org/10.1353/CCH.2018.0009" \h </w:instrText>
      </w:r>
      <w:r>
        <w:fldChar w:fldCharType="separate"/>
      </w:r>
      <w:r>
        <w:rPr>
          <w:rStyle w:val="13"/>
          <w:color w:val="0563C1"/>
        </w:rPr>
        <w:t>Counter Networks of Empires: Reading unexpected people in unexpected places</w:t>
      </w:r>
      <w:r>
        <w:rPr>
          <w:rStyle w:val="13"/>
          <w:color w:val="0563C1"/>
        </w:rPr>
        <w:fldChar w:fldCharType="end"/>
      </w:r>
    </w:p>
    <w:p w14:paraId="093C021E">
      <w:pPr>
        <w:spacing w:after="200" w:line="400" w:lineRule="atLeast"/>
      </w:pPr>
      <w:r>
        <w:fldChar w:fldCharType="begin"/>
      </w:r>
      <w:r>
        <w:instrText xml:space="preserve"> HYPERLINK "https://www.semanticscholar.org/search?q=Community%20self-determination%20in%20South%20Sudan%3A%20A%20return%20to%20the%20subaltern&amp;sort=relevance" \h </w:instrText>
      </w:r>
      <w:r>
        <w:fldChar w:fldCharType="separate"/>
      </w:r>
      <w:r>
        <w:rPr>
          <w:rStyle w:val="13"/>
          <w:color w:val="0563C1"/>
        </w:rPr>
        <w:t>Community self-determination in South Sudan: A return to the subaltern</w:t>
      </w:r>
      <w:r>
        <w:rPr>
          <w:rStyle w:val="13"/>
          <w:color w:val="0563C1"/>
        </w:rPr>
        <w:fldChar w:fldCharType="end"/>
      </w:r>
    </w:p>
    <w:p w14:paraId="6F6B56A7">
      <w:pPr>
        <w:spacing w:after="200" w:line="400" w:lineRule="atLeast"/>
      </w:pPr>
      <w:r>
        <w:fldChar w:fldCharType="begin"/>
      </w:r>
      <w:r>
        <w:instrText xml:space="preserve"> HYPERLINK "https://doi.org/10.1590/1807-7692bar2019180069" \h </w:instrText>
      </w:r>
      <w:r>
        <w:fldChar w:fldCharType="separate"/>
      </w:r>
      <w:r>
        <w:rPr>
          <w:rStyle w:val="13"/>
          <w:color w:val="0563C1"/>
        </w:rPr>
        <w:t>Context and Theorizing in the Global South: Challenges and Opportunities for an International Dialogue</w:t>
      </w:r>
      <w:r>
        <w:rPr>
          <w:rStyle w:val="13"/>
          <w:color w:val="0563C1"/>
        </w:rPr>
        <w:fldChar w:fldCharType="end"/>
      </w:r>
    </w:p>
    <w:p w14:paraId="4908B409">
      <w:pPr>
        <w:spacing w:after="200" w:line="400" w:lineRule="atLeast"/>
      </w:pPr>
      <w:r>
        <w:fldChar w:fldCharType="begin"/>
      </w:r>
      <w:r>
        <w:instrText xml:space="preserve"> HYPERLINK "https://doi.org/10.1632/pmla.2015.130.2.430" \h </w:instrText>
      </w:r>
      <w:r>
        <w:fldChar w:fldCharType="separate"/>
      </w:r>
      <w:r>
        <w:rPr>
          <w:rStyle w:val="13"/>
          <w:color w:val="0563C1"/>
        </w:rPr>
        <w:t>World Studies and Relational Comparison</w:t>
      </w:r>
      <w:r>
        <w:rPr>
          <w:rStyle w:val="13"/>
          <w:color w:val="0563C1"/>
        </w:rPr>
        <w:fldChar w:fldCharType="end"/>
      </w:r>
    </w:p>
    <w:p w14:paraId="2ED61E08">
      <w:pPr>
        <w:spacing w:after="200" w:line="400" w:lineRule="atLeast"/>
      </w:pPr>
      <w:r>
        <w:fldChar w:fldCharType="begin"/>
      </w:r>
      <w:r>
        <w:instrText xml:space="preserve"> HYPERLINK "https://www.semanticscholar.org/search?q=L%27Orientalisme%2C%20l%27Orient%20cr%C3%A9%C3%A9%20par%20l%27occident&amp;sort=relevance" \h </w:instrText>
      </w:r>
      <w:r>
        <w:fldChar w:fldCharType="separate"/>
      </w:r>
      <w:r>
        <w:rPr>
          <w:rStyle w:val="13"/>
          <w:color w:val="0563C1"/>
        </w:rPr>
        <w:t>L'Orientalisme, l'Orient créé par l'occident</w:t>
      </w:r>
      <w:r>
        <w:rPr>
          <w:rStyle w:val="13"/>
          <w:color w:val="0563C1"/>
        </w:rPr>
        <w:fldChar w:fldCharType="end"/>
      </w:r>
    </w:p>
    <w:p w14:paraId="5E97018F">
      <w:pPr>
        <w:spacing w:after="200" w:line="400" w:lineRule="atLeast"/>
      </w:pPr>
      <w:r>
        <w:fldChar w:fldCharType="begin"/>
      </w:r>
      <w:r>
        <w:instrText xml:space="preserve"> HYPERLINK "https://doi.org/10.1515/9783110642018" \h </w:instrText>
      </w:r>
      <w:r>
        <w:fldChar w:fldCharType="separate"/>
      </w:r>
      <w:r>
        <w:rPr>
          <w:rStyle w:val="13"/>
          <w:color w:val="0563C1"/>
        </w:rPr>
        <w:t>Discourses on Nations and Identities</w:t>
      </w:r>
      <w:r>
        <w:rPr>
          <w:rStyle w:val="13"/>
          <w:color w:val="0563C1"/>
        </w:rPr>
        <w:fldChar w:fldCharType="end"/>
      </w:r>
    </w:p>
    <w:p w14:paraId="25C16915">
      <w:pPr>
        <w:spacing w:after="200" w:line="400" w:lineRule="atLeast"/>
      </w:pPr>
      <w:r>
        <w:fldChar w:fldCharType="begin"/>
      </w:r>
      <w:r>
        <w:instrText xml:space="preserve"> HYPERLINK "https://doi.org/10.1163/15692108-12341489" \h </w:instrText>
      </w:r>
      <w:r>
        <w:fldChar w:fldCharType="separate"/>
      </w:r>
      <w:r>
        <w:rPr>
          <w:rStyle w:val="13"/>
          <w:color w:val="0563C1"/>
        </w:rPr>
        <w:t>Power-with and Power-to and Building Asian Studies in Africa: Insights from the Field</w:t>
      </w:r>
      <w:r>
        <w:rPr>
          <w:rStyle w:val="13"/>
          <w:color w:val="0563C1"/>
        </w:rPr>
        <w:fldChar w:fldCharType="end"/>
      </w:r>
    </w:p>
    <w:p w14:paraId="055EDFB0">
      <w:pPr>
        <w:spacing w:after="200" w:line="400" w:lineRule="atLeast"/>
      </w:pPr>
      <w:r>
        <w:fldChar w:fldCharType="begin"/>
      </w:r>
      <w:r>
        <w:instrText xml:space="preserve"> HYPERLINK "https://www.semanticscholar.org/search?q=The%20relations%20between%20asian%20and%20african%20communities%20%3A%20a%20comparative%20study%20of%20Nyanza%20and%20Western%20Provinces%201900-2002&amp;sort=relevance" \h </w:instrText>
      </w:r>
      <w:r>
        <w:fldChar w:fldCharType="separate"/>
      </w:r>
      <w:r>
        <w:rPr>
          <w:rStyle w:val="13"/>
          <w:color w:val="0563C1"/>
        </w:rPr>
        <w:t>The relations between asian and african communities : a comparative study of Nyanza and Western Provinces 1900-2002</w:t>
      </w:r>
      <w:r>
        <w:rPr>
          <w:rStyle w:val="13"/>
          <w:color w:val="0563C1"/>
        </w:rPr>
        <w:fldChar w:fldCharType="end"/>
      </w:r>
    </w:p>
    <w:p w14:paraId="38756DFB">
      <w:pPr>
        <w:spacing w:after="200" w:line="400" w:lineRule="atLeast"/>
      </w:pPr>
      <w:r>
        <w:fldChar w:fldCharType="begin"/>
      </w:r>
      <w:r>
        <w:instrText xml:space="preserve"> HYPERLINK "https://doi.org/10.1177/030639688502700201" \h </w:instrText>
      </w:r>
      <w:r>
        <w:fldChar w:fldCharType="separate"/>
      </w:r>
      <w:r>
        <w:rPr>
          <w:rStyle w:val="13"/>
          <w:color w:val="0563C1"/>
        </w:rPr>
        <w:t>Orientalism reconsidered</w:t>
      </w:r>
      <w:r>
        <w:rPr>
          <w:rStyle w:val="13"/>
          <w:color w:val="0563C1"/>
        </w:rPr>
        <w:fldChar w:fldCharType="end"/>
      </w:r>
    </w:p>
    <w:p w14:paraId="67B82382">
      <w:pPr>
        <w:pStyle w:val="3"/>
        <w:spacing w:after="400" w:line="400" w:lineRule="atLeast"/>
      </w:pPr>
      <w:r>
        <w:t>其他来源</w:t>
      </w:r>
    </w:p>
    <w:p w14:paraId="6A95B33E">
      <w:pPr>
        <w:spacing w:after="200" w:line="400" w:lineRule="atLeast"/>
      </w:pPr>
      <w:r>
        <w:fldChar w:fldCharType="begin"/>
      </w:r>
      <w:r>
        <w:instrText xml:space="preserve"> HYPERLINK "https://hal.science/hal-01687728/document" \h </w:instrText>
      </w:r>
      <w:r>
        <w:fldChar w:fldCharType="separate"/>
      </w:r>
      <w:r>
        <w:rPr>
          <w:rStyle w:val="13"/>
          <w:color w:val="0563C1"/>
        </w:rPr>
        <w:t>[1]. Going South and Engaging Non-Western Modernities</w:t>
      </w:r>
      <w:r>
        <w:rPr>
          <w:rStyle w:val="13"/>
          <w:color w:val="0563C1"/>
        </w:rPr>
        <w:fldChar w:fldCharType="end"/>
      </w:r>
    </w:p>
    <w:p w14:paraId="3CDF3061">
      <w:pPr>
        <w:spacing w:after="200" w:line="400" w:lineRule="atLeast"/>
      </w:pPr>
      <w:r>
        <w:fldChar w:fldCharType="begin"/>
      </w:r>
      <w:r>
        <w:instrText xml:space="preserve"> HYPERLINK "https://portal.globetrotter.media/wp-content/uploads/2024/12/shiran-illanperuma_globetrotter_sovereignty-modernization-and-cooperation-championed-at-global-south-academic-forum-in-shanghai-update.docx" \h </w:instrText>
      </w:r>
      <w:r>
        <w:fldChar w:fldCharType="separate"/>
      </w:r>
      <w:r>
        <w:rPr>
          <w:rStyle w:val="13"/>
          <w:color w:val="0563C1"/>
        </w:rPr>
        <w:t>[2,375]. Sovereignty, Modernization, and Cooperation Championed at Global South Academic Forum in Shanghai</w:t>
      </w:r>
      <w:r>
        <w:rPr>
          <w:rStyle w:val="13"/>
          <w:color w:val="0563C1"/>
        </w:rPr>
        <w:fldChar w:fldCharType="end"/>
      </w:r>
    </w:p>
    <w:p w14:paraId="62DD0591">
      <w:pPr>
        <w:spacing w:after="200" w:line="400" w:lineRule="atLeast"/>
      </w:pPr>
      <w:r>
        <w:fldChar w:fldCharType="begin"/>
      </w:r>
      <w:r>
        <w:instrText xml:space="preserve"> HYPERLINK "https://files.metaso.cn/api/public-file/preview?fileName=8687376159303852032.pdf" \h </w:instrText>
      </w:r>
      <w:r>
        <w:fldChar w:fldCharType="separate"/>
      </w:r>
      <w:r>
        <w:rPr>
          <w:rStyle w:val="13"/>
          <w:color w:val="0563C1"/>
        </w:rPr>
        <w:t>[3,22,376,381]. 共建“新型全球领导力”——迈向更加公正合理全球治理体系的共同行动</w:t>
      </w:r>
      <w:r>
        <w:rPr>
          <w:rStyle w:val="13"/>
          <w:color w:val="0563C1"/>
        </w:rPr>
        <w:fldChar w:fldCharType="end"/>
      </w:r>
    </w:p>
    <w:p w14:paraId="0FF02E29">
      <w:pPr>
        <w:spacing w:after="200" w:line="400" w:lineRule="atLeast"/>
      </w:pPr>
      <w:r>
        <w:fldChar w:fldCharType="begin"/>
      </w:r>
      <w:r>
        <w:instrText xml:space="preserve"> HYPERLINK "https://mkszyyj.ajcass.com/UploadFile/Issue/201605250001/2025/1//20250108025835WU_FILE_0.pdf" \h </w:instrText>
      </w:r>
      <w:r>
        <w:fldChar w:fldCharType="separate"/>
      </w:r>
      <w:r>
        <w:rPr>
          <w:rStyle w:val="13"/>
          <w:color w:val="0563C1"/>
        </w:rPr>
        <w:t>[4,18,379]. 国外左翼学者视域中的“全球南方”及其现代化问题探析</w:t>
      </w:r>
      <w:r>
        <w:rPr>
          <w:rStyle w:val="13"/>
          <w:color w:val="0563C1"/>
        </w:rPr>
        <w:fldChar w:fldCharType="end"/>
      </w:r>
    </w:p>
    <w:p w14:paraId="4A9EB949">
      <w:pPr>
        <w:spacing w:after="200" w:line="400" w:lineRule="atLeast"/>
      </w:pPr>
      <w:r>
        <w:fldChar w:fldCharType="begin"/>
      </w:r>
      <w:r>
        <w:instrText xml:space="preserve"> HYPERLINK "https://nigerdeltajournal.org/wp-content/uploads/2024/12/2.-Unctad-and-the-Challenges-of-South-South-Cooperation.pdf" \h </w:instrText>
      </w:r>
      <w:r>
        <w:fldChar w:fldCharType="separate"/>
      </w:r>
      <w:r>
        <w:rPr>
          <w:rStyle w:val="13"/>
          <w:color w:val="0563C1"/>
        </w:rPr>
        <w:t>[5,20,368]. Unctad and the Challenges of South-South Cooperation</w:t>
      </w:r>
      <w:r>
        <w:rPr>
          <w:rStyle w:val="13"/>
          <w:color w:val="0563C1"/>
        </w:rPr>
        <w:fldChar w:fldCharType="end"/>
      </w:r>
    </w:p>
    <w:p w14:paraId="2299C772">
      <w:pPr>
        <w:spacing w:after="200" w:line="400" w:lineRule="atLeast"/>
      </w:pPr>
      <w:r>
        <w:fldChar w:fldCharType="begin"/>
      </w:r>
      <w:r>
        <w:instrText xml:space="preserve"> HYPERLINK "https://journals.aphriapub.com/index.php/SS/article/download/3306/3038/5419" \h </w:instrText>
      </w:r>
      <w:r>
        <w:fldChar w:fldCharType="separate"/>
      </w:r>
      <w:r>
        <w:rPr>
          <w:rStyle w:val="13"/>
          <w:color w:val="0563C1"/>
        </w:rPr>
        <w:t>[6,369]. Globalization and Crisis of Development in the Global South</w:t>
      </w:r>
      <w:r>
        <w:rPr>
          <w:rStyle w:val="13"/>
          <w:color w:val="0563C1"/>
        </w:rPr>
        <w:fldChar w:fldCharType="end"/>
      </w:r>
    </w:p>
    <w:p w14:paraId="79136CCB">
      <w:pPr>
        <w:spacing w:after="200" w:line="400" w:lineRule="atLeast"/>
      </w:pPr>
      <w:r>
        <w:fldChar w:fldCharType="begin"/>
      </w:r>
      <w:r>
        <w:instrText xml:space="preserve"> HYPERLINK "https://nigerianjournalsonline.org/index.php/SIST/article/download/930/876" \h </w:instrText>
      </w:r>
      <w:r>
        <w:fldChar w:fldCharType="separate"/>
      </w:r>
      <w:r>
        <w:rPr>
          <w:rStyle w:val="13"/>
          <w:color w:val="0563C1"/>
        </w:rPr>
        <w:t>[7]. THE GLOBAL SOUTH AWAKENING</w:t>
      </w:r>
      <w:r>
        <w:rPr>
          <w:rStyle w:val="13"/>
          <w:color w:val="0563C1"/>
        </w:rPr>
        <w:fldChar w:fldCharType="end"/>
      </w:r>
    </w:p>
    <w:p w14:paraId="1E844968">
      <w:pPr>
        <w:spacing w:after="200" w:line="400" w:lineRule="atLeast"/>
      </w:pPr>
      <w:r>
        <w:fldChar w:fldCharType="begin"/>
      </w:r>
      <w:r>
        <w:instrText xml:space="preserve"> HYPERLINK "https://rucforsk.ruc.dk/ws/files/111602450/Transnationalising_the_Colombian_post-_conflict_Introduction_to_the_Special_Issue.pdf" \h </w:instrText>
      </w:r>
      <w:r>
        <w:fldChar w:fldCharType="separate"/>
      </w:r>
      <w:r>
        <w:rPr>
          <w:rStyle w:val="13"/>
          <w:color w:val="0563C1"/>
        </w:rPr>
        <w:t>[8]. Transnationalising the Colombian (post-)conflict: Introduction to the Special Issue</w:t>
      </w:r>
      <w:r>
        <w:rPr>
          <w:rStyle w:val="13"/>
          <w:color w:val="0563C1"/>
        </w:rPr>
        <w:fldChar w:fldCharType="end"/>
      </w:r>
    </w:p>
    <w:p w14:paraId="090F5A69">
      <w:pPr>
        <w:spacing w:after="200" w:line="400" w:lineRule="atLeast"/>
      </w:pPr>
      <w:r>
        <w:fldChar w:fldCharType="begin"/>
      </w:r>
      <w:r>
        <w:instrText xml:space="preserve"> HYPERLINK "https://oulurepo.oulu.fi/bitstream/handle/10024/42900/nbnfioulu-202306282763.pdf?sequence=1" \h </w:instrText>
      </w:r>
      <w:r>
        <w:fldChar w:fldCharType="separate"/>
      </w:r>
      <w:r>
        <w:rPr>
          <w:rStyle w:val="13"/>
          <w:color w:val="0563C1"/>
        </w:rPr>
        <w:t>[9,11]. Thinking academic partnerships beyond dominant structures: an analysis of Global North and Global South partnership experts’ joint perceptions</w:t>
      </w:r>
      <w:r>
        <w:rPr>
          <w:rStyle w:val="13"/>
          <w:color w:val="0563C1"/>
        </w:rPr>
        <w:fldChar w:fldCharType="end"/>
      </w:r>
    </w:p>
    <w:p w14:paraId="15459413">
      <w:pPr>
        <w:spacing w:after="200" w:line="400" w:lineRule="atLeast"/>
      </w:pPr>
      <w:r>
        <w:fldChar w:fldCharType="begin"/>
      </w:r>
      <w:r>
        <w:instrText xml:space="preserve"> HYPERLINK "https://ris.org.in/sites/default/files/2024-06/DCR_January-March-2024.pdf" \h </w:instrText>
      </w:r>
      <w:r>
        <w:fldChar w:fldCharType="separate"/>
      </w:r>
      <w:r>
        <w:rPr>
          <w:rStyle w:val="13"/>
          <w:color w:val="0563C1"/>
        </w:rPr>
        <w:t>[10]. Development Cooperation Review</w:t>
      </w:r>
      <w:r>
        <w:rPr>
          <w:rStyle w:val="13"/>
          <w:color w:val="0563C1"/>
        </w:rPr>
        <w:fldChar w:fldCharType="end"/>
      </w:r>
    </w:p>
    <w:p w14:paraId="222BC8EA">
      <w:pPr>
        <w:spacing w:after="200" w:line="400" w:lineRule="atLeast"/>
      </w:pPr>
      <w:r>
        <w:fldChar w:fldCharType="begin"/>
      </w:r>
      <w:r>
        <w:instrText xml:space="preserve"> HYPERLINK "https://baike.baidu.com/item/%E9%9D%9E%E8%A5%BF%E6%96%B9%E5%8F%91%E5%B1%95%E7%90%86%E8%AE%BA%EF%BC%9A%E5%9C%B0%E5%8C%BA%E6%A8%A1%E5%BC%8F%E4%B8%8E%E5%85%A8%E7%90%83%E8%B6%8B%E5%8A%BF/420393" \h </w:instrText>
      </w:r>
      <w:r>
        <w:fldChar w:fldCharType="separate"/>
      </w:r>
      <w:r>
        <w:rPr>
          <w:rStyle w:val="13"/>
          <w:color w:val="0563C1"/>
        </w:rPr>
        <w:t>[12]. 非西方发展理论：地区模式与全球趋势</w:t>
      </w:r>
      <w:r>
        <w:rPr>
          <w:rStyle w:val="13"/>
          <w:color w:val="0563C1"/>
        </w:rPr>
        <w:fldChar w:fldCharType="end"/>
      </w:r>
    </w:p>
    <w:p w14:paraId="3025F2F6">
      <w:pPr>
        <w:spacing w:after="200" w:line="400" w:lineRule="atLeast"/>
      </w:pPr>
      <w:r>
        <w:fldChar w:fldCharType="begin"/>
      </w:r>
      <w:r>
        <w:instrText xml:space="preserve"> HYPERLINK "https://www.uni-heidelberg.de/md/awi/ssdc_piefer.pdf" \h </w:instrText>
      </w:r>
      <w:r>
        <w:fldChar w:fldCharType="separate"/>
      </w:r>
      <w:r>
        <w:rPr>
          <w:rStyle w:val="13"/>
          <w:color w:val="0563C1"/>
        </w:rPr>
        <w:t>[13,19]. Triangular cooperation – Bridging South-South and North-South Cooperation</w:t>
      </w:r>
      <w:r>
        <w:rPr>
          <w:rStyle w:val="13"/>
          <w:color w:val="0563C1"/>
        </w:rPr>
        <w:fldChar w:fldCharType="end"/>
      </w:r>
    </w:p>
    <w:p w14:paraId="2CB7C8E3">
      <w:pPr>
        <w:spacing w:after="200" w:line="400" w:lineRule="atLeast"/>
      </w:pPr>
      <w:r>
        <w:fldChar w:fldCharType="begin"/>
      </w:r>
      <w:r>
        <w:instrText xml:space="preserve"> HYPERLINK "https://carlosmilani.com.br/wp-content/uploads/2014/06/milani_ipsa_2012_paper.pdf" \h </w:instrText>
      </w:r>
      <w:r>
        <w:fldChar w:fldCharType="separate"/>
      </w:r>
      <w:r>
        <w:rPr>
          <w:rStyle w:val="13"/>
          <w:color w:val="0563C1"/>
        </w:rPr>
        <w:t>[14,372,387]. South-South Cooperation and Foreign Policy Agendas: a comparative framework</w:t>
      </w:r>
      <w:r>
        <w:rPr>
          <w:rStyle w:val="13"/>
          <w:color w:val="0563C1"/>
        </w:rPr>
        <w:fldChar w:fldCharType="end"/>
      </w:r>
    </w:p>
    <w:p w14:paraId="47A0D2E9">
      <w:pPr>
        <w:spacing w:after="200" w:line="400" w:lineRule="atLeast"/>
      </w:pPr>
      <w:r>
        <w:fldChar w:fldCharType="begin"/>
      </w:r>
      <w:r>
        <w:instrText xml:space="preserve"> HYPERLINK "https://communityresearchethics.mcmaster.ca/globalization/courses/politics-of-the-global-south-an-international-relations-perspective/winter-2023-globalst-771/@@display-file/outline_file/767_2023.docx" \h </w:instrText>
      </w:r>
      <w:r>
        <w:fldChar w:fldCharType="separate"/>
      </w:r>
      <w:r>
        <w:rPr>
          <w:rStyle w:val="13"/>
          <w:color w:val="0563C1"/>
        </w:rPr>
        <w:t>[15,16]. POLITICS OF THE GLOBAL SOUTH: AN IR PERSPECTIVE POLSCI 767 / GLOBALST 771 Term 2, Winter 2023</w:t>
      </w:r>
      <w:r>
        <w:rPr>
          <w:rStyle w:val="13"/>
          <w:color w:val="0563C1"/>
        </w:rPr>
        <w:fldChar w:fldCharType="end"/>
      </w:r>
    </w:p>
    <w:p w14:paraId="7907ADEF">
      <w:pPr>
        <w:spacing w:after="200" w:line="400" w:lineRule="atLeast"/>
      </w:pPr>
      <w:r>
        <w:fldChar w:fldCharType="begin"/>
      </w:r>
      <w:r>
        <w:instrText xml:space="preserve"> HYPERLINK "http://maharajacollege.ac.in/fileupload/uploads/67b7fff94e3b620250221042425Notes%2015.pdf" \h </w:instrText>
      </w:r>
      <w:r>
        <w:fldChar w:fldCharType="separate"/>
      </w:r>
      <w:r>
        <w:rPr>
          <w:rStyle w:val="13"/>
          <w:color w:val="0563C1"/>
        </w:rPr>
        <w:t>[17,21]. Global South Perspectives in International Relations</w:t>
      </w:r>
      <w:r>
        <w:rPr>
          <w:rStyle w:val="13"/>
          <w:color w:val="0563C1"/>
        </w:rPr>
        <w:fldChar w:fldCharType="end"/>
      </w:r>
    </w:p>
    <w:p w14:paraId="0B604AB1">
      <w:pPr>
        <w:spacing w:after="200" w:line="400" w:lineRule="atLeast"/>
      </w:pPr>
      <w:r>
        <w:fldChar w:fldCharType="begin"/>
      </w:r>
      <w:r>
        <w:instrText xml:space="preserve"> HYPERLINK "https://finance.sina.com.cn/jjxw/2024-06-25/doc-inazwwht1611263.shtml" \h </w:instrText>
      </w:r>
      <w:r>
        <w:fldChar w:fldCharType="separate"/>
      </w:r>
      <w:r>
        <w:rPr>
          <w:rStyle w:val="13"/>
          <w:color w:val="0563C1"/>
        </w:rPr>
        <w:t>[23]. 非西方中等强国：全球南方的新势力</w:t>
      </w:r>
      <w:r>
        <w:rPr>
          <w:rStyle w:val="13"/>
          <w:color w:val="0563C1"/>
        </w:rPr>
        <w:fldChar w:fldCharType="end"/>
      </w:r>
    </w:p>
    <w:p w14:paraId="0A774435">
      <w:pPr>
        <w:spacing w:after="200" w:line="400" w:lineRule="atLeast"/>
      </w:pPr>
      <w:r>
        <w:fldChar w:fldCharType="begin"/>
      </w:r>
      <w:r>
        <w:instrText xml:space="preserve"> HYPERLINK "https://www.globaltimes.cn/page/202406/1314310.shtml" \h </w:instrText>
      </w:r>
      <w:r>
        <w:fldChar w:fldCharType="separate"/>
      </w:r>
      <w:r>
        <w:rPr>
          <w:rStyle w:val="13"/>
          <w:color w:val="0563C1"/>
        </w:rPr>
        <w:t>[24,396]. Global South collaboration in tackling challenges is strong response to unfounded Western hype</w:t>
      </w:r>
      <w:r>
        <w:rPr>
          <w:rStyle w:val="13"/>
          <w:color w:val="0563C1"/>
        </w:rPr>
        <w:fldChar w:fldCharType="end"/>
      </w:r>
    </w:p>
    <w:p w14:paraId="0777C548">
      <w:pPr>
        <w:spacing w:after="200" w:line="400" w:lineRule="atLeast"/>
      </w:pPr>
      <w:r>
        <w:fldChar w:fldCharType="begin"/>
      </w:r>
      <w:r>
        <w:instrText xml:space="preserve"> HYPERLINK "https://files.metaso.cn/api/public-file/preview?fileName=8673487923187142656.pdf" \h </w:instrText>
      </w:r>
      <w:r>
        <w:fldChar w:fldCharType="separate"/>
      </w:r>
      <w:r>
        <w:rPr>
          <w:rStyle w:val="13"/>
          <w:color w:val="0563C1"/>
        </w:rPr>
        <w:t>[25,35,36,37,38,366,377,384,394,404,426]. “全球南方”崛起 ——经济金融合作视角下的世界格局重塑</w:t>
      </w:r>
      <w:r>
        <w:rPr>
          <w:rStyle w:val="13"/>
          <w:color w:val="0563C1"/>
        </w:rPr>
        <w:fldChar w:fldCharType="end"/>
      </w:r>
    </w:p>
    <w:p w14:paraId="2B9B0236">
      <w:pPr>
        <w:spacing w:after="200" w:line="400" w:lineRule="atLeast"/>
      </w:pPr>
      <w:r>
        <w:fldChar w:fldCharType="begin"/>
      </w:r>
      <w:r>
        <w:instrText xml:space="preserve"> HYPERLINK "https://cas.fudan.edu.cn/__local/7/5E/5E/1623DB2430B76DCDDDC76634C36_2FF45191_171EE8.pdf" \h </w:instrText>
      </w:r>
      <w:r>
        <w:fldChar w:fldCharType="separate"/>
      </w:r>
      <w:r>
        <w:rPr>
          <w:rStyle w:val="13"/>
          <w:color w:val="0563C1"/>
        </w:rPr>
        <w:t>[26,367]. “全球南方”在多边主义实践中面临新机遇</w:t>
      </w:r>
      <w:r>
        <w:rPr>
          <w:rStyle w:val="13"/>
          <w:color w:val="0563C1"/>
        </w:rPr>
        <w:fldChar w:fldCharType="end"/>
      </w:r>
    </w:p>
    <w:p w14:paraId="3D779D0F">
      <w:pPr>
        <w:spacing w:after="200" w:line="400" w:lineRule="atLeast"/>
      </w:pPr>
      <w:r>
        <w:fldChar w:fldCharType="begin"/>
      </w:r>
      <w:r>
        <w:instrText xml:space="preserve"> HYPERLINK "https://finance.sina.cn/2025-04-14/detail-inetcywq8615703.d.html" \h </w:instrText>
      </w:r>
      <w:r>
        <w:fldChar w:fldCharType="separate"/>
      </w:r>
      <w:r>
        <w:rPr>
          <w:rStyle w:val="13"/>
          <w:color w:val="0563C1"/>
        </w:rPr>
        <w:t>[27]. 为深化文明交流互鉴和全球南方合作注入新动能</w:t>
      </w:r>
      <w:r>
        <w:rPr>
          <w:rStyle w:val="13"/>
          <w:color w:val="0563C1"/>
        </w:rPr>
        <w:fldChar w:fldCharType="end"/>
      </w:r>
    </w:p>
    <w:p w14:paraId="57685354">
      <w:pPr>
        <w:spacing w:after="200" w:line="400" w:lineRule="atLeast"/>
      </w:pPr>
      <w:r>
        <w:fldChar w:fldCharType="begin"/>
      </w:r>
      <w:r>
        <w:instrText xml:space="preserve"> HYPERLINK "http://finance.sina.com.cn/jjxw/2025-04-13/doc-inesxxhm1065191.shtml" \h </w:instrText>
      </w:r>
      <w:r>
        <w:fldChar w:fldCharType="separate"/>
      </w:r>
      <w:r>
        <w:rPr>
          <w:rStyle w:val="13"/>
          <w:color w:val="0563C1"/>
        </w:rPr>
        <w:t>[28,30]. 中国与东盟文明交流互鉴：深化合作、增进理解、树立全球南方合作典范</w:t>
      </w:r>
      <w:r>
        <w:rPr>
          <w:rStyle w:val="13"/>
          <w:color w:val="0563C1"/>
        </w:rPr>
        <w:fldChar w:fldCharType="end"/>
      </w:r>
    </w:p>
    <w:p w14:paraId="60F41B92">
      <w:pPr>
        <w:spacing w:after="200" w:line="400" w:lineRule="atLeast"/>
      </w:pPr>
      <w:r>
        <w:fldChar w:fldCharType="begin"/>
      </w:r>
      <w:r>
        <w:instrText xml:space="preserve"> HYPERLINK "http://finance.sina.com.cn/jjxw/2025-04-13/doc-inesyqcw3059077.shtml" \h </w:instrText>
      </w:r>
      <w:r>
        <w:fldChar w:fldCharType="separate"/>
      </w:r>
      <w:r>
        <w:rPr>
          <w:rStyle w:val="13"/>
          <w:color w:val="0563C1"/>
        </w:rPr>
        <w:t>[29,31]. 中国东盟增进文明互鉴 树立全球南方合作典范</w:t>
      </w:r>
      <w:r>
        <w:rPr>
          <w:rStyle w:val="13"/>
          <w:color w:val="0563C1"/>
        </w:rPr>
        <w:fldChar w:fldCharType="end"/>
      </w:r>
    </w:p>
    <w:p w14:paraId="215429AB">
      <w:pPr>
        <w:spacing w:after="200" w:line="400" w:lineRule="atLeast"/>
      </w:pPr>
      <w:r>
        <w:fldChar w:fldCharType="begin"/>
      </w:r>
      <w:r>
        <w:instrText xml:space="preserve"> HYPERLINK "https://ldmzyj.ajcass.com/UploadFile/Issue/201606020001/2025/4/20250428032949WU_FILE_0.pdf" \h </w:instrText>
      </w:r>
      <w:r>
        <w:fldChar w:fldCharType="separate"/>
      </w:r>
      <w:r>
        <w:rPr>
          <w:rStyle w:val="13"/>
          <w:color w:val="0563C1"/>
        </w:rPr>
        <w:t>[32,39,378,413,415]. "时间差" "位置差" "权力差"与区域国别自主知识生产：以拉美研究为例</w:t>
      </w:r>
      <w:r>
        <w:rPr>
          <w:rStyle w:val="13"/>
          <w:color w:val="0563C1"/>
        </w:rPr>
        <w:fldChar w:fldCharType="end"/>
      </w:r>
    </w:p>
    <w:p w14:paraId="1056D443">
      <w:pPr>
        <w:spacing w:after="200" w:line="400" w:lineRule="atLeast"/>
      </w:pPr>
      <w:r>
        <w:fldChar w:fldCharType="begin"/>
      </w:r>
      <w:r>
        <w:instrText xml:space="preserve"> HYPERLINK "https://m.163.com/dy/article/JVRF9KRF05506BEH.html" \h </w:instrText>
      </w:r>
      <w:r>
        <w:fldChar w:fldCharType="separate"/>
      </w:r>
      <w:r>
        <w:rPr>
          <w:rStyle w:val="13"/>
          <w:color w:val="0563C1"/>
        </w:rPr>
        <w:t>[33]. 文明共生互鉴下的全球南方</w:t>
      </w:r>
      <w:r>
        <w:rPr>
          <w:rStyle w:val="13"/>
          <w:color w:val="0563C1"/>
        </w:rPr>
        <w:fldChar w:fldCharType="end"/>
      </w:r>
    </w:p>
    <w:p w14:paraId="530FBC4B">
      <w:pPr>
        <w:spacing w:after="200" w:line="400" w:lineRule="atLeast"/>
      </w:pPr>
      <w:r>
        <w:fldChar w:fldCharType="begin"/>
      </w:r>
      <w:r>
        <w:instrText xml:space="preserve"> HYPERLINK "http://www.blmsaf.com/post/455.html" \h </w:instrText>
      </w:r>
      <w:r>
        <w:fldChar w:fldCharType="separate"/>
      </w:r>
      <w:r>
        <w:rPr>
          <w:rStyle w:val="13"/>
          <w:color w:val="0563C1"/>
        </w:rPr>
        <w:t>[34,403]. 汇全球南方合力，共创和平环境</w:t>
      </w:r>
      <w:r>
        <w:rPr>
          <w:rStyle w:val="13"/>
          <w:color w:val="0563C1"/>
        </w:rPr>
        <w:fldChar w:fldCharType="end"/>
      </w:r>
    </w:p>
    <w:p w14:paraId="7C85EC0D">
      <w:pPr>
        <w:spacing w:after="200" w:line="400" w:lineRule="atLeast"/>
      </w:pPr>
      <w:r>
        <w:fldChar w:fldCharType="begin"/>
      </w:r>
      <w:r>
        <w:instrText xml:space="preserve"> HYPERLINK "https://files.metaso.cn/api/public-file/preview?fileName=8677245493913243648.pdf" \h </w:instrText>
      </w:r>
      <w:r>
        <w:fldChar w:fldCharType="separate"/>
      </w:r>
      <w:r>
        <w:rPr>
          <w:rStyle w:val="13"/>
          <w:color w:val="0563C1"/>
        </w:rPr>
        <w:t>[41,42,43,50,51,52,300,419]. #BRINGBACKOURGIRLS: SOLIDARITY OR SELF-INTEREST? ONLINE FEMINIST MOVEMENTS &amp; THIRD WORLD WOMEN</w:t>
      </w:r>
      <w:r>
        <w:rPr>
          <w:rStyle w:val="13"/>
          <w:color w:val="0563C1"/>
        </w:rPr>
        <w:fldChar w:fldCharType="end"/>
      </w:r>
    </w:p>
    <w:p w14:paraId="639F1FBD">
      <w:pPr>
        <w:spacing w:after="200" w:line="400" w:lineRule="atLeast"/>
      </w:pPr>
      <w:r>
        <w:fldChar w:fldCharType="begin"/>
      </w:r>
      <w:r>
        <w:instrText xml:space="preserve"> HYPERLINK "https://finance.sina.cn/2025-03-10/detail-inepcfvz4002035.d.html" \h </w:instrText>
      </w:r>
      <w:r>
        <w:fldChar w:fldCharType="separate"/>
      </w:r>
      <w:r>
        <w:rPr>
          <w:rStyle w:val="13"/>
          <w:color w:val="0563C1"/>
        </w:rPr>
        <w:t>[45,49,53]. “全球南方史学”的三重逻辑</w:t>
      </w:r>
      <w:r>
        <w:rPr>
          <w:rStyle w:val="13"/>
          <w:color w:val="0563C1"/>
        </w:rPr>
        <w:fldChar w:fldCharType="end"/>
      </w:r>
    </w:p>
    <w:p w14:paraId="363BC53E">
      <w:pPr>
        <w:spacing w:after="200" w:line="400" w:lineRule="atLeast"/>
      </w:pPr>
      <w:r>
        <w:fldChar w:fldCharType="begin"/>
      </w:r>
      <w:r>
        <w:instrText xml:space="preserve"> HYPERLINK "https://epaper.gmw.cn/gmrb/html/2025-03/10/nw.D110000gmrb_20250310_1-15.htm" \h </w:instrText>
      </w:r>
      <w:r>
        <w:fldChar w:fldCharType="separate"/>
      </w:r>
      <w:r>
        <w:rPr>
          <w:rStyle w:val="13"/>
          <w:color w:val="0563C1"/>
        </w:rPr>
        <w:t>[46,55]. 全球南方史学的三重逻辑</w:t>
      </w:r>
      <w:r>
        <w:rPr>
          <w:rStyle w:val="13"/>
          <w:color w:val="0563C1"/>
        </w:rPr>
        <w:fldChar w:fldCharType="end"/>
      </w:r>
    </w:p>
    <w:p w14:paraId="237CCA75">
      <w:pPr>
        <w:spacing w:after="200" w:line="400" w:lineRule="atLeast"/>
      </w:pPr>
      <w:r>
        <w:fldChar w:fldCharType="begin"/>
      </w:r>
      <w:r>
        <w:instrText xml:space="preserve"> HYPERLINK "https://www.163.com/dy/article/JRK0R5K4055040N3.html" \h </w:instrText>
      </w:r>
      <w:r>
        <w:fldChar w:fldCharType="separate"/>
      </w:r>
      <w:r>
        <w:rPr>
          <w:rStyle w:val="13"/>
          <w:color w:val="0563C1"/>
        </w:rPr>
        <w:t>[47,54]. 讲堂预热|嘉宾印度裔学者维杰的“全球南方”研究心路</w:t>
      </w:r>
      <w:r>
        <w:rPr>
          <w:rStyle w:val="13"/>
          <w:color w:val="0563C1"/>
        </w:rPr>
        <w:fldChar w:fldCharType="end"/>
      </w:r>
    </w:p>
    <w:p w14:paraId="3BCD839E">
      <w:pPr>
        <w:spacing w:after="200" w:line="400" w:lineRule="atLeast"/>
      </w:pPr>
      <w:r>
        <w:fldChar w:fldCharType="begin"/>
      </w:r>
      <w:r>
        <w:instrText xml:space="preserve"> HYPERLINK "https://cj.sina.com.cn/articles/view/1914880192/7222c0c002001j2fk" \h </w:instrText>
      </w:r>
      <w:r>
        <w:fldChar w:fldCharType="separate"/>
      </w:r>
      <w:r>
        <w:rPr>
          <w:rStyle w:val="13"/>
          <w:color w:val="0563C1"/>
        </w:rPr>
        <w:t>[48]. 在国际关系的演变中，'全球南方'作为一种新兴的国际力量在世界范围内获得了广泛关注</w:t>
      </w:r>
      <w:r>
        <w:rPr>
          <w:rStyle w:val="13"/>
          <w:color w:val="0563C1"/>
        </w:rPr>
        <w:fldChar w:fldCharType="end"/>
      </w:r>
    </w:p>
    <w:p w14:paraId="2D7487DE">
      <w:pPr>
        <w:spacing w:after="200" w:line="400" w:lineRule="atLeast"/>
      </w:pPr>
      <w:r>
        <w:fldChar w:fldCharType="begin"/>
      </w:r>
      <w:r>
        <w:instrText xml:space="preserve"> HYPERLINK "https://www.chinawriter.com.cn/n1/2025/0310/c419351-40435519.html" \h </w:instrText>
      </w:r>
      <w:r>
        <w:fldChar w:fldCharType="separate"/>
      </w:r>
      <w:r>
        <w:rPr>
          <w:rStyle w:val="13"/>
          <w:color w:val="0563C1"/>
        </w:rPr>
        <w:t>[56]. 南北分野的文学地理学与审美的文化记忆</w:t>
      </w:r>
      <w:r>
        <w:rPr>
          <w:rStyle w:val="13"/>
          <w:color w:val="0563C1"/>
        </w:rPr>
        <w:fldChar w:fldCharType="end"/>
      </w:r>
    </w:p>
    <w:p w14:paraId="7006DBA9">
      <w:pPr>
        <w:spacing w:after="200" w:line="400" w:lineRule="atLeast"/>
      </w:pPr>
      <w:r>
        <w:fldChar w:fldCharType="begin"/>
      </w:r>
      <w:r>
        <w:instrText xml:space="preserve"> HYPERLINK "https://journals.iium.edu.my/jiasia/index.php/jia/article/download/1217/631" \h </w:instrText>
      </w:r>
      <w:r>
        <w:fldChar w:fldCharType="separate"/>
      </w:r>
      <w:r>
        <w:rPr>
          <w:rStyle w:val="13"/>
          <w:color w:val="0563C1"/>
        </w:rPr>
        <w:t>[57,58,59,60,61,62,63,64,65,84,85,86,373,374,380]. Non-Western Modernization: Modernization Experience in Malaysia During the Era of Tun Dr. Mahathir bin Mohamad (1981 - 2003)</w:t>
      </w:r>
      <w:r>
        <w:rPr>
          <w:rStyle w:val="13"/>
          <w:color w:val="0563C1"/>
        </w:rPr>
        <w:fldChar w:fldCharType="end"/>
      </w:r>
    </w:p>
    <w:p w14:paraId="5180DE98">
      <w:pPr>
        <w:spacing w:after="200" w:line="400" w:lineRule="atLeast"/>
      </w:pPr>
      <w:r>
        <w:fldChar w:fldCharType="begin"/>
      </w:r>
      <w:r>
        <w:instrText xml:space="preserve"> HYPERLINK "https://webportal.easternuni.edu.bd/staffs/courses/c_materials/Lec000019883.docx" \h </w:instrText>
      </w:r>
      <w:r>
        <w:fldChar w:fldCharType="separate"/>
      </w:r>
      <w:r>
        <w:rPr>
          <w:rStyle w:val="13"/>
          <w:color w:val="0563C1"/>
        </w:rPr>
        <w:t>[66,68,71,370]. Modernization Theory</w:t>
      </w:r>
      <w:r>
        <w:rPr>
          <w:rStyle w:val="13"/>
          <w:color w:val="0563C1"/>
        </w:rPr>
        <w:fldChar w:fldCharType="end"/>
      </w:r>
    </w:p>
    <w:p w14:paraId="047987F8">
      <w:pPr>
        <w:spacing w:after="200" w:line="400" w:lineRule="atLeast"/>
      </w:pPr>
      <w:r>
        <w:fldChar w:fldCharType="begin"/>
      </w:r>
      <w:r>
        <w:instrText xml:space="preserve"> HYPERLINK "http://www.artandpopularculture.com/Modernization" \h </w:instrText>
      </w:r>
      <w:r>
        <w:fldChar w:fldCharType="separate"/>
      </w:r>
      <w:r>
        <w:rPr>
          <w:rStyle w:val="13"/>
          <w:color w:val="0563C1"/>
        </w:rPr>
        <w:t>[67,69,72,371]. Modernization theory</w:t>
      </w:r>
      <w:r>
        <w:rPr>
          <w:rStyle w:val="13"/>
          <w:color w:val="0563C1"/>
        </w:rPr>
        <w:fldChar w:fldCharType="end"/>
      </w:r>
    </w:p>
    <w:p w14:paraId="32C0DA90">
      <w:pPr>
        <w:spacing w:after="200" w:line="400" w:lineRule="atLeast"/>
      </w:pPr>
      <w:r>
        <w:fldChar w:fldCharType="begin"/>
      </w:r>
      <w:r>
        <w:instrText xml:space="preserve"> HYPERLINK "https://api.pageplace.de/preview/DT0400.9780192521729_A35502691/preview-9780192521729_A35502691.pdf" \h </w:instrText>
      </w:r>
      <w:r>
        <w:fldChar w:fldCharType="separate"/>
      </w:r>
      <w:r>
        <w:rPr>
          <w:rStyle w:val="13"/>
          <w:color w:val="0563C1"/>
        </w:rPr>
        <w:t>[70]. Religion and Modernity: An International Comparison</w:t>
      </w:r>
      <w:r>
        <w:rPr>
          <w:rStyle w:val="13"/>
          <w:color w:val="0563C1"/>
        </w:rPr>
        <w:fldChar w:fldCharType="end"/>
      </w:r>
    </w:p>
    <w:p w14:paraId="23E5DFE7">
      <w:pPr>
        <w:spacing w:after="200" w:line="400" w:lineRule="atLeast"/>
      </w:pPr>
      <w:r>
        <w:fldChar w:fldCharType="begin"/>
      </w:r>
      <w:r>
        <w:instrText xml:space="preserve"> HYPERLINK "https://d-nb.info/1190960958/34" \h </w:instrText>
      </w:r>
      <w:r>
        <w:fldChar w:fldCharType="separate"/>
      </w:r>
      <w:r>
        <w:rPr>
          <w:rStyle w:val="13"/>
          <w:color w:val="0563C1"/>
        </w:rPr>
        <w:t>[73,74,75]. Modernization theory - and the non-western world</w:t>
      </w:r>
      <w:r>
        <w:rPr>
          <w:rStyle w:val="13"/>
          <w:color w:val="0563C1"/>
        </w:rPr>
        <w:fldChar w:fldCharType="end"/>
      </w:r>
    </w:p>
    <w:p w14:paraId="2B3CF815">
      <w:pPr>
        <w:spacing w:after="200" w:line="400" w:lineRule="atLeast"/>
      </w:pPr>
      <w:r>
        <w:fldChar w:fldCharType="begin"/>
      </w:r>
      <w:r>
        <w:instrText xml:space="preserve"> HYPERLINK "https://digital.car.chula.ac.th/cgi/viewcontent.cgi?article=1573&amp;context=cujss" \h </w:instrText>
      </w:r>
      <w:r>
        <w:fldChar w:fldCharType="separate"/>
      </w:r>
      <w:r>
        <w:rPr>
          <w:rStyle w:val="13"/>
          <w:color w:val="0563C1"/>
        </w:rPr>
        <w:t>[76,87,385]. Modernization theories : A survey of conceptualization and critiques</w:t>
      </w:r>
      <w:r>
        <w:rPr>
          <w:rStyle w:val="13"/>
          <w:color w:val="0563C1"/>
        </w:rPr>
        <w:fldChar w:fldCharType="end"/>
      </w:r>
    </w:p>
    <w:p w14:paraId="34CE89D8">
      <w:pPr>
        <w:spacing w:after="200" w:line="400" w:lineRule="atLeast"/>
      </w:pPr>
      <w:r>
        <w:fldChar w:fldCharType="begin"/>
      </w:r>
      <w:r>
        <w:instrText xml:space="preserve"> HYPERLINK "https://open.metu.edu.tr/bitstream/handle/11511/20029/index.pdf" \h </w:instrText>
      </w:r>
      <w:r>
        <w:fldChar w:fldCharType="separate"/>
      </w:r>
      <w:r>
        <w:rPr>
          <w:rStyle w:val="13"/>
          <w:color w:val="0563C1"/>
        </w:rPr>
        <w:t>[77,78]. TOURISM AS A TOOL FOR DEVELOPMENT: THE CASE OF MAWLANA TOURISM IN KONYA</w:t>
      </w:r>
      <w:r>
        <w:rPr>
          <w:rStyle w:val="13"/>
          <w:color w:val="0563C1"/>
        </w:rPr>
        <w:fldChar w:fldCharType="end"/>
      </w:r>
    </w:p>
    <w:p w14:paraId="62871178">
      <w:pPr>
        <w:spacing w:after="200" w:line="400" w:lineRule="atLeast"/>
      </w:pPr>
      <w:r>
        <w:fldChar w:fldCharType="begin"/>
      </w:r>
      <w:r>
        <w:instrText xml:space="preserve"> HYPERLINK "https://www.europeanproceedings.com/article/10.15405/epsbs.2019.12.04.454" \h </w:instrText>
      </w:r>
      <w:r>
        <w:fldChar w:fldCharType="separate"/>
      </w:r>
      <w:r>
        <w:rPr>
          <w:rStyle w:val="13"/>
          <w:color w:val="0563C1"/>
        </w:rPr>
        <w:t>[79,386]. Traditions And Innovations On The Frontier Territories</w:t>
      </w:r>
      <w:r>
        <w:rPr>
          <w:rStyle w:val="13"/>
          <w:color w:val="0563C1"/>
        </w:rPr>
        <w:fldChar w:fldCharType="end"/>
      </w:r>
    </w:p>
    <w:p w14:paraId="05A9B318">
      <w:pPr>
        <w:spacing w:after="200" w:line="400" w:lineRule="atLeast"/>
      </w:pPr>
      <w:r>
        <w:fldChar w:fldCharType="begin"/>
      </w:r>
      <w:r>
        <w:instrText xml:space="preserve"> HYPERLINK "https://www.vaia.com/en-us/explanations/anthropology/cultural-anthropology/cultural-adaptation/#%3A~%3Atext%3Dmaintain%20social%20relationships.-%2CCultural%20Adaptation%20-%20Key%20takeaways%2Cinto%20a%20new%20cultural%20environment." \h </w:instrText>
      </w:r>
      <w:r>
        <w:fldChar w:fldCharType="separate"/>
      </w:r>
      <w:r>
        <w:rPr>
          <w:rStyle w:val="13"/>
          <w:color w:val="0563C1"/>
        </w:rPr>
        <w:t>[80]. Cultural Adaptation</w:t>
      </w:r>
      <w:r>
        <w:rPr>
          <w:rStyle w:val="13"/>
          <w:color w:val="0563C1"/>
        </w:rPr>
        <w:fldChar w:fldCharType="end"/>
      </w:r>
    </w:p>
    <w:p w14:paraId="1495A78C">
      <w:pPr>
        <w:spacing w:after="200" w:line="400" w:lineRule="atLeast"/>
      </w:pPr>
      <w:r>
        <w:fldChar w:fldCharType="begin"/>
      </w:r>
      <w:r>
        <w:instrText xml:space="preserve"> HYPERLINK "https://socialsciencelibrary.org/antropology/language-and-society/approaches-and-interpretations/a-japanese-perspective-on-the-universalism-vs-particularism-debate/" \h </w:instrText>
      </w:r>
      <w:r>
        <w:fldChar w:fldCharType="separate"/>
      </w:r>
      <w:r>
        <w:rPr>
          <w:rStyle w:val="13"/>
          <w:color w:val="0563C1"/>
        </w:rPr>
        <w:t>[81]. A Japanese Perspective on the Universalism vs. Particularism Debate</w:t>
      </w:r>
      <w:r>
        <w:rPr>
          <w:rStyle w:val="13"/>
          <w:color w:val="0563C1"/>
        </w:rPr>
        <w:fldChar w:fldCharType="end"/>
      </w:r>
    </w:p>
    <w:p w14:paraId="0406EC5B">
      <w:pPr>
        <w:spacing w:after="200" w:line="400" w:lineRule="atLeast"/>
      </w:pPr>
      <w:r>
        <w:fldChar w:fldCharType="begin"/>
      </w:r>
      <w:r>
        <w:instrText xml:space="preserve"> HYPERLINK "https://www.britannica.com/science/anthropology/Cultural-change-and-adaptation" \h </w:instrText>
      </w:r>
      <w:r>
        <w:fldChar w:fldCharType="separate"/>
      </w:r>
      <w:r>
        <w:rPr>
          <w:rStyle w:val="13"/>
          <w:color w:val="0563C1"/>
        </w:rPr>
        <w:t>[82]. Cultural change and adaptation</w:t>
      </w:r>
      <w:r>
        <w:rPr>
          <w:rStyle w:val="13"/>
          <w:color w:val="0563C1"/>
        </w:rPr>
        <w:fldChar w:fldCharType="end"/>
      </w:r>
    </w:p>
    <w:p w14:paraId="74411305">
      <w:pPr>
        <w:spacing w:after="200" w:line="400" w:lineRule="atLeast"/>
      </w:pPr>
      <w:r>
        <w:fldChar w:fldCharType="begin"/>
      </w:r>
      <w:r>
        <w:instrText xml:space="preserve"> HYPERLINK "http://www.studymode.com/essays/Modernization-And-Indigenous-Cultures-How-Do-415485.html" \h </w:instrText>
      </w:r>
      <w:r>
        <w:fldChar w:fldCharType="separate"/>
      </w:r>
      <w:r>
        <w:rPr>
          <w:rStyle w:val="13"/>
          <w:color w:val="0563C1"/>
        </w:rPr>
        <w:t>[83]. Modernization and Indigenous Cultures, How Do Indigous People Live Today</w:t>
      </w:r>
      <w:r>
        <w:rPr>
          <w:rStyle w:val="13"/>
          <w:color w:val="0563C1"/>
        </w:rPr>
        <w:fldChar w:fldCharType="end"/>
      </w:r>
    </w:p>
    <w:p w14:paraId="2C23B0AA">
      <w:pPr>
        <w:spacing w:after="200" w:line="400" w:lineRule="atLeast"/>
      </w:pPr>
      <w:r>
        <w:fldChar w:fldCharType="begin"/>
      </w:r>
      <w:r>
        <w:instrText xml:space="preserve"> HYPERLINK "https://baike.baidu.com/item/%E5%90%8E%E6%AE%96%E6%B0%91%E4%B8%BB%E4%B9%89%E7%BF%BB%E8%AF%91%E7%90%86%E8%AE%BA/20499587#%3A~%3Atext%3D%E5%90%8E%E6%AE%96%E6%B0%91%E4%B8%BB%E4%B9%89%E7%BF%BB%E8%AF%91%E7%90%86%E8%AE%BA%E6%98%AF20%E4%B8%96%E7%BA%AA80%E5%B9%B4%E4%BB%A3%2C%E5%B9%B3%E7%AD%89%E6%9D%83%E5%8A%9B%E5%85%B3%E7%B3%BB%E7%9A%84%E4%BA%A7%E7%89%A9%E3%80%82" \h </w:instrText>
      </w:r>
      <w:r>
        <w:fldChar w:fldCharType="separate"/>
      </w:r>
      <w:r>
        <w:rPr>
          <w:rStyle w:val="13"/>
          <w:color w:val="0563C1"/>
        </w:rPr>
        <w:t>[88,97,100,388]. 后殖民主义翻译理论</w:t>
      </w:r>
      <w:r>
        <w:rPr>
          <w:rStyle w:val="13"/>
          <w:color w:val="0563C1"/>
        </w:rPr>
        <w:fldChar w:fldCharType="end"/>
      </w:r>
    </w:p>
    <w:p w14:paraId="310F13AC">
      <w:pPr>
        <w:spacing w:after="200" w:line="400" w:lineRule="atLeast"/>
      </w:pPr>
      <w:r>
        <w:fldChar w:fldCharType="begin"/>
      </w:r>
      <w:r>
        <w:instrText xml:space="preserve"> HYPERLINK "https://files.metaso.cn/api/public-file/preview?fileName=8672199530183737344.pdf" \h </w:instrText>
      </w:r>
      <w:r>
        <w:fldChar w:fldCharType="separate"/>
      </w:r>
      <w:r>
        <w:rPr>
          <w:rStyle w:val="13"/>
          <w:color w:val="0563C1"/>
        </w:rPr>
        <w:t>[89,98,199,203,357,358,360,361,389]. Cultural Theory: The Key Concepts (Second Edition)</w:t>
      </w:r>
      <w:r>
        <w:rPr>
          <w:rStyle w:val="13"/>
          <w:color w:val="0563C1"/>
        </w:rPr>
        <w:fldChar w:fldCharType="end"/>
      </w:r>
    </w:p>
    <w:p w14:paraId="6E2FC4A4">
      <w:pPr>
        <w:spacing w:after="200" w:line="400" w:lineRule="atLeast"/>
      </w:pPr>
      <w:r>
        <w:fldChar w:fldCharType="begin"/>
      </w:r>
      <w:r>
        <w:instrText xml:space="preserve"> HYPERLINK "http://www.qikanzj.com/lwfw/wxfw/28252.html" \h </w:instrText>
      </w:r>
      <w:r>
        <w:fldChar w:fldCharType="separate"/>
      </w:r>
      <w:r>
        <w:rPr>
          <w:rStyle w:val="13"/>
          <w:color w:val="0563C1"/>
        </w:rPr>
        <w:t>[90,95,99,102,105,111]. 从后殖民主义视角解读《英国病人》中身份的冲突与重构</w:t>
      </w:r>
      <w:r>
        <w:rPr>
          <w:rStyle w:val="13"/>
          <w:color w:val="0563C1"/>
        </w:rPr>
        <w:fldChar w:fldCharType="end"/>
      </w:r>
    </w:p>
    <w:p w14:paraId="09C299FD">
      <w:pPr>
        <w:spacing w:after="200" w:line="400" w:lineRule="atLeast"/>
      </w:pPr>
      <w:r>
        <w:fldChar w:fldCharType="begin"/>
      </w:r>
      <w:r>
        <w:instrText xml:space="preserve"> HYPERLINK "http://www.360doc.com/content/21/1101/16/49165069_1002317997.shtml" \h </w:instrText>
      </w:r>
      <w:r>
        <w:fldChar w:fldCharType="separate"/>
      </w:r>
      <w:r>
        <w:rPr>
          <w:rStyle w:val="13"/>
          <w:color w:val="0563C1"/>
        </w:rPr>
        <w:t>[91,94,390]. 后殖民文化理论：建构、发展、主要人物与文学作品中的体现</w:t>
      </w:r>
      <w:r>
        <w:rPr>
          <w:rStyle w:val="13"/>
          <w:color w:val="0563C1"/>
        </w:rPr>
        <w:fldChar w:fldCharType="end"/>
      </w:r>
    </w:p>
    <w:p w14:paraId="47223F7D">
      <w:pPr>
        <w:spacing w:after="200" w:line="400" w:lineRule="atLeast"/>
      </w:pPr>
      <w:r>
        <w:fldChar w:fldCharType="begin"/>
      </w:r>
      <w:r>
        <w:instrText xml:space="preserve"> HYPERLINK "https://baike.baidu.com/item/%E9%9C%8D%E7%B1%B3%C2%B7%E5%B7%B4%E5%B7%B4%E7%9A%84%E6%9D%82%E4%BA%A4%E6%80%A7%E8%BA%AB%E4%BB%BD%E7%90%86%E8%AE%BA%E7%A0%94%E7%A9%B6/12337846" \h </w:instrText>
      </w:r>
      <w:r>
        <w:fldChar w:fldCharType="separate"/>
      </w:r>
      <w:r>
        <w:rPr>
          <w:rStyle w:val="13"/>
          <w:color w:val="0563C1"/>
        </w:rPr>
        <w:t>[92]. 《霍米·巴巴的杂交性身份理论研究》</w:t>
      </w:r>
      <w:r>
        <w:rPr>
          <w:rStyle w:val="13"/>
          <w:color w:val="0563C1"/>
        </w:rPr>
        <w:fldChar w:fldCharType="end"/>
      </w:r>
    </w:p>
    <w:p w14:paraId="6AFAA777">
      <w:pPr>
        <w:spacing w:after="200" w:line="400" w:lineRule="atLeast"/>
      </w:pPr>
      <w:r>
        <w:fldChar w:fldCharType="begin"/>
      </w:r>
      <w:r>
        <w:instrText xml:space="preserve"> HYPERLINK "https://www.bilibili.com/read/cv25664907" \h </w:instrText>
      </w:r>
      <w:r>
        <w:fldChar w:fldCharType="separate"/>
      </w:r>
      <w:r>
        <w:rPr>
          <w:rStyle w:val="13"/>
          <w:color w:val="0563C1"/>
        </w:rPr>
        <w:t>[93,101]. 后殖民主义文论共三讲</w:t>
      </w:r>
      <w:r>
        <w:rPr>
          <w:rStyle w:val="13"/>
          <w:color w:val="0563C1"/>
        </w:rPr>
        <w:fldChar w:fldCharType="end"/>
      </w:r>
    </w:p>
    <w:p w14:paraId="05A1F64B">
      <w:pPr>
        <w:spacing w:after="200" w:line="400" w:lineRule="atLeast"/>
      </w:pPr>
      <w:r>
        <w:fldChar w:fldCharType="begin"/>
      </w:r>
      <w:r>
        <w:instrText xml:space="preserve"> HYPERLINK "https://m.pin.qq.com/read/1024274162/5" \h </w:instrText>
      </w:r>
      <w:r>
        <w:fldChar w:fldCharType="separate"/>
      </w:r>
      <w:r>
        <w:rPr>
          <w:rStyle w:val="13"/>
          <w:color w:val="0563C1"/>
        </w:rPr>
        <w:t>[96]. 后殖民理论</w:t>
      </w:r>
      <w:r>
        <w:rPr>
          <w:rStyle w:val="13"/>
          <w:color w:val="0563C1"/>
        </w:rPr>
        <w:fldChar w:fldCharType="end"/>
      </w:r>
    </w:p>
    <w:p w14:paraId="5F69FCA3">
      <w:pPr>
        <w:spacing w:after="200" w:line="400" w:lineRule="atLeast"/>
      </w:pPr>
      <w:r>
        <w:fldChar w:fldCharType="begin"/>
      </w:r>
      <w:r>
        <w:instrText xml:space="preserve"> HYPERLINK "https://files.metaso.cn/api/public-file/preview?fileName=8676512592676925440.pdf" \h </w:instrText>
      </w:r>
      <w:r>
        <w:fldChar w:fldCharType="separate"/>
      </w:r>
      <w:r>
        <w:rPr>
          <w:rStyle w:val="13"/>
          <w:color w:val="0563C1"/>
        </w:rPr>
        <w:t>[103,106]. 生成式人工智能高教应用提示词（教学版）</w:t>
      </w:r>
      <w:r>
        <w:rPr>
          <w:rStyle w:val="13"/>
          <w:color w:val="0563C1"/>
        </w:rPr>
        <w:fldChar w:fldCharType="end"/>
      </w:r>
    </w:p>
    <w:p w14:paraId="50581109">
      <w:pPr>
        <w:spacing w:after="200" w:line="400" w:lineRule="atLeast"/>
      </w:pPr>
      <w:r>
        <w:fldChar w:fldCharType="begin"/>
      </w:r>
      <w:r>
        <w:instrText xml:space="preserve"> HYPERLINK "https://files.metaso.cn/api/public-file/preview?fileName=8689864670252978176.pdf" \h </w:instrText>
      </w:r>
      <w:r>
        <w:fldChar w:fldCharType="separate"/>
      </w:r>
      <w:r>
        <w:rPr>
          <w:rStyle w:val="13"/>
          <w:color w:val="0563C1"/>
        </w:rPr>
        <w:t>[104,108,110]. 《毛泽东选集》：文本建构、学术争议与跨学科新视野的全景报告</w:t>
      </w:r>
      <w:r>
        <w:rPr>
          <w:rStyle w:val="13"/>
          <w:color w:val="0563C1"/>
        </w:rPr>
        <w:fldChar w:fldCharType="end"/>
      </w:r>
    </w:p>
    <w:p w14:paraId="1D3308CD">
      <w:pPr>
        <w:spacing w:after="200" w:line="400" w:lineRule="atLeast"/>
      </w:pPr>
      <w:r>
        <w:fldChar w:fldCharType="begin"/>
      </w:r>
      <w:r>
        <w:instrText xml:space="preserve"> HYPERLINK "https://kyxl.njfu.edu.cn/UpLoadFile/bfcceda12b0e46a592a98a08daf65859.docx" \h </w:instrText>
      </w:r>
      <w:r>
        <w:fldChar w:fldCharType="separate"/>
      </w:r>
      <w:r>
        <w:rPr>
          <w:rStyle w:val="13"/>
          <w:color w:val="0563C1"/>
        </w:rPr>
        <w:t>[107]. 霍米·巴巴后殖民理论下《最后的礼物》中的文化身份问题研究</w:t>
      </w:r>
      <w:r>
        <w:rPr>
          <w:rStyle w:val="13"/>
          <w:color w:val="0563C1"/>
        </w:rPr>
        <w:fldChar w:fldCharType="end"/>
      </w:r>
    </w:p>
    <w:p w14:paraId="45CDCEF1">
      <w:pPr>
        <w:spacing w:after="200" w:line="400" w:lineRule="atLeast"/>
      </w:pPr>
      <w:r>
        <w:fldChar w:fldCharType="begin"/>
      </w:r>
      <w:r>
        <w:instrText xml:space="preserve"> HYPERLINK "https://book.douban.com/subject/23494406/" \h </w:instrText>
      </w:r>
      <w:r>
        <w:fldChar w:fldCharType="separate"/>
      </w:r>
      <w:r>
        <w:rPr>
          <w:rStyle w:val="13"/>
          <w:color w:val="0563C1"/>
        </w:rPr>
        <w:t>[109]. 霍米·巴巴的杂交性身份理论研究</w:t>
      </w:r>
      <w:r>
        <w:rPr>
          <w:rStyle w:val="13"/>
          <w:color w:val="0563C1"/>
        </w:rPr>
        <w:fldChar w:fldCharType="end"/>
      </w:r>
    </w:p>
    <w:p w14:paraId="721BAA64">
      <w:pPr>
        <w:spacing w:after="200" w:line="400" w:lineRule="atLeast"/>
      </w:pPr>
      <w:r>
        <w:fldChar w:fldCharType="begin"/>
      </w:r>
      <w:r>
        <w:instrText xml:space="preserve"> HYPERLINK "https://net.blogchina.com/blog/article/721318044" \h </w:instrText>
      </w:r>
      <w:r>
        <w:fldChar w:fldCharType="separate"/>
      </w:r>
      <w:r>
        <w:rPr>
          <w:rStyle w:val="13"/>
          <w:color w:val="0563C1"/>
        </w:rPr>
        <w:t>[112]. 后殖民主义：人物与思想</w:t>
      </w:r>
      <w:r>
        <w:rPr>
          <w:rStyle w:val="13"/>
          <w:color w:val="0563C1"/>
        </w:rPr>
        <w:fldChar w:fldCharType="end"/>
      </w:r>
    </w:p>
    <w:p w14:paraId="78AAF5F7">
      <w:pPr>
        <w:spacing w:after="200" w:line="400" w:lineRule="atLeast"/>
      </w:pPr>
      <w:r>
        <w:fldChar w:fldCharType="begin"/>
      </w:r>
      <w:r>
        <w:instrText xml:space="preserve"> HYPERLINK "https://www.basar.uni-freiburg.de/wp-content/uploads/2023/04/Bibliography-volume-3_Frontier-Zone-Processes-and-Transimperial-Exchange_sg.pdf" \h </w:instrText>
      </w:r>
      <w:r>
        <w:fldChar w:fldCharType="separate"/>
      </w:r>
      <w:r>
        <w:rPr>
          <w:rStyle w:val="13"/>
          <w:color w:val="0563C1"/>
        </w:rPr>
        <w:t>[113,116,126,422]. Consolidated Bibliography of Handbook of Ancient Afro-Eurasian Economies. Volume III: Frontier-Zone Processes and Transimperial Exchange</w:t>
      </w:r>
      <w:r>
        <w:rPr>
          <w:rStyle w:val="13"/>
          <w:color w:val="0563C1"/>
        </w:rPr>
        <w:fldChar w:fldCharType="end"/>
      </w:r>
    </w:p>
    <w:p w14:paraId="0A4766AB">
      <w:pPr>
        <w:spacing w:after="200" w:line="400" w:lineRule="atLeast"/>
      </w:pPr>
      <w:r>
        <w:fldChar w:fldCharType="begin"/>
      </w:r>
      <w:r>
        <w:instrText xml:space="preserve"> HYPERLINK "https://www.culturaldiplomacy.org/academy/pdf/research/books/cultural_exchange/Mapping_the_Chinese_and_Islamic_Worlds_-_Cross-Cultural_Exchange_in_Pre-Modern_Asia.pdf" \h </w:instrText>
      </w:r>
      <w:r>
        <w:fldChar w:fldCharType="separate"/>
      </w:r>
      <w:r>
        <w:rPr>
          <w:rStyle w:val="13"/>
          <w:color w:val="0563C1"/>
        </w:rPr>
        <w:t>[114,127]. Mapping the Chinese and Islamic Worlds: Cross-Cultural Exchange in Pre-modern Asia</w:t>
      </w:r>
      <w:r>
        <w:rPr>
          <w:rStyle w:val="13"/>
          <w:color w:val="0563C1"/>
        </w:rPr>
        <w:fldChar w:fldCharType="end"/>
      </w:r>
    </w:p>
    <w:p w14:paraId="60E36C55">
      <w:pPr>
        <w:spacing w:after="200" w:line="400" w:lineRule="atLeast"/>
      </w:pPr>
      <w:r>
        <w:fldChar w:fldCharType="begin"/>
      </w:r>
      <w:r>
        <w:instrText xml:space="preserve"> HYPERLINK "https://schottenhammer.net/wp-content/uploads/2019/01/Volume-II_Bibliography.pdf" \h </w:instrText>
      </w:r>
      <w:r>
        <w:fldChar w:fldCharType="separate"/>
      </w:r>
      <w:r>
        <w:rPr>
          <w:rStyle w:val="13"/>
          <w:color w:val="0563C1"/>
        </w:rPr>
        <w:t>[115,128]. GENERAL BIBLIOGRAPHY</w:t>
      </w:r>
      <w:r>
        <w:rPr>
          <w:rStyle w:val="13"/>
          <w:color w:val="0563C1"/>
        </w:rPr>
        <w:fldChar w:fldCharType="end"/>
      </w:r>
    </w:p>
    <w:p w14:paraId="0E621B39">
      <w:pPr>
        <w:spacing w:after="200" w:line="400" w:lineRule="atLeast"/>
      </w:pPr>
      <w:r>
        <w:fldChar w:fldCharType="begin"/>
      </w:r>
      <w:r>
        <w:instrText xml:space="preserve"> HYPERLINK "https://www.nagara-books.co.jp/nagarainfo/Cat40-All.pdf" \h </w:instrText>
      </w:r>
      <w:r>
        <w:fldChar w:fldCharType="separate"/>
      </w:r>
      <w:r>
        <w:rPr>
          <w:rStyle w:val="13"/>
          <w:color w:val="0563C1"/>
        </w:rPr>
        <w:t>[117]. NAGARA BOOKS</w:t>
      </w:r>
      <w:r>
        <w:rPr>
          <w:rStyle w:val="13"/>
          <w:color w:val="0563C1"/>
        </w:rPr>
        <w:fldChar w:fldCharType="end"/>
      </w:r>
    </w:p>
    <w:p w14:paraId="3F7D8810">
      <w:pPr>
        <w:spacing w:after="200" w:line="400" w:lineRule="atLeast"/>
      </w:pPr>
      <w:r>
        <w:fldChar w:fldCharType="begin"/>
      </w:r>
      <w:r>
        <w:instrText xml:space="preserve"> HYPERLINK "https://inexartificers.com/public/uploads/ebooks/Ebook_1_07-01-2019_11_34_48.pdf" \h </w:instrText>
      </w:r>
      <w:r>
        <w:fldChar w:fldCharType="separate"/>
      </w:r>
      <w:r>
        <w:rPr>
          <w:rStyle w:val="13"/>
          <w:color w:val="0563C1"/>
        </w:rPr>
        <w:t>[118]. Transition to Guardianship The Indian Navy 1991-2000</w:t>
      </w:r>
      <w:r>
        <w:rPr>
          <w:rStyle w:val="13"/>
          <w:color w:val="0563C1"/>
        </w:rPr>
        <w:fldChar w:fldCharType="end"/>
      </w:r>
    </w:p>
    <w:p w14:paraId="48DB50EE">
      <w:pPr>
        <w:spacing w:after="200" w:line="400" w:lineRule="atLeast"/>
      </w:pPr>
      <w:r>
        <w:fldChar w:fldCharType="begin"/>
      </w:r>
      <w:r>
        <w:instrText xml:space="preserve"> HYPERLINK "https://helda.helsinki.fi/server/api/core/bitstreams/431012e0-5a6a-47e3-b256-cfb0845b8e6e/content" \h </w:instrText>
      </w:r>
      <w:r>
        <w:fldChar w:fldCharType="separate"/>
      </w:r>
      <w:r>
        <w:rPr>
          <w:rStyle w:val="13"/>
          <w:color w:val="0563C1"/>
        </w:rPr>
        <w:t>[119,130]. Representation of the Global South Countries in the Educational History Books in Finland.</w:t>
      </w:r>
      <w:r>
        <w:rPr>
          <w:rStyle w:val="13"/>
          <w:color w:val="0563C1"/>
        </w:rPr>
        <w:fldChar w:fldCharType="end"/>
      </w:r>
    </w:p>
    <w:p w14:paraId="124D243C">
      <w:pPr>
        <w:spacing w:after="200" w:line="400" w:lineRule="atLeast"/>
      </w:pPr>
      <w:r>
        <w:fldChar w:fldCharType="begin"/>
      </w:r>
      <w:r>
        <w:instrText xml:space="preserve"> HYPERLINK "https://pseweb.eu/ydepot/semin/texte0607/HAR2007INS.doc" \h </w:instrText>
      </w:r>
      <w:r>
        <w:fldChar w:fldCharType="separate"/>
      </w:r>
      <w:r>
        <w:rPr>
          <w:rStyle w:val="13"/>
          <w:color w:val="0563C1"/>
        </w:rPr>
        <w:t>[120]. The Institutional Dynamics of Early Modern Eurasian Trade: The Corporation and the Commenda</w:t>
      </w:r>
      <w:r>
        <w:rPr>
          <w:rStyle w:val="13"/>
          <w:color w:val="0563C1"/>
        </w:rPr>
        <w:fldChar w:fldCharType="end"/>
      </w:r>
    </w:p>
    <w:p w14:paraId="0DC9DD4E">
      <w:pPr>
        <w:spacing w:after="400" w:line="400" w:lineRule="atLeast"/>
      </w:pPr>
      <w:r>
        <w:t>[[121]. Frameworks of Islamic Art and Architectural History: Concepts, Approaches, and Historiographies ](https://www.ifa.nyu.edu/people/faculty/flood_PDFs/Frameworks of Islamic Art and Architectural History.pdf)</w:t>
      </w:r>
    </w:p>
    <w:p w14:paraId="6D68E2CD">
      <w:pPr>
        <w:spacing w:after="200" w:line="400" w:lineRule="atLeast"/>
      </w:pPr>
      <w:r>
        <w:fldChar w:fldCharType="begin"/>
      </w:r>
      <w:r>
        <w:instrText xml:space="preserve"> HYPERLINK "http://www.360doc.com/content/25/0725/12/36905198_1158138908.shtml" \h </w:instrText>
      </w:r>
      <w:r>
        <w:fldChar w:fldCharType="separate"/>
      </w:r>
      <w:r>
        <w:rPr>
          <w:rStyle w:val="13"/>
          <w:color w:val="0563C1"/>
        </w:rPr>
        <w:t>[122,129]. 中国、印度洋和伊斯兰教的互动关系与共同遗产</w:t>
      </w:r>
      <w:r>
        <w:rPr>
          <w:rStyle w:val="13"/>
          <w:color w:val="0563C1"/>
        </w:rPr>
        <w:fldChar w:fldCharType="end"/>
      </w:r>
    </w:p>
    <w:p w14:paraId="53A75970">
      <w:pPr>
        <w:spacing w:after="200" w:line="400" w:lineRule="atLeast"/>
      </w:pPr>
      <w:r>
        <w:fldChar w:fldCharType="begin"/>
      </w:r>
      <w:r>
        <w:instrText xml:space="preserve"> HYPERLINK "https://nationalhumanitiescenter.org/ows/seminars/tcentury/Bentley-Manning.pdf" \h </w:instrText>
      </w:r>
      <w:r>
        <w:fldChar w:fldCharType="separate"/>
      </w:r>
      <w:r>
        <w:rPr>
          <w:rStyle w:val="13"/>
          <w:color w:val="0563C1"/>
        </w:rPr>
        <w:t>[123,125,268,273]. Cross-Cultural Interaction and Periodization in World History</w:t>
      </w:r>
      <w:r>
        <w:rPr>
          <w:rStyle w:val="13"/>
          <w:color w:val="0563C1"/>
        </w:rPr>
        <w:fldChar w:fldCharType="end"/>
      </w:r>
    </w:p>
    <w:p w14:paraId="2C190F90">
      <w:pPr>
        <w:spacing w:after="200" w:line="400" w:lineRule="atLeast"/>
      </w:pPr>
      <w:r>
        <w:fldChar w:fldCharType="begin"/>
      </w:r>
      <w:r>
        <w:instrText xml:space="preserve"> HYPERLINK "https://cgl.org.cn/auto/db/detail.aspx?db=950008&amp;rid=881987&amp;agfi=0&amp;cls=0&amp;uni=True&amp;cid=0&amp;showgp=False&amp;prec=False&amp;md=265&amp;pd=3&amp;msd=265&amp;psd=3&amp;mdd=265&amp;pdd=3&amp;count=10&amp;reds=%25CB%25EF%25D2%25E5%25B7%25C9" \h </w:instrText>
      </w:r>
      <w:r>
        <w:fldChar w:fldCharType="separate"/>
      </w:r>
      <w:r>
        <w:rPr>
          <w:rStyle w:val="13"/>
          <w:color w:val="0563C1"/>
        </w:rPr>
        <w:t>[124]. 近代早期世界贸易体系的演变与全球互动</w:t>
      </w:r>
      <w:r>
        <w:rPr>
          <w:rStyle w:val="13"/>
          <w:color w:val="0563C1"/>
        </w:rPr>
        <w:fldChar w:fldCharType="end"/>
      </w:r>
    </w:p>
    <w:p w14:paraId="112A761F">
      <w:pPr>
        <w:spacing w:after="200" w:line="400" w:lineRule="atLeast"/>
      </w:pPr>
      <w:r>
        <w:fldChar w:fldCharType="begin"/>
      </w:r>
      <w:r>
        <w:instrText xml:space="preserve"> HYPERLINK "http://www.arabphilosophers.com/Arabic/aphilosophers/acontemporary/acontemporary-names/Samir_Amin/Pioneer_Rise_of_the_South_Preface.pdf" \h </w:instrText>
      </w:r>
      <w:r>
        <w:fldChar w:fldCharType="separate"/>
      </w:r>
      <w:r>
        <w:rPr>
          <w:rStyle w:val="13"/>
          <w:color w:val="0563C1"/>
        </w:rPr>
        <w:t>[131,134,138]. Samir Amin: Pioneer of the Rise of the South</w:t>
      </w:r>
      <w:r>
        <w:rPr>
          <w:rStyle w:val="13"/>
          <w:color w:val="0563C1"/>
        </w:rPr>
        <w:fldChar w:fldCharType="end"/>
      </w:r>
    </w:p>
    <w:p w14:paraId="485A7D97">
      <w:pPr>
        <w:spacing w:after="200" w:line="400" w:lineRule="atLeast"/>
      </w:pPr>
      <w:r>
        <w:fldChar w:fldCharType="begin"/>
      </w:r>
      <w:r>
        <w:instrText xml:space="preserve"> HYPERLINK "https://trabajosocialunam.files.wordpress.com/2014/08/samir_amin_debate_mundializaciu00f3n.pptx" \h </w:instrText>
      </w:r>
      <w:r>
        <w:fldChar w:fldCharType="separate"/>
      </w:r>
      <w:r>
        <w:rPr>
          <w:rStyle w:val="13"/>
          <w:color w:val="0563C1"/>
        </w:rPr>
        <w:t>[132]. EL DEBATE SOBRE LA MUNDIALIZACIÓN</w:t>
      </w:r>
      <w:r>
        <w:rPr>
          <w:rStyle w:val="13"/>
          <w:color w:val="0563C1"/>
        </w:rPr>
        <w:fldChar w:fldCharType="end"/>
      </w:r>
    </w:p>
    <w:p w14:paraId="7208C8C1">
      <w:pPr>
        <w:spacing w:after="200" w:line="400" w:lineRule="atLeast"/>
      </w:pPr>
      <w:r>
        <w:fldChar w:fldCharType="begin"/>
      </w:r>
      <w:r>
        <w:instrText xml:space="preserve"> HYPERLINK "https://thebrooklyninstitute.com/items/courses/new-york/samir-amin-dependency-development-and-the-making-of-the-global-south-2/" \h </w:instrText>
      </w:r>
      <w:r>
        <w:fldChar w:fldCharType="separate"/>
      </w:r>
      <w:r>
        <w:rPr>
          <w:rStyle w:val="13"/>
          <w:color w:val="0563C1"/>
        </w:rPr>
        <w:t>[133,135,149]. Samir Amin: Dependency, Development, and the Making of the Global South</w:t>
      </w:r>
      <w:r>
        <w:rPr>
          <w:rStyle w:val="13"/>
          <w:color w:val="0563C1"/>
        </w:rPr>
        <w:fldChar w:fldCharType="end"/>
      </w:r>
    </w:p>
    <w:p w14:paraId="58027672">
      <w:pPr>
        <w:spacing w:after="200" w:line="400" w:lineRule="atLeast"/>
      </w:pPr>
      <w:r>
        <w:fldChar w:fldCharType="begin"/>
      </w:r>
      <w:r>
        <w:instrText xml:space="preserve"> HYPERLINK "https://eurasianpublications.com/wp-content/uploads/2025/08/ejss-13.1.5_v1.pdf" \h </w:instrText>
      </w:r>
      <w:r>
        <w:fldChar w:fldCharType="separate"/>
      </w:r>
      <w:r>
        <w:rPr>
          <w:rStyle w:val="13"/>
          <w:color w:val="0563C1"/>
        </w:rPr>
        <w:t>[136,140,141,142,143,144,145,146,147,148]. SAMIR AMIN'S LAST LETTER: A CALL FOR UNITY AND IDEOLOGICAL RENEWAL IN THE GLOBAL SOUTH</w:t>
      </w:r>
      <w:r>
        <w:rPr>
          <w:rStyle w:val="13"/>
          <w:color w:val="0563C1"/>
        </w:rPr>
        <w:fldChar w:fldCharType="end"/>
      </w:r>
    </w:p>
    <w:p w14:paraId="3635D790">
      <w:pPr>
        <w:spacing w:after="200" w:line="400" w:lineRule="atLeast"/>
      </w:pPr>
      <w:r>
        <w:fldChar w:fldCharType="begin"/>
      </w:r>
      <w:r>
        <w:instrText xml:space="preserve"> HYPERLINK "https://www.arabworldbooks.com/en/authors/samir-amin" \h </w:instrText>
      </w:r>
      <w:r>
        <w:fldChar w:fldCharType="separate"/>
      </w:r>
      <w:r>
        <w:rPr>
          <w:rStyle w:val="13"/>
          <w:color w:val="0563C1"/>
        </w:rPr>
        <w:t>[137]. Samir Amin</w:t>
      </w:r>
      <w:r>
        <w:rPr>
          <w:rStyle w:val="13"/>
          <w:color w:val="0563C1"/>
        </w:rPr>
        <w:fldChar w:fldCharType="end"/>
      </w:r>
    </w:p>
    <w:p w14:paraId="76AF14AB">
      <w:pPr>
        <w:spacing w:after="200" w:line="400" w:lineRule="atLeast"/>
      </w:pPr>
      <w:r>
        <w:fldChar w:fldCharType="begin"/>
      </w:r>
      <w:r>
        <w:instrText xml:space="preserve"> HYPERLINK "https://rebelion.org/docs/99088.pdf" \h </w:instrText>
      </w:r>
      <w:r>
        <w:fldChar w:fldCharType="separate"/>
      </w:r>
      <w:r>
        <w:rPr>
          <w:rStyle w:val="13"/>
          <w:color w:val="0563C1"/>
        </w:rPr>
        <w:t>[139]. Presente y futuro de la "teoría de la desconexión" de Samir Amin en la praxis del mundo actual: América Latina como paradigma</w:t>
      </w:r>
      <w:r>
        <w:rPr>
          <w:rStyle w:val="13"/>
          <w:color w:val="0563C1"/>
        </w:rPr>
        <w:fldChar w:fldCharType="end"/>
      </w:r>
    </w:p>
    <w:p w14:paraId="4528EF7D">
      <w:pPr>
        <w:spacing w:after="200" w:line="400" w:lineRule="atLeast"/>
      </w:pPr>
      <w:r>
        <w:fldChar w:fldCharType="begin"/>
      </w:r>
      <w:r>
        <w:instrText xml:space="preserve"> HYPERLINK "https://www.amacad.org/person/arturo-escobar#%3A~%3Atext%3DArturo%20Escobar%20is%20an%20activist%2Ccapitalist%20transitions%2C%20and%20ontological%20design." \h </w:instrText>
      </w:r>
      <w:r>
        <w:fldChar w:fldCharType="separate"/>
      </w:r>
      <w:r>
        <w:rPr>
          <w:rStyle w:val="13"/>
          <w:color w:val="0563C1"/>
        </w:rPr>
        <w:t>[150]. Arturo Escobar</w:t>
      </w:r>
      <w:r>
        <w:rPr>
          <w:rStyle w:val="13"/>
          <w:color w:val="0563C1"/>
        </w:rPr>
        <w:fldChar w:fldCharType="end"/>
      </w:r>
    </w:p>
    <w:p w14:paraId="0C7B30C6">
      <w:pPr>
        <w:spacing w:after="200" w:line="400" w:lineRule="atLeast"/>
      </w:pPr>
      <w:r>
        <w:fldChar w:fldCharType="begin"/>
      </w:r>
      <w:r>
        <w:instrText xml:space="preserve"> HYPERLINK "https://documents1.worldbank.org/curated/en/342791570049220151/pdf/The-South-South-Global-Exchange-Facility-2011-Implementation-Progress-Report.pdf" \h </w:instrText>
      </w:r>
      <w:r>
        <w:fldChar w:fldCharType="separate"/>
      </w:r>
      <w:r>
        <w:rPr>
          <w:rStyle w:val="13"/>
          <w:color w:val="0563C1"/>
        </w:rPr>
        <w:t>[151,168,173,382,400]. THE SOUTH-SOUTH EXPERIENCE EXCHANGE FACILITY 2011 Implementation Progress Report</w:t>
      </w:r>
      <w:r>
        <w:rPr>
          <w:rStyle w:val="13"/>
          <w:color w:val="0563C1"/>
        </w:rPr>
        <w:fldChar w:fldCharType="end"/>
      </w:r>
    </w:p>
    <w:p w14:paraId="3CF95AEB">
      <w:pPr>
        <w:spacing w:after="200" w:line="400" w:lineRule="atLeast"/>
      </w:pPr>
      <w:r>
        <w:fldChar w:fldCharType="begin"/>
      </w:r>
      <w:r>
        <w:instrText xml:space="preserve"> HYPERLINK "https://documents1.worldbank.org/curated/en/148831571682314794/pdf/The-South-South-Experience-Exchange-Facility-Implementation-Progress-Report-2017.pdf" \h </w:instrText>
      </w:r>
      <w:r>
        <w:fldChar w:fldCharType="separate"/>
      </w:r>
      <w:r>
        <w:rPr>
          <w:rStyle w:val="13"/>
          <w:color w:val="0563C1"/>
        </w:rPr>
        <w:t>[152,153]. The South-South Experience Exchange Facility Implementation Progress Report 2017</w:t>
      </w:r>
      <w:r>
        <w:rPr>
          <w:rStyle w:val="13"/>
          <w:color w:val="0563C1"/>
        </w:rPr>
        <w:fldChar w:fldCharType="end"/>
      </w:r>
    </w:p>
    <w:p w14:paraId="5E60887E">
      <w:pPr>
        <w:spacing w:after="200" w:line="400" w:lineRule="atLeast"/>
      </w:pPr>
      <w:r>
        <w:fldChar w:fldCharType="begin"/>
      </w:r>
      <w:r>
        <w:instrText xml:space="preserve"> HYPERLINK "https://documents.un.org/doc/undoc/gen/n25/201/55/pdf/n2520155.pdf" \h </w:instrText>
      </w:r>
      <w:r>
        <w:fldChar w:fldCharType="separate"/>
      </w:r>
      <w:r>
        <w:rPr>
          <w:rStyle w:val="13"/>
          <w:color w:val="0563C1"/>
        </w:rPr>
        <w:t>[154,160,174,436]. State of South-South cooperation</w:t>
      </w:r>
      <w:r>
        <w:rPr>
          <w:rStyle w:val="13"/>
          <w:color w:val="0563C1"/>
        </w:rPr>
        <w:fldChar w:fldCharType="end"/>
      </w:r>
    </w:p>
    <w:p w14:paraId="1ECEC834">
      <w:pPr>
        <w:spacing w:after="200" w:line="400" w:lineRule="atLeast"/>
      </w:pPr>
      <w:r>
        <w:fldChar w:fldCharType="begin"/>
      </w:r>
      <w:r>
        <w:instrText xml:space="preserve"> HYPERLINK "https://ldmzyj.ajcass.com/UploadFile/Issue/201606020001/2024/4//20240410102018WU_FILE_0.pdf" \h </w:instrText>
      </w:r>
      <w:r>
        <w:fldChar w:fldCharType="separate"/>
      </w:r>
      <w:r>
        <w:rPr>
          <w:rStyle w:val="13"/>
          <w:color w:val="0563C1"/>
        </w:rPr>
        <w:t>[155,169]. 发展知识合作：全球文明倡议的拉美实践</w:t>
      </w:r>
      <w:r>
        <w:rPr>
          <w:rStyle w:val="13"/>
          <w:color w:val="0563C1"/>
        </w:rPr>
        <w:fldChar w:fldCharType="end"/>
      </w:r>
    </w:p>
    <w:p w14:paraId="0BD96B1D">
      <w:pPr>
        <w:spacing w:after="200" w:line="400" w:lineRule="atLeast"/>
      </w:pPr>
      <w:r>
        <w:fldChar w:fldCharType="begin"/>
      </w:r>
      <w:r>
        <w:instrText xml:space="preserve"> HYPERLINK "https://www.un.org/peacebuilding/sites/www.un.org.peacebuilding/files/thematic_paper_unossc.pdf" \h </w:instrText>
      </w:r>
      <w:r>
        <w:fldChar w:fldCharType="separate"/>
      </w:r>
      <w:r>
        <w:rPr>
          <w:rStyle w:val="13"/>
          <w:color w:val="0563C1"/>
        </w:rPr>
        <w:t>[156,177,383,397]. Thematic Paper Supporting South-South and Triangular Cooperation on Peace and Development</w:t>
      </w:r>
      <w:r>
        <w:rPr>
          <w:rStyle w:val="13"/>
          <w:color w:val="0563C1"/>
        </w:rPr>
        <w:fldChar w:fldCharType="end"/>
      </w:r>
    </w:p>
    <w:p w14:paraId="30E487C8">
      <w:pPr>
        <w:spacing w:after="200" w:line="400" w:lineRule="atLeast"/>
      </w:pPr>
      <w:r>
        <w:fldChar w:fldCharType="begin"/>
      </w:r>
      <w:r>
        <w:instrText xml:space="preserve"> HYPERLINK "https://www.unsouthsouth.org/wp-content/uploads/2021/06/SSC202C.pdf" \h </w:instrText>
      </w:r>
      <w:r>
        <w:fldChar w:fldCharType="separate"/>
      </w:r>
      <w:r>
        <w:rPr>
          <w:rStyle w:val="13"/>
          <w:color w:val="0563C1"/>
        </w:rPr>
        <w:t>[157,159,178,398]. 关于重点加强联合国南南合作办公室的作用并提高其影响的南南合作高级别委员会第19/1号决定以及第二次联合国南南合作高级别会议布宜诺斯艾利斯成果文件的执行进展情况</w:t>
      </w:r>
      <w:r>
        <w:rPr>
          <w:rStyle w:val="13"/>
          <w:color w:val="0563C1"/>
        </w:rPr>
        <w:fldChar w:fldCharType="end"/>
      </w:r>
    </w:p>
    <w:p w14:paraId="27E905B4">
      <w:pPr>
        <w:spacing w:after="200" w:line="400" w:lineRule="atLeast"/>
      </w:pPr>
      <w:r>
        <w:fldChar w:fldCharType="begin"/>
      </w:r>
      <w:r>
        <w:instrText xml:space="preserve"> HYPERLINK "https://digitallibrary.un.org/record/3987907/files/A_77_297-ZH.pdf" \h </w:instrText>
      </w:r>
      <w:r>
        <w:fldChar w:fldCharType="separate"/>
      </w:r>
      <w:r>
        <w:rPr>
          <w:rStyle w:val="13"/>
          <w:color w:val="0563C1"/>
        </w:rPr>
        <w:t>[158,161,170,175,437]. 南南合作情况</w:t>
      </w:r>
      <w:r>
        <w:rPr>
          <w:rStyle w:val="13"/>
          <w:color w:val="0563C1"/>
        </w:rPr>
        <w:fldChar w:fldCharType="end"/>
      </w:r>
    </w:p>
    <w:p w14:paraId="4C8A5E72">
      <w:pPr>
        <w:spacing w:after="200" w:line="400" w:lineRule="atLeast"/>
      </w:pPr>
      <w:r>
        <w:fldChar w:fldCharType="begin"/>
      </w:r>
      <w:r>
        <w:instrText xml:space="preserve"> HYPERLINK "http://finance.sina.com.cn/jjxw/2024-11-13/doc-incvxpff1202019.shtml" \h </w:instrText>
      </w:r>
      <w:r>
        <w:fldChar w:fldCharType="separate"/>
      </w:r>
      <w:r>
        <w:rPr>
          <w:rStyle w:val="13"/>
          <w:color w:val="0563C1"/>
        </w:rPr>
        <w:t>[162,171,176,399]. 谱写“全球南方”合作共赢新篇章</w:t>
      </w:r>
      <w:r>
        <w:rPr>
          <w:rStyle w:val="13"/>
          <w:color w:val="0563C1"/>
        </w:rPr>
        <w:fldChar w:fldCharType="end"/>
      </w:r>
    </w:p>
    <w:p w14:paraId="78390192">
      <w:pPr>
        <w:spacing w:after="200" w:line="400" w:lineRule="atLeast"/>
      </w:pPr>
      <w:r>
        <w:fldChar w:fldCharType="begin"/>
      </w:r>
      <w:r>
        <w:instrText xml:space="preserve"> HYPERLINK "https://files.metaso.cn/api/public-file/preview?fileName=8687066846877622272.pdf" \h </w:instrText>
      </w:r>
      <w:r>
        <w:fldChar w:fldCharType="separate"/>
      </w:r>
      <w:r>
        <w:rPr>
          <w:rStyle w:val="13"/>
          <w:color w:val="0563C1"/>
        </w:rPr>
        <w:t>[163,164,167,172,395,414]. 习近平总书记论述合集（第六版）</w:t>
      </w:r>
      <w:r>
        <w:rPr>
          <w:rStyle w:val="13"/>
          <w:color w:val="0563C1"/>
        </w:rPr>
        <w:fldChar w:fldCharType="end"/>
      </w:r>
    </w:p>
    <w:p w14:paraId="7B163206">
      <w:pPr>
        <w:spacing w:after="200" w:line="400" w:lineRule="atLeast"/>
      </w:pPr>
      <w:r>
        <w:fldChar w:fldCharType="begin"/>
      </w:r>
      <w:r>
        <w:instrText xml:space="preserve"> HYPERLINK "https://files.metaso.cn/api/public-file/preview?fileName=8676045670640115712.pdf" \h </w:instrText>
      </w:r>
      <w:r>
        <w:fldChar w:fldCharType="separate"/>
      </w:r>
      <w:r>
        <w:rPr>
          <w:rStyle w:val="13"/>
          <w:color w:val="0563C1"/>
        </w:rPr>
        <w:t>[165,166,430]. 文明交流互鉴是推动人类文明进步和世界和平发展的重要动力</w:t>
      </w:r>
      <w:r>
        <w:rPr>
          <w:rStyle w:val="13"/>
          <w:color w:val="0563C1"/>
        </w:rPr>
        <w:fldChar w:fldCharType="end"/>
      </w:r>
    </w:p>
    <w:p w14:paraId="74C75E5D">
      <w:pPr>
        <w:spacing w:after="200" w:line="400" w:lineRule="atLeast"/>
      </w:pPr>
      <w:r>
        <w:fldChar w:fldCharType="begin"/>
      </w:r>
      <w:r>
        <w:instrText xml:space="preserve"> HYPERLINK "https://www.numberanalytics.com/blog/ultimate-guide-bhabhas-hybridity" \h </w:instrText>
      </w:r>
      <w:r>
        <w:fldChar w:fldCharType="separate"/>
      </w:r>
      <w:r>
        <w:rPr>
          <w:rStyle w:val="13"/>
          <w:color w:val="0563C1"/>
        </w:rPr>
        <w:t>[179,309,312,316]. Decoding Bhabha's Hybridity</w:t>
      </w:r>
      <w:r>
        <w:rPr>
          <w:rStyle w:val="13"/>
          <w:color w:val="0563C1"/>
        </w:rPr>
        <w:fldChar w:fldCharType="end"/>
      </w:r>
    </w:p>
    <w:p w14:paraId="06D474A5">
      <w:pPr>
        <w:spacing w:after="200" w:line="400" w:lineRule="atLeast"/>
      </w:pPr>
      <w:r>
        <w:fldChar w:fldCharType="begin"/>
      </w:r>
      <w:r>
        <w:instrText xml:space="preserve"> HYPERLINK "https://oms.bdu.ac.in/ec-colleges/admin/contents/262_P16ENE4_2020051611232152.pdf" \h </w:instrText>
      </w:r>
      <w:r>
        <w:fldChar w:fldCharType="separate"/>
      </w:r>
      <w:r>
        <w:rPr>
          <w:rStyle w:val="13"/>
          <w:color w:val="0563C1"/>
        </w:rPr>
        <w:t>[180,405]. Chapter-3 Gora</w:t>
      </w:r>
      <w:r>
        <w:rPr>
          <w:rStyle w:val="13"/>
          <w:color w:val="0563C1"/>
        </w:rPr>
        <w:fldChar w:fldCharType="end"/>
      </w:r>
    </w:p>
    <w:p w14:paraId="45AD26F2">
      <w:pPr>
        <w:spacing w:after="200" w:line="400" w:lineRule="atLeast"/>
      </w:pPr>
      <w:r>
        <w:fldChar w:fldCharType="begin"/>
      </w:r>
      <w:r>
        <w:instrText xml:space="preserve"> HYPERLINK "https://www.ijser.in/archives/v11i12/SE231203224112.pdf" \h </w:instrText>
      </w:r>
      <w:r>
        <w:fldChar w:fldCharType="separate"/>
      </w:r>
      <w:r>
        <w:rPr>
          <w:rStyle w:val="13"/>
          <w:color w:val="0563C1"/>
        </w:rPr>
        <w:t>[181,406]. Examining the Formation of Cross-Cultural Identity in "Caramelo" through the Lens of Homi Bhabha's Theory of Hybridity</w:t>
      </w:r>
      <w:r>
        <w:rPr>
          <w:rStyle w:val="13"/>
          <w:color w:val="0563C1"/>
        </w:rPr>
        <w:fldChar w:fldCharType="end"/>
      </w:r>
    </w:p>
    <w:p w14:paraId="4AD7D7AC">
      <w:pPr>
        <w:spacing w:after="200" w:line="400" w:lineRule="atLeast"/>
      </w:pPr>
      <w:r>
        <w:fldChar w:fldCharType="begin"/>
      </w:r>
      <w:r>
        <w:instrText xml:space="preserve"> HYPERLINK "http://puneresearch.com/media/data/issues/5aa153184327f.pdf" \h </w:instrText>
      </w:r>
      <w:r>
        <w:fldChar w:fldCharType="separate"/>
      </w:r>
      <w:r>
        <w:rPr>
          <w:rStyle w:val="13"/>
          <w:color w:val="0563C1"/>
        </w:rPr>
        <w:t>[182]. HYBRIDITY IN MICHAEL ONDAATJE'S THE ENGLISH PATIENT: A STUDY OF KIP</w:t>
      </w:r>
      <w:r>
        <w:rPr>
          <w:rStyle w:val="13"/>
          <w:color w:val="0563C1"/>
        </w:rPr>
        <w:fldChar w:fldCharType="end"/>
      </w:r>
    </w:p>
    <w:p w14:paraId="3BAC6271">
      <w:pPr>
        <w:spacing w:after="200" w:line="400" w:lineRule="atLeast"/>
      </w:pPr>
      <w:r>
        <w:fldChar w:fldCharType="begin"/>
      </w:r>
      <w:r>
        <w:instrText xml:space="preserve"> HYPERLINK "https://www.the-criterion.com/the-location-of-culture-homi-k-bhabhas-new-methodology-of-cultural-analysis/" \h </w:instrText>
      </w:r>
      <w:r>
        <w:fldChar w:fldCharType="separate"/>
      </w:r>
      <w:r>
        <w:rPr>
          <w:rStyle w:val="13"/>
          <w:color w:val="0563C1"/>
        </w:rPr>
        <w:t>[183,401]. Homi Bhabha's New Methodology of Cultural Analysis</w:t>
      </w:r>
      <w:r>
        <w:rPr>
          <w:rStyle w:val="13"/>
          <w:color w:val="0563C1"/>
        </w:rPr>
        <w:fldChar w:fldCharType="end"/>
      </w:r>
    </w:p>
    <w:p w14:paraId="01D4BCC4">
      <w:pPr>
        <w:spacing w:after="200" w:line="400" w:lineRule="atLeast"/>
      </w:pPr>
      <w:r>
        <w:fldChar w:fldCharType="begin"/>
      </w:r>
      <w:r>
        <w:instrText xml:space="preserve"> HYPERLINK "http://www.rjelal.com/13.3.25/402-405%20Dhivya%20Bharathi%20B.pdf" \h </w:instrText>
      </w:r>
      <w:r>
        <w:fldChar w:fldCharType="separate"/>
      </w:r>
      <w:r>
        <w:rPr>
          <w:rStyle w:val="13"/>
          <w:color w:val="0563C1"/>
        </w:rPr>
        <w:t>[184,402]. Between two Worlds: Homi Bhabha’s hybridity in Kavery Nambisan’s The Scent of Pepper</w:t>
      </w:r>
      <w:r>
        <w:rPr>
          <w:rStyle w:val="13"/>
          <w:color w:val="0563C1"/>
        </w:rPr>
        <w:fldChar w:fldCharType="end"/>
      </w:r>
    </w:p>
    <w:p w14:paraId="512BEFDD">
      <w:pPr>
        <w:spacing w:after="200" w:line="400" w:lineRule="atLeast"/>
      </w:pPr>
      <w:r>
        <w:fldChar w:fldCharType="begin"/>
      </w:r>
      <w:r>
        <w:instrText xml:space="preserve"> HYPERLINK "https://literariness.org/2016/04/08/homi-bhabhas-concept-of-hybridity/" \h </w:instrText>
      </w:r>
      <w:r>
        <w:fldChar w:fldCharType="separate"/>
      </w:r>
      <w:r>
        <w:rPr>
          <w:rStyle w:val="13"/>
          <w:color w:val="0563C1"/>
        </w:rPr>
        <w:t>[185,337]. Homi Bhabha’s Concept of Hybridity</w:t>
      </w:r>
      <w:r>
        <w:rPr>
          <w:rStyle w:val="13"/>
          <w:color w:val="0563C1"/>
        </w:rPr>
        <w:fldChar w:fldCharType="end"/>
      </w:r>
    </w:p>
    <w:p w14:paraId="30D58535">
      <w:pPr>
        <w:spacing w:after="200" w:line="400" w:lineRule="atLeast"/>
      </w:pPr>
      <w:r>
        <w:fldChar w:fldCharType="begin"/>
      </w:r>
      <w:r>
        <w:instrText xml:space="preserve"> HYPERLINK "https://ciad.org.uk/wp-content/uploads/2023/05/Homi-Bhabha-Hybridity-and-Identity-or-Derrida-Versus-Lacan-Antony-Easthope.pdf" \h </w:instrText>
      </w:r>
      <w:r>
        <w:fldChar w:fldCharType="separate"/>
      </w:r>
      <w:r>
        <w:rPr>
          <w:rStyle w:val="13"/>
          <w:color w:val="0563C1"/>
        </w:rPr>
        <w:t>[186]. HOMI BHABHA, HYBRIDITY AND IDENTITY, OR DERRIDA VERSUS LACAN</w:t>
      </w:r>
      <w:r>
        <w:rPr>
          <w:rStyle w:val="13"/>
          <w:color w:val="0563C1"/>
        </w:rPr>
        <w:fldChar w:fldCharType="end"/>
      </w:r>
    </w:p>
    <w:p w14:paraId="59949459">
      <w:pPr>
        <w:spacing w:after="200" w:line="400" w:lineRule="atLeast"/>
      </w:pPr>
      <w:r>
        <w:fldChar w:fldCharType="begin"/>
      </w:r>
      <w:r>
        <w:instrText xml:space="preserve"> HYPERLINK "https://open.uct.ac.za/bitstreams/0ea5f6b4-2c7a-4ced-bad2-9131be630486/download" \h </w:instrText>
      </w:r>
      <w:r>
        <w:fldChar w:fldCharType="separate"/>
      </w:r>
      <w:r>
        <w:rPr>
          <w:rStyle w:val="13"/>
          <w:color w:val="0563C1"/>
        </w:rPr>
        <w:t>[187,328]. HYBRID GOVERNANCE IN THE GLOBAL SOUTH: A CASE STUDY OF COLLUSION WITHIN THE SOUTH AFRICAN CONSTRUCTION INDUSTRY</w:t>
      </w:r>
      <w:r>
        <w:rPr>
          <w:rStyle w:val="13"/>
          <w:color w:val="0563C1"/>
        </w:rPr>
        <w:fldChar w:fldCharType="end"/>
      </w:r>
    </w:p>
    <w:p w14:paraId="7266687B">
      <w:pPr>
        <w:spacing w:after="200" w:line="400" w:lineRule="atLeast"/>
      </w:pPr>
      <w:r>
        <w:fldChar w:fldCharType="begin"/>
      </w:r>
      <w:r>
        <w:instrText xml:space="preserve"> HYPERLINK "https://media.suub.uni-bremen.de/bitstreams/05a0e326-fc95-49a2-96af-acf10a4ebe65/download" \h </w:instrText>
      </w:r>
      <w:r>
        <w:fldChar w:fldCharType="separate"/>
      </w:r>
      <w:r>
        <w:rPr>
          <w:rStyle w:val="13"/>
          <w:color w:val="0563C1"/>
        </w:rPr>
        <w:t>[188,331,332,333,334,335,336,338,339,340]. Ambivalenz statt Vergleich und Transfer: Theoretische und methodologische Überlegungen zu kultureller Differenz und Hybridität bei Homi K. Bhabha</w:t>
      </w:r>
      <w:r>
        <w:rPr>
          <w:rStyle w:val="13"/>
          <w:color w:val="0563C1"/>
        </w:rPr>
        <w:fldChar w:fldCharType="end"/>
      </w:r>
    </w:p>
    <w:p w14:paraId="3F32DCE6">
      <w:pPr>
        <w:spacing w:after="200" w:line="400" w:lineRule="atLeast"/>
      </w:pPr>
      <w:r>
        <w:fldChar w:fldCharType="begin"/>
      </w:r>
      <w:r>
        <w:instrText xml:space="preserve"> HYPERLINK "http://jnpg.org.in/WebDoc/EContent/art/Dr%20Sudheer%20Hajela%2008_chapter%203.pdf" \h </w:instrText>
      </w:r>
      <w:r>
        <w:fldChar w:fldCharType="separate"/>
      </w:r>
      <w:r>
        <w:rPr>
          <w:rStyle w:val="13"/>
          <w:color w:val="0563C1"/>
        </w:rPr>
        <w:t>[189]. HOMI K. BHABHA</w:t>
      </w:r>
      <w:r>
        <w:rPr>
          <w:rStyle w:val="13"/>
          <w:color w:val="0563C1"/>
        </w:rPr>
        <w:fldChar w:fldCharType="end"/>
      </w:r>
    </w:p>
    <w:p w14:paraId="34D3E3FF">
      <w:pPr>
        <w:spacing w:after="200" w:line="400" w:lineRule="atLeast"/>
      </w:pPr>
      <w:r>
        <w:fldChar w:fldCharType="begin"/>
      </w:r>
      <w:r>
        <w:instrText xml:space="preserve"> HYPERLINK "https://www.maxwell.vrac.puc-rio.br/70239/70239.PDF" \h </w:instrText>
      </w:r>
      <w:r>
        <w:fldChar w:fldCharType="separate"/>
      </w:r>
      <w:r>
        <w:rPr>
          <w:rStyle w:val="13"/>
          <w:color w:val="0563C1"/>
        </w:rPr>
        <w:t>[190,193,196,197,198,410]. Reflexões sobre Cultura, Política e Literatura: um estudo do livro Orientalismo</w:t>
      </w:r>
      <w:r>
        <w:rPr>
          <w:rStyle w:val="13"/>
          <w:color w:val="0563C1"/>
        </w:rPr>
        <w:fldChar w:fldCharType="end"/>
      </w:r>
    </w:p>
    <w:p w14:paraId="4D5201B9">
      <w:pPr>
        <w:spacing w:after="200" w:line="400" w:lineRule="atLeast"/>
      </w:pPr>
      <w:r>
        <w:fldChar w:fldCharType="begin"/>
      </w:r>
      <w:r>
        <w:instrText xml:space="preserve"> HYPERLINK "https://www.tandfonline.com/doi/pdf/10.1080/03050068.2025.2520722" \h </w:instrText>
      </w:r>
      <w:r>
        <w:fldChar w:fldCharType="separate"/>
      </w:r>
      <w:r>
        <w:rPr>
          <w:rStyle w:val="13"/>
          <w:color w:val="0563C1"/>
        </w:rPr>
        <w:t>[191,200,201,211]. The essentialisation of China in ‘Critical internationalisation studies’: a new orientalism?</w:t>
      </w:r>
      <w:r>
        <w:rPr>
          <w:rStyle w:val="13"/>
          <w:color w:val="0563C1"/>
        </w:rPr>
        <w:fldChar w:fldCharType="end"/>
      </w:r>
    </w:p>
    <w:p w14:paraId="56A44F0E">
      <w:pPr>
        <w:spacing w:after="200" w:line="400" w:lineRule="atLeast"/>
      </w:pPr>
      <w:r>
        <w:fldChar w:fldCharType="begin"/>
      </w:r>
      <w:r>
        <w:instrText xml:space="preserve"> HYPERLINK "https://eclass.aegean.gr/modules/document/file.php/GEO241/%CE%A5%CE%9B%CE%99%CE%9A%CE%9F%20%CE%9C%CE%95%CE%9B%CE%95%CE%A4%CE%97%CE%A3/The.Dictionary.of.Human.Geography.pdf" \h </w:instrText>
      </w:r>
      <w:r>
        <w:fldChar w:fldCharType="separate"/>
      </w:r>
      <w:r>
        <w:rPr>
          <w:rStyle w:val="13"/>
          <w:color w:val="0563C1"/>
        </w:rPr>
        <w:t>[192]. The Dictionary of Human Geography</w:t>
      </w:r>
      <w:r>
        <w:rPr>
          <w:rStyle w:val="13"/>
          <w:color w:val="0563C1"/>
        </w:rPr>
        <w:fldChar w:fldCharType="end"/>
      </w:r>
    </w:p>
    <w:p w14:paraId="44B48E25">
      <w:pPr>
        <w:spacing w:after="200" w:line="400" w:lineRule="atLeast"/>
      </w:pPr>
      <w:r>
        <w:fldChar w:fldCharType="begin"/>
      </w:r>
      <w:r>
        <w:instrText xml:space="preserve"> HYPERLINK "https://kuscholarworks.ku.edu/bitstreams/09d10d41-280e-435b-8483-242e522eba15/download" \h </w:instrText>
      </w:r>
      <w:r>
        <w:fldChar w:fldCharType="separate"/>
      </w:r>
      <w:r>
        <w:rPr>
          <w:rStyle w:val="13"/>
          <w:color w:val="0563C1"/>
        </w:rPr>
        <w:t>[194]. IDEOLOGY, HEGEMONY, DISCOURSE: A CRITICAL REVIEW OF THEORIES OF KNOWLEDGE AND POWER</w:t>
      </w:r>
      <w:r>
        <w:rPr>
          <w:rStyle w:val="13"/>
          <w:color w:val="0563C1"/>
        </w:rPr>
        <w:fldChar w:fldCharType="end"/>
      </w:r>
    </w:p>
    <w:p w14:paraId="50B910D3">
      <w:pPr>
        <w:spacing w:after="200" w:line="400" w:lineRule="atLeast"/>
      </w:pPr>
      <w:r>
        <w:fldChar w:fldCharType="begin"/>
      </w:r>
      <w:r>
        <w:instrText xml:space="preserve"> HYPERLINK "https://www.dinkumpublishers.com/archive/djsi/DJSI%20Vol.%203%20No.%2006%20%282024%29/Vol.%203%20No.06%20%282024%29%20303-309.pdf" \h </w:instrText>
      </w:r>
      <w:r>
        <w:fldChar w:fldCharType="separate"/>
      </w:r>
      <w:r>
        <w:rPr>
          <w:rStyle w:val="13"/>
          <w:color w:val="0563C1"/>
        </w:rPr>
        <w:t>[195,255,259,411]. Displacement, Mores, and Internal Conflict of the Protagonists: A Comparative Analysis Critique of Ngugi WA Thiong'o's ‘A Meeting in the Dark’ and Jhumpa Lahiri’s ‘The Boundary’ Using Edward Said’s Orientalism and Othering</w:t>
      </w:r>
      <w:r>
        <w:rPr>
          <w:rStyle w:val="13"/>
          <w:color w:val="0563C1"/>
        </w:rPr>
        <w:fldChar w:fldCharType="end"/>
      </w:r>
    </w:p>
    <w:p w14:paraId="7D4245F9">
      <w:pPr>
        <w:spacing w:after="200" w:line="400" w:lineRule="atLeast"/>
      </w:pPr>
      <w:r>
        <w:fldChar w:fldCharType="begin"/>
      </w:r>
      <w:r>
        <w:instrText xml:space="preserve"> HYPERLINK "https://conferences.uinsaid.ac.id/iccl/paper/view/385/204" \h </w:instrText>
      </w:r>
      <w:r>
        <w:fldChar w:fldCharType="separate"/>
      </w:r>
      <w:r>
        <w:rPr>
          <w:rStyle w:val="13"/>
          <w:color w:val="0563C1"/>
        </w:rPr>
        <w:t>[202]. ORIENTALISM AND CULTURAL HEGEMONY IN SEXY BY JHUMPA LAHIRI: A POSTCOLONIALISM APPROACH</w:t>
      </w:r>
      <w:r>
        <w:rPr>
          <w:rStyle w:val="13"/>
          <w:color w:val="0563C1"/>
        </w:rPr>
        <w:fldChar w:fldCharType="end"/>
      </w:r>
    </w:p>
    <w:p w14:paraId="550A5154">
      <w:pPr>
        <w:spacing w:after="200" w:line="400" w:lineRule="atLeast"/>
      </w:pPr>
      <w:r>
        <w:fldChar w:fldCharType="begin"/>
      </w:r>
      <w:r>
        <w:instrText xml:space="preserve"> HYPERLINK "https://decolonizing.rcsdcmu.com/wp-content/uploads/2025/07/decol-SEA-abstracts.pdf" \h </w:instrText>
      </w:r>
      <w:r>
        <w:fldChar w:fldCharType="separate"/>
      </w:r>
      <w:r>
        <w:rPr>
          <w:rStyle w:val="13"/>
          <w:color w:val="0563C1"/>
        </w:rPr>
        <w:t>[204]. Decolonizing Southeast Asia Studies Conference</w:t>
      </w:r>
      <w:r>
        <w:rPr>
          <w:rStyle w:val="13"/>
          <w:color w:val="0563C1"/>
        </w:rPr>
        <w:fldChar w:fldCharType="end"/>
      </w:r>
    </w:p>
    <w:p w14:paraId="41BB6C11">
      <w:pPr>
        <w:spacing w:after="200" w:line="400" w:lineRule="atLeast"/>
      </w:pPr>
      <w:r>
        <w:fldChar w:fldCharType="begin"/>
      </w:r>
      <w:r>
        <w:instrText xml:space="preserve"> HYPERLINK "https://files.metaso.cn/api/public-file/preview?fileName=8687078680241545216.pdf" \h </w:instrText>
      </w:r>
      <w:r>
        <w:fldChar w:fldCharType="separate"/>
      </w:r>
      <w:r>
        <w:rPr>
          <w:rStyle w:val="13"/>
          <w:color w:val="0563C1"/>
        </w:rPr>
        <w:t>[205,209,290,292]. PV PLUS: OPPORTUNITIES FOR SOUTH-SOUTH COOPERATION: SOLAR ENERGY USE FOR SUSTAINABLE DEVELOPMENT</w:t>
      </w:r>
      <w:r>
        <w:rPr>
          <w:rStyle w:val="13"/>
          <w:color w:val="0563C1"/>
        </w:rPr>
        <w:fldChar w:fldCharType="end"/>
      </w:r>
    </w:p>
    <w:p w14:paraId="1A23B42A">
      <w:pPr>
        <w:spacing w:after="200" w:line="400" w:lineRule="atLeast"/>
      </w:pPr>
      <w:r>
        <w:fldChar w:fldCharType="begin"/>
      </w:r>
      <w:r>
        <w:instrText xml:space="preserve"> HYPERLINK "https://escholarship.org/content/qt4s22j863/qt4s22j863.pdf" \h </w:instrText>
      </w:r>
      <w:r>
        <w:fldChar w:fldCharType="separate"/>
      </w:r>
      <w:r>
        <w:rPr>
          <w:rStyle w:val="13"/>
          <w:color w:val="0563C1"/>
        </w:rPr>
        <w:t>[206,207,210,417]. Orientalist Solidarity: José Martí and Cuba's Vaccine Internationalism</w:t>
      </w:r>
      <w:r>
        <w:rPr>
          <w:rStyle w:val="13"/>
          <w:color w:val="0563C1"/>
        </w:rPr>
        <w:fldChar w:fldCharType="end"/>
      </w:r>
    </w:p>
    <w:p w14:paraId="340A2767">
      <w:pPr>
        <w:spacing w:after="200" w:line="400" w:lineRule="atLeast"/>
      </w:pPr>
      <w:r>
        <w:fldChar w:fldCharType="begin"/>
      </w:r>
      <w:r>
        <w:instrText xml:space="preserve"> HYPERLINK "https://summit.sfu.ca/_flysystem/fedora/2025-04/etd23653.pdf" \h </w:instrText>
      </w:r>
      <w:r>
        <w:fldChar w:fldCharType="separate"/>
      </w:r>
      <w:r>
        <w:rPr>
          <w:rStyle w:val="13"/>
          <w:color w:val="0563C1"/>
        </w:rPr>
        <w:t>[208]. Ambivalent forms, spatial dynamics, and conjunctural moments: An analysis of South Asian cultural production in Canada</w:t>
      </w:r>
      <w:r>
        <w:rPr>
          <w:rStyle w:val="13"/>
          <w:color w:val="0563C1"/>
        </w:rPr>
        <w:fldChar w:fldCharType="end"/>
      </w:r>
    </w:p>
    <w:p w14:paraId="5DC9E3E9">
      <w:pPr>
        <w:spacing w:after="200" w:line="400" w:lineRule="atLeast"/>
      </w:pPr>
      <w:r>
        <w:fldChar w:fldCharType="begin"/>
      </w:r>
      <w:r>
        <w:instrText xml:space="preserve"> HYPERLINK "https://isdajournal.com/wp-content/uploads/2024/09/Political-Intervention-for-a-Methodological-Study-of-the-Global-South-in-International-Politics-ISDA-article.pdf" \h </w:instrText>
      </w:r>
      <w:r>
        <w:fldChar w:fldCharType="separate"/>
      </w:r>
      <w:r>
        <w:rPr>
          <w:rStyle w:val="13"/>
          <w:color w:val="0563C1"/>
        </w:rPr>
        <w:t>[212]. Political Intervention for a Methodological Study of the Global South in International Politics</w:t>
      </w:r>
      <w:r>
        <w:rPr>
          <w:rStyle w:val="13"/>
          <w:color w:val="0563C1"/>
        </w:rPr>
        <w:fldChar w:fldCharType="end"/>
      </w:r>
    </w:p>
    <w:p w14:paraId="67C98CE7">
      <w:pPr>
        <w:spacing w:after="200" w:line="400" w:lineRule="atLeast"/>
      </w:pPr>
      <w:r>
        <w:fldChar w:fldCharType="begin"/>
      </w:r>
      <w:r>
        <w:instrText xml:space="preserve"> HYPERLINK "https://pages.sandpoints.org/camposud/library/Boaventura%20de%20Sousa%20Santos/Knowledges%20Born%20in%20the%20Struggle_%20Constructing%20the%20Epistemologies%20of%20the%20Global%20South%20(86)/Knowledges%20Born%20in%20the%20Struggle_%20Construct%20-%20Boaventura%20de%20Sousa%20Santos.pdf" \h </w:instrText>
      </w:r>
      <w:r>
        <w:fldChar w:fldCharType="separate"/>
      </w:r>
      <w:r>
        <w:rPr>
          <w:rStyle w:val="13"/>
          <w:color w:val="0563C1"/>
        </w:rPr>
        <w:t>[213,214,215,218,221,229,231,276,344,434]. Knowledges Born in the Struggle: Constructing the Epistemologies of the Global South</w:t>
      </w:r>
      <w:r>
        <w:rPr>
          <w:rStyle w:val="13"/>
          <w:color w:val="0563C1"/>
        </w:rPr>
        <w:fldChar w:fldCharType="end"/>
      </w:r>
    </w:p>
    <w:p w14:paraId="0F1DC1B2">
      <w:pPr>
        <w:spacing w:after="200" w:line="400" w:lineRule="atLeast"/>
      </w:pPr>
      <w:r>
        <w:fldChar w:fldCharType="begin"/>
      </w:r>
      <w:r>
        <w:instrText xml:space="preserve"> HYPERLINK "http://naturalisms.org/phil-editions/religions/steppe-mongol/Frachetti%20ed%202018%20Globalization%20in%20Prehistory_%20Contact,%20Exchange,%20and%20the%20%E2%80%99People%20Without%20History%E2%80%99.pdf" \h </w:instrText>
      </w:r>
      <w:r>
        <w:fldChar w:fldCharType="separate"/>
      </w:r>
      <w:r>
        <w:rPr>
          <w:rStyle w:val="13"/>
          <w:color w:val="0563C1"/>
        </w:rPr>
        <w:t>[216,222]. Globalization in Prehistory: Contact, Exchange, and the 'People Without History'</w:t>
      </w:r>
      <w:r>
        <w:rPr>
          <w:rStyle w:val="13"/>
          <w:color w:val="0563C1"/>
        </w:rPr>
        <w:fldChar w:fldCharType="end"/>
      </w:r>
    </w:p>
    <w:p w14:paraId="6466D4C6">
      <w:pPr>
        <w:spacing w:after="200" w:line="400" w:lineRule="atLeast"/>
      </w:pPr>
      <w:r>
        <w:fldChar w:fldCharType="begin"/>
      </w:r>
      <w:r>
        <w:instrText xml:space="preserve"> HYPERLINK "https://scholar.ufs.ac.za/bitstreams/ca2494ea-7c58-4975-96da-8684e484e530/download" \h </w:instrText>
      </w:r>
      <w:r>
        <w:fldChar w:fldCharType="separate"/>
      </w:r>
      <w:r>
        <w:rPr>
          <w:rStyle w:val="13"/>
          <w:color w:val="0563C1"/>
        </w:rPr>
        <w:t>[225]. ADECOLONIALTURNINDIPLOMATICTHEORY: UNMASKING EPISTEMIC INJUSTICE</w:t>
      </w:r>
      <w:r>
        <w:rPr>
          <w:rStyle w:val="13"/>
          <w:color w:val="0563C1"/>
        </w:rPr>
        <w:fldChar w:fldCharType="end"/>
      </w:r>
    </w:p>
    <w:p w14:paraId="5A4A0CEF">
      <w:pPr>
        <w:spacing w:after="200" w:line="400" w:lineRule="atLeast"/>
      </w:pPr>
      <w:r>
        <w:fldChar w:fldCharType="begin"/>
      </w:r>
      <w:r>
        <w:instrText xml:space="preserve"> HYPERLINK "https://api.pageplace.de/preview/DT0400.9781135720285_A37871786/preview-9781135720285_A37871786.pdf" \h </w:instrText>
      </w:r>
      <w:r>
        <w:fldChar w:fldCharType="separate"/>
      </w:r>
      <w:r>
        <w:rPr>
          <w:rStyle w:val="13"/>
          <w:color w:val="0563C1"/>
        </w:rPr>
        <w:t>[226]. Global South to the Rescue</w:t>
      </w:r>
      <w:r>
        <w:rPr>
          <w:rStyle w:val="13"/>
          <w:color w:val="0563C1"/>
        </w:rPr>
        <w:fldChar w:fldCharType="end"/>
      </w:r>
    </w:p>
    <w:p w14:paraId="395CE877">
      <w:pPr>
        <w:spacing w:after="200" w:line="400" w:lineRule="atLeast"/>
      </w:pPr>
      <w:r>
        <w:fldChar w:fldCharType="begin"/>
      </w:r>
      <w:r>
        <w:instrText xml:space="preserve"> HYPERLINK "https://repozytorium.amu.edu.pl/bitstreams/adde5a1a-c202-4a63-9e47-6e2808ad4a18/download" \h </w:instrText>
      </w:r>
      <w:r>
        <w:fldChar w:fldCharType="separate"/>
      </w:r>
      <w:r>
        <w:rPr>
          <w:rStyle w:val="13"/>
          <w:color w:val="0563C1"/>
        </w:rPr>
        <w:t>[228]. GLOBAL INTERNATIONAL RELATIONS: PIONEERS, IDEAS, DOUBTS</w:t>
      </w:r>
      <w:r>
        <w:rPr>
          <w:rStyle w:val="13"/>
          <w:color w:val="0563C1"/>
        </w:rPr>
        <w:fldChar w:fldCharType="end"/>
      </w:r>
    </w:p>
    <w:p w14:paraId="76B1A8BA">
      <w:pPr>
        <w:spacing w:after="200" w:line="400" w:lineRule="atLeast"/>
      </w:pPr>
      <w:r>
        <w:fldChar w:fldCharType="begin"/>
      </w:r>
      <w:r>
        <w:instrText xml:space="preserve"> HYPERLINK "https://ojs.studiespublicacoes.com.br/ojs/index.php/cadped/article/download/9586/5573/25696" \h </w:instrText>
      </w:r>
      <w:r>
        <w:fldChar w:fldCharType="separate"/>
      </w:r>
      <w:r>
        <w:rPr>
          <w:rStyle w:val="13"/>
          <w:color w:val="0563C1"/>
        </w:rPr>
        <w:t>[232,236,391]. Epistemologia do Sul, pós-colonialismo e descolonialidade: explorando afinidades e divergências sob o olhar de Boaventura de Sousa Santos</w:t>
      </w:r>
      <w:r>
        <w:rPr>
          <w:rStyle w:val="13"/>
          <w:color w:val="0563C1"/>
        </w:rPr>
        <w:fldChar w:fldCharType="end"/>
      </w:r>
    </w:p>
    <w:p w14:paraId="70744424">
      <w:pPr>
        <w:spacing w:after="200" w:line="400" w:lineRule="atLeast"/>
      </w:pPr>
      <w:r>
        <w:fldChar w:fldCharType="begin"/>
      </w:r>
      <w:r>
        <w:instrText xml:space="preserve"> HYPERLINK "https://www.africanminds.co.za/wp-content/uploads/2022/04/Kenya-Diversity-Education-WEB.pdf" \h </w:instrText>
      </w:r>
      <w:r>
        <w:fldChar w:fldCharType="separate"/>
      </w:r>
      <w:r>
        <w:rPr>
          <w:rStyle w:val="13"/>
          <w:color w:val="0563C1"/>
        </w:rPr>
        <w:t>[233,242,244,250]. Positioning Diversity in Kenyan Schools: Teaching in the Face of Inequality and Discrimination</w:t>
      </w:r>
      <w:r>
        <w:rPr>
          <w:rStyle w:val="13"/>
          <w:color w:val="0563C1"/>
        </w:rPr>
        <w:fldChar w:fldCharType="end"/>
      </w:r>
    </w:p>
    <w:p w14:paraId="123CE2C2">
      <w:pPr>
        <w:spacing w:after="200" w:line="400" w:lineRule="atLeast"/>
      </w:pPr>
      <w:r>
        <w:fldChar w:fldCharType="begin"/>
      </w:r>
      <w:r>
        <w:instrText xml:space="preserve"> HYPERLINK "https://epub.uni-regensburg.de/77476/2/bernhard-2024-geschichtsvermittlung-postkolonial.pdf" \h </w:instrText>
      </w:r>
      <w:r>
        <w:fldChar w:fldCharType="separate"/>
      </w:r>
      <w:r>
        <w:rPr>
          <w:rStyle w:val="13"/>
          <w:color w:val="0563C1"/>
        </w:rPr>
        <w:t>[234]. Geschichtsvermittlung postkolonial: Eine geschichtsdidaktische Vermessung Postkolonialer Theorie</w:t>
      </w:r>
      <w:r>
        <w:rPr>
          <w:rStyle w:val="13"/>
          <w:color w:val="0563C1"/>
        </w:rPr>
        <w:fldChar w:fldCharType="end"/>
      </w:r>
    </w:p>
    <w:p w14:paraId="40D11B99">
      <w:pPr>
        <w:spacing w:after="200" w:line="400" w:lineRule="atLeast"/>
      </w:pPr>
      <w:r>
        <w:fldChar w:fldCharType="begin"/>
      </w:r>
      <w:r>
        <w:instrText xml:space="preserve"> HYPERLINK "https://api.mountainscholar.org/server/api/core/bitstreams/fd942d5e-7bbf-4f93-b265-f6bdc5186e0f/content" \h </w:instrText>
      </w:r>
      <w:r>
        <w:fldChar w:fldCharType="separate"/>
      </w:r>
      <w:r>
        <w:rPr>
          <w:rStyle w:val="13"/>
          <w:color w:val="0563C1"/>
        </w:rPr>
        <w:t>[235,238,247,248,393]. SOUTH AFRICA AND INDIA'S SUPPORT FOR THE ILO'S GREEN INITIATIVES: A COMPARATIVE STUDY USING THE POSTCOLONIALISM LENS</w:t>
      </w:r>
      <w:r>
        <w:rPr>
          <w:rStyle w:val="13"/>
          <w:color w:val="0563C1"/>
        </w:rPr>
        <w:fldChar w:fldCharType="end"/>
      </w:r>
    </w:p>
    <w:p w14:paraId="0B3E9B40">
      <w:pPr>
        <w:spacing w:after="200" w:line="400" w:lineRule="atLeast"/>
      </w:pPr>
      <w:r>
        <w:fldChar w:fldCharType="begin"/>
      </w:r>
      <w:r>
        <w:instrText xml:space="preserve"> HYPERLINK "https://rsisinternational.org/journals/ijriss/articles/post-colonialism-an-in-depth-look-at-its-cultural-effects-in-nigeria/" \h </w:instrText>
      </w:r>
      <w:r>
        <w:fldChar w:fldCharType="separate"/>
      </w:r>
      <w:r>
        <w:rPr>
          <w:rStyle w:val="13"/>
          <w:color w:val="0563C1"/>
        </w:rPr>
        <w:t>[237]. Post-Colonialism: An in-Depth Look at its Cultural Effects in Nigeria</w:t>
      </w:r>
      <w:r>
        <w:rPr>
          <w:rStyle w:val="13"/>
          <w:color w:val="0563C1"/>
        </w:rPr>
        <w:fldChar w:fldCharType="end"/>
      </w:r>
    </w:p>
    <w:p w14:paraId="7BD70F6B">
      <w:pPr>
        <w:spacing w:after="200" w:line="400" w:lineRule="atLeast"/>
      </w:pPr>
      <w:r>
        <w:fldChar w:fldCharType="begin"/>
      </w:r>
      <w:r>
        <w:instrText xml:space="preserve"> HYPERLINK "https://www.unirio.br/prae/ppgcp/UNIRIODissertaodeMestradoJooVictorMarquesCardoso.pdf" \h </w:instrText>
      </w:r>
      <w:r>
        <w:fldChar w:fldCharType="separate"/>
      </w:r>
      <w:r>
        <w:rPr>
          <w:rStyle w:val="13"/>
          <w:color w:val="0563C1"/>
        </w:rPr>
        <w:t>[239,249,286,289,291,407]. A Dimensão Material e Ideacional da Cooperação Sul-Sul entre Brasil e Nigéria no Campo da Bioenergia (1999-2013)</w:t>
      </w:r>
      <w:r>
        <w:rPr>
          <w:rStyle w:val="13"/>
          <w:color w:val="0563C1"/>
        </w:rPr>
        <w:fldChar w:fldCharType="end"/>
      </w:r>
    </w:p>
    <w:p w14:paraId="1E225EBD">
      <w:pPr>
        <w:spacing w:after="200" w:line="400" w:lineRule="atLeast"/>
      </w:pPr>
      <w:r>
        <w:fldChar w:fldCharType="begin"/>
      </w:r>
      <w:r>
        <w:instrText xml:space="preserve"> HYPERLINK "https://staffnew.uny.ac.id/upload/132299491/pendidikan/postcolonialstudiesthekeyconceptsroutledgekeyguides.pdf" \h </w:instrText>
      </w:r>
      <w:r>
        <w:fldChar w:fldCharType="separate"/>
      </w:r>
      <w:r>
        <w:rPr>
          <w:rStyle w:val="13"/>
          <w:color w:val="0563C1"/>
        </w:rPr>
        <w:t>[240]. POST-COLONIAL STUDIES The Key Concepts Second edition</w:t>
      </w:r>
      <w:r>
        <w:rPr>
          <w:rStyle w:val="13"/>
          <w:color w:val="0563C1"/>
        </w:rPr>
        <w:fldChar w:fldCharType="end"/>
      </w:r>
    </w:p>
    <w:p w14:paraId="4C41C724">
      <w:pPr>
        <w:spacing w:after="200" w:line="400" w:lineRule="atLeast"/>
      </w:pPr>
      <w:r>
        <w:fldChar w:fldCharType="begin"/>
      </w:r>
      <w:r>
        <w:instrText xml:space="preserve"> HYPERLINK "https://rucforsk.ruc.dk/ws/files/95974750/Humanitarian_assistance_in_Zimbabwe_The_discourse_of_development_in_postcolonial_times.pdf" \h </w:instrText>
      </w:r>
      <w:r>
        <w:fldChar w:fldCharType="separate"/>
      </w:r>
      <w:r>
        <w:rPr>
          <w:rStyle w:val="13"/>
          <w:color w:val="0563C1"/>
        </w:rPr>
        <w:t>[241,288,392]. Humanitarian assistance in Zimbabwe: The discourse of development in postcolonial times</w:t>
      </w:r>
      <w:r>
        <w:rPr>
          <w:rStyle w:val="13"/>
          <w:color w:val="0563C1"/>
        </w:rPr>
        <w:fldChar w:fldCharType="end"/>
      </w:r>
    </w:p>
    <w:p w14:paraId="412CAA3C">
      <w:pPr>
        <w:spacing w:after="200" w:line="400" w:lineRule="atLeast"/>
      </w:pPr>
      <w:r>
        <w:fldChar w:fldCharType="begin"/>
      </w:r>
      <w:r>
        <w:instrText xml:space="preserve"> HYPERLINK "https://www.numberanalytics.com/blog/spivak-postcolonial-thought-legacy" \h </w:instrText>
      </w:r>
      <w:r>
        <w:fldChar w:fldCharType="separate"/>
      </w:r>
      <w:r>
        <w:rPr>
          <w:rStyle w:val="13"/>
          <w:color w:val="0563C1"/>
        </w:rPr>
        <w:t>[243,251,408]. Spivak's Enduring Impact on Postcolonial Thought</w:t>
      </w:r>
      <w:r>
        <w:rPr>
          <w:rStyle w:val="13"/>
          <w:color w:val="0563C1"/>
        </w:rPr>
        <w:fldChar w:fldCharType="end"/>
      </w:r>
    </w:p>
    <w:p w14:paraId="116D6D99">
      <w:pPr>
        <w:spacing w:after="200" w:line="400" w:lineRule="atLeast"/>
      </w:pPr>
      <w:r>
        <w:fldChar w:fldCharType="begin"/>
      </w:r>
      <w:r>
        <w:instrText xml:space="preserve"> HYPERLINK "https://hal.science/hal-04681679v1/file/5.pdf" \h </w:instrText>
      </w:r>
      <w:r>
        <w:fldChar w:fldCharType="separate"/>
      </w:r>
      <w:r>
        <w:rPr>
          <w:rStyle w:val="13"/>
          <w:color w:val="0563C1"/>
        </w:rPr>
        <w:t>[245]. The Idea of South. Perspectives from the Global South about its meaning</w:t>
      </w:r>
      <w:r>
        <w:rPr>
          <w:rStyle w:val="13"/>
          <w:color w:val="0563C1"/>
        </w:rPr>
        <w:fldChar w:fldCharType="end"/>
      </w:r>
    </w:p>
    <w:p w14:paraId="0A0BDD54">
      <w:pPr>
        <w:spacing w:after="200" w:line="400" w:lineRule="atLeast"/>
      </w:pPr>
      <w:r>
        <w:fldChar w:fldCharType="begin"/>
      </w:r>
      <w:r>
        <w:instrText xml:space="preserve"> HYPERLINK "https://secat.unicen.edu.ar/wp-content/uploads/2020/03/BONAVENTURA-SOUSA-EPISTEMOLOIGIA-DEL-SUR..pdf" \h </w:instrText>
      </w:r>
      <w:r>
        <w:fldChar w:fldCharType="separate"/>
      </w:r>
      <w:r>
        <w:rPr>
          <w:rStyle w:val="13"/>
          <w:color w:val="0563C1"/>
        </w:rPr>
        <w:t>[246]. Una epistemología del SUR: LA REINVENCION DEL CONOCIMIENTO Y LA EMANCIPACIÓN SOCIAL</w:t>
      </w:r>
      <w:r>
        <w:rPr>
          <w:rStyle w:val="13"/>
          <w:color w:val="0563C1"/>
        </w:rPr>
        <w:fldChar w:fldCharType="end"/>
      </w:r>
    </w:p>
    <w:p w14:paraId="32C06184">
      <w:pPr>
        <w:spacing w:after="200" w:line="400" w:lineRule="atLeast"/>
      </w:pPr>
      <w:r>
        <w:fldChar w:fldCharType="begin"/>
      </w:r>
      <w:r>
        <w:instrText xml:space="preserve"> HYPERLINK "https://ufdcimages.uflib.ufl.edu/UF/E0/04/52/96/00001/MUKHOPADHYAY_A.pdf" \h </w:instrText>
      </w:r>
      <w:r>
        <w:fldChar w:fldCharType="separate"/>
      </w:r>
      <w:r>
        <w:rPr>
          <w:rStyle w:val="13"/>
          <w:color w:val="0563C1"/>
        </w:rPr>
        <w:t>[252]. INTERRUPTED SUBJECTS: THE NATIVE INFORMANT AND SUBALTERN AS TROPES OF RESISTANCE</w:t>
      </w:r>
      <w:r>
        <w:rPr>
          <w:rStyle w:val="13"/>
          <w:color w:val="0563C1"/>
        </w:rPr>
        <w:fldChar w:fldCharType="end"/>
      </w:r>
    </w:p>
    <w:p w14:paraId="6C32C5B5">
      <w:pPr>
        <w:spacing w:after="200" w:line="400" w:lineRule="atLeast"/>
      </w:pPr>
      <w:r>
        <w:fldChar w:fldCharType="begin"/>
      </w:r>
      <w:r>
        <w:instrText xml:space="preserve"> HYPERLINK "https://iasj.rdd.edu.iq/journals/uploads/2025/01/21/2b0e979ad8683de16e28d1eae49ffca0.pdf" \h </w:instrText>
      </w:r>
      <w:r>
        <w:fldChar w:fldCharType="separate"/>
      </w:r>
      <w:r>
        <w:rPr>
          <w:rStyle w:val="13"/>
          <w:color w:val="0563C1"/>
        </w:rPr>
        <w:t>[253,254]. The Discourse of War and Peace in the Literary Narratives of Conflict Zones</w:t>
      </w:r>
      <w:r>
        <w:rPr>
          <w:rStyle w:val="13"/>
          <w:color w:val="0563C1"/>
        </w:rPr>
        <w:fldChar w:fldCharType="end"/>
      </w:r>
    </w:p>
    <w:p w14:paraId="41FCCBBE">
      <w:pPr>
        <w:spacing w:after="200" w:line="400" w:lineRule="atLeast"/>
      </w:pPr>
      <w:r>
        <w:fldChar w:fldCharType="begin"/>
      </w:r>
      <w:r>
        <w:instrText xml:space="preserve"> HYPERLINK "https://uplopen.com/books/6290/files/89b23e66-31cb-4d52-9f1f-42f8b88f2027.pdf" \h </w:instrText>
      </w:r>
      <w:r>
        <w:fldChar w:fldCharType="separate"/>
      </w:r>
      <w:r>
        <w:rPr>
          <w:rStyle w:val="13"/>
          <w:color w:val="0563C1"/>
        </w:rPr>
        <w:t>[256,260,298]. MEDIA, EROTICS, AND TRANSNATIONAL ASIA</w:t>
      </w:r>
      <w:r>
        <w:rPr>
          <w:rStyle w:val="13"/>
          <w:color w:val="0563C1"/>
        </w:rPr>
        <w:fldChar w:fldCharType="end"/>
      </w:r>
    </w:p>
    <w:p w14:paraId="5A8D7657">
      <w:pPr>
        <w:spacing w:after="200" w:line="400" w:lineRule="atLeast"/>
      </w:pPr>
      <w:r>
        <w:fldChar w:fldCharType="begin"/>
      </w:r>
      <w:r>
        <w:instrText xml:space="preserve"> HYPERLINK "https://arxiv.org/pdf/2508.02937" \h </w:instrText>
      </w:r>
      <w:r>
        <w:fldChar w:fldCharType="separate"/>
      </w:r>
      <w:r>
        <w:rPr>
          <w:rStyle w:val="13"/>
          <w:color w:val="0563C1"/>
        </w:rPr>
        <w:t>[257,297,299,418]. Documenting Patterns of Exoticism of Marginalized Populations within Text-to-Image Generators</w:t>
      </w:r>
      <w:r>
        <w:rPr>
          <w:rStyle w:val="13"/>
          <w:color w:val="0563C1"/>
        </w:rPr>
        <w:fldChar w:fldCharType="end"/>
      </w:r>
    </w:p>
    <w:p w14:paraId="53C9FD1D">
      <w:pPr>
        <w:spacing w:after="200" w:line="400" w:lineRule="atLeast"/>
      </w:pPr>
      <w:r>
        <w:fldChar w:fldCharType="begin"/>
      </w:r>
      <w:r>
        <w:instrText xml:space="preserve"> HYPERLINK "http://open-evidence.s3-website-us-east-1.amazonaws.com/files/Orientialism_Kritik___Gonzaga.docx" \h </w:instrText>
      </w:r>
      <w:r>
        <w:fldChar w:fldCharType="separate"/>
      </w:r>
      <w:r>
        <w:rPr>
          <w:rStyle w:val="13"/>
          <w:color w:val="0563C1"/>
        </w:rPr>
        <w:t>[258,262,295,296,412]. Orientalism Kritik</w:t>
      </w:r>
      <w:r>
        <w:rPr>
          <w:rStyle w:val="13"/>
          <w:color w:val="0563C1"/>
        </w:rPr>
        <w:fldChar w:fldCharType="end"/>
      </w:r>
    </w:p>
    <w:p w14:paraId="46984A76">
      <w:pPr>
        <w:spacing w:after="200" w:line="400" w:lineRule="atLeast"/>
      </w:pPr>
      <w:r>
        <w:fldChar w:fldCharType="begin"/>
      </w:r>
      <w:r>
        <w:instrText xml:space="preserve"> HYPERLINK "https://isnuponorogo.org/wp-content/uploads/2024/05/Comparative_Civilizations_and_Multiple_Modernities__v__2_.pdf" \h </w:instrText>
      </w:r>
      <w:r>
        <w:fldChar w:fldCharType="separate"/>
      </w:r>
      <w:r>
        <w:rPr>
          <w:rStyle w:val="13"/>
          <w:color w:val="0563C1"/>
        </w:rPr>
        <w:t>[261]. COMPARATIVE CIVILIZATIONS AND MULTIPLE MODERNITIES</w:t>
      </w:r>
      <w:r>
        <w:rPr>
          <w:rStyle w:val="13"/>
          <w:color w:val="0563C1"/>
        </w:rPr>
        <w:fldChar w:fldCharType="end"/>
      </w:r>
    </w:p>
    <w:p w14:paraId="458486E1">
      <w:pPr>
        <w:spacing w:after="200" w:line="400" w:lineRule="atLeast"/>
      </w:pPr>
      <w:r>
        <w:fldChar w:fldCharType="begin"/>
      </w:r>
      <w:r>
        <w:instrText xml:space="preserve"> HYPERLINK "https://api.taylorfrancis.com/content/books/mono/download?identifierName=doi&amp;identifierValue=10.4324/9780203427255&amp;type=googlepdf" \h </w:instrText>
      </w:r>
      <w:r>
        <w:fldChar w:fldCharType="separate"/>
      </w:r>
      <w:r>
        <w:rPr>
          <w:rStyle w:val="13"/>
          <w:color w:val="0563C1"/>
        </w:rPr>
        <w:t>[263,265]. Orientalism, postmodernism and globalism</w:t>
      </w:r>
      <w:r>
        <w:rPr>
          <w:rStyle w:val="13"/>
          <w:color w:val="0563C1"/>
        </w:rPr>
        <w:fldChar w:fldCharType="end"/>
      </w:r>
    </w:p>
    <w:p w14:paraId="178906CC">
      <w:pPr>
        <w:spacing w:after="200" w:line="400" w:lineRule="atLeast"/>
      </w:pPr>
      <w:r>
        <w:fldChar w:fldCharType="begin"/>
      </w:r>
      <w:r>
        <w:instrText xml:space="preserve"> HYPERLINK "https://tarbawej.elmergib.edu.ly/archive/tarbawia-24.pdf" \h </w:instrText>
      </w:r>
      <w:r>
        <w:fldChar w:fldCharType="separate"/>
      </w:r>
      <w:r>
        <w:rPr>
          <w:rStyle w:val="13"/>
          <w:color w:val="0563C1"/>
        </w:rPr>
        <w:t>[264]. Scale up study on Production of Biodiesel Form Waste Cooking Oil</w:t>
      </w:r>
      <w:r>
        <w:rPr>
          <w:rStyle w:val="13"/>
          <w:color w:val="0563C1"/>
        </w:rPr>
        <w:fldChar w:fldCharType="end"/>
      </w:r>
    </w:p>
    <w:p w14:paraId="745A28E2">
      <w:pPr>
        <w:spacing w:after="200" w:line="400" w:lineRule="atLeast"/>
      </w:pPr>
      <w:r>
        <w:fldChar w:fldCharType="begin"/>
      </w:r>
      <w:r>
        <w:instrText xml:space="preserve"> HYPERLINK "https://library.fiveable.me/literary-theory-criticism/unit-7/edward/study-guide/VWH17Q9LF6yG7CDC#%3A~%3Atext%3DEdward%20Said%27s%20concept%20of%20Orientalism%2Cmisrepresentations%20that%20reinforce%20Western%20superiority." \h </w:instrText>
      </w:r>
      <w:r>
        <w:fldChar w:fldCharType="separate"/>
      </w:r>
      <w:r>
        <w:rPr>
          <w:rStyle w:val="13"/>
          <w:color w:val="0563C1"/>
        </w:rPr>
        <w:t>[266]. Orientalism</w:t>
      </w:r>
      <w:r>
        <w:rPr>
          <w:rStyle w:val="13"/>
          <w:color w:val="0563C1"/>
        </w:rPr>
        <w:fldChar w:fldCharType="end"/>
      </w:r>
    </w:p>
    <w:p w14:paraId="308A884E">
      <w:pPr>
        <w:spacing w:after="200" w:line="400" w:lineRule="atLeast"/>
      </w:pPr>
      <w:r>
        <w:fldChar w:fldCharType="begin"/>
      </w:r>
      <w:r>
        <w:instrText xml:space="preserve"> HYPERLINK "https://dbcdharmapuri.edu.in/common/uploads/naccpdf/RoutledgeIndianOceanSeries.pdf" \h </w:instrText>
      </w:r>
      <w:r>
        <w:fldChar w:fldCharType="separate"/>
      </w:r>
      <w:r>
        <w:rPr>
          <w:rStyle w:val="13"/>
          <w:color w:val="0563C1"/>
        </w:rPr>
        <w:t>[267,303,350,420]. Indian Ocean Studies: Cultural, Social, and Political Perspectives</w:t>
      </w:r>
      <w:r>
        <w:rPr>
          <w:rStyle w:val="13"/>
          <w:color w:val="0563C1"/>
        </w:rPr>
        <w:fldChar w:fldCharType="end"/>
      </w:r>
    </w:p>
    <w:p w14:paraId="403CDD58">
      <w:pPr>
        <w:spacing w:after="200" w:line="400" w:lineRule="atLeast"/>
      </w:pPr>
      <w:r>
        <w:fldChar w:fldCharType="begin"/>
      </w:r>
      <w:r>
        <w:instrText xml:space="preserve"> HYPERLINK "https://d-nb.info/1163681008/34#page=243" \h </w:instrText>
      </w:r>
      <w:r>
        <w:fldChar w:fldCharType="separate"/>
      </w:r>
      <w:r>
        <w:rPr>
          <w:rStyle w:val="13"/>
          <w:color w:val="0563C1"/>
        </w:rPr>
        <w:t>[269,274,305]. HerStory – Historical Scholarship between South Asia and Europe</w:t>
      </w:r>
      <w:r>
        <w:rPr>
          <w:rStyle w:val="13"/>
          <w:color w:val="0563C1"/>
        </w:rPr>
        <w:fldChar w:fldCharType="end"/>
      </w:r>
    </w:p>
    <w:p w14:paraId="41A9BCC0">
      <w:pPr>
        <w:spacing w:after="200" w:line="400" w:lineRule="atLeast"/>
      </w:pPr>
      <w:r>
        <w:fldChar w:fldCharType="begin"/>
      </w:r>
      <w:r>
        <w:instrText xml:space="preserve"> HYPERLINK "http://finance.sina.com.cn/jjxw/2023-10-27/doc-imzsnfwk4666433.shtml" \h </w:instrText>
      </w:r>
      <w:r>
        <w:fldChar w:fldCharType="separate"/>
      </w:r>
      <w:r>
        <w:rPr>
          <w:rStyle w:val="13"/>
          <w:color w:val="0563C1"/>
        </w:rPr>
        <w:t>[270,277,423]. 古代中国与印度洋贸易：见证文明互动交融</w:t>
      </w:r>
      <w:r>
        <w:rPr>
          <w:rStyle w:val="13"/>
          <w:color w:val="0563C1"/>
        </w:rPr>
        <w:fldChar w:fldCharType="end"/>
      </w:r>
    </w:p>
    <w:p w14:paraId="1900C908">
      <w:pPr>
        <w:spacing w:after="200" w:line="400" w:lineRule="atLeast"/>
      </w:pPr>
      <w:r>
        <w:fldChar w:fldCharType="begin"/>
      </w:r>
      <w:r>
        <w:instrText xml:space="preserve"> HYPERLINK "https://www.sarahlawrence.edu/undergraduate/2024-2025-catalogue.pdf" \h </w:instrText>
      </w:r>
      <w:r>
        <w:fldChar w:fldCharType="separate"/>
      </w:r>
      <w:r>
        <w:rPr>
          <w:rStyle w:val="13"/>
          <w:color w:val="0563C1"/>
        </w:rPr>
        <w:t>[271,278,285]. Undergraduate Course Offerings 2024-2025</w:t>
      </w:r>
      <w:r>
        <w:rPr>
          <w:rStyle w:val="13"/>
          <w:color w:val="0563C1"/>
        </w:rPr>
        <w:fldChar w:fldCharType="end"/>
      </w:r>
    </w:p>
    <w:p w14:paraId="50D8ADBF">
      <w:pPr>
        <w:spacing w:after="200" w:line="400" w:lineRule="atLeast"/>
      </w:pPr>
      <w:r>
        <w:fldChar w:fldCharType="begin"/>
      </w:r>
      <w:r>
        <w:instrText xml:space="preserve"> HYPERLINK "https://m.thepaper.cn/newsDetail_forward_1891875" \h </w:instrText>
      </w:r>
      <w:r>
        <w:fldChar w:fldCharType="separate"/>
      </w:r>
      <w:r>
        <w:rPr>
          <w:rStyle w:val="13"/>
          <w:color w:val="0563C1"/>
        </w:rPr>
        <w:t>[272]. 对谈︱刘新成、夏继果：全球史如何解释现代世界的起源</w:t>
      </w:r>
      <w:r>
        <w:rPr>
          <w:rStyle w:val="13"/>
          <w:color w:val="0563C1"/>
        </w:rPr>
        <w:fldChar w:fldCharType="end"/>
      </w:r>
    </w:p>
    <w:p w14:paraId="2B801129">
      <w:pPr>
        <w:spacing w:after="200" w:line="400" w:lineRule="atLeast"/>
      </w:pPr>
      <w:r>
        <w:fldChar w:fldCharType="begin"/>
      </w:r>
      <w:r>
        <w:instrText xml:space="preserve"> HYPERLINK "https://www.cambridge.org/core/services/aop-cambridge-core/content/view/5DB9F1396903019D9F0133C7AC0D2098/S1740022823000165a.pdf/behind_gold_for_pepper_the_players_and_the_game_of_indomediterranean_trade.pdf" \h </w:instrText>
      </w:r>
      <w:r>
        <w:fldChar w:fldCharType="separate"/>
      </w:r>
      <w:r>
        <w:rPr>
          <w:rStyle w:val="13"/>
          <w:color w:val="0563C1"/>
        </w:rPr>
        <w:t>[275,347,425]. Behind gold for pepper: The players and the game of Indo-Mediterranean trade</w:t>
      </w:r>
      <w:r>
        <w:rPr>
          <w:rStyle w:val="13"/>
          <w:color w:val="0563C1"/>
        </w:rPr>
        <w:fldChar w:fldCharType="end"/>
      </w:r>
    </w:p>
    <w:p w14:paraId="271FF7D9">
      <w:pPr>
        <w:spacing w:after="200" w:line="400" w:lineRule="atLeast"/>
      </w:pPr>
      <w:r>
        <w:fldChar w:fldCharType="begin"/>
      </w:r>
      <w:r>
        <w:instrText xml:space="preserve"> HYPERLINK "https://files.metaso.cn/api/public-file/preview?fileName=8687070452818681856.pdf" \h </w:instrText>
      </w:r>
      <w:r>
        <w:fldChar w:fldCharType="separate"/>
      </w:r>
      <w:r>
        <w:rPr>
          <w:rStyle w:val="13"/>
          <w:color w:val="0563C1"/>
        </w:rPr>
        <w:t>[279,431]. 巩固文化主体性的价值观教育意蕴</w:t>
      </w:r>
      <w:r>
        <w:rPr>
          <w:rStyle w:val="13"/>
          <w:color w:val="0563C1"/>
        </w:rPr>
        <w:fldChar w:fldCharType="end"/>
      </w:r>
    </w:p>
    <w:p w14:paraId="64621A91">
      <w:pPr>
        <w:spacing w:after="200" w:line="400" w:lineRule="atLeast"/>
      </w:pPr>
      <w:r>
        <w:fldChar w:fldCharType="begin"/>
      </w:r>
      <w:r>
        <w:instrText xml:space="preserve"> HYPERLINK "https://files.metaso.cn/api/public-file/preview?fileName=8687070614229131264.pdf" \h </w:instrText>
      </w:r>
      <w:r>
        <w:fldChar w:fldCharType="separate"/>
      </w:r>
      <w:r>
        <w:rPr>
          <w:rStyle w:val="13"/>
          <w:color w:val="0563C1"/>
        </w:rPr>
        <w:t>[280]. 建构思想政治教育自主知识体系 论析</w:t>
      </w:r>
      <w:r>
        <w:rPr>
          <w:rStyle w:val="13"/>
          <w:color w:val="0563C1"/>
        </w:rPr>
        <w:fldChar w:fldCharType="end"/>
      </w:r>
    </w:p>
    <w:p w14:paraId="04463C1A">
      <w:pPr>
        <w:spacing w:after="200" w:line="400" w:lineRule="atLeast"/>
      </w:pPr>
      <w:r>
        <w:fldChar w:fldCharType="begin"/>
      </w:r>
      <w:r>
        <w:instrText xml:space="preserve"> HYPERLINK "http://www.thepaper.cn/newsDetail_forward_3024252" \h </w:instrText>
      </w:r>
      <w:r>
        <w:fldChar w:fldCharType="separate"/>
      </w:r>
      <w:r>
        <w:rPr>
          <w:rStyle w:val="13"/>
          <w:color w:val="0563C1"/>
        </w:rPr>
        <w:t>[281,345,428,429,435]. 聚焦印度洋，以印度洋为代表的古代中西交汇海洋文明</w:t>
      </w:r>
      <w:r>
        <w:rPr>
          <w:rStyle w:val="13"/>
          <w:color w:val="0563C1"/>
        </w:rPr>
        <w:fldChar w:fldCharType="end"/>
      </w:r>
    </w:p>
    <w:p w14:paraId="480C060C">
      <w:pPr>
        <w:spacing w:after="200" w:line="400" w:lineRule="atLeast"/>
      </w:pPr>
      <w:r>
        <w:fldChar w:fldCharType="begin"/>
      </w:r>
      <w:r>
        <w:instrText xml:space="preserve"> HYPERLINK "https://www.asau.ru/files/pdf/2380314.pdf" \h </w:instrText>
      </w:r>
      <w:r>
        <w:fldChar w:fldCharType="separate"/>
      </w:r>
      <w:r>
        <w:rPr>
          <w:rStyle w:val="13"/>
          <w:color w:val="0563C1"/>
        </w:rPr>
        <w:t>[282,349,432]. Regional Trade and Development Strategies in the Era of Globalization</w:t>
      </w:r>
      <w:r>
        <w:rPr>
          <w:rStyle w:val="13"/>
          <w:color w:val="0563C1"/>
        </w:rPr>
        <w:fldChar w:fldCharType="end"/>
      </w:r>
    </w:p>
    <w:p w14:paraId="3F7EF185">
      <w:pPr>
        <w:spacing w:after="200" w:line="400" w:lineRule="atLeast"/>
      </w:pPr>
      <w:r>
        <w:fldChar w:fldCharType="begin"/>
      </w:r>
      <w:r>
        <w:instrText xml:space="preserve"> HYPERLINK "https://www.asiamaior.org/the-journal/12-asia-maior-special-issue-2018/chapters-asia-maior-special-issue-2018/the-indian-model-of-south-south-cooperation-broader-international-cooperation-in-a-historical-perspective.html" \h </w:instrText>
      </w:r>
      <w:r>
        <w:fldChar w:fldCharType="separate"/>
      </w:r>
      <w:r>
        <w:rPr>
          <w:rStyle w:val="13"/>
          <w:color w:val="0563C1"/>
        </w:rPr>
        <w:t>[283,433]. The Indian model of South-South cooperation: broader international cooperation in a historical perspective</w:t>
      </w:r>
      <w:r>
        <w:rPr>
          <w:rStyle w:val="13"/>
          <w:color w:val="0563C1"/>
        </w:rPr>
        <w:fldChar w:fldCharType="end"/>
      </w:r>
    </w:p>
    <w:p w14:paraId="18DB1DE9">
      <w:pPr>
        <w:spacing w:after="200" w:line="400" w:lineRule="atLeast"/>
      </w:pPr>
      <w:r>
        <w:fldChar w:fldCharType="begin"/>
      </w:r>
      <w:r>
        <w:instrText xml:space="preserve"> HYPERLINK "https://api.pageplace.de/preview/DT0400.9781351732451_A35024632/preview-9781351732451_A35024632.pdf" \h </w:instrText>
      </w:r>
      <w:r>
        <w:fldChar w:fldCharType="separate"/>
      </w:r>
      <w:r>
        <w:rPr>
          <w:rStyle w:val="13"/>
          <w:color w:val="0563C1"/>
        </w:rPr>
        <w:t>[284]. The Indian Ocean Trade in Antiquity: Political, Cultural and Economic Impacts</w:t>
      </w:r>
      <w:r>
        <w:rPr>
          <w:rStyle w:val="13"/>
          <w:color w:val="0563C1"/>
        </w:rPr>
        <w:fldChar w:fldCharType="end"/>
      </w:r>
    </w:p>
    <w:p w14:paraId="3F88F494">
      <w:pPr>
        <w:spacing w:after="200" w:line="400" w:lineRule="atLeast"/>
      </w:pPr>
      <w:r>
        <w:fldChar w:fldCharType="begin"/>
      </w:r>
      <w:r>
        <w:instrText xml:space="preserve"> HYPERLINK "https://www.degruyterbrill.com/document/doi/10.1515/9783839464656/pdf" \h </w:instrText>
      </w:r>
      <w:r>
        <w:fldChar w:fldCharType="separate"/>
      </w:r>
      <w:r>
        <w:rPr>
          <w:rStyle w:val="13"/>
          <w:color w:val="0563C1"/>
        </w:rPr>
        <w:t>[287]. Umstrittene Solidarität</w:t>
      </w:r>
      <w:r>
        <w:rPr>
          <w:rStyle w:val="13"/>
          <w:color w:val="0563C1"/>
        </w:rPr>
        <w:fldChar w:fldCharType="end"/>
      </w:r>
    </w:p>
    <w:p w14:paraId="31364FED">
      <w:pPr>
        <w:spacing w:after="200" w:line="400" w:lineRule="atLeast"/>
      </w:pPr>
      <w:r>
        <w:fldChar w:fldCharType="begin"/>
      </w:r>
      <w:r>
        <w:instrText xml:space="preserve"> HYPERLINK "https://bsoazad.org/wp-content/uploads/2024/11/Exploring-Power-Dynamics-Orientalism-Culture-and-Imperialism.pdf" \h </w:instrText>
      </w:r>
      <w:r>
        <w:fldChar w:fldCharType="separate"/>
      </w:r>
      <w:r>
        <w:rPr>
          <w:rStyle w:val="13"/>
          <w:color w:val="0563C1"/>
        </w:rPr>
        <w:t>[293]. Exploring Power Dynamics: Orientalism, Culture and Imperialism</w:t>
      </w:r>
      <w:r>
        <w:rPr>
          <w:rStyle w:val="13"/>
          <w:color w:val="0563C1"/>
        </w:rPr>
        <w:fldChar w:fldCharType="end"/>
      </w:r>
    </w:p>
    <w:p w14:paraId="22833548">
      <w:pPr>
        <w:spacing w:after="200" w:line="400" w:lineRule="atLeast"/>
      </w:pPr>
      <w:r>
        <w:fldChar w:fldCharType="begin"/>
      </w:r>
      <w:r>
        <w:instrText xml:space="preserve"> HYPERLINK "https://repositorio.ul.pt/bitstream/10451/64934/1/ICS_IDulley_Displacing.pdf" \h </w:instrText>
      </w:r>
      <w:r>
        <w:fldChar w:fldCharType="separate"/>
      </w:r>
      <w:r>
        <w:rPr>
          <w:rStyle w:val="13"/>
          <w:color w:val="0563C1"/>
        </w:rPr>
        <w:t>[294]. DISPLACING THEORY THROUGH THE GLOBAL SOUTH</w:t>
      </w:r>
      <w:r>
        <w:rPr>
          <w:rStyle w:val="13"/>
          <w:color w:val="0563C1"/>
        </w:rPr>
        <w:fldChar w:fldCharType="end"/>
      </w:r>
    </w:p>
    <w:p w14:paraId="709F83B0">
      <w:pPr>
        <w:spacing w:after="200" w:line="400" w:lineRule="atLeast"/>
      </w:pPr>
      <w:r>
        <w:fldChar w:fldCharType="begin"/>
      </w:r>
      <w:r>
        <w:instrText xml:space="preserve"> HYPERLINK "https://tradecouncil.org/wp-content/uploads/2025/08/Beyond-Borders-Women-Shaping-v2.pdf" \h </w:instrText>
      </w:r>
      <w:r>
        <w:fldChar w:fldCharType="separate"/>
      </w:r>
      <w:r>
        <w:rPr>
          <w:rStyle w:val="13"/>
          <w:color w:val="0563C1"/>
        </w:rPr>
        <w:t>[304,421]. Beyond Borders: Women Shaping the Past, Present, and Future of Global Trade</w:t>
      </w:r>
      <w:r>
        <w:rPr>
          <w:rStyle w:val="13"/>
          <w:color w:val="0563C1"/>
        </w:rPr>
        <w:fldChar w:fldCharType="end"/>
      </w:r>
    </w:p>
    <w:p w14:paraId="3E601617">
      <w:pPr>
        <w:spacing w:after="200" w:line="400" w:lineRule="atLeast"/>
      </w:pPr>
      <w:r>
        <w:fldChar w:fldCharType="begin"/>
      </w:r>
      <w:r>
        <w:instrText xml:space="preserve"> HYPERLINK "https://mu.ac.in/wp-content/uploads/2025/06/MA-Eng-Sem-II-Course-IX-Literary-Theory-Post-World-War-II-2.pdf" \h </w:instrText>
      </w:r>
      <w:r>
        <w:fldChar w:fldCharType="separate"/>
      </w:r>
      <w:r>
        <w:rPr>
          <w:rStyle w:val="13"/>
          <w:color w:val="0563C1"/>
        </w:rPr>
        <w:t>[306,319]. Literary Theory: Post World War II</w:t>
      </w:r>
      <w:r>
        <w:rPr>
          <w:rStyle w:val="13"/>
          <w:color w:val="0563C1"/>
        </w:rPr>
        <w:fldChar w:fldCharType="end"/>
      </w:r>
    </w:p>
    <w:p w14:paraId="3498E0F3">
      <w:pPr>
        <w:spacing w:after="200" w:line="400" w:lineRule="atLeast"/>
      </w:pPr>
      <w:r>
        <w:fldChar w:fldCharType="begin"/>
      </w:r>
      <w:r>
        <w:instrText xml:space="preserve"> HYPERLINK "https://www.ibraaz.org/usr/library/documents/main/the-global-south.pdf" \h </w:instrText>
      </w:r>
      <w:r>
        <w:fldChar w:fldCharType="separate"/>
      </w:r>
      <w:r>
        <w:rPr>
          <w:rStyle w:val="13"/>
          <w:color w:val="0563C1"/>
        </w:rPr>
        <w:t>[307,326]. The Global South: Conflicting Narratives and the Invention of Geographies</w:t>
      </w:r>
      <w:r>
        <w:rPr>
          <w:rStyle w:val="13"/>
          <w:color w:val="0563C1"/>
        </w:rPr>
        <w:fldChar w:fldCharType="end"/>
      </w:r>
    </w:p>
    <w:p w14:paraId="4F95596D">
      <w:pPr>
        <w:spacing w:after="200" w:line="400" w:lineRule="atLeast"/>
      </w:pPr>
      <w:r>
        <w:fldChar w:fldCharType="begin"/>
      </w:r>
      <w:r>
        <w:instrText xml:space="preserve"> HYPERLINK "https://sa.ukessays.com/essays/international-relations/theoretical-accounts-of-great-power-politics.php" \h </w:instrText>
      </w:r>
      <w:r>
        <w:fldChar w:fldCharType="separate"/>
      </w:r>
      <w:r>
        <w:rPr>
          <w:rStyle w:val="13"/>
          <w:color w:val="0563C1"/>
        </w:rPr>
        <w:t>[308]. Postcolonialism is primarily concerned with the south, the subaltern and its past</w:t>
      </w:r>
      <w:r>
        <w:rPr>
          <w:rStyle w:val="13"/>
          <w:color w:val="0563C1"/>
        </w:rPr>
        <w:fldChar w:fldCharType="end"/>
      </w:r>
    </w:p>
    <w:p w14:paraId="5603A096">
      <w:pPr>
        <w:spacing w:after="200" w:line="400" w:lineRule="atLeast"/>
      </w:pPr>
      <w:r>
        <w:fldChar w:fldCharType="begin"/>
      </w:r>
      <w:r>
        <w:instrText xml:space="preserve"> HYPERLINK "https://philologia.org.rs/index.php/ph/article/download/235/218" \h </w:instrText>
      </w:r>
      <w:r>
        <w:fldChar w:fldCharType="separate"/>
      </w:r>
      <w:r>
        <w:rPr>
          <w:rStyle w:val="13"/>
          <w:color w:val="0563C1"/>
        </w:rPr>
        <w:t>[310,313,317]. THE PARADIGM OF CULTURAL HYBRIDITY IN THE POSTCOLONIAL DISCOURSE</w:t>
      </w:r>
      <w:r>
        <w:rPr>
          <w:rStyle w:val="13"/>
          <w:color w:val="0563C1"/>
        </w:rPr>
        <w:fldChar w:fldCharType="end"/>
      </w:r>
    </w:p>
    <w:p w14:paraId="7185FE4B">
      <w:pPr>
        <w:spacing w:after="200" w:line="400" w:lineRule="atLeast"/>
      </w:pPr>
      <w:r>
        <w:fldChar w:fldCharType="begin"/>
      </w:r>
      <w:r>
        <w:instrText xml:space="preserve"> HYPERLINK "https://www.icelj.com/Files/Papers/v5si1/THEORISING%20SUBALTERN%20VOICES%20AND%20NARRATIVES.pdf#page=127" \h </w:instrText>
      </w:r>
      <w:r>
        <w:fldChar w:fldCharType="separate"/>
      </w:r>
      <w:r>
        <w:rPr>
          <w:rStyle w:val="13"/>
          <w:color w:val="0563C1"/>
        </w:rPr>
        <w:t>[311]. Theorising Subaltern Voices and Narratives</w:t>
      </w:r>
      <w:r>
        <w:rPr>
          <w:rStyle w:val="13"/>
          <w:color w:val="0563C1"/>
        </w:rPr>
        <w:fldChar w:fldCharType="end"/>
      </w:r>
    </w:p>
    <w:p w14:paraId="639DD00F">
      <w:pPr>
        <w:spacing w:after="200" w:line="400" w:lineRule="atLeast"/>
      </w:pPr>
      <w:r>
        <w:fldChar w:fldCharType="begin"/>
      </w:r>
      <w:r>
        <w:instrText xml:space="preserve"> HYPERLINK "https://rex.libraries.wsu.edu/view/pdfCoverPage?instCode=01ALLIANCE_WSU&amp;filePid=13404695690001842&amp;download=true" \h </w:instrText>
      </w:r>
      <w:r>
        <w:fldChar w:fldCharType="separate"/>
      </w:r>
      <w:r>
        <w:rPr>
          <w:rStyle w:val="13"/>
          <w:color w:val="0563C1"/>
        </w:rPr>
        <w:t>[314]. HORIZONS OF MEMORY: A GLOBAL PROCESSUAL STUDY OF CULTURAL MEMORY AND IDENTITY OF THE SOUTH ASIAN INDENTURED LABOR DIASPORA IN THE INDIAN OCEAN AND THE CARIBBEAN</w:t>
      </w:r>
      <w:r>
        <w:rPr>
          <w:rStyle w:val="13"/>
          <w:color w:val="0563C1"/>
        </w:rPr>
        <w:fldChar w:fldCharType="end"/>
      </w:r>
    </w:p>
    <w:p w14:paraId="2170A283">
      <w:pPr>
        <w:spacing w:after="200" w:line="400" w:lineRule="atLeast"/>
      </w:pPr>
      <w:r>
        <w:fldChar w:fldCharType="begin"/>
      </w:r>
      <w:r>
        <w:instrText xml:space="preserve"> HYPERLINK "https://www.degruyterbrill.com/document/doi/10.1515/9783110794694-004/pdf" \h </w:instrText>
      </w:r>
      <w:r>
        <w:fldChar w:fldCharType="separate"/>
      </w:r>
      <w:r>
        <w:rPr>
          <w:rStyle w:val="13"/>
          <w:color w:val="0563C1"/>
        </w:rPr>
        <w:t>[315,329,341]. 3 Postcolonial Studies, Hybridization, and the Global History Approach</w:t>
      </w:r>
      <w:r>
        <w:rPr>
          <w:rStyle w:val="13"/>
          <w:color w:val="0563C1"/>
        </w:rPr>
        <w:fldChar w:fldCharType="end"/>
      </w:r>
    </w:p>
    <w:p w14:paraId="66339389">
      <w:pPr>
        <w:spacing w:after="200" w:line="400" w:lineRule="atLeast"/>
      </w:pPr>
      <w:r>
        <w:fldChar w:fldCharType="begin"/>
      </w:r>
      <w:r>
        <w:instrText xml:space="preserve"> HYPERLINK "https://www.nlc-bnc.ca/obj/s4/f2/dsk3/ftp04/nq24330.pdf" \h </w:instrText>
      </w:r>
      <w:r>
        <w:fldChar w:fldCharType="separate"/>
      </w:r>
      <w:r>
        <w:rPr>
          <w:rStyle w:val="13"/>
          <w:color w:val="0563C1"/>
        </w:rPr>
        <w:t>[318]. AN EXAMINATION OF AN AFRICAN POSTCOLONIAL EXPERIENCE OF LANGUAGE, CULTURE, AND IDENTITY: AMAKHOSI THEATRE AKO BULAWAYO, ZIMBABWE</w:t>
      </w:r>
      <w:r>
        <w:rPr>
          <w:rStyle w:val="13"/>
          <w:color w:val="0563C1"/>
        </w:rPr>
        <w:fldChar w:fldCharType="end"/>
      </w:r>
    </w:p>
    <w:p w14:paraId="0A172794">
      <w:pPr>
        <w:spacing w:after="200" w:line="400" w:lineRule="atLeast"/>
      </w:pPr>
      <w:r>
        <w:fldChar w:fldCharType="begin"/>
      </w:r>
      <w:r>
        <w:instrText xml:space="preserve"> HYPERLINK "http://piglix.com/?qa=piglix%2FSubaltern_%28postcolonialism%29" \h </w:instrText>
      </w:r>
      <w:r>
        <w:fldChar w:fldCharType="separate"/>
      </w:r>
      <w:r>
        <w:rPr>
          <w:rStyle w:val="13"/>
          <w:color w:val="0563C1"/>
        </w:rPr>
        <w:t>[320]. Subaltern (postcolonialism)</w:t>
      </w:r>
      <w:r>
        <w:rPr>
          <w:rStyle w:val="13"/>
          <w:color w:val="0563C1"/>
        </w:rPr>
        <w:fldChar w:fldCharType="end"/>
      </w:r>
    </w:p>
    <w:p w14:paraId="59AF3B97">
      <w:pPr>
        <w:spacing w:after="200" w:line="400" w:lineRule="atLeast"/>
      </w:pPr>
      <w:r>
        <w:fldChar w:fldCharType="begin"/>
      </w:r>
      <w:r>
        <w:instrText xml:space="preserve"> HYPERLINK "https://scholar.ufs.ac.za/server/api/core/bitstreams/f2ffc17a-525e-45c1-9f2c-6d5c0022513b/content" \h </w:instrText>
      </w:r>
      <w:r>
        <w:fldChar w:fldCharType="separate"/>
      </w:r>
      <w:r>
        <w:rPr>
          <w:rStyle w:val="13"/>
          <w:color w:val="0563C1"/>
        </w:rPr>
        <w:t>[321]. Postcolonialism and hybridity: The translation of Pastoral Liturgy by G.C. Horak into Setswana.</w:t>
      </w:r>
      <w:r>
        <w:rPr>
          <w:rStyle w:val="13"/>
          <w:color w:val="0563C1"/>
        </w:rPr>
        <w:fldChar w:fldCharType="end"/>
      </w:r>
    </w:p>
    <w:p w14:paraId="4C12EC74">
      <w:pPr>
        <w:spacing w:after="200" w:line="400" w:lineRule="atLeast"/>
      </w:pPr>
      <w:r>
        <w:fldChar w:fldCharType="begin"/>
      </w:r>
      <w:r>
        <w:instrText xml:space="preserve"> HYPERLINK "https://minerva-access.unimelb.edu.au/rest/bitstreams/2b404586-0cc1-40bf-8e44-6d197779cb1d/retrieve" \h </w:instrText>
      </w:r>
      <w:r>
        <w:fldChar w:fldCharType="separate"/>
      </w:r>
      <w:r>
        <w:rPr>
          <w:rStyle w:val="13"/>
          <w:color w:val="0563C1"/>
        </w:rPr>
        <w:t>[322,330]. Postcolonial experiences of Chinese aid: Encountering and welcoming South–South aid from the middle</w:t>
      </w:r>
      <w:r>
        <w:rPr>
          <w:rStyle w:val="13"/>
          <w:color w:val="0563C1"/>
        </w:rPr>
        <w:fldChar w:fldCharType="end"/>
      </w:r>
    </w:p>
    <w:p w14:paraId="6E08D8F2">
      <w:pPr>
        <w:spacing w:after="200" w:line="400" w:lineRule="atLeast"/>
      </w:pPr>
      <w:r>
        <w:fldChar w:fldCharType="begin"/>
      </w:r>
      <w:r>
        <w:instrText xml:space="preserve"> HYPERLINK "https://periodicos.ufs.br/tempo/article/download/2684/2317/7351" \h </w:instrText>
      </w:r>
      <w:r>
        <w:fldChar w:fldCharType="separate"/>
      </w:r>
      <w:r>
        <w:rPr>
          <w:rStyle w:val="13"/>
          <w:color w:val="0563C1"/>
        </w:rPr>
        <w:t>[323,324]. Epistemologias do Sul: Pós-colonialismos e os estudos das Relações Internacionais</w:t>
      </w:r>
      <w:r>
        <w:rPr>
          <w:rStyle w:val="13"/>
          <w:color w:val="0563C1"/>
        </w:rPr>
        <w:fldChar w:fldCharType="end"/>
      </w:r>
    </w:p>
    <w:p w14:paraId="005EDF74">
      <w:pPr>
        <w:spacing w:after="200" w:line="400" w:lineRule="atLeast"/>
      </w:pPr>
      <w:r>
        <w:fldChar w:fldCharType="begin"/>
      </w:r>
      <w:r>
        <w:instrText xml:space="preserve"> HYPERLINK "http://naturalisms.org/phil-editions/religions/orthodoxy/Demacopoulos%20and%20Papanikolaou%20eds%202013%20Orthodox%20Constructions%20of%20the%20West.pdf" \h </w:instrText>
      </w:r>
      <w:r>
        <w:fldChar w:fldCharType="separate"/>
      </w:r>
      <w:r>
        <w:rPr>
          <w:rStyle w:val="13"/>
          <w:color w:val="0563C1"/>
        </w:rPr>
        <w:t>[325]. ORTHODOX CONSTRUCTIONS OF THE WEST</w:t>
      </w:r>
      <w:r>
        <w:rPr>
          <w:rStyle w:val="13"/>
          <w:color w:val="0563C1"/>
        </w:rPr>
        <w:fldChar w:fldCharType="end"/>
      </w:r>
    </w:p>
    <w:p w14:paraId="51AEEFBF">
      <w:pPr>
        <w:spacing w:after="200" w:line="400" w:lineRule="atLeast"/>
      </w:pPr>
      <w:r>
        <w:fldChar w:fldCharType="begin"/>
      </w:r>
      <w:r>
        <w:instrText xml:space="preserve"> HYPERLINK "https://api.pageplace.de/preview/DT0400.9781317229155_A35671927/preview-9781317229155_A35671927.pdf" \h </w:instrText>
      </w:r>
      <w:r>
        <w:fldChar w:fldCharType="separate"/>
      </w:r>
      <w:r>
        <w:rPr>
          <w:rStyle w:val="13"/>
          <w:color w:val="0563C1"/>
        </w:rPr>
        <w:t>[327]. Routledge Handbook of South-South Relations</w:t>
      </w:r>
      <w:r>
        <w:rPr>
          <w:rStyle w:val="13"/>
          <w:color w:val="0563C1"/>
        </w:rPr>
        <w:fldChar w:fldCharType="end"/>
      </w:r>
    </w:p>
    <w:p w14:paraId="6E6D2BA2">
      <w:pPr>
        <w:spacing w:after="200" w:line="400" w:lineRule="atLeast"/>
      </w:pPr>
      <w:r>
        <w:fldChar w:fldCharType="begin"/>
      </w:r>
      <w:r>
        <w:instrText xml:space="preserve"> HYPERLINK "https://www.thepaper.cn/tag/6908929" \h </w:instrText>
      </w:r>
      <w:r>
        <w:fldChar w:fldCharType="separate"/>
      </w:r>
      <w:r>
        <w:rPr>
          <w:rStyle w:val="13"/>
          <w:color w:val="0563C1"/>
        </w:rPr>
        <w:t>[342,348,427]. 印度洋史研究</w:t>
      </w:r>
      <w:r>
        <w:rPr>
          <w:rStyle w:val="13"/>
          <w:color w:val="0563C1"/>
        </w:rPr>
        <w:fldChar w:fldCharType="end"/>
      </w:r>
    </w:p>
    <w:p w14:paraId="13E680BD">
      <w:pPr>
        <w:spacing w:after="200" w:line="400" w:lineRule="atLeast"/>
      </w:pPr>
      <w:r>
        <w:fldChar w:fldCharType="begin"/>
      </w:r>
      <w:r>
        <w:instrText xml:space="preserve"> HYPERLINK "https://m.163.com/art/article/HC7SQGVE009998I0.html?spss=adap_pc" \h </w:instrText>
      </w:r>
      <w:r>
        <w:fldChar w:fldCharType="separate"/>
      </w:r>
      <w:r>
        <w:rPr>
          <w:rStyle w:val="13"/>
          <w:color w:val="0563C1"/>
        </w:rPr>
        <w:t>[343,424]. 亚欧内陆的陶瓷贸易体系</w:t>
      </w:r>
      <w:r>
        <w:rPr>
          <w:rStyle w:val="13"/>
          <w:color w:val="0563C1"/>
        </w:rPr>
        <w:fldChar w:fldCharType="end"/>
      </w:r>
    </w:p>
    <w:p w14:paraId="2232F34E">
      <w:pPr>
        <w:spacing w:after="200" w:line="400" w:lineRule="atLeast"/>
      </w:pPr>
      <w:r>
        <w:fldChar w:fldCharType="begin"/>
      </w:r>
      <w:r>
        <w:instrText xml:space="preserve"> HYPERLINK "https://finance.sina.cn/2019-03-23/detail-ihsxncvh4868062.d.html" \h </w:instrText>
      </w:r>
      <w:r>
        <w:fldChar w:fldCharType="separate"/>
      </w:r>
      <w:r>
        <w:rPr>
          <w:rStyle w:val="13"/>
          <w:color w:val="0563C1"/>
        </w:rPr>
        <w:t>[346]. 十五世纪印度洋国际体系建构：以明代下西洋亲历者记述为线索</w:t>
      </w:r>
      <w:r>
        <w:rPr>
          <w:rStyle w:val="13"/>
          <w:color w:val="0563C1"/>
        </w:rPr>
        <w:fldChar w:fldCharType="end"/>
      </w:r>
    </w:p>
    <w:p w14:paraId="5A60FF59">
      <w:pPr>
        <w:spacing w:after="200" w:line="400" w:lineRule="atLeast"/>
      </w:pPr>
      <w:r>
        <w:fldChar w:fldCharType="begin"/>
      </w:r>
      <w:r>
        <w:instrText xml:space="preserve"> HYPERLINK "https://www.journalofpoliticalscience.com/uploads/archives/6-2-70-137.pdf" \h </w:instrText>
      </w:r>
      <w:r>
        <w:fldChar w:fldCharType="separate"/>
      </w:r>
      <w:r>
        <w:rPr>
          <w:rStyle w:val="13"/>
          <w:color w:val="0563C1"/>
        </w:rPr>
        <w:t>[351]. Indian ocean trade dynamics: Implications for economic advancement in the south Asian region</w:t>
      </w:r>
      <w:r>
        <w:rPr>
          <w:rStyle w:val="13"/>
          <w:color w:val="0563C1"/>
        </w:rPr>
        <w:fldChar w:fldCharType="end"/>
      </w:r>
    </w:p>
    <w:p w14:paraId="1E3C5C3B">
      <w:pPr>
        <w:spacing w:after="200" w:line="400" w:lineRule="atLeast"/>
      </w:pPr>
      <w:r>
        <w:fldChar w:fldCharType="begin"/>
      </w:r>
      <w:r>
        <w:instrText xml:space="preserve"> HYPERLINK "https://ris.org.in/sites/default/files/Publication/dp11_pap%20%281%29.pdf" \h </w:instrText>
      </w:r>
      <w:r>
        <w:fldChar w:fldCharType="separate"/>
      </w:r>
      <w:r>
        <w:rPr>
          <w:rStyle w:val="13"/>
          <w:color w:val="0563C1"/>
        </w:rPr>
        <w:t>[352]. ALTERNATE FORMS OF TRADING ARRANGEMENTS IN INDIAN OCEAN BASIN: Implications for India from IOR-ARC</w:t>
      </w:r>
      <w:r>
        <w:rPr>
          <w:rStyle w:val="13"/>
          <w:color w:val="0563C1"/>
        </w:rPr>
        <w:fldChar w:fldCharType="end"/>
      </w:r>
    </w:p>
    <w:p w14:paraId="3FF1EF9B">
      <w:pPr>
        <w:spacing w:after="200" w:line="400" w:lineRule="atLeast"/>
      </w:pPr>
      <w:r>
        <w:fldChar w:fldCharType="begin"/>
      </w:r>
      <w:r>
        <w:instrText xml:space="preserve"> HYPERLINK "https://albert.ias.edu/bitstream/20.500.12111/7889/1/Trivellato_2002_Trading_diasporas.pdf" \h </w:instrText>
      </w:r>
      <w:r>
        <w:fldChar w:fldCharType="separate"/>
      </w:r>
      <w:r>
        <w:rPr>
          <w:rStyle w:val="13"/>
          <w:color w:val="0563C1"/>
        </w:rPr>
        <w:t>[353]. Trading diasporas and chartered companies Evidence from the coral-diamond trade between the Mediterranean and India in the seventeenth and eighteenth centuries</w:t>
      </w:r>
      <w:r>
        <w:rPr>
          <w:rStyle w:val="13"/>
          <w:color w:val="0563C1"/>
        </w:rPr>
        <w:fldChar w:fldCharType="end"/>
      </w:r>
    </w:p>
    <w:p w14:paraId="033F8D16">
      <w:pPr>
        <w:spacing w:after="200" w:line="400" w:lineRule="atLeast"/>
      </w:pPr>
      <w:r>
        <w:fldChar w:fldCharType="begin"/>
      </w:r>
      <w:r>
        <w:instrText xml:space="preserve"> HYPERLINK "https://www.doc88.com/p-8631609448339.html" \h </w:instrText>
      </w:r>
      <w:r>
        <w:fldChar w:fldCharType="separate"/>
      </w:r>
      <w:r>
        <w:rPr>
          <w:rStyle w:val="13"/>
          <w:color w:val="0563C1"/>
        </w:rPr>
        <w:t>[354]. Edward Said on Orientalism</w:t>
      </w:r>
      <w:r>
        <w:rPr>
          <w:rStyle w:val="13"/>
          <w:color w:val="0563C1"/>
        </w:rPr>
        <w:fldChar w:fldCharType="end"/>
      </w:r>
    </w:p>
    <w:p w14:paraId="2966650E">
      <w:pPr>
        <w:spacing w:after="400" w:line="400" w:lineRule="atLeast"/>
      </w:pPr>
      <w:r>
        <w:rPr>
          <w:i/>
        </w:rPr>
        <w:t>以下来源未被直接引用</w:t>
      </w:r>
    </w:p>
    <w:p w14:paraId="40F01034">
      <w:pPr>
        <w:spacing w:after="200" w:line="400" w:lineRule="atLeast"/>
      </w:pPr>
      <w:r>
        <w:fldChar w:fldCharType="begin"/>
      </w:r>
      <w:r>
        <w:instrText xml:space="preserve"> HYPERLINK "https://files.metaso.cn/api/public-file/preview?fileName=8675906240466894848.pdf" \h </w:instrText>
      </w:r>
      <w:r>
        <w:fldChar w:fldCharType="separate"/>
      </w:r>
      <w:r>
        <w:rPr>
          <w:rStyle w:val="13"/>
          <w:color w:val="0563C1"/>
        </w:rPr>
        <w:t>【新思想引领新征程】推动交流互鉴 为人类发展繁荣注入文明力量</w:t>
      </w:r>
      <w:r>
        <w:rPr>
          <w:rStyle w:val="13"/>
          <w:color w:val="0563C1"/>
        </w:rPr>
        <w:fldChar w:fldCharType="end"/>
      </w:r>
    </w:p>
    <w:p w14:paraId="1907FDD0">
      <w:pPr>
        <w:spacing w:after="200" w:line="400" w:lineRule="atLeast"/>
      </w:pPr>
      <w:r>
        <w:fldChar w:fldCharType="begin"/>
      </w:r>
      <w:r>
        <w:instrText xml:space="preserve"> HYPERLINK "https://files.metaso.cn/api/public-file/preview?fileName=8676047032103063552.pdf" \h </w:instrText>
      </w:r>
      <w:r>
        <w:fldChar w:fldCharType="separate"/>
      </w:r>
      <w:r>
        <w:rPr>
          <w:rStyle w:val="13"/>
          <w:color w:val="0563C1"/>
        </w:rPr>
        <w:t>中比关系发展与文明交流互鉴</w:t>
      </w:r>
      <w:r>
        <w:rPr>
          <w:rStyle w:val="13"/>
          <w:color w:val="0563C1"/>
        </w:rPr>
        <w:fldChar w:fldCharType="end"/>
      </w:r>
    </w:p>
    <w:p w14:paraId="3A8F88C2">
      <w:pPr>
        <w:spacing w:after="200" w:line="400" w:lineRule="atLeast"/>
      </w:pPr>
      <w:r>
        <w:fldChar w:fldCharType="begin"/>
      </w:r>
      <w:r>
        <w:instrText xml:space="preserve"> HYPERLINK "https://files.metaso.cn/api/public-file/preview?fileName=8676047003204177920.pdf" \h </w:instrText>
      </w:r>
      <w:r>
        <w:fldChar w:fldCharType="separate"/>
      </w:r>
      <w:r>
        <w:rPr>
          <w:rStyle w:val="13"/>
          <w:color w:val="0563C1"/>
        </w:rPr>
        <w:t>推动文明交流互鉴，共建人类命运共同体</w:t>
      </w:r>
      <w:r>
        <w:rPr>
          <w:rStyle w:val="13"/>
          <w:color w:val="0563C1"/>
        </w:rPr>
        <w:fldChar w:fldCharType="end"/>
      </w:r>
    </w:p>
    <w:p w14:paraId="72448182">
      <w:pPr>
        <w:spacing w:after="200" w:line="400" w:lineRule="atLeast"/>
      </w:pPr>
      <w:r>
        <w:fldChar w:fldCharType="begin"/>
      </w:r>
      <w:r>
        <w:instrText xml:space="preserve"> HYPERLINK "https://boardnetwork.dk/wp-content/uploads/2024/07/The-Global-South-Program-2024.pdf" \h </w:instrText>
      </w:r>
      <w:r>
        <w:fldChar w:fldCharType="separate"/>
      </w:r>
      <w:r>
        <w:rPr>
          <w:rStyle w:val="13"/>
          <w:color w:val="0563C1"/>
        </w:rPr>
        <w:t>THE GLOBAL SOUTH PROGRAM</w:t>
      </w:r>
      <w:r>
        <w:rPr>
          <w:rStyle w:val="13"/>
          <w:color w:val="0563C1"/>
        </w:rPr>
        <w:fldChar w:fldCharType="end"/>
      </w:r>
    </w:p>
    <w:p w14:paraId="514FFBC4">
      <w:pPr>
        <w:spacing w:after="200" w:line="400" w:lineRule="atLeast"/>
      </w:pPr>
      <w:r>
        <w:fldChar w:fldCharType="begin"/>
      </w:r>
      <w:r>
        <w:instrText xml:space="preserve"> HYPERLINK "https://d-nb.info/1190960958/34" \h </w:instrText>
      </w:r>
      <w:r>
        <w:fldChar w:fldCharType="separate"/>
      </w:r>
      <w:r>
        <w:rPr>
          <w:rStyle w:val="13"/>
          <w:color w:val="0563C1"/>
        </w:rPr>
        <w:t>Modernization theory - and the non-western world.</w:t>
      </w:r>
      <w:r>
        <w:rPr>
          <w:rStyle w:val="13"/>
          <w:color w:val="0563C1"/>
        </w:rPr>
        <w:fldChar w:fldCharType="end"/>
      </w:r>
    </w:p>
    <w:p w14:paraId="454D6E49">
      <w:pPr>
        <w:spacing w:after="200" w:line="400" w:lineRule="atLeast"/>
      </w:pPr>
      <w:r>
        <w:fldChar w:fldCharType="begin"/>
      </w:r>
      <w:r>
        <w:instrText xml:space="preserve"> HYPERLINK "https://api.pageplace.de/preview/DT0400.9783653033731_A31442731/preview-9783653033731_A31442731.pdf" \h </w:instrText>
      </w:r>
      <w:r>
        <w:fldChar w:fldCharType="separate"/>
      </w:r>
      <w:r>
        <w:rPr>
          <w:rStyle w:val="13"/>
          <w:color w:val="0563C1"/>
        </w:rPr>
        <w:t>Identities and Modernizations</w:t>
      </w:r>
      <w:r>
        <w:rPr>
          <w:rStyle w:val="13"/>
          <w:color w:val="0563C1"/>
        </w:rPr>
        <w:fldChar w:fldCharType="end"/>
      </w:r>
    </w:p>
    <w:p w14:paraId="63A80A1A">
      <w:pPr>
        <w:spacing w:after="200" w:line="400" w:lineRule="atLeast"/>
      </w:pPr>
      <w:r>
        <w:fldChar w:fldCharType="begin"/>
      </w:r>
      <w:r>
        <w:instrText xml:space="preserve"> HYPERLINK "https://www.douban.com/note/748919303/" \h </w:instrText>
      </w:r>
      <w:r>
        <w:fldChar w:fldCharType="separate"/>
      </w:r>
      <w:r>
        <w:rPr>
          <w:rStyle w:val="13"/>
          <w:color w:val="0563C1"/>
        </w:rPr>
        <w:t>读书笔记 | 《历史学与社会理论》</w:t>
      </w:r>
      <w:r>
        <w:rPr>
          <w:rStyle w:val="13"/>
          <w:color w:val="0563C1"/>
        </w:rPr>
        <w:fldChar w:fldCharType="end"/>
      </w:r>
    </w:p>
    <w:p w14:paraId="45B81423">
      <w:pPr>
        <w:spacing w:after="200" w:line="400" w:lineRule="atLeast"/>
      </w:pPr>
      <w:r>
        <w:fldChar w:fldCharType="begin"/>
      </w:r>
      <w:r>
        <w:instrText xml:space="preserve"> HYPERLINK "https://www.juzhikan.cn/upload/20241225101012f.pdf" \h </w:instrText>
      </w:r>
      <w:r>
        <w:fldChar w:fldCharType="separate"/>
      </w:r>
      <w:r>
        <w:rPr>
          <w:rStyle w:val="13"/>
          <w:color w:val="0563C1"/>
        </w:rPr>
        <w:t>霍米·巴巴后殖民主义与文学研究述评</w:t>
      </w:r>
      <w:r>
        <w:rPr>
          <w:rStyle w:val="13"/>
          <w:color w:val="0563C1"/>
        </w:rPr>
        <w:fldChar w:fldCharType="end"/>
      </w:r>
    </w:p>
    <w:p w14:paraId="5D6F1675">
      <w:pPr>
        <w:spacing w:after="200" w:line="400" w:lineRule="atLeast"/>
      </w:pPr>
      <w:r>
        <w:fldChar w:fldCharType="begin"/>
      </w:r>
      <w:r>
        <w:instrText xml:space="preserve"> HYPERLINK "https://artmuseum.gzarts.edu.cn/info/1021/6269.htm" \h </w:instrText>
      </w:r>
      <w:r>
        <w:fldChar w:fldCharType="separate"/>
      </w:r>
      <w:r>
        <w:rPr>
          <w:rStyle w:val="13"/>
          <w:color w:val="0563C1"/>
        </w:rPr>
        <w:t>混杂与协商：霍米·巴巴理论视域下的奥奎·恩维佐的展览策略构建</w:t>
      </w:r>
      <w:r>
        <w:rPr>
          <w:rStyle w:val="13"/>
          <w:color w:val="0563C1"/>
        </w:rPr>
        <w:fldChar w:fldCharType="end"/>
      </w:r>
    </w:p>
    <w:p w14:paraId="48375AA4">
      <w:pPr>
        <w:spacing w:after="200" w:line="400" w:lineRule="atLeast"/>
      </w:pPr>
      <w:r>
        <w:fldChar w:fldCharType="begin"/>
      </w:r>
      <w:r>
        <w:instrText xml:space="preserve"> HYPERLINK "https://www.rdfybk.com/qw/DownPdf?id=836250" \h </w:instrText>
      </w:r>
      <w:r>
        <w:fldChar w:fldCharType="separate"/>
      </w:r>
      <w:r>
        <w:rPr>
          <w:rStyle w:val="13"/>
          <w:color w:val="0563C1"/>
        </w:rPr>
        <w:t>外国文学中的世界主义思想研究</w:t>
      </w:r>
      <w:r>
        <w:rPr>
          <w:rStyle w:val="13"/>
          <w:color w:val="0563C1"/>
        </w:rPr>
        <w:fldChar w:fldCharType="end"/>
      </w:r>
    </w:p>
    <w:p w14:paraId="5A291232">
      <w:pPr>
        <w:spacing w:after="200" w:line="400" w:lineRule="atLeast"/>
      </w:pPr>
      <w:r>
        <w:fldChar w:fldCharType="begin"/>
      </w:r>
      <w:r>
        <w:instrText xml:space="preserve"> HYPERLINK "http://book.newdu.com/m/view.php?aid=27296" \h </w:instrText>
      </w:r>
      <w:r>
        <w:fldChar w:fldCharType="separate"/>
      </w:r>
      <w:r>
        <w:rPr>
          <w:rStyle w:val="13"/>
          <w:color w:val="0563C1"/>
        </w:rPr>
        <w:t>霍米·巴巴的杂交性理论：抵抗殖民主义权力话语的可能性</w:t>
      </w:r>
      <w:r>
        <w:rPr>
          <w:rStyle w:val="13"/>
          <w:color w:val="0563C1"/>
        </w:rPr>
        <w:fldChar w:fldCharType="end"/>
      </w:r>
    </w:p>
    <w:p w14:paraId="0FF44372">
      <w:pPr>
        <w:spacing w:after="200" w:line="400" w:lineRule="atLeast"/>
      </w:pPr>
      <w:r>
        <w:fldChar w:fldCharType="begin"/>
      </w:r>
      <w:r>
        <w:instrText xml:space="preserve"> HYPERLINK "https://cycollege.lzu.edu.cn/__local/F/DE/8C/F865B439BDBB39FF3CA43F3524D_A2AC74B2_28760C.pdf" \h </w:instrText>
      </w:r>
      <w:r>
        <w:fldChar w:fldCharType="separate"/>
      </w:r>
      <w:r>
        <w:rPr>
          <w:rStyle w:val="13"/>
          <w:color w:val="0563C1"/>
        </w:rPr>
        <w:t>兰州大学“基础学科拔尖学生培养试验计划”文学专业人才培养方案</w:t>
      </w:r>
      <w:r>
        <w:rPr>
          <w:rStyle w:val="13"/>
          <w:color w:val="0563C1"/>
        </w:rPr>
        <w:fldChar w:fldCharType="end"/>
      </w:r>
    </w:p>
    <w:p w14:paraId="60DFF47E">
      <w:pPr>
        <w:spacing w:after="200" w:line="400" w:lineRule="atLeast"/>
      </w:pPr>
      <w:r>
        <w:fldChar w:fldCharType="begin"/>
      </w:r>
      <w:r>
        <w:instrText xml:space="preserve"> HYPERLINK "https://www.chinawriter.com.cn/n1/2021/1011/c404091-32249319.html" \h </w:instrText>
      </w:r>
      <w:r>
        <w:fldChar w:fldCharType="separate"/>
      </w:r>
      <w:r>
        <w:rPr>
          <w:rStyle w:val="13"/>
          <w:color w:val="0563C1"/>
        </w:rPr>
        <w:t>阿卜杜勒拉扎克·古尔纳的写作：东非作家重忆往昔</w:t>
      </w:r>
      <w:r>
        <w:rPr>
          <w:rStyle w:val="13"/>
          <w:color w:val="0563C1"/>
        </w:rPr>
        <w:fldChar w:fldCharType="end"/>
      </w:r>
    </w:p>
    <w:p w14:paraId="56C66A0F">
      <w:pPr>
        <w:spacing w:after="200" w:line="400" w:lineRule="atLeast"/>
      </w:pPr>
      <w:r>
        <w:fldChar w:fldCharType="begin"/>
      </w:r>
      <w:r>
        <w:instrText xml:space="preserve"> HYPERLINK "https://er.ceres.rub.de/index.php/ER/article/download/872/10765" \h </w:instrText>
      </w:r>
      <w:r>
        <w:fldChar w:fldCharType="separate"/>
      </w:r>
      <w:r>
        <w:rPr>
          <w:rStyle w:val="13"/>
          <w:color w:val="0563C1"/>
        </w:rPr>
        <w:t>Entangled Histories and Interreligious Encounters: Jews and Christians in Premodern and Early Modern Asia and Africa</w:t>
      </w:r>
      <w:r>
        <w:rPr>
          <w:rStyle w:val="13"/>
          <w:color w:val="0563C1"/>
        </w:rPr>
        <w:fldChar w:fldCharType="end"/>
      </w:r>
    </w:p>
    <w:p w14:paraId="07A16544">
      <w:pPr>
        <w:spacing w:after="200" w:line="400" w:lineRule="atLeast"/>
      </w:pPr>
      <w:r>
        <w:fldChar w:fldCharType="begin"/>
      </w:r>
      <w:r>
        <w:instrText xml:space="preserve"> HYPERLINK "http://www.rogerblench.info/Archaeology/Arabia/Boivin,%20Blench,%20Fuller%20offprint.pdf" \h </w:instrText>
      </w:r>
      <w:r>
        <w:fldChar w:fldCharType="separate"/>
      </w:r>
      <w:r>
        <w:rPr>
          <w:rStyle w:val="13"/>
          <w:color w:val="0563C1"/>
        </w:rPr>
        <w:t>Archaeological, Linguistic and Historical Sources on Ancient Seafaring: A Multidisciplinary Approach to the Study of Early Maritime Contact and Exchange in the Arabian Peninsula</w:t>
      </w:r>
      <w:r>
        <w:rPr>
          <w:rStyle w:val="13"/>
          <w:color w:val="0563C1"/>
        </w:rPr>
        <w:fldChar w:fldCharType="end"/>
      </w:r>
    </w:p>
    <w:p w14:paraId="01EC59F7">
      <w:pPr>
        <w:spacing w:after="200" w:line="400" w:lineRule="atLeast"/>
      </w:pPr>
      <w:r>
        <w:fldChar w:fldCharType="begin"/>
      </w:r>
      <w:r>
        <w:instrText xml:space="preserve"> HYPERLINK "https://wagner.nyu.edu/files/migration/syllabi/david-ludden-global-asia-modernity.pdf" \h </w:instrText>
      </w:r>
      <w:r>
        <w:fldChar w:fldCharType="separate"/>
      </w:r>
      <w:r>
        <w:rPr>
          <w:rStyle w:val="13"/>
          <w:color w:val="0563C1"/>
        </w:rPr>
        <w:t>Global Asia Before Modernity</w:t>
      </w:r>
      <w:r>
        <w:rPr>
          <w:rStyle w:val="13"/>
          <w:color w:val="0563C1"/>
        </w:rPr>
        <w:fldChar w:fldCharType="end"/>
      </w:r>
    </w:p>
    <w:p w14:paraId="0555BF8D">
      <w:pPr>
        <w:spacing w:after="200" w:line="400" w:lineRule="atLeast"/>
      </w:pPr>
      <w:r>
        <w:fldChar w:fldCharType="begin"/>
      </w:r>
      <w:r>
        <w:instrText xml:space="preserve"> HYPERLINK "https://www.econstor.eu/bitstream/10419/270829/1/1836319509.pdf" \h </w:instrText>
      </w:r>
      <w:r>
        <w:fldChar w:fldCharType="separate"/>
      </w:r>
      <w:r>
        <w:rPr>
          <w:rStyle w:val="13"/>
          <w:color w:val="0563C1"/>
        </w:rPr>
        <w:t>Handbook of Ancient Afro-Eurasian Economies. Volume 1: Contexts</w:t>
      </w:r>
      <w:r>
        <w:rPr>
          <w:rStyle w:val="13"/>
          <w:color w:val="0563C1"/>
        </w:rPr>
        <w:fldChar w:fldCharType="end"/>
      </w:r>
    </w:p>
    <w:p w14:paraId="5E405C4F">
      <w:pPr>
        <w:spacing w:after="200" w:line="400" w:lineRule="atLeast"/>
      </w:pPr>
      <w:r>
        <w:fldChar w:fldCharType="begin"/>
      </w:r>
      <w:r>
        <w:instrText xml:space="preserve"> HYPERLINK "http://www.sealinksproject.com/wp-content/uploads/2014/05/Book-of-Abstracts-Final-A5-final.pdf" \h </w:instrText>
      </w:r>
      <w:r>
        <w:fldChar w:fldCharType="separate"/>
      </w:r>
      <w:r>
        <w:rPr>
          <w:rStyle w:val="13"/>
          <w:color w:val="0563C1"/>
        </w:rPr>
        <w:t>Proto-Globalisation in the Indian Ocean World</w:t>
      </w:r>
      <w:r>
        <w:rPr>
          <w:rStyle w:val="13"/>
          <w:color w:val="0563C1"/>
        </w:rPr>
        <w:fldChar w:fldCharType="end"/>
      </w:r>
    </w:p>
    <w:p w14:paraId="7B537982">
      <w:pPr>
        <w:spacing w:after="200" w:line="400" w:lineRule="atLeast"/>
      </w:pPr>
      <w:r>
        <w:fldChar w:fldCharType="begin"/>
      </w:r>
      <w:r>
        <w:instrText xml:space="preserve"> HYPERLINK "https://lup.nl/wp-content/uploads/MonsoonAsia_Intro.pdf" \h </w:instrText>
      </w:r>
      <w:r>
        <w:fldChar w:fldCharType="separate"/>
      </w:r>
      <w:r>
        <w:rPr>
          <w:rStyle w:val="13"/>
          <w:color w:val="0563C1"/>
        </w:rPr>
        <w:t>Introduction: Seasons and Civilizations</w:t>
      </w:r>
      <w:r>
        <w:rPr>
          <w:rStyle w:val="13"/>
          <w:color w:val="0563C1"/>
        </w:rPr>
        <w:fldChar w:fldCharType="end"/>
      </w:r>
    </w:p>
    <w:p w14:paraId="4DFBEBE1">
      <w:pPr>
        <w:spacing w:after="200" w:line="400" w:lineRule="atLeast"/>
      </w:pPr>
      <w:r>
        <w:fldChar w:fldCharType="begin"/>
      </w:r>
      <w:r>
        <w:instrText xml:space="preserve"> HYPERLINK "https://files.metaso.cn/api/public-file/preview?fileName=8684500093230391296.pdf" \h </w:instrText>
      </w:r>
      <w:r>
        <w:fldChar w:fldCharType="separate"/>
      </w:r>
      <w:r>
        <w:rPr>
          <w:rStyle w:val="13"/>
          <w:color w:val="0563C1"/>
        </w:rPr>
        <w:t>Journal of Big History</w:t>
      </w:r>
      <w:r>
        <w:rPr>
          <w:rStyle w:val="13"/>
          <w:color w:val="0563C1"/>
        </w:rPr>
        <w:fldChar w:fldCharType="end"/>
      </w:r>
    </w:p>
    <w:p w14:paraId="4C9AE4C7">
      <w:pPr>
        <w:spacing w:after="200" w:line="400" w:lineRule="atLeast"/>
      </w:pPr>
      <w:r>
        <w:fldChar w:fldCharType="begin"/>
      </w:r>
      <w:r>
        <w:instrText xml:space="preserve"> HYPERLINK "http://www.eurobasque.eus/wp-content/uploads/2015/05/revista/eurobask08.pdf" \h </w:instrText>
      </w:r>
      <w:r>
        <w:fldChar w:fldCharType="separate"/>
      </w:r>
      <w:r>
        <w:rPr>
          <w:rStyle w:val="13"/>
          <w:color w:val="0563C1"/>
        </w:rPr>
        <w:t>Eurobask 8</w:t>
      </w:r>
      <w:r>
        <w:rPr>
          <w:rStyle w:val="13"/>
          <w:color w:val="0563C1"/>
        </w:rPr>
        <w:fldChar w:fldCharType="end"/>
      </w:r>
    </w:p>
    <w:p w14:paraId="729EBEA7">
      <w:pPr>
        <w:spacing w:after="200" w:line="400" w:lineRule="atLeast"/>
      </w:pPr>
      <w:r>
        <w:fldChar w:fldCharType="begin"/>
      </w:r>
      <w:r>
        <w:instrText xml:space="preserve"> HYPERLINK "https://addi.ehu.es/bitstream/handle/10810/58957/TESIS_VON%20FREYBERG_DANIEL.pdf?sequence=1&amp;isAllowed=y" \h </w:instrText>
      </w:r>
      <w:r>
        <w:fldChar w:fldCharType="separate"/>
      </w:r>
      <w:r>
        <w:rPr>
          <w:rStyle w:val="13"/>
          <w:color w:val="0563C1"/>
        </w:rPr>
        <w:t>La legitimación del sistema de la cooperación para el desarrollo Norte-Sur. Estudio de caso: las ONG bolivianas (1985-2015)</w:t>
      </w:r>
      <w:r>
        <w:rPr>
          <w:rStyle w:val="13"/>
          <w:color w:val="0563C1"/>
        </w:rPr>
        <w:fldChar w:fldCharType="end"/>
      </w:r>
    </w:p>
    <w:p w14:paraId="19498879">
      <w:pPr>
        <w:spacing w:after="200" w:line="400" w:lineRule="atLeast"/>
      </w:pPr>
      <w:r>
        <w:fldChar w:fldCharType="begin"/>
      </w:r>
      <w:r>
        <w:instrText xml:space="preserve"> HYPERLINK "https://cdi.mecon.gob.ar/bases/docelec/mu1143.pdf" \h </w:instrText>
      </w:r>
      <w:r>
        <w:fldChar w:fldCharType="separate"/>
      </w:r>
      <w:r>
        <w:rPr>
          <w:rStyle w:val="13"/>
          <w:color w:val="0563C1"/>
        </w:rPr>
        <w:t>6.3 Imperialismo y globalización</w:t>
      </w:r>
      <w:r>
        <w:rPr>
          <w:rStyle w:val="13"/>
          <w:color w:val="0563C1"/>
        </w:rPr>
        <w:fldChar w:fldCharType="end"/>
      </w:r>
    </w:p>
    <w:p w14:paraId="430416F0">
      <w:pPr>
        <w:spacing w:after="200" w:line="400" w:lineRule="atLeast"/>
      </w:pPr>
      <w:r>
        <w:fldChar w:fldCharType="begin"/>
      </w:r>
      <w:r>
        <w:instrText xml:space="preserve"> HYPERLINK "http://patrimoinenumeriqueafricain.com:8080/jspui/bitstream/123456789/2416/1/S%20A%20Af%20Asie%20rev%20la%20crise.pdf" \h </w:instrText>
      </w:r>
      <w:r>
        <w:fldChar w:fldCharType="separate"/>
      </w:r>
      <w:r>
        <w:rPr>
          <w:rStyle w:val="13"/>
          <w:color w:val="0563C1"/>
        </w:rPr>
        <w:t>Entretien avec Samir Amin</w:t>
      </w:r>
      <w:r>
        <w:rPr>
          <w:rStyle w:val="13"/>
          <w:color w:val="0563C1"/>
        </w:rPr>
        <w:fldChar w:fldCharType="end"/>
      </w:r>
    </w:p>
    <w:p w14:paraId="24AD712A">
      <w:pPr>
        <w:spacing w:after="200" w:line="400" w:lineRule="atLeast"/>
      </w:pPr>
      <w:r>
        <w:fldChar w:fldCharType="begin"/>
      </w:r>
      <w:r>
        <w:instrText xml:space="preserve"> HYPERLINK "https://www.ssoar.info/ssoar/bitstream/handle/document/87416/ssoar-peripheriepoek-2022-2-heinze-Eine_Neue_Amin-Lekture_Der_ungleiche.pdf?sequence=1" \h </w:instrText>
      </w:r>
      <w:r>
        <w:fldChar w:fldCharType="separate"/>
      </w:r>
      <w:r>
        <w:rPr>
          <w:rStyle w:val="13"/>
          <w:color w:val="0563C1"/>
        </w:rPr>
        <w:t>Eine "Neue Amin-Lektüre"? Der ungleiche Tausch auf dem Weltmarkt und die Rolle des Nationalstaats im Werk von Samir Amin</w:t>
      </w:r>
      <w:r>
        <w:rPr>
          <w:rStyle w:val="13"/>
          <w:color w:val="0563C1"/>
        </w:rPr>
        <w:fldChar w:fldCharType="end"/>
      </w:r>
    </w:p>
    <w:p w14:paraId="5DEE9B53">
      <w:pPr>
        <w:spacing w:after="200" w:line="400" w:lineRule="atLeast"/>
      </w:pPr>
      <w:r>
        <w:fldChar w:fldCharType="begin"/>
      </w:r>
      <w:r>
        <w:instrText xml:space="preserve"> HYPERLINK "https://glossary.mg-lj.si/referential-fields/southern-constellation/southern-constellation?0=1%25253Fref%25253D18%25253Fref%25253D17%25253Fref%25253D17%25253Fref%25253D18%25253Fref%25253D18%25253Fref%25253D17%25253Fref%25253D17%25253Fref%25253D18%253Fref%253D18%253Fref%253D17%253Fref%253D17" \h </w:instrText>
      </w:r>
      <w:r>
        <w:fldChar w:fldCharType="separate"/>
      </w:r>
      <w:r>
        <w:rPr>
          <w:rStyle w:val="13"/>
          <w:color w:val="0563C1"/>
        </w:rPr>
        <w:t>Southern Constellations: The Poetics of the Non-Aligned</w:t>
      </w:r>
      <w:r>
        <w:rPr>
          <w:rStyle w:val="13"/>
          <w:color w:val="0563C1"/>
        </w:rPr>
        <w:fldChar w:fldCharType="end"/>
      </w:r>
    </w:p>
    <w:p w14:paraId="48475EB4">
      <w:pPr>
        <w:spacing w:after="200" w:line="400" w:lineRule="atLeast"/>
      </w:pPr>
      <w:r>
        <w:fldChar w:fldCharType="begin"/>
      </w:r>
      <w:r>
        <w:instrText xml:space="preserve"> HYPERLINK "https://www.amazon.com/dp/1856494683" \h </w:instrText>
      </w:r>
      <w:r>
        <w:fldChar w:fldCharType="separate"/>
      </w:r>
      <w:r>
        <w:rPr>
          <w:rStyle w:val="13"/>
          <w:color w:val="0563C1"/>
        </w:rPr>
        <w:t>Capitalism in the age of globalization</w:t>
      </w:r>
      <w:r>
        <w:rPr>
          <w:rStyle w:val="13"/>
          <w:color w:val="0563C1"/>
        </w:rPr>
        <w:fldChar w:fldCharType="end"/>
      </w:r>
    </w:p>
    <w:p w14:paraId="739187DC">
      <w:pPr>
        <w:spacing w:after="200" w:line="400" w:lineRule="atLeast"/>
      </w:pPr>
      <w:r>
        <w:fldChar w:fldCharType="begin"/>
      </w:r>
      <w:r>
        <w:instrText xml:space="preserve"> HYPERLINK "https://digitallibrary.un.org/nanna/record/729661/files/E_2012_78-ZH.pdf?withWatermark=0&amp;withMetadata=0&amp;registerDownload=1&amp;version=1" \h </w:instrText>
      </w:r>
      <w:r>
        <w:fldChar w:fldCharType="separate"/>
      </w:r>
      <w:r>
        <w:rPr>
          <w:rStyle w:val="13"/>
          <w:color w:val="0563C1"/>
        </w:rPr>
        <w:t>国际发展合作的趋势与进展</w:t>
      </w:r>
      <w:r>
        <w:rPr>
          <w:rStyle w:val="13"/>
          <w:color w:val="0563C1"/>
        </w:rPr>
        <w:fldChar w:fldCharType="end"/>
      </w:r>
    </w:p>
    <w:p w14:paraId="1CA6DD0C">
      <w:pPr>
        <w:spacing w:after="200" w:line="400" w:lineRule="atLeast"/>
      </w:pPr>
      <w:r>
        <w:fldChar w:fldCharType="begin"/>
      </w:r>
      <w:r>
        <w:instrText xml:space="preserve"> HYPERLINK "https://globalpeatlands.org/sites/default/files/2022-07/SSC%202020.pdf" \h </w:instrText>
      </w:r>
      <w:r>
        <w:fldChar w:fldCharType="separate"/>
      </w:r>
      <w:r>
        <w:rPr>
          <w:rStyle w:val="13"/>
          <w:color w:val="0563C1"/>
        </w:rPr>
        <w:t>South-South Cooperation in Action: Stories of Success</w:t>
      </w:r>
      <w:r>
        <w:rPr>
          <w:rStyle w:val="13"/>
          <w:color w:val="0563C1"/>
        </w:rPr>
        <w:fldChar w:fldCharType="end"/>
      </w:r>
    </w:p>
    <w:p w14:paraId="52F1DCBE">
      <w:pPr>
        <w:spacing w:after="200" w:line="400" w:lineRule="atLeast"/>
      </w:pPr>
      <w:r>
        <w:fldChar w:fldCharType="begin"/>
      </w:r>
      <w:r>
        <w:instrText xml:space="preserve"> HYPERLINK "https://files.metaso.cn/api/public-file/preview?fileName=8676047493859889152.pdf" \h </w:instrText>
      </w:r>
      <w:r>
        <w:fldChar w:fldCharType="separate"/>
      </w:r>
      <w:r>
        <w:rPr>
          <w:rStyle w:val="13"/>
          <w:color w:val="0563C1"/>
        </w:rPr>
        <w:t>习近平会见德国总理</w:t>
      </w:r>
      <w:r>
        <w:rPr>
          <w:rStyle w:val="13"/>
          <w:color w:val="0563C1"/>
        </w:rPr>
        <w:fldChar w:fldCharType="end"/>
      </w:r>
    </w:p>
    <w:p w14:paraId="446BB9A1">
      <w:pPr>
        <w:spacing w:after="200" w:line="400" w:lineRule="atLeast"/>
      </w:pPr>
      <w:r>
        <w:fldChar w:fldCharType="begin"/>
      </w:r>
      <w:r>
        <w:instrText xml:space="preserve"> HYPERLINK "https://news.qq.com/rain/a/20250328A0A19B00" \h </w:instrText>
      </w:r>
      <w:r>
        <w:fldChar w:fldCharType="separate"/>
      </w:r>
      <w:r>
        <w:rPr>
          <w:rStyle w:val="13"/>
          <w:color w:val="0563C1"/>
        </w:rPr>
        <w:t>文明共生互鉴下的‘全球南方’</w:t>
      </w:r>
      <w:r>
        <w:rPr>
          <w:rStyle w:val="13"/>
          <w:color w:val="0563C1"/>
        </w:rPr>
        <w:fldChar w:fldCharType="end"/>
      </w:r>
    </w:p>
    <w:p w14:paraId="08DBF843">
      <w:pPr>
        <w:spacing w:after="200" w:line="400" w:lineRule="atLeast"/>
      </w:pPr>
      <w:r>
        <w:fldChar w:fldCharType="begin"/>
      </w:r>
      <w:r>
        <w:instrText xml:space="preserve"> HYPERLINK "https://www.bilibili.com/video/BV1aA411x7e9/" \h </w:instrText>
      </w:r>
      <w:r>
        <w:fldChar w:fldCharType="separate"/>
      </w:r>
      <w:r>
        <w:rPr>
          <w:rStyle w:val="13"/>
          <w:color w:val="0563C1"/>
        </w:rPr>
        <w:t>Lecture 14 -Homi Bhabha and the concept of Cultural Hybridity</w:t>
      </w:r>
      <w:r>
        <w:rPr>
          <w:rStyle w:val="13"/>
          <w:color w:val="0563C1"/>
        </w:rPr>
        <w:fldChar w:fldCharType="end"/>
      </w:r>
    </w:p>
    <w:p w14:paraId="5DD1CB12">
      <w:pPr>
        <w:spacing w:after="200" w:line="400" w:lineRule="atLeast"/>
      </w:pPr>
      <w:r>
        <w:fldChar w:fldCharType="begin"/>
      </w:r>
      <w:r>
        <w:instrText xml:space="preserve"> HYPERLINK "https://www.applis.univ-tours.fr/theses/2013/abir.tahsildar_4477.pdf" \h </w:instrText>
      </w:r>
      <w:r>
        <w:fldChar w:fldCharType="separate"/>
      </w:r>
      <w:r>
        <w:rPr>
          <w:rStyle w:val="13"/>
          <w:color w:val="0563C1"/>
        </w:rPr>
        <w:t>CROSS- CULTURAL MARRIAGE AND HYBRID IDENTITIES OF CHARACTERS IN THREE ANGLOPHONE NOVELS</w:t>
      </w:r>
      <w:r>
        <w:rPr>
          <w:rStyle w:val="13"/>
          <w:color w:val="0563C1"/>
        </w:rPr>
        <w:fldChar w:fldCharType="end"/>
      </w:r>
    </w:p>
    <w:p w14:paraId="7D4ACF77">
      <w:pPr>
        <w:spacing w:after="200" w:line="400" w:lineRule="atLeast"/>
      </w:pPr>
      <w:r>
        <w:fldChar w:fldCharType="begin"/>
      </w:r>
      <w:r>
        <w:instrText xml:space="preserve"> HYPERLINK "http://digital-library.ulbsibiu.ro/jspui/bitstream/123456789/2906/2/2015-Kang%20Jie_en.pdf" \h </w:instrText>
      </w:r>
      <w:r>
        <w:fldChar w:fldCharType="separate"/>
      </w:r>
      <w:r>
        <w:rPr>
          <w:rStyle w:val="13"/>
          <w:color w:val="0563C1"/>
        </w:rPr>
        <w:t>A Study on Pearl S. Buck's Cultural Identity From the Perspective of Homi Bhabha's Postcolonial Theory</w:t>
      </w:r>
      <w:r>
        <w:rPr>
          <w:rStyle w:val="13"/>
          <w:color w:val="0563C1"/>
        </w:rPr>
        <w:fldChar w:fldCharType="end"/>
      </w:r>
    </w:p>
    <w:p w14:paraId="6A2F996F">
      <w:pPr>
        <w:spacing w:after="200" w:line="400" w:lineRule="atLeast"/>
      </w:pPr>
      <w:r>
        <w:fldChar w:fldCharType="begin"/>
      </w:r>
      <w:r>
        <w:instrText xml:space="preserve"> HYPERLINK "http://pintersociety.com/wp-content/uploads/2014/05/Manjinder-Kaur-Wratch-7.pdf" \h </w:instrText>
      </w:r>
      <w:r>
        <w:fldChar w:fldCharType="separate"/>
      </w:r>
      <w:r>
        <w:rPr>
          <w:rStyle w:val="13"/>
          <w:color w:val="0563C1"/>
        </w:rPr>
        <w:t>Homi Bhabha’s Minority Concerns in The Location of Culture</w:t>
      </w:r>
      <w:r>
        <w:rPr>
          <w:rStyle w:val="13"/>
          <w:color w:val="0563C1"/>
        </w:rPr>
        <w:fldChar w:fldCharType="end"/>
      </w:r>
    </w:p>
    <w:p w14:paraId="11938225">
      <w:pPr>
        <w:spacing w:after="200" w:line="400" w:lineRule="atLeast"/>
      </w:pPr>
      <w:r>
        <w:fldChar w:fldCharType="begin"/>
      </w:r>
      <w:r>
        <w:instrText xml:space="preserve"> HYPERLINK "https://www.bodhijournals.com/pdf/V5N3/Bodhi_V5N3_003.pdf" \h </w:instrText>
      </w:r>
      <w:r>
        <w:fldChar w:fldCharType="separate"/>
      </w:r>
      <w:r>
        <w:rPr>
          <w:rStyle w:val="13"/>
          <w:color w:val="0563C1"/>
        </w:rPr>
        <w:t>Cross Cultural Identity and Hybridity in Bessie Head’s When Rain Clods Gather and Maru</w:t>
      </w:r>
      <w:r>
        <w:rPr>
          <w:rStyle w:val="13"/>
          <w:color w:val="0563C1"/>
        </w:rPr>
        <w:fldChar w:fldCharType="end"/>
      </w:r>
    </w:p>
    <w:p w14:paraId="579971AB">
      <w:pPr>
        <w:spacing w:after="200" w:line="400" w:lineRule="atLeast"/>
      </w:pPr>
      <w:r>
        <w:fldChar w:fldCharType="begin"/>
      </w:r>
      <w:r>
        <w:instrText xml:space="preserve"> HYPERLINK "https://m.imdb.com/name/nm6413367/" \h </w:instrText>
      </w:r>
      <w:r>
        <w:fldChar w:fldCharType="separate"/>
      </w:r>
      <w:r>
        <w:rPr>
          <w:rStyle w:val="13"/>
          <w:color w:val="0563C1"/>
        </w:rPr>
        <w:t>Homi Bhabha</w:t>
      </w:r>
      <w:r>
        <w:rPr>
          <w:rStyle w:val="13"/>
          <w:color w:val="0563C1"/>
        </w:rPr>
        <w:fldChar w:fldCharType="end"/>
      </w:r>
    </w:p>
    <w:p w14:paraId="6D53F9B6">
      <w:pPr>
        <w:spacing w:after="200" w:line="400" w:lineRule="atLeast"/>
      </w:pPr>
      <w:r>
        <w:fldChar w:fldCharType="begin"/>
      </w:r>
      <w:r>
        <w:instrText xml:space="preserve"> HYPERLINK "https://www.periodicos.uff.br/gragoata/article/download/67658/39548/244347" \h </w:instrText>
      </w:r>
      <w:r>
        <w:fldChar w:fldCharType="separate"/>
      </w:r>
      <w:r>
        <w:rPr>
          <w:rStyle w:val="13"/>
          <w:color w:val="0563C1"/>
        </w:rPr>
        <w:t>The Emerging Paradigm of South-South Comparison</w:t>
      </w:r>
      <w:r>
        <w:rPr>
          <w:rStyle w:val="13"/>
          <w:color w:val="0563C1"/>
        </w:rPr>
        <w:fldChar w:fldCharType="end"/>
      </w:r>
    </w:p>
    <w:p w14:paraId="66C94892">
      <w:pPr>
        <w:spacing w:after="200" w:line="400" w:lineRule="atLeast"/>
      </w:pPr>
      <w:r>
        <w:fldChar w:fldCharType="begin"/>
      </w:r>
      <w:r>
        <w:instrText xml:space="preserve"> HYPERLINK "https://southerlyjournal.wordpress.com/wp-content/uploads/2013/11/long-paddock-73-1.pdf" \h </w:instrText>
      </w:r>
      <w:r>
        <w:fldChar w:fldCharType="separate"/>
      </w:r>
      <w:r>
        <w:rPr>
          <w:rStyle w:val="13"/>
          <w:color w:val="0563C1"/>
        </w:rPr>
        <w:t>Southerly</w:t>
      </w:r>
      <w:r>
        <w:rPr>
          <w:rStyle w:val="13"/>
          <w:color w:val="0563C1"/>
        </w:rPr>
        <w:fldChar w:fldCharType="end"/>
      </w:r>
    </w:p>
    <w:p w14:paraId="5144002E">
      <w:pPr>
        <w:spacing w:after="200" w:line="400" w:lineRule="atLeast"/>
      </w:pPr>
      <w:r>
        <w:fldChar w:fldCharType="begin"/>
      </w:r>
      <w:r>
        <w:instrText xml:space="preserve"> HYPERLINK "https://www.amazon.com/Orientalism-Edward-W-Said/dp/039474067X" \h </w:instrText>
      </w:r>
      <w:r>
        <w:fldChar w:fldCharType="separate"/>
      </w:r>
      <w:r>
        <w:rPr>
          <w:rStyle w:val="13"/>
          <w:color w:val="0563C1"/>
        </w:rPr>
        <w:t>Orientalism</w:t>
      </w:r>
      <w:r>
        <w:rPr>
          <w:rStyle w:val="13"/>
          <w:color w:val="0563C1"/>
        </w:rPr>
        <w:fldChar w:fldCharType="end"/>
      </w:r>
    </w:p>
    <w:p w14:paraId="7F95AC18">
      <w:pPr>
        <w:spacing w:after="200" w:line="400" w:lineRule="atLeast"/>
      </w:pPr>
      <w:r>
        <w:fldChar w:fldCharType="begin"/>
      </w:r>
      <w:r>
        <w:instrText xml:space="preserve"> HYPERLINK "https://www.philosopheasy.com/p/edward-said-and-orientalism-deconstructing" \h </w:instrText>
      </w:r>
      <w:r>
        <w:fldChar w:fldCharType="separate"/>
      </w:r>
      <w:r>
        <w:rPr>
          <w:rStyle w:val="13"/>
          <w:color w:val="0563C1"/>
        </w:rPr>
        <w:t>Edward Said &amp; Orientalism: Deconstructing the "Other"</w:t>
      </w:r>
      <w:r>
        <w:rPr>
          <w:rStyle w:val="13"/>
          <w:color w:val="0563C1"/>
        </w:rPr>
        <w:fldChar w:fldCharType="end"/>
      </w:r>
    </w:p>
    <w:p w14:paraId="31986D9F">
      <w:pPr>
        <w:spacing w:after="200" w:line="400" w:lineRule="atLeast"/>
      </w:pPr>
      <w:r>
        <w:fldChar w:fldCharType="begin"/>
      </w:r>
      <w:r>
        <w:instrText xml:space="preserve"> HYPERLINK "https://www.hssonline.cn/rc-pub/front/front-article/download/104567880/lowqualitypdf/%E5%AD%A6%E7%A7%91%E4%B8%8E%E8%8C%83%E5%BC%8F%E5%B7%AE%E5%BC%82%EF%BC%9A%E2%80%9C%E5%85%A8%E7%90%83%E5%8D%97%E6%96%B9%E2%80%9D%E4%BD%9C%E4%B8%BA%E5%AD%A6%E6%9C%AF%E6%A6%82%E5%BF%B5%E7%9A%84%E4%BA%89%E8%AE%BA%E5%8F%8A%E5%85%B6%E5%AE%9E%E8%B4%A8.pdf" \h </w:instrText>
      </w:r>
      <w:r>
        <w:fldChar w:fldCharType="separate"/>
      </w:r>
      <w:r>
        <w:rPr>
          <w:rStyle w:val="13"/>
          <w:color w:val="0563C1"/>
        </w:rPr>
        <w:t>学科与范式差异：“全球南方”作为学术概念的争论及其实质</w:t>
      </w:r>
      <w:r>
        <w:rPr>
          <w:rStyle w:val="13"/>
          <w:color w:val="0563C1"/>
        </w:rPr>
        <w:fldChar w:fldCharType="end"/>
      </w:r>
    </w:p>
    <w:p w14:paraId="2E14CB75">
      <w:pPr>
        <w:spacing w:after="200" w:line="400" w:lineRule="atLeast"/>
      </w:pPr>
      <w:r>
        <w:fldChar w:fldCharType="begin"/>
      </w:r>
      <w:r>
        <w:instrText xml:space="preserve"> HYPERLINK "https://web.shobserver.com/wx/detail.do?id=883800" \h </w:instrText>
      </w:r>
      <w:r>
        <w:fldChar w:fldCharType="separate"/>
      </w:r>
      <w:r>
        <w:rPr>
          <w:rStyle w:val="13"/>
          <w:color w:val="0563C1"/>
        </w:rPr>
        <w:t>文明共生互鉴下的‘全球南方’</w:t>
      </w:r>
      <w:r>
        <w:rPr>
          <w:rStyle w:val="13"/>
          <w:color w:val="0563C1"/>
        </w:rPr>
        <w:fldChar w:fldCharType="end"/>
      </w:r>
    </w:p>
    <w:p w14:paraId="24E61CCE">
      <w:pPr>
        <w:spacing w:after="200" w:line="400" w:lineRule="atLeast"/>
      </w:pPr>
      <w:r>
        <w:fldChar w:fldCharType="begin"/>
      </w:r>
      <w:r>
        <w:instrText xml:space="preserve"> HYPERLINK "https://m.163.com/dy/article/KDU1MJRO055040N3.html" \h </w:instrText>
      </w:r>
      <w:r>
        <w:fldChar w:fldCharType="separate"/>
      </w:r>
      <w:r>
        <w:rPr>
          <w:rStyle w:val="13"/>
          <w:color w:val="0563C1"/>
        </w:rPr>
        <w:t>全球南方与现代化：历史、现实</w:t>
      </w:r>
      <w:r>
        <w:rPr>
          <w:rStyle w:val="13"/>
          <w:color w:val="0563C1"/>
        </w:rPr>
        <w:fldChar w:fldCharType="end"/>
      </w:r>
    </w:p>
    <w:p w14:paraId="1AF37914">
      <w:pPr>
        <w:spacing w:after="200" w:line="400" w:lineRule="atLeast"/>
      </w:pPr>
      <w:r>
        <w:fldChar w:fldCharType="begin"/>
      </w:r>
      <w:r>
        <w:instrText xml:space="preserve"> HYPERLINK "https://files.metaso.cn/api/public-file/preview?fileName=8684500099517652992.pdf" \h </w:instrText>
      </w:r>
      <w:r>
        <w:fldChar w:fldCharType="separate"/>
      </w:r>
      <w:r>
        <w:rPr>
          <w:rStyle w:val="13"/>
          <w:color w:val="0563C1"/>
        </w:rPr>
        <w:t>Teaching &amp; Researching Big History: Exploring a New Scholarly Field</w:t>
      </w:r>
      <w:r>
        <w:rPr>
          <w:rStyle w:val="13"/>
          <w:color w:val="0563C1"/>
        </w:rPr>
        <w:fldChar w:fldCharType="end"/>
      </w:r>
    </w:p>
    <w:p w14:paraId="3B2AE725">
      <w:pPr>
        <w:spacing w:after="200" w:line="400" w:lineRule="atLeast"/>
      </w:pPr>
      <w:r>
        <w:fldChar w:fldCharType="begin"/>
      </w:r>
      <w:r>
        <w:instrText xml:space="preserve"> HYPERLINK "https://www.saanz.net/wp-content/uploads/2024/04/Sociology-PhD-thesis-summaries_NZS-391-2024_-pp-60-70.pdf" \h </w:instrText>
      </w:r>
      <w:r>
        <w:fldChar w:fldCharType="separate"/>
      </w:r>
      <w:r>
        <w:rPr>
          <w:rStyle w:val="13"/>
          <w:color w:val="0563C1"/>
        </w:rPr>
        <w:t>PhD Thesis Summaries 2024</w:t>
      </w:r>
      <w:r>
        <w:rPr>
          <w:rStyle w:val="13"/>
          <w:color w:val="0563C1"/>
        </w:rPr>
        <w:fldChar w:fldCharType="end"/>
      </w:r>
    </w:p>
    <w:p w14:paraId="0BC800D5">
      <w:pPr>
        <w:spacing w:after="200" w:line="400" w:lineRule="atLeast"/>
      </w:pPr>
      <w:r>
        <w:fldChar w:fldCharType="begin"/>
      </w:r>
      <w:r>
        <w:instrText xml:space="preserve"> HYPERLINK "https://www.austriaca.at/3157-7inhalt/08_heinz_antor_postkoloniale_studien_s._115-130_.pdf" \h </w:instrText>
      </w:r>
      <w:r>
        <w:fldChar w:fldCharType="separate"/>
      </w:r>
      <w:r>
        <w:rPr>
          <w:rStyle w:val="13"/>
          <w:color w:val="0563C1"/>
        </w:rPr>
        <w:t>Postkoloniale Studien: Entwicklungen, Positionen, Perspektiven</w:t>
      </w:r>
      <w:r>
        <w:rPr>
          <w:rStyle w:val="13"/>
          <w:color w:val="0563C1"/>
        </w:rPr>
        <w:fldChar w:fldCharType="end"/>
      </w:r>
    </w:p>
    <w:p w14:paraId="40855F11">
      <w:pPr>
        <w:spacing w:after="200" w:line="400" w:lineRule="atLeast"/>
      </w:pPr>
      <w:r>
        <w:fldChar w:fldCharType="begin"/>
      </w:r>
      <w:r>
        <w:instrText xml:space="preserve"> HYPERLINK "https://acikerisim.sakarya.edu.tr/bitstream/handle/20.500.12619/98420/T10239.pdf?sequence=1" \h </w:instrText>
      </w:r>
      <w:r>
        <w:fldChar w:fldCharType="separate"/>
      </w:r>
      <w:r>
        <w:rPr>
          <w:rStyle w:val="13"/>
          <w:color w:val="0563C1"/>
        </w:rPr>
        <w:t>BRITISH COLONIALISM AND KURDS IN IRAQ: A POSTCOLONIAL DISCOURSE THROUGH TEXTUAL REPRESENTATIONS (1914-1958)</w:t>
      </w:r>
      <w:r>
        <w:rPr>
          <w:rStyle w:val="13"/>
          <w:color w:val="0563C1"/>
        </w:rPr>
        <w:fldChar w:fldCharType="end"/>
      </w:r>
    </w:p>
    <w:p w14:paraId="19E7E260">
      <w:pPr>
        <w:spacing w:after="200" w:line="400" w:lineRule="atLeast"/>
      </w:pPr>
      <w:r>
        <w:fldChar w:fldCharType="begin"/>
      </w:r>
      <w:r>
        <w:instrText xml:space="preserve"> HYPERLINK "https://faramanco.ir/2023/05/06/next-quasi-canonical-share-for-the-field-of-blog/" \h </w:instrText>
      </w:r>
      <w:r>
        <w:fldChar w:fldCharType="separate"/>
      </w:r>
      <w:r>
        <w:rPr>
          <w:rStyle w:val="13"/>
          <w:color w:val="0563C1"/>
        </w:rPr>
        <w:t>Post-colonial Concept</w:t>
      </w:r>
      <w:r>
        <w:rPr>
          <w:rStyle w:val="13"/>
          <w:color w:val="0563C1"/>
        </w:rPr>
        <w:fldChar w:fldCharType="end"/>
      </w:r>
    </w:p>
    <w:p w14:paraId="51A09225">
      <w:pPr>
        <w:spacing w:after="200" w:line="400" w:lineRule="atLeast"/>
      </w:pPr>
      <w:r>
        <w:fldChar w:fldCharType="begin"/>
      </w:r>
      <w:r>
        <w:instrText xml:space="preserve"> HYPERLINK "https://www.gradeninjas.com/discussion-on-blindspots-in-postcolonial-theory/" \h </w:instrText>
      </w:r>
      <w:r>
        <w:fldChar w:fldCharType="separate"/>
      </w:r>
      <w:r>
        <w:rPr>
          <w:rStyle w:val="13"/>
          <w:color w:val="0563C1"/>
        </w:rPr>
        <w:t>WEEK 4: POSTCOLONIAL THEORY AND ITS BLINDSPOTS</w:t>
      </w:r>
      <w:r>
        <w:rPr>
          <w:rStyle w:val="13"/>
          <w:color w:val="0563C1"/>
        </w:rPr>
        <w:fldChar w:fldCharType="end"/>
      </w:r>
    </w:p>
    <w:p w14:paraId="4F7DF96E">
      <w:pPr>
        <w:spacing w:after="200" w:line="400" w:lineRule="atLeast"/>
      </w:pPr>
      <w:r>
        <w:fldChar w:fldCharType="begin"/>
      </w:r>
      <w:r>
        <w:instrText xml:space="preserve"> HYPERLINK "https://www.academia.edu/93080653/Postcolonialism_Gayatri_Spivak_and_the_Subaltern_Struggle_and_Voices_of_the_Disenfranchised" \h </w:instrText>
      </w:r>
      <w:r>
        <w:fldChar w:fldCharType="separate"/>
      </w:r>
      <w:r>
        <w:rPr>
          <w:rStyle w:val="13"/>
          <w:color w:val="0563C1"/>
        </w:rPr>
        <w:t>Postcolonialism, Gayatri Spivak and the Subaltern: Struggle and Voices of the Disenfranchised</w:t>
      </w:r>
      <w:r>
        <w:rPr>
          <w:rStyle w:val="13"/>
          <w:color w:val="0563C1"/>
        </w:rPr>
        <w:fldChar w:fldCharType="end"/>
      </w:r>
    </w:p>
    <w:p w14:paraId="17B75610">
      <w:pPr>
        <w:spacing w:after="200" w:line="400" w:lineRule="atLeast"/>
      </w:pPr>
      <w:r>
        <w:fldChar w:fldCharType="begin"/>
      </w:r>
      <w:r>
        <w:instrText xml:space="preserve"> HYPERLINK "https://files.eric.ed.gov/fulltext/EJ1329313.pdf" \h </w:instrText>
      </w:r>
      <w:r>
        <w:fldChar w:fldCharType="separate"/>
      </w:r>
      <w:r>
        <w:rPr>
          <w:rStyle w:val="13"/>
          <w:color w:val="0563C1"/>
        </w:rPr>
        <w:t>Constructing the Global Diversity or Reproducing the Orientalist Gaze: Evaluating Identity Options and Cultural Elements in an English Intercultural Communication Textbook</w:t>
      </w:r>
      <w:r>
        <w:rPr>
          <w:rStyle w:val="13"/>
          <w:color w:val="0563C1"/>
        </w:rPr>
        <w:fldChar w:fldCharType="end"/>
      </w:r>
    </w:p>
    <w:p w14:paraId="1AFA6C8D">
      <w:pPr>
        <w:spacing w:after="200" w:line="400" w:lineRule="atLeast"/>
      </w:pPr>
      <w:r>
        <w:fldChar w:fldCharType="begin"/>
      </w:r>
      <w:r>
        <w:instrText xml:space="preserve"> HYPERLINK "https://libstore.ugent.be/fulltxt/RUG01/003/159/107/RUG01-003159107_2023_0001_AC.pdf" \h </w:instrText>
      </w:r>
      <w:r>
        <w:fldChar w:fldCharType="separate"/>
      </w:r>
      <w:r>
        <w:rPr>
          <w:rStyle w:val="13"/>
          <w:color w:val="0563C1"/>
        </w:rPr>
        <w:t>"WE ARE THE PEOPLE WHO WEAR CLOTHES AND WE ARE THE PEOPLE WHO MAKE THEM"</w:t>
      </w:r>
      <w:r>
        <w:rPr>
          <w:rStyle w:val="13"/>
          <w:color w:val="0563C1"/>
        </w:rPr>
        <w:fldChar w:fldCharType="end"/>
      </w:r>
    </w:p>
    <w:p w14:paraId="35EC3F17">
      <w:pPr>
        <w:spacing w:after="200" w:line="400" w:lineRule="atLeast"/>
      </w:pPr>
      <w:r>
        <w:fldChar w:fldCharType="begin"/>
      </w:r>
      <w:r>
        <w:instrText xml:space="preserve"> HYPERLINK "https://rucforsk.ruc.dk/ws/portalfiles/portal/62637368/Master_thesis_Milena_Atanasova_58858.pdf" \h </w:instrText>
      </w:r>
      <w:r>
        <w:fldChar w:fldCharType="separate"/>
      </w:r>
      <w:r>
        <w:rPr>
          <w:rStyle w:val="13"/>
          <w:color w:val="0563C1"/>
        </w:rPr>
        <w:t>El Salvador: A critical discourse analysis of the internal and external media representations of the country</w:t>
      </w:r>
      <w:r>
        <w:rPr>
          <w:rStyle w:val="13"/>
          <w:color w:val="0563C1"/>
        </w:rPr>
        <w:fldChar w:fldCharType="end"/>
      </w:r>
    </w:p>
    <w:p w14:paraId="499AEF46">
      <w:pPr>
        <w:spacing w:after="200" w:line="400" w:lineRule="atLeast"/>
      </w:pPr>
      <w:r>
        <w:fldChar w:fldCharType="begin"/>
      </w:r>
      <w:r>
        <w:instrText xml:space="preserve"> HYPERLINK "http://ismd2020.iimtrichy.ac.in/Track%2008.html" \h </w:instrText>
      </w:r>
      <w:r>
        <w:fldChar w:fldCharType="separate"/>
      </w:r>
      <w:r>
        <w:rPr>
          <w:rStyle w:val="13"/>
          <w:color w:val="0563C1"/>
        </w:rPr>
        <w:t>Decolonization and the Global South</w:t>
      </w:r>
      <w:r>
        <w:rPr>
          <w:rStyle w:val="13"/>
          <w:color w:val="0563C1"/>
        </w:rPr>
        <w:fldChar w:fldCharType="end"/>
      </w:r>
    </w:p>
    <w:p w14:paraId="3DAA84DA">
      <w:pPr>
        <w:spacing w:after="400" w:line="400" w:lineRule="atLeast"/>
      </w:pPr>
      <w:r>
        <w:t>[Superhero in the Age of Transnationalism ](http://repository.ukwms.ac.id/25202/1/THE 4 thCOLALITE INTERNATIONAL CONFERENCE PROCEEDING.pdf)</w:t>
      </w:r>
    </w:p>
    <w:p w14:paraId="0EECE7E4">
      <w:pPr>
        <w:spacing w:after="200" w:line="400" w:lineRule="atLeast"/>
      </w:pPr>
      <w:r>
        <w:fldChar w:fldCharType="begin"/>
      </w:r>
      <w:r>
        <w:instrText xml:space="preserve"> HYPERLINK "https://revistas.uam.es/reim/issue/download/647/355" \h </w:instrText>
      </w:r>
      <w:r>
        <w:fldChar w:fldCharType="separate"/>
      </w:r>
      <w:r>
        <w:rPr>
          <w:rStyle w:val="13"/>
          <w:color w:val="0563C1"/>
        </w:rPr>
        <w:t>Revista de Estudios Internacionales Mediterráneos</w:t>
      </w:r>
      <w:r>
        <w:rPr>
          <w:rStyle w:val="13"/>
          <w:color w:val="0563C1"/>
        </w:rPr>
        <w:fldChar w:fldCharType="end"/>
      </w:r>
    </w:p>
    <w:p w14:paraId="25571EED">
      <w:pPr>
        <w:spacing w:after="200" w:line="400" w:lineRule="atLeast"/>
      </w:pPr>
      <w:r>
        <w:fldChar w:fldCharType="begin"/>
      </w:r>
      <w:r>
        <w:instrText xml:space="preserve"> HYPERLINK "https://utoronto.scholaris.ca/bitstreams/a71ab831-45a5-476b-b9e6-f3918aef9ee6/download" \h </w:instrText>
      </w:r>
      <w:r>
        <w:fldChar w:fldCharType="separate"/>
      </w:r>
      <w:r>
        <w:rPr>
          <w:rStyle w:val="13"/>
          <w:color w:val="0563C1"/>
        </w:rPr>
        <w:t>Expressive Interiors and Queer Histories: Beauport, the Sleeper-McCann House, Historic New England, and how to read the room</w:t>
      </w:r>
      <w:r>
        <w:rPr>
          <w:rStyle w:val="13"/>
          <w:color w:val="0563C1"/>
        </w:rPr>
        <w:fldChar w:fldCharType="end"/>
      </w:r>
    </w:p>
    <w:p w14:paraId="375635BE">
      <w:pPr>
        <w:spacing w:after="200" w:line="400" w:lineRule="atLeast"/>
      </w:pPr>
      <w:r>
        <w:fldChar w:fldCharType="begin"/>
      </w:r>
      <w:r>
        <w:instrText xml:space="preserve"> HYPERLINK "https://www.chikyu.ac.jp/rihn_e/about/disclosures/pdf/summary/2019/2019_eng.pdf" \h </w:instrText>
      </w:r>
      <w:r>
        <w:fldChar w:fldCharType="separate"/>
      </w:r>
      <w:r>
        <w:rPr>
          <w:rStyle w:val="13"/>
          <w:color w:val="0563C1"/>
        </w:rPr>
        <w:t>INDEX</w:t>
      </w:r>
      <w:r>
        <w:rPr>
          <w:rStyle w:val="13"/>
          <w:color w:val="0563C1"/>
        </w:rPr>
        <w:fldChar w:fldCharType="end"/>
      </w:r>
    </w:p>
    <w:p w14:paraId="7937053C">
      <w:pPr>
        <w:spacing w:after="200" w:line="400" w:lineRule="atLeast"/>
      </w:pPr>
      <w:r>
        <w:fldChar w:fldCharType="begin"/>
      </w:r>
      <w:r>
        <w:instrText xml:space="preserve"> HYPERLINK "https://maritimeasiaheritage.cseas.kyoto-u.ac.jp/wp-content/uploads/2022/03/Litster-M.-2016.-Cowry-Shell-Money-and-Monsoon-Trade-thesis-Australian-National-University.pdf" \h </w:instrText>
      </w:r>
      <w:r>
        <w:fldChar w:fldCharType="separate"/>
      </w:r>
      <w:r>
        <w:rPr>
          <w:rStyle w:val="13"/>
          <w:color w:val="0563C1"/>
        </w:rPr>
        <w:t>Cowry Shell Money and Monsoon Trade: The Maldives in Past Globalizations</w:t>
      </w:r>
      <w:r>
        <w:rPr>
          <w:rStyle w:val="13"/>
          <w:color w:val="0563C1"/>
        </w:rPr>
        <w:fldChar w:fldCharType="end"/>
      </w:r>
    </w:p>
    <w:p w14:paraId="1AE9443D">
      <w:pPr>
        <w:spacing w:after="200" w:line="400" w:lineRule="atLeast"/>
      </w:pPr>
      <w:r>
        <w:fldChar w:fldCharType="begin"/>
      </w:r>
      <w:r>
        <w:instrText xml:space="preserve"> HYPERLINK "http://norr.numl.edu.pk/repository/filedownload/1000" \h </w:instrText>
      </w:r>
      <w:r>
        <w:fldChar w:fldCharType="separate"/>
      </w:r>
      <w:r>
        <w:rPr>
          <w:rStyle w:val="13"/>
          <w:color w:val="0563C1"/>
        </w:rPr>
        <w:t>SILENCE AND RESISTANCE: A FEMINIST CRITICAL DISCOURSE ANALYSIS OF THE FEMALE SUBALTERN IN SOUTH ASIAN FICTION</w:t>
      </w:r>
      <w:r>
        <w:rPr>
          <w:rStyle w:val="13"/>
          <w:color w:val="0563C1"/>
        </w:rPr>
        <w:fldChar w:fldCharType="end"/>
      </w:r>
    </w:p>
    <w:p w14:paraId="745C2421">
      <w:pPr>
        <w:spacing w:after="200" w:line="400" w:lineRule="atLeast"/>
      </w:pPr>
      <w:r>
        <w:fldChar w:fldCharType="begin"/>
      </w:r>
      <w:r>
        <w:instrText xml:space="preserve"> HYPERLINK "https://bettercarenetwork.org/sites/default/files/2024-02/genealogy-08-00008-with-cover.pdf" \h </w:instrText>
      </w:r>
      <w:r>
        <w:fldChar w:fldCharType="separate"/>
      </w:r>
      <w:r>
        <w:rPr>
          <w:rStyle w:val="13"/>
          <w:color w:val="0563C1"/>
        </w:rPr>
        <w:t>Can First Parents Speak? A Spivakean Reading of First Parents' Agency and Resistance in Transnational Adoption</w:t>
      </w:r>
      <w:r>
        <w:rPr>
          <w:rStyle w:val="13"/>
          <w:color w:val="0563C1"/>
        </w:rPr>
        <w:fldChar w:fldCharType="end"/>
      </w:r>
    </w:p>
    <w:p w14:paraId="05883773">
      <w:pPr>
        <w:spacing w:after="200" w:line="400" w:lineRule="atLeast"/>
      </w:pPr>
      <w:r>
        <w:fldChar w:fldCharType="begin"/>
      </w:r>
      <w:r>
        <w:instrText xml:space="preserve"> HYPERLINK "https://rassismusundkirche.de/wp-content/uploads/2021/07/Bergmann-Lisa_MA.pdf" \h </w:instrText>
      </w:r>
      <w:r>
        <w:fldChar w:fldCharType="separate"/>
      </w:r>
      <w:r>
        <w:rPr>
          <w:rStyle w:val="13"/>
          <w:color w:val="0563C1"/>
        </w:rPr>
        <w:t>Der entwicklungspolitische Freiwilligendienst weltwärts. Eine postkolonial sensible Untersuchung der Süd-Nord-Komponente aus Sicht von Freiwilligen aus dem Globalen Süden.</w:t>
      </w:r>
      <w:r>
        <w:rPr>
          <w:rStyle w:val="13"/>
          <w:color w:val="0563C1"/>
        </w:rPr>
        <w:fldChar w:fldCharType="end"/>
      </w:r>
    </w:p>
    <w:p w14:paraId="4B2D7102">
      <w:pPr>
        <w:spacing w:after="200" w:line="400" w:lineRule="atLeast"/>
      </w:pPr>
      <w:r>
        <w:fldChar w:fldCharType="begin"/>
      </w:r>
      <w:r>
        <w:instrText xml:space="preserve"> HYPERLINK "https://opus4.kobv.de/opus4-hs-duesseldorf/files/3851/Blum_Jessica_QueeringEmpowermentAccountability.pdf" \h </w:instrText>
      </w:r>
      <w:r>
        <w:fldChar w:fldCharType="separate"/>
      </w:r>
      <w:r>
        <w:rPr>
          <w:rStyle w:val="13"/>
          <w:color w:val="0563C1"/>
        </w:rPr>
        <w:t>Queering Empowerment and Accountability - Towards a Decolonial Peacebuilding-Development Praxis Nexus</w:t>
      </w:r>
      <w:r>
        <w:rPr>
          <w:rStyle w:val="13"/>
          <w:color w:val="0563C1"/>
        </w:rPr>
        <w:fldChar w:fldCharType="end"/>
      </w:r>
    </w:p>
    <w:p w14:paraId="3ACDFD65">
      <w:pPr>
        <w:spacing w:after="200" w:line="400" w:lineRule="atLeast"/>
      </w:pPr>
      <w:r>
        <w:fldChar w:fldCharType="begin"/>
      </w:r>
      <w:r>
        <w:instrText xml:space="preserve"> HYPERLINK "https://www.degruyterbrill.com/document/doi/10.1515/9783868599480-007/pdf?licenseType=open-access&amp;srsltid=AfmBOop-lLdlasqhXphscNC7u7FE9LcSYmksGYR2g1558knAzpjR29-v" \h </w:instrText>
      </w:r>
      <w:r>
        <w:fldChar w:fldCharType="separate"/>
      </w:r>
      <w:r>
        <w:rPr>
          <w:rStyle w:val="13"/>
          <w:color w:val="0563C1"/>
        </w:rPr>
        <w:t>Learning from Delhi? Subaltern Commoning</w:t>
      </w:r>
      <w:r>
        <w:rPr>
          <w:rStyle w:val="13"/>
          <w:color w:val="0563C1"/>
        </w:rPr>
        <w:fldChar w:fldCharType="end"/>
      </w:r>
    </w:p>
    <w:p w14:paraId="3ECFFDEF">
      <w:pPr>
        <w:spacing w:after="200" w:line="400" w:lineRule="atLeast"/>
      </w:pPr>
      <w:r>
        <w:fldChar w:fldCharType="begin"/>
      </w:r>
      <w:r>
        <w:instrText xml:space="preserve"> HYPERLINK "https://sahistory.org.za/sites/default/files/archive_files/The%20Struggle%20to%20be%20South%20African%20-%20Cultural%20Politics%20in%20Durban%20-%20Contesting%20Indian%20Identity%20in%20the%20Public%20Sphere.pdf" \h </w:instrText>
      </w:r>
      <w:r>
        <w:fldChar w:fldCharType="separate"/>
      </w:r>
      <w:r>
        <w:rPr>
          <w:rStyle w:val="13"/>
          <w:color w:val="0563C1"/>
        </w:rPr>
        <w:t>“The Struggle to be South African”: Cultural Politics in Durban, Contesting Indian Identity in the Public Sphere.</w:t>
      </w:r>
      <w:r>
        <w:rPr>
          <w:rStyle w:val="13"/>
          <w:color w:val="0563C1"/>
        </w:rPr>
        <w:fldChar w:fldCharType="end"/>
      </w:r>
    </w:p>
    <w:p w14:paraId="683312EC">
      <w:pPr>
        <w:spacing w:after="200" w:line="400" w:lineRule="atLeast"/>
      </w:pPr>
      <w:r>
        <w:fldChar w:fldCharType="begin"/>
      </w:r>
      <w:r>
        <w:instrText xml:space="preserve"> HYPERLINK "http://www.spiritofbosnia.org/current-issue/sarajevo-a-spivak-interpretation/" \h </w:instrText>
      </w:r>
      <w:r>
        <w:fldChar w:fldCharType="separate"/>
      </w:r>
      <w:r>
        <w:rPr>
          <w:rStyle w:val="13"/>
          <w:color w:val="0563C1"/>
        </w:rPr>
        <w:t>Sarajevo: A Spivak Interpretation</w:t>
      </w:r>
      <w:r>
        <w:rPr>
          <w:rStyle w:val="13"/>
          <w:color w:val="0563C1"/>
        </w:rPr>
        <w:fldChar w:fldCharType="end"/>
      </w:r>
    </w:p>
    <w:p w14:paraId="57883B3B">
      <w:pPr>
        <w:spacing w:after="200" w:line="400" w:lineRule="atLeast"/>
      </w:pPr>
      <w:r>
        <w:fldChar w:fldCharType="begin"/>
      </w:r>
      <w:r>
        <w:instrText xml:space="preserve"> HYPERLINK "https://www.numberanalytics.com/blog/colonial-discourse-analysis-postcolonial-literature" \h </w:instrText>
      </w:r>
      <w:r>
        <w:fldChar w:fldCharType="separate"/>
      </w:r>
      <w:r>
        <w:rPr>
          <w:rStyle w:val="13"/>
          <w:color w:val="0563C1"/>
        </w:rPr>
        <w:t>Decoding Colonial Discourse in Literature</w:t>
      </w:r>
      <w:r>
        <w:rPr>
          <w:rStyle w:val="13"/>
          <w:color w:val="0563C1"/>
        </w:rPr>
        <w:fldChar w:fldCharType="end"/>
      </w:r>
    </w:p>
    <w:p w14:paraId="44DAA8FC">
      <w:pPr>
        <w:spacing w:after="200" w:line="400" w:lineRule="atLeast"/>
      </w:pPr>
      <w:r>
        <w:fldChar w:fldCharType="begin"/>
      </w:r>
      <w:r>
        <w:instrText xml:space="preserve"> HYPERLINK "https://www.degruyter.com/document/doi/10.1515/9783111141374-013/pdf?licenseType=open-access" \h </w:instrText>
      </w:r>
      <w:r>
        <w:fldChar w:fldCharType="separate"/>
      </w:r>
      <w:r>
        <w:rPr>
          <w:rStyle w:val="13"/>
          <w:color w:val="0563C1"/>
        </w:rPr>
        <w:t>Bibliography</w:t>
      </w:r>
      <w:r>
        <w:rPr>
          <w:rStyle w:val="13"/>
          <w:color w:val="0563C1"/>
        </w:rPr>
        <w:fldChar w:fldCharType="end"/>
      </w:r>
    </w:p>
    <w:p w14:paraId="67502D7B">
      <w:pPr>
        <w:spacing w:after="200" w:line="400" w:lineRule="atLeast"/>
      </w:pPr>
      <w:r>
        <w:fldChar w:fldCharType="begin"/>
      </w:r>
      <w:r>
        <w:instrText xml:space="preserve"> HYPERLINK "https://indologyarchives.files.wordpress.com/2016/03/deep-orientalism-chapter-pollock.pdf" \h </w:instrText>
      </w:r>
      <w:r>
        <w:fldChar w:fldCharType="separate"/>
      </w:r>
      <w:r>
        <w:rPr>
          <w:rStyle w:val="13"/>
          <w:color w:val="0563C1"/>
        </w:rPr>
        <w:t>Orientalism and the Postcolonial Predicament : Perspectives On South Asia New Cultural Studies</w:t>
      </w:r>
      <w:r>
        <w:rPr>
          <w:rStyle w:val="13"/>
          <w:color w:val="0563C1"/>
        </w:rPr>
        <w:fldChar w:fldCharType="end"/>
      </w:r>
    </w:p>
    <w:p w14:paraId="4901CFF6">
      <w:pPr>
        <w:spacing w:after="200" w:line="400" w:lineRule="atLeast"/>
      </w:pPr>
      <w:r>
        <w:fldChar w:fldCharType="begin"/>
      </w:r>
      <w:r>
        <w:instrText xml:space="preserve"> HYPERLINK "https://journals.ekb.eg/article_147193_8f47e2455e596290d8632c35e9e8fcdb.pdf" \h </w:instrText>
      </w:r>
      <w:r>
        <w:fldChar w:fldCharType="separate"/>
      </w:r>
      <w:r>
        <w:rPr>
          <w:rStyle w:val="13"/>
          <w:color w:val="0563C1"/>
        </w:rPr>
        <w:t>Orientalism Goes to the Movies: A Critical Discourse Analysis of The Dictator</w:t>
      </w:r>
      <w:r>
        <w:rPr>
          <w:rStyle w:val="13"/>
          <w:color w:val="0563C1"/>
        </w:rPr>
        <w:fldChar w:fldCharType="end"/>
      </w:r>
    </w:p>
    <w:p w14:paraId="020B0A3E">
      <w:pPr>
        <w:spacing w:after="200" w:line="400" w:lineRule="atLeast"/>
      </w:pPr>
      <w:r>
        <w:fldChar w:fldCharType="begin"/>
      </w:r>
      <w:r>
        <w:instrText xml:space="preserve"> HYPERLINK "https://sites.bu.edu/impact/files/2022/07/Impact-Summer-2022-FINAL-2.pdf" \h </w:instrText>
      </w:r>
      <w:r>
        <w:fldChar w:fldCharType="separate"/>
      </w:r>
      <w:r>
        <w:rPr>
          <w:rStyle w:val="13"/>
          <w:color w:val="0563C1"/>
        </w:rPr>
        <w:t>IMPACT: THE JOURNAL OF THE CENTER FOR INTERDISCIPLINARY TEACHING &amp; LEARNING</w:t>
      </w:r>
      <w:r>
        <w:rPr>
          <w:rStyle w:val="13"/>
          <w:color w:val="0563C1"/>
        </w:rPr>
        <w:fldChar w:fldCharType="end"/>
      </w:r>
    </w:p>
    <w:p w14:paraId="04BDE9A9">
      <w:pPr>
        <w:spacing w:after="200" w:line="400" w:lineRule="atLeast"/>
      </w:pPr>
      <w:r>
        <w:fldChar w:fldCharType="begin"/>
      </w:r>
      <w:r>
        <w:instrText xml:space="preserve"> HYPERLINK "https://download.e-bookshelf.de/download/0007/5197/26/L-G-0007519726-0013369429.pdf" \h </w:instrText>
      </w:r>
      <w:r>
        <w:fldChar w:fldCharType="separate"/>
      </w:r>
      <w:r>
        <w:rPr>
          <w:rStyle w:val="13"/>
          <w:color w:val="0563C1"/>
        </w:rPr>
        <w:t>Trade, Circulation, and Flow in the Indian Ocean World</w:t>
      </w:r>
      <w:r>
        <w:rPr>
          <w:rStyle w:val="13"/>
          <w:color w:val="0563C1"/>
        </w:rPr>
        <w:fldChar w:fldCharType="end"/>
      </w:r>
    </w:p>
    <w:p w14:paraId="79DC20E6">
      <w:pPr>
        <w:spacing w:after="200" w:line="400" w:lineRule="atLeast"/>
      </w:pPr>
      <w:r>
        <w:fldChar w:fldCharType="begin"/>
      </w:r>
      <w:r>
        <w:instrText xml:space="preserve"> HYPERLINK "https://mp.weixin.qq.com/s?__biz=MzI5NDUzNDI1Ng==&amp;mid=2247509680&amp;idx=1&amp;sn=e9cf3774a0639f118842754416321b33&amp;chksm=ec638bafdb1402b92ceea9864022d874073d4af2f13996750a4a6df657a4845bfc1bc6e7ed74&amp;scene=27" \h </w:instrText>
      </w:r>
      <w:r>
        <w:fldChar w:fldCharType="separate"/>
      </w:r>
      <w:r>
        <w:rPr>
          <w:rStyle w:val="13"/>
          <w:color w:val="0563C1"/>
        </w:rPr>
        <w:t>纵横：如何理解印度洋史</w:t>
      </w:r>
      <w:r>
        <w:rPr>
          <w:rStyle w:val="13"/>
          <w:color w:val="0563C1"/>
        </w:rPr>
        <w:fldChar w:fldCharType="end"/>
      </w:r>
    </w:p>
    <w:p w14:paraId="52AAADCE">
      <w:pPr>
        <w:spacing w:after="200" w:line="400" w:lineRule="atLeast"/>
      </w:pPr>
      <w:r>
        <w:fldChar w:fldCharType="begin"/>
      </w:r>
      <w:r>
        <w:instrText xml:space="preserve"> HYPERLINK "https://egyankosh.ac.in/bitstream/123456789/68921/3/Unit-13.pdf" \h </w:instrText>
      </w:r>
      <w:r>
        <w:fldChar w:fldCharType="separate"/>
      </w:r>
      <w:r>
        <w:rPr>
          <w:rStyle w:val="13"/>
          <w:color w:val="0563C1"/>
        </w:rPr>
        <w:t>UNIT 13 OCEANIC TRADE*</w:t>
      </w:r>
      <w:r>
        <w:rPr>
          <w:rStyle w:val="13"/>
          <w:color w:val="0563C1"/>
        </w:rPr>
        <w:fldChar w:fldCharType="end"/>
      </w:r>
    </w:p>
    <w:p w14:paraId="6C016C04">
      <w:pPr>
        <w:spacing w:after="200" w:line="400" w:lineRule="atLeast"/>
      </w:pPr>
      <w:r>
        <w:fldChar w:fldCharType="begin"/>
      </w:r>
      <w:r>
        <w:instrText xml:space="preserve"> HYPERLINK "https://iaclals.in/wp-content/uploads/2025/02/iaclals_e-newsletter-issue-8-2019.pdf" \h </w:instrText>
      </w:r>
      <w:r>
        <w:fldChar w:fldCharType="separate"/>
      </w:r>
      <w:r>
        <w:rPr>
          <w:rStyle w:val="13"/>
          <w:color w:val="0563C1"/>
        </w:rPr>
        <w:t>IACLALS E-NEWSLETTER Issue No. 8. 2019 June, 2019</w:t>
      </w:r>
      <w:r>
        <w:rPr>
          <w:rStyle w:val="13"/>
          <w:color w:val="0563C1"/>
        </w:rPr>
        <w:fldChar w:fldCharType="end"/>
      </w:r>
    </w:p>
    <w:p w14:paraId="2B0A08E4">
      <w:pPr>
        <w:spacing w:after="200" w:line="400" w:lineRule="atLeast"/>
      </w:pPr>
      <w:r>
        <w:fldChar w:fldCharType="begin"/>
      </w:r>
      <w:r>
        <w:instrText xml:space="preserve"> HYPERLINK "https://www.mgu.ac.in/uploads/2021/09/MA-HISTORICAL-STUDIES-1.pdf?x19874" \h </w:instrText>
      </w:r>
      <w:r>
        <w:fldChar w:fldCharType="separate"/>
      </w:r>
      <w:r>
        <w:rPr>
          <w:rStyle w:val="13"/>
          <w:color w:val="0563C1"/>
        </w:rPr>
        <w:t>SYLLABUS AND CURRICULUM STRUCTURE FOR M.A PROGRAMME M. A HISTORICAL STUDIES</w:t>
      </w:r>
      <w:r>
        <w:rPr>
          <w:rStyle w:val="13"/>
          <w:color w:val="0563C1"/>
        </w:rPr>
        <w:fldChar w:fldCharType="end"/>
      </w:r>
    </w:p>
    <w:p w14:paraId="7BF4DCE3">
      <w:pPr>
        <w:spacing w:after="200" w:line="400" w:lineRule="atLeast"/>
      </w:pPr>
      <w:r>
        <w:fldChar w:fldCharType="begin"/>
      </w:r>
      <w:r>
        <w:instrText xml:space="preserve"> HYPERLINK "https://www.rdfybk.com/qw/DownPdf?id=798394" \h </w:instrText>
      </w:r>
      <w:r>
        <w:fldChar w:fldCharType="separate"/>
      </w:r>
      <w:r>
        <w:rPr>
          <w:rStyle w:val="13"/>
          <w:color w:val="0563C1"/>
        </w:rPr>
        <w:t>印度洋研究的回顾与展望</w:t>
      </w:r>
      <w:r>
        <w:rPr>
          <w:rStyle w:val="13"/>
          <w:color w:val="0563C1"/>
        </w:rPr>
        <w:fldChar w:fldCharType="end"/>
      </w:r>
    </w:p>
    <w:p w14:paraId="4A551CE9">
      <w:pPr>
        <w:spacing w:after="200" w:line="400" w:lineRule="atLeast"/>
      </w:pPr>
      <w:r>
        <w:fldChar w:fldCharType="begin"/>
      </w:r>
      <w:r>
        <w:instrText xml:space="preserve"> HYPERLINK "https://www.haijiaoshi.com/archives/7647" \h </w:instrText>
      </w:r>
      <w:r>
        <w:fldChar w:fldCharType="separate"/>
      </w:r>
      <w:r>
        <w:rPr>
          <w:rStyle w:val="13"/>
          <w:color w:val="0563C1"/>
        </w:rPr>
        <w:t>本篇文章来源于微信公众号: 史学理论研究</w:t>
      </w:r>
      <w:r>
        <w:rPr>
          <w:rStyle w:val="13"/>
          <w:color w:val="0563C1"/>
        </w:rPr>
        <w:fldChar w:fldCharType="end"/>
      </w:r>
    </w:p>
    <w:p w14:paraId="2A2EAF57">
      <w:pPr>
        <w:spacing w:after="200" w:line="400" w:lineRule="atLeast"/>
      </w:pPr>
      <w:r>
        <w:fldChar w:fldCharType="begin"/>
      </w:r>
      <w:r>
        <w:instrText xml:space="preserve"> HYPERLINK "https://baike.baidu.com/item/%E5%8D%B0%E5%BA%A6%E6%B4%8B%E5%8F%B2/57814304" \h </w:instrText>
      </w:r>
      <w:r>
        <w:fldChar w:fldCharType="separate"/>
      </w:r>
      <w:r>
        <w:rPr>
          <w:rStyle w:val="13"/>
          <w:color w:val="0563C1"/>
        </w:rPr>
        <w:t>《印度洋史》</w:t>
      </w:r>
      <w:r>
        <w:rPr>
          <w:rStyle w:val="13"/>
          <w:color w:val="0563C1"/>
        </w:rPr>
        <w:fldChar w:fldCharType="end"/>
      </w:r>
    </w:p>
    <w:p w14:paraId="7669C051">
      <w:pPr>
        <w:spacing w:after="200" w:line="400" w:lineRule="atLeast"/>
      </w:pPr>
      <w:r>
        <w:fldChar w:fldCharType="begin"/>
      </w:r>
      <w:r>
        <w:instrText xml:space="preserve"> HYPERLINK "https://pdfyl.ertongbook.com/06/30258150.pdf" \h </w:instrText>
      </w:r>
      <w:r>
        <w:fldChar w:fldCharType="separate"/>
      </w:r>
      <w:r>
        <w:rPr>
          <w:rStyle w:val="13"/>
          <w:color w:val="0563C1"/>
        </w:rPr>
        <w:t>全球史读本</w:t>
      </w:r>
      <w:r>
        <w:rPr>
          <w:rStyle w:val="13"/>
          <w:color w:val="0563C1"/>
        </w:rPr>
        <w:fldChar w:fldCharType="end"/>
      </w:r>
    </w:p>
    <w:p w14:paraId="57FCEA50">
      <w:pPr>
        <w:spacing w:after="200" w:line="400" w:lineRule="atLeast"/>
      </w:pPr>
      <w:r>
        <w:fldChar w:fldCharType="begin"/>
      </w:r>
      <w:r>
        <w:instrText xml:space="preserve"> HYPERLINK "https://issforum.org/journals/JW-Q2-2024-Combined.pdf" \h </w:instrText>
      </w:r>
      <w:r>
        <w:fldChar w:fldCharType="separate"/>
      </w:r>
      <w:r>
        <w:rPr>
          <w:rStyle w:val="13"/>
          <w:color w:val="0563C1"/>
        </w:rPr>
        <w:t>H-Diplo Journal Watch</w:t>
      </w:r>
      <w:r>
        <w:rPr>
          <w:rStyle w:val="13"/>
          <w:color w:val="0563C1"/>
        </w:rPr>
        <w:fldChar w:fldCharType="end"/>
      </w:r>
    </w:p>
    <w:p w14:paraId="38DE379C">
      <w:pPr>
        <w:spacing w:after="200" w:line="400" w:lineRule="atLeast"/>
      </w:pPr>
      <w:r>
        <w:fldChar w:fldCharType="begin"/>
      </w:r>
      <w:r>
        <w:instrText xml:space="preserve"> HYPERLINK "https://central.bac-lac.gc.ca/.item?id=TC-QMM-20467&amp;op=pdf&amp;app=Library&amp;oclc_number=894576835" \h </w:instrText>
      </w:r>
      <w:r>
        <w:fldChar w:fldCharType="separate"/>
      </w:r>
      <w:r>
        <w:rPr>
          <w:rStyle w:val="13"/>
          <w:color w:val="0563C1"/>
        </w:rPr>
        <w:t>Bridging The Gap? A Critical Reading of Bhabha, Said and Spivak's Postcolonial Positions</w:t>
      </w:r>
      <w:r>
        <w:rPr>
          <w:rStyle w:val="13"/>
          <w:color w:val="0563C1"/>
        </w:rPr>
        <w:fldChar w:fldCharType="end"/>
      </w:r>
    </w:p>
    <w:p w14:paraId="7F94FB22">
      <w:pPr>
        <w:spacing w:after="200" w:line="400" w:lineRule="atLeast"/>
      </w:pPr>
      <w:r>
        <w:fldChar w:fldCharType="begin"/>
      </w:r>
      <w:r>
        <w:instrText xml:space="preserve"> HYPERLINK "https://postcolonialinterventions.com/wp-content/uploads/2020/07/jan-2020-master.pdf#page=14" \h </w:instrText>
      </w:r>
      <w:r>
        <w:fldChar w:fldCharType="separate"/>
      </w:r>
      <w:r>
        <w:rPr>
          <w:rStyle w:val="13"/>
          <w:color w:val="0563C1"/>
        </w:rPr>
        <w:t>Postcolonial Interventions: An Interdisciplinary Journal of Postcolonial Studies</w:t>
      </w:r>
      <w:r>
        <w:rPr>
          <w:rStyle w:val="13"/>
          <w:color w:val="0563C1"/>
        </w:rPr>
        <w:fldChar w:fldCharType="end"/>
      </w:r>
    </w:p>
    <w:p w14:paraId="72CED3C0">
      <w:pPr>
        <w:spacing w:after="200" w:line="400" w:lineRule="atLeast"/>
      </w:pPr>
      <w:r>
        <w:fldChar w:fldCharType="begin"/>
      </w:r>
      <w:r>
        <w:instrText xml:space="preserve"> HYPERLINK "https://www.arte-sur.org/wp-content/uploads/2016/07/Libro-Mapping_South_Journeys_in_South-South_.pdf" \h </w:instrText>
      </w:r>
      <w:r>
        <w:fldChar w:fldCharType="separate"/>
      </w:r>
      <w:r>
        <w:rPr>
          <w:rStyle w:val="13"/>
          <w:color w:val="0563C1"/>
        </w:rPr>
        <w:t>Mapping South: Journeys in South-South Cultural Relations</w:t>
      </w:r>
      <w:r>
        <w:rPr>
          <w:rStyle w:val="13"/>
          <w:color w:val="0563C1"/>
        </w:rPr>
        <w:fldChar w:fldCharType="end"/>
      </w:r>
    </w:p>
    <w:p w14:paraId="63CDF657">
      <w:pPr>
        <w:spacing w:after="200" w:line="400" w:lineRule="atLeast"/>
      </w:pPr>
      <w:r>
        <w:fldChar w:fldCharType="begin"/>
      </w:r>
      <w:r>
        <w:instrText xml:space="preserve"> HYPERLINK "https://literarycognizance.com/images/vol6-issue-2/22-DrMohammed-Omer-Ali-Hanbeh-DrShaikh-Samad.pdf" \h </w:instrText>
      </w:r>
      <w:r>
        <w:fldChar w:fldCharType="separate"/>
      </w:r>
      <w:r>
        <w:rPr>
          <w:rStyle w:val="13"/>
          <w:color w:val="0563C1"/>
        </w:rPr>
        <w:t>HOMI BHABHA: NATION IS NARRATION, NARRATION IS NATION</w:t>
      </w:r>
      <w:r>
        <w:rPr>
          <w:rStyle w:val="13"/>
          <w:color w:val="0563C1"/>
        </w:rPr>
        <w:fldChar w:fldCharType="end"/>
      </w:r>
    </w:p>
    <w:p w14:paraId="648FA383">
      <w:pPr>
        <w:spacing w:after="200" w:line="400" w:lineRule="atLeast"/>
      </w:pPr>
      <w:r>
        <w:fldChar w:fldCharType="begin"/>
      </w:r>
      <w:r>
        <w:instrText xml:space="preserve"> HYPERLINK "https://www.transcript-verlag.de/media/pdf/29/5a/ae/tstw4228_1VUOpKvNQbwwjh.pdf" \h </w:instrText>
      </w:r>
      <w:r>
        <w:fldChar w:fldCharType="separate"/>
      </w:r>
      <w:r>
        <w:rPr>
          <w:rStyle w:val="13"/>
          <w:color w:val="0563C1"/>
        </w:rPr>
        <w:t>Übertragungsfehler: Verhandlungen von Hybridität bei Feridun Zaimoğlu, Yasemin Şamdereli und Nuran David Calis – kulturwissenschaftliche und literaturdidaktische Lektüren</w:t>
      </w:r>
      <w:r>
        <w:rPr>
          <w:rStyle w:val="13"/>
          <w:color w:val="0563C1"/>
        </w:rPr>
        <w:fldChar w:fldCharType="end"/>
      </w:r>
    </w:p>
    <w:p w14:paraId="7679E469">
      <w:pPr>
        <w:spacing w:after="200" w:line="400" w:lineRule="atLeast"/>
      </w:pPr>
      <w:r>
        <w:fldChar w:fldCharType="begin"/>
      </w:r>
      <w:r>
        <w:instrText xml:space="preserve"> HYPERLINK "https://www.researchambition.com/RA/index.php/ra/article/download/233/387/255" \h </w:instrText>
      </w:r>
      <w:r>
        <w:fldChar w:fldCharType="separate"/>
      </w:r>
      <w:r>
        <w:rPr>
          <w:rStyle w:val="13"/>
          <w:color w:val="0563C1"/>
        </w:rPr>
        <w:t>Negotiating Nationhood: Hybridity and Belonging in Desai's The Inheritance of Loss</w:t>
      </w:r>
      <w:r>
        <w:rPr>
          <w:rStyle w:val="13"/>
          <w:color w:val="0563C1"/>
        </w:rPr>
        <w:fldChar w:fldCharType="end"/>
      </w:r>
    </w:p>
    <w:p w14:paraId="69409A02">
      <w:pPr>
        <w:spacing w:after="200" w:line="400" w:lineRule="atLeast"/>
      </w:pPr>
      <w:r>
        <w:fldChar w:fldCharType="begin"/>
      </w:r>
      <w:r>
        <w:instrText xml:space="preserve"> HYPERLINK "https://www.econstor.eu/bitstream/10419/88339/1/773389075.pdf" \h </w:instrText>
      </w:r>
      <w:r>
        <w:fldChar w:fldCharType="separate"/>
      </w:r>
      <w:r>
        <w:rPr>
          <w:rStyle w:val="13"/>
          <w:color w:val="0563C1"/>
        </w:rPr>
        <w:t>Postcolonial perspectives on 'development'</w:t>
      </w:r>
      <w:r>
        <w:rPr>
          <w:rStyle w:val="13"/>
          <w:color w:val="0563C1"/>
        </w:rPr>
        <w:fldChar w:fldCharType="end"/>
      </w:r>
    </w:p>
    <w:p w14:paraId="71548AE4">
      <w:pPr>
        <w:spacing w:after="200" w:line="400" w:lineRule="atLeast"/>
      </w:pPr>
      <w:r>
        <w:fldChar w:fldCharType="begin"/>
      </w:r>
      <w:r>
        <w:instrText xml:space="preserve"> HYPERLINK "https://bibliotecavirtual.cebrap.org.br/arquivos/178_artigo.pdf" \h </w:instrText>
      </w:r>
      <w:r>
        <w:fldChar w:fldCharType="separate"/>
      </w:r>
      <w:r>
        <w:rPr>
          <w:rStyle w:val="13"/>
          <w:color w:val="0563C1"/>
        </w:rPr>
        <w:t>TEORIA SOCIAL, COSMOPOLITISMO E A CONSTELAÇÃO PÓS-NACIONAL</w:t>
      </w:r>
      <w:r>
        <w:rPr>
          <w:rStyle w:val="13"/>
          <w:color w:val="0563C1"/>
        </w:rPr>
        <w:fldChar w:fldCharType="end"/>
      </w:r>
    </w:p>
    <w:p w14:paraId="506DA210">
      <w:pPr>
        <w:spacing w:after="200" w:line="400" w:lineRule="atLeast"/>
      </w:pPr>
      <w:r>
        <w:fldChar w:fldCharType="begin"/>
      </w:r>
      <w:r>
        <w:instrText xml:space="preserve"> HYPERLINK "https://keywordsechoes.com/interculturality/" \h </w:instrText>
      </w:r>
      <w:r>
        <w:fldChar w:fldCharType="separate"/>
      </w:r>
      <w:r>
        <w:rPr>
          <w:rStyle w:val="13"/>
          <w:color w:val="0563C1"/>
        </w:rPr>
        <w:t>Interculturality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5B3B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6E534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7528</Words>
  <Characters>9087</Characters>
  <TotalTime>0</TotalTime>
  <ScaleCrop>false</ScaleCrop>
  <LinksUpToDate>false</LinksUpToDate>
  <CharactersWithSpaces>9267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2026-02-26T02:13:39Z</dcterms:created>
  <dc:creator>86188</dc:creator>
  <cp:lastModifiedBy>dyx</cp:lastModifiedBy>
  <dcterms:modified xsi:type="dcterms:W3CDTF">2026-02-26T02:15:23Z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b5ca3bf8-b356-4f94-a32b-dd95c94553de","Lable":"1","ReservedCode1":"e554cd16af7de0ce568e19785778482a","ReservedCode2":"e554cd16af7de0ce568e19785778482a","PropagateID":"Metasota_docx_6933e6dabe072a1f63bd1a1f_1_b5ca3bf8-b356-4f94-a32b-dd95c94553d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88A4B886C19E4714969096DAC903CE64_12</vt:lpwstr>
  </property>
</Properties>
</file>