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5"/>
        <w:spacing w:before="46" w:line="221" w:lineRule="auto"/>
        <w:rPr/>
      </w:pPr>
      <w:r>
        <w:rPr>
          <w:spacing w:val="10"/>
        </w:rPr>
        <w:t>全球南方合作如何推动文明交流互鉴</w:t>
      </w:r>
    </w:p>
    <w:p>
      <w:pPr>
        <w:pStyle w:val="BodyText"/>
        <w:ind w:left="115"/>
        <w:spacing w:before="134" w:line="221" w:lineRule="auto"/>
        <w:rPr/>
      </w:pPr>
      <w:r>
        <w:rPr>
          <w:spacing w:val="8"/>
        </w:rPr>
        <w:t>——基于非西方现代化、后殖民主义、东方学批判与全球史的多维理论分析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摘要</w:t>
      </w:r>
    </w:p>
    <w:p>
      <w:pPr>
        <w:pStyle w:val="BodyText"/>
        <w:ind w:left="115" w:right="102"/>
        <w:spacing w:before="228" w:line="336" w:lineRule="auto"/>
        <w:rPr/>
      </w:pPr>
      <w:r>
        <w:rPr>
          <w:spacing w:val="10"/>
        </w:rPr>
        <w:t>全球南方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Global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rFonts w:ascii="SimSun" w:hAnsi="SimSun" w:eastAsia="SimSun" w:cs="SimSun"/>
        </w:rPr>
        <w:t>South</w:t>
      </w:r>
      <w:r>
        <w:rPr>
          <w:rFonts w:ascii="SimSun" w:hAnsi="SimSun" w:eastAsia="SimSun" w:cs="SimSun"/>
          <w:spacing w:val="10"/>
        </w:rPr>
        <w:t>)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10"/>
        </w:rPr>
        <w:t>作为广大发展中国家与新兴经济体的集体标识，其合作实践已超越经</w:t>
      </w:r>
      <w:r>
        <w:rPr/>
        <w:t xml:space="preserve"> </w:t>
      </w:r>
      <w:r>
        <w:rPr>
          <w:spacing w:val="11"/>
        </w:rPr>
        <w:t>济技术层面，成为当代文明交流互鉴的重要载体。本文首先界</w:t>
      </w:r>
      <w:r>
        <w:rPr>
          <w:spacing w:val="10"/>
        </w:rPr>
        <w:t>定核心概念，随后从四个理论视角</w:t>
      </w:r>
      <w:r>
        <w:rPr/>
        <w:t xml:space="preserve"> </w:t>
      </w:r>
      <w:r>
        <w:rPr>
          <w:spacing w:val="11"/>
        </w:rPr>
        <w:t>展开分析：非西方现代化理论揭示多元发展路</w:t>
      </w:r>
      <w:r>
        <w:rPr>
          <w:spacing w:val="10"/>
        </w:rPr>
        <w:t>径的合法性；后殖民主义理论深入剖析权力解构与</w:t>
      </w:r>
      <w:r>
        <w:rPr/>
        <w:t xml:space="preserve"> </w:t>
      </w:r>
      <w:r>
        <w:rPr>
          <w:spacing w:val="10"/>
        </w:rPr>
        <w:t>主体性重构；东方学批判理论系统揭示西方知识一权力机制的扭曲</w:t>
      </w:r>
      <w:r>
        <w:rPr>
          <w:spacing w:val="9"/>
        </w:rPr>
        <w:t>并探讨其破解路径；全球史视</w:t>
      </w:r>
      <w:r>
        <w:rPr/>
        <w:t xml:space="preserve"> </w:t>
      </w:r>
      <w:r>
        <w:rPr>
          <w:spacing w:val="10"/>
        </w:rPr>
        <w:t>角则将当前合作置于长时段联系网络之中。通过理论整合，本文论证全球南方合作通过经验共</w:t>
      </w:r>
    </w:p>
    <w:p>
      <w:pPr>
        <w:pStyle w:val="BodyText"/>
        <w:ind w:left="115" w:right="360"/>
        <w:spacing w:before="7" w:line="334" w:lineRule="auto"/>
        <w:rPr/>
      </w:pPr>
      <w:r>
        <w:rPr>
          <w:spacing w:val="10"/>
        </w:rPr>
        <w:t>享、话语重构、刻板印象打破与历史连续性再现，多维度推动文明从单向传播向平等互鉴的转</w:t>
      </w:r>
      <w:r>
        <w:rPr>
          <w:spacing w:val="12"/>
        </w:rPr>
        <w:t xml:space="preserve"> </w:t>
      </w:r>
      <w:r>
        <w:rPr>
          <w:spacing w:val="9"/>
        </w:rPr>
        <w:t>型，同时承认南方内部的巨大异质性所带来的复杂性与张力。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9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一、概念界定与基本关联</w:t>
      </w:r>
    </w:p>
    <w:p>
      <w:pPr>
        <w:pStyle w:val="BodyText"/>
        <w:spacing w:before="232" w:line="221" w:lineRule="auto"/>
        <w:rPr/>
      </w:pPr>
      <w:r>
        <w:rPr>
          <w:spacing w:val="12"/>
        </w:rPr>
        <w:t>“全球南方”一词指主要位于南半球(以及部分北半球边缘</w:t>
      </w:r>
      <w:r>
        <w:rPr>
          <w:spacing w:val="11"/>
        </w:rPr>
        <w:t>)的亚非拉发展中国家与新兴经济体。</w:t>
      </w:r>
    </w:p>
    <w:p>
      <w:pPr>
        <w:pStyle w:val="BodyText"/>
        <w:ind w:left="115"/>
        <w:spacing w:before="136" w:line="335" w:lineRule="auto"/>
        <w:rPr/>
      </w:pPr>
      <w:r>
        <w:rPr>
          <w:spacing w:val="10"/>
        </w:rPr>
        <w:t>这些国家共享殖民历史、发展中地位、对公正国际秩序的共同诉求，但内部在政治制度、经济水</w:t>
      </w:r>
      <w:r>
        <w:rPr>
          <w:spacing w:val="3"/>
        </w:rPr>
        <w:t xml:space="preserve">  </w:t>
      </w:r>
      <w:r>
        <w:rPr>
          <w:spacing w:val="7"/>
        </w:rPr>
        <w:t>平、文化传统、宗教信仰等方面呈现高度多样性。该概念自20世纪70年代“第三世界”话语演变而</w:t>
      </w:r>
      <w:r>
        <w:rPr>
          <w:spacing w:val="7"/>
        </w:rPr>
        <w:t xml:space="preserve"> </w:t>
      </w:r>
      <w:r>
        <w:rPr>
          <w:spacing w:val="8"/>
        </w:rPr>
        <w:t>来，至21世纪初因新兴大国崛起而重新活跃。</w:t>
      </w:r>
    </w:p>
    <w:p>
      <w:pPr>
        <w:pStyle w:val="BodyText"/>
        <w:ind w:left="115" w:right="168" w:hanging="115"/>
        <w:spacing w:before="125" w:line="351" w:lineRule="auto"/>
        <w:rPr/>
      </w:pPr>
      <w:r>
        <w:rPr>
          <w:spacing w:val="6"/>
        </w:rPr>
        <w:t>“文明交流互鉴”强调不同文明之间没有高下优劣之分，只有特色地域之别；文明因多样而交流，</w:t>
      </w:r>
      <w:r>
        <w:rPr>
          <w:spacing w:val="11"/>
        </w:rPr>
        <w:t xml:space="preserve"> </w:t>
      </w:r>
      <w:r>
        <w:rPr>
          <w:spacing w:val="7"/>
        </w:rPr>
        <w:t>因交流而互鉴，因互鉴而发展。该理念超越单纯“对话”,突出双向学</w:t>
      </w:r>
      <w:r>
        <w:rPr>
          <w:spacing w:val="6"/>
        </w:rPr>
        <w:t>习、相互滋养的生成性过</w:t>
      </w:r>
      <w:r>
        <w:rPr/>
        <w:t xml:space="preserve">   </w:t>
      </w:r>
      <w:r>
        <w:rPr>
          <w:spacing w:val="-2"/>
        </w:rPr>
        <w:t>程。</w:t>
      </w:r>
    </w:p>
    <w:p>
      <w:pPr>
        <w:pStyle w:val="BodyText"/>
        <w:ind w:left="115" w:right="122"/>
        <w:spacing w:before="62" w:line="340" w:lineRule="auto"/>
        <w:jc w:val="both"/>
        <w:rPr/>
      </w:pPr>
      <w:r>
        <w:rPr>
          <w:spacing w:val="10"/>
        </w:rPr>
        <w:t>二者关联在于：全球南方合作提供了制度化、实践化的平台，使文明互鉴从抽象宣示转化为具体</w:t>
      </w:r>
      <w:r>
        <w:rPr>
          <w:spacing w:val="5"/>
        </w:rPr>
        <w:t xml:space="preserve"> </w:t>
      </w:r>
      <w:r>
        <w:rPr>
          <w:spacing w:val="5"/>
        </w:rPr>
        <w:t>行动。南方国家通过金砖机制、“一带一路”、中非合作论坛、</w:t>
      </w:r>
      <w:r>
        <w:rPr>
          <w:spacing w:val="4"/>
        </w:rPr>
        <w:t>南南合作论坛等渠道，不仅开展经</w:t>
      </w:r>
      <w:r>
        <w:rPr/>
        <w:t xml:space="preserve"> </w:t>
      </w:r>
      <w:r>
        <w:rPr>
          <w:spacing w:val="10"/>
        </w:rPr>
        <w:t>济技术协作，更在发展经验、治理模式、文化价值、知识生产等领域实现直接互学，从而在全球</w:t>
      </w:r>
      <w:r>
        <w:rPr>
          <w:spacing w:val="6"/>
        </w:rPr>
        <w:t xml:space="preserve"> </w:t>
      </w:r>
      <w:r>
        <w:rPr>
          <w:spacing w:val="7"/>
        </w:rPr>
        <w:t>文明格局中逐步重塑非西方主体性。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二、非西方现代化视角：多元路径的合法性与经</w:t>
      </w:r>
      <w:r>
        <w:rPr>
          <w:sz w:val="30"/>
          <w:szCs w:val="30"/>
          <w:b/>
          <w:bCs/>
          <w:spacing w:val="-4"/>
        </w:rPr>
        <w:t>验共享</w:t>
      </w:r>
    </w:p>
    <w:p>
      <w:pPr>
        <w:pStyle w:val="BodyText"/>
        <w:ind w:left="115" w:right="122"/>
        <w:spacing w:before="194" w:line="335" w:lineRule="auto"/>
        <w:jc w:val="both"/>
        <w:rPr/>
      </w:pPr>
      <w:r>
        <w:rPr>
          <w:spacing w:val="16"/>
        </w:rPr>
        <w:t>非西方现代化理论(多元现代性理论)批判帕森斯式单线进化论与西</w:t>
      </w:r>
      <w:r>
        <w:rPr>
          <w:spacing w:val="15"/>
        </w:rPr>
        <w:t>方中心主义，主张现代化并</w:t>
      </w:r>
      <w:r>
        <w:rPr/>
        <w:t xml:space="preserve"> </w:t>
      </w:r>
      <w:r>
        <w:rPr>
          <w:spacing w:val="10"/>
        </w:rPr>
        <w:t>非西方模式的普世复制，而是在不同文明一文化基底上发生的多元历史过程。艾森斯塔特等人强</w:t>
      </w:r>
      <w:r>
        <w:rPr>
          <w:spacing w:val="6"/>
        </w:rPr>
        <w:t xml:space="preserve"> </w:t>
      </w:r>
      <w:r>
        <w:rPr>
          <w:spacing w:val="8"/>
        </w:rPr>
        <w:t>调，每一种文明都可能孕育出独特的现代性形态。</w:t>
      </w:r>
    </w:p>
    <w:p>
      <w:pPr>
        <w:spacing w:line="335" w:lineRule="auto"/>
        <w:sectPr>
          <w:pgSz w:w="12240" w:h="15840"/>
          <w:pgMar w:top="1170" w:right="1046" w:bottom="0" w:left="865" w:header="0" w:footer="0" w:gutter="0"/>
        </w:sectPr>
        <w:rPr/>
      </w:pPr>
    </w:p>
    <w:p>
      <w:pPr>
        <w:pStyle w:val="BodyText"/>
        <w:ind w:right="201"/>
        <w:spacing w:before="48" w:line="340" w:lineRule="auto"/>
        <w:jc w:val="both"/>
        <w:rPr/>
      </w:pPr>
      <w:r>
        <w:rPr>
          <w:spacing w:val="10"/>
        </w:rPr>
        <w:t>全球南方合作正是这一理论的当代实践体现。长期以来</w:t>
      </w:r>
      <w:r>
        <w:rPr>
          <w:spacing w:val="9"/>
        </w:rPr>
        <w:t>，西方将现代化等同于工业化一资本主义</w:t>
      </w:r>
      <w:r>
        <w:rPr/>
        <w:t xml:space="preserve"> </w:t>
      </w:r>
      <w:r>
        <w:rPr>
          <w:spacing w:val="-2"/>
        </w:rPr>
        <w:t>一自由民主的单一序列，将非西方国家的发展定义为“赶超”或“西化”。然而，中国式现代化、印</w:t>
      </w:r>
      <w:r>
        <w:rPr>
          <w:spacing w:val="10"/>
        </w:rPr>
        <w:t xml:space="preserve"> </w:t>
      </w:r>
      <w:r>
        <w:rPr>
          <w:spacing w:val="9"/>
        </w:rPr>
        <w:t>度式发展路径、巴西一南非等新兴模式证明：现代化可以走和平发展道路、可以嵌入本土价值体</w:t>
      </w:r>
      <w:r>
        <w:rPr>
          <w:spacing w:val="17"/>
        </w:rPr>
        <w:t xml:space="preserve"> </w:t>
      </w:r>
      <w:r>
        <w:rPr>
          <w:spacing w:val="8"/>
        </w:rPr>
        <w:t>系、可以优先解决发展不平衡问题。</w:t>
      </w:r>
    </w:p>
    <w:p>
      <w:pPr>
        <w:pStyle w:val="BodyText"/>
        <w:ind w:right="53"/>
        <w:spacing w:before="112" w:line="336" w:lineRule="auto"/>
        <w:rPr/>
      </w:pPr>
      <w:r>
        <w:rPr>
          <w:spacing w:val="7"/>
        </w:rPr>
        <w:t>通过南南合作平台，南方国家分享基础设施建设、脱贫攻坚、数字经济治理、绿色转型等“南方经</w:t>
      </w:r>
      <w:r>
        <w:rPr>
          <w:spacing w:val="18"/>
        </w:rPr>
        <w:t xml:space="preserve"> </w:t>
      </w:r>
      <w:r>
        <w:rPr>
          <w:spacing w:val="5"/>
        </w:rPr>
        <w:t>验”。例如，中国与非洲国家在高铁、5</w:t>
      </w:r>
      <w:r>
        <w:rPr>
          <w:rFonts w:ascii="Arial" w:hAnsi="Arial" w:eastAsia="Arial" w:cs="Arial"/>
          <w:spacing w:val="5"/>
        </w:rPr>
        <w:t>G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5"/>
        </w:rPr>
        <w:t>可再生能源领域的合作，不</w:t>
      </w:r>
      <w:r>
        <w:rPr>
          <w:spacing w:val="4"/>
        </w:rPr>
        <w:t>仅转移技术，更传递“发展</w:t>
      </w:r>
      <w:r>
        <w:rPr/>
        <w:t xml:space="preserve"> </w:t>
      </w:r>
      <w:r>
        <w:rPr>
          <w:spacing w:val="2"/>
        </w:rPr>
        <w:t>优先、自主选择”的现代化理念。这种基于自身经验的互学互鉴，打破了“现代化=西方</w:t>
      </w:r>
      <w:r>
        <w:rPr>
          <w:spacing w:val="1"/>
        </w:rPr>
        <w:t>化”的知识</w:t>
      </w:r>
      <w:r>
        <w:rPr/>
        <w:t xml:space="preserve">  </w:t>
      </w:r>
      <w:r>
        <w:rPr>
          <w:spacing w:val="6"/>
        </w:rPr>
        <w:t>霸权，为全球南方国家提供了“可行替代方案”,从而赋予不同文明以平等</w:t>
      </w:r>
      <w:r>
        <w:rPr>
          <w:spacing w:val="5"/>
        </w:rPr>
        <w:t>的现代性叙事权。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2"/>
        </w:rPr>
        <w:t>三、后殖民主义视角：权力解构、话语重构与主体性再造(重点分析)</w:t>
      </w:r>
    </w:p>
    <w:p>
      <w:pPr>
        <w:pStyle w:val="BodyText"/>
        <w:ind w:right="104"/>
        <w:spacing w:before="220" w:line="343" w:lineRule="auto"/>
        <w:jc w:val="both"/>
        <w:rPr/>
      </w:pPr>
      <w:r>
        <w:rPr>
          <w:spacing w:val="-9"/>
        </w:rPr>
        <w:t>后殖民理论以爱德华</w:t>
      </w:r>
      <w:r>
        <w:rPr>
          <w:spacing w:val="-9"/>
        </w:rPr>
        <w:t xml:space="preserve"> </w:t>
      </w:r>
      <w:r>
        <w:rPr>
          <w:spacing w:val="-9"/>
        </w:rPr>
        <w:t>·萨义德、霍米</w:t>
      </w:r>
      <w:r>
        <w:rPr>
          <w:spacing w:val="-9"/>
        </w:rPr>
        <w:t xml:space="preserve"> </w:t>
      </w:r>
      <w:r>
        <w:rPr>
          <w:spacing w:val="-9"/>
        </w:rPr>
        <w:t>·</w:t>
      </w:r>
      <w:r>
        <w:rPr>
          <w:spacing w:val="-86"/>
        </w:rPr>
        <w:t xml:space="preserve"> </w:t>
      </w:r>
      <w:r>
        <w:rPr>
          <w:spacing w:val="-9"/>
        </w:rPr>
        <w:t>巴巴、斯皮瓦克、弗朗茨</w:t>
      </w:r>
      <w:r>
        <w:rPr>
          <w:spacing w:val="-9"/>
        </w:rPr>
        <w:t xml:space="preserve"> </w:t>
      </w:r>
      <w:r>
        <w:rPr>
          <w:spacing w:val="-9"/>
        </w:rPr>
        <w:t>·范农</w:t>
      </w:r>
      <w:r>
        <w:rPr>
          <w:spacing w:val="-10"/>
        </w:rPr>
        <w:t>等为代表，揭示殖民主义不仅</w:t>
      </w:r>
      <w:r>
        <w:rPr/>
        <w:t xml:space="preserve">  </w:t>
      </w:r>
      <w:r>
        <w:rPr>
          <w:spacing w:val="4"/>
        </w:rPr>
        <w:t>掠夺物质资源，更通过话语一知识生产制造“东</w:t>
      </w:r>
      <w:r>
        <w:rPr>
          <w:spacing w:val="3"/>
        </w:rPr>
        <w:t>方/南方”的劣等形象，并内化于被殖民者的主体意</w:t>
      </w:r>
      <w:r>
        <w:rPr/>
        <w:t xml:space="preserve"> </w:t>
      </w:r>
      <w:r>
        <w:rPr>
          <w:spacing w:val="3"/>
        </w:rPr>
        <w:t>识之中。</w:t>
      </w:r>
    </w:p>
    <w:p>
      <w:pPr>
        <w:pStyle w:val="BodyText"/>
        <w:spacing w:before="120" w:line="222" w:lineRule="auto"/>
        <w:rPr/>
      </w:pPr>
      <w:r>
        <w:rPr>
          <w:spacing w:val="3"/>
        </w:rPr>
        <w:t>核心观点包括：</w:t>
      </w:r>
    </w:p>
    <w:p>
      <w:pPr>
        <w:pStyle w:val="BodyText"/>
        <w:ind w:left="499" w:right="25" w:hanging="126"/>
        <w:spacing w:before="222" w:line="293" w:lineRule="auto"/>
        <w:rPr/>
      </w:pPr>
      <w:r>
        <w:rPr>
          <w:b/>
          <w:bCs/>
          <w:spacing w:val="-7"/>
        </w:rPr>
        <w:t>·</w:t>
      </w:r>
      <w:r>
        <w:rPr>
          <w:spacing w:val="-87"/>
        </w:rPr>
        <w:t xml:space="preserve"> </w:t>
      </w:r>
      <w:r>
        <w:rPr>
          <w:b/>
          <w:bCs/>
          <w:spacing w:val="-7"/>
        </w:rPr>
        <w:t>权力一知识的共生：</w:t>
      </w:r>
      <w:r>
        <w:rPr>
          <w:spacing w:val="-7"/>
        </w:rPr>
        <w:t>殖民权力通过话语建构“文明一野蛮”“进步一停滞”的二元对立，为统治提</w:t>
      </w:r>
      <w:r>
        <w:rPr/>
        <w:t xml:space="preserve"> </w:t>
      </w:r>
      <w:r>
        <w:rPr>
          <w:spacing w:val="5"/>
        </w:rPr>
        <w:t>供合法性。</w:t>
      </w:r>
    </w:p>
    <w:p>
      <w:pPr>
        <w:pStyle w:val="BodyText"/>
        <w:ind w:left="519" w:right="193" w:hanging="146"/>
        <w:spacing w:before="200" w:line="308" w:lineRule="auto"/>
        <w:rPr/>
      </w:pPr>
      <w:r>
        <w:rPr>
          <w:b/>
          <w:bCs/>
          <w:spacing w:val="6"/>
        </w:rPr>
        <w:t>·</w:t>
      </w:r>
      <w:r>
        <w:rPr>
          <w:spacing w:val="-77"/>
        </w:rPr>
        <w:t xml:space="preserve"> </w:t>
      </w:r>
      <w:r>
        <w:rPr>
          <w:b/>
          <w:bCs/>
          <w:spacing w:val="6"/>
        </w:rPr>
        <w:t>文化杂交性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b/>
          <w:bCs/>
          <w:spacing w:val="6"/>
        </w:rPr>
        <w:t>(</w:t>
      </w:r>
      <w:r>
        <w:rPr>
          <w:rFonts w:ascii="Arial" w:hAnsi="Arial" w:eastAsia="Arial" w:cs="Arial"/>
          <w:b/>
          <w:bCs/>
        </w:rPr>
        <w:t>hybridity</w:t>
      </w:r>
      <w:r>
        <w:rPr>
          <w:rFonts w:ascii="Arial" w:hAnsi="Arial" w:eastAsia="Arial" w:cs="Arial"/>
          <w:b/>
          <w:bCs/>
          <w:spacing w:val="6"/>
        </w:rPr>
        <w:t>):    </w:t>
      </w:r>
      <w:r>
        <w:rPr>
          <w:spacing w:val="6"/>
        </w:rPr>
        <w:t>殖民遭遇产生的新文化形式并非单纯模仿或抵抗，而是充满张力</w:t>
      </w:r>
      <w:r>
        <w:rPr/>
        <w:t xml:space="preserve"> </w:t>
      </w:r>
      <w:r>
        <w:rPr>
          <w:spacing w:val="6"/>
        </w:rPr>
        <w:t>的创造性生成。</w:t>
      </w:r>
    </w:p>
    <w:p>
      <w:pPr>
        <w:pStyle w:val="BodyText"/>
        <w:ind w:left="373"/>
        <w:spacing w:before="248" w:line="221" w:lineRule="auto"/>
        <w:rPr/>
      </w:pPr>
      <w:r>
        <w:rPr>
          <w:b/>
          <w:bCs/>
          <w:spacing w:val="4"/>
        </w:rPr>
        <w:t>·</w:t>
      </w:r>
      <w:r>
        <w:rPr>
          <w:spacing w:val="-80"/>
        </w:rPr>
        <w:t xml:space="preserve"> </w:t>
      </w:r>
      <w:r>
        <w:rPr>
          <w:b/>
          <w:bCs/>
          <w:spacing w:val="4"/>
        </w:rPr>
        <w:t>底层能否发声：</w:t>
      </w:r>
      <w:r>
        <w:rPr>
          <w:spacing w:val="4"/>
        </w:rPr>
        <w:t>斯皮瓦克质疑殖民结构中边缘主体的表达能力。</w:t>
      </w:r>
    </w:p>
    <w:p>
      <w:pPr>
        <w:pStyle w:val="BodyText"/>
        <w:ind w:left="369"/>
        <w:spacing w:before="259" w:line="213" w:lineRule="auto"/>
        <w:rPr/>
      </w:pPr>
      <w:r>
        <w:rPr>
          <w:spacing w:val="5"/>
        </w:rPr>
        <w:t>·</w:t>
      </w:r>
      <w:r>
        <w:rPr>
          <w:spacing w:val="-91"/>
        </w:rPr>
        <w:t xml:space="preserve"> </w:t>
      </w:r>
      <w:r>
        <w:rPr>
          <w:spacing w:val="5"/>
        </w:rPr>
        <w:t>去中心化诉求：巴巴等强调通过混杂与协商，瓦解中心一边缘的固定结构。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9"/>
        </w:rPr>
        <w:t>在后殖民语境下，全球南方合作构成一种实质性的</w:t>
      </w:r>
      <w:r>
        <w:rPr>
          <w:spacing w:val="8"/>
        </w:rPr>
        <w:t>去殖民化实践：</w:t>
      </w:r>
    </w:p>
    <w:p>
      <w:pPr>
        <w:pStyle w:val="BodyText"/>
        <w:spacing w:before="274" w:line="213" w:lineRule="auto"/>
        <w:rPr/>
      </w:pPr>
      <w:r>
        <w:rPr>
          <w:spacing w:val="4"/>
        </w:rPr>
        <w:t>首先，它直接挑战文明等级秩序。西方长期将自身文明定位为“普遍性”,</w:t>
      </w:r>
      <w:r>
        <w:rPr>
          <w:spacing w:val="3"/>
        </w:rPr>
        <w:t>将南方文明贬为“特殊</w:t>
      </w:r>
    </w:p>
    <w:p>
      <w:pPr>
        <w:pStyle w:val="BodyText"/>
        <w:ind w:right="98"/>
        <w:spacing w:before="166" w:line="342" w:lineRule="auto"/>
        <w:rPr/>
      </w:pPr>
      <w:r>
        <w:rPr>
          <w:spacing w:val="-4"/>
        </w:rPr>
        <w:t>性”或“传统性”。全球南方通过“全球文明倡议”、亚洲文明对话大会、中非文明对话</w:t>
      </w:r>
      <w:r>
        <w:rPr>
          <w:spacing w:val="-5"/>
        </w:rPr>
        <w:t>等机制，明确</w:t>
      </w:r>
      <w:r>
        <w:rPr/>
        <w:t xml:space="preserve"> </w:t>
      </w:r>
      <w:r>
        <w:rPr>
          <w:spacing w:val="5"/>
        </w:rPr>
        <w:t>主张“文明没有高下优劣，只有特色地域之别”,从根本上拒绝</w:t>
      </w:r>
      <w:r>
        <w:rPr>
          <w:spacing w:val="4"/>
        </w:rPr>
        <w:t>文明等级叙事。</w:t>
      </w:r>
    </w:p>
    <w:p>
      <w:pPr>
        <w:pStyle w:val="BodyText"/>
        <w:spacing w:before="107" w:line="213" w:lineRule="auto"/>
        <w:rPr/>
      </w:pPr>
      <w:r>
        <w:rPr>
          <w:spacing w:val="11"/>
        </w:rPr>
        <w:t>其次，它在实践中生产新的文化混杂形态。中非</w:t>
      </w:r>
      <w:r>
        <w:rPr>
          <w:spacing w:val="10"/>
        </w:rPr>
        <w:t>合作、中拉合作、中阿合作既保留各自文明内</w:t>
      </w:r>
    </w:p>
    <w:p>
      <w:pPr>
        <w:pStyle w:val="BodyText"/>
        <w:spacing w:before="155" w:line="334" w:lineRule="auto"/>
        <w:rPr/>
      </w:pPr>
      <w:r>
        <w:rPr>
          <w:spacing w:val="16"/>
        </w:rPr>
        <w:t>核，又生成大量混合形式(如中式基建+非洲社区治理+拉美生态理念),形成新的“南方现代性”</w:t>
      </w:r>
      <w:r>
        <w:rPr>
          <w:spacing w:val="14"/>
        </w:rPr>
        <w:t xml:space="preserve"> </w:t>
      </w:r>
      <w:r>
        <w:rPr>
          <w:spacing w:val="9"/>
        </w:rPr>
        <w:t>表达。这种杂交并非被动接受，而是主动协</w:t>
      </w:r>
      <w:r>
        <w:rPr>
          <w:spacing w:val="8"/>
        </w:rPr>
        <w:t>商与再创造的过程。</w:t>
      </w:r>
    </w:p>
    <w:p>
      <w:pPr>
        <w:pStyle w:val="BodyText"/>
        <w:ind w:right="431"/>
        <w:spacing w:before="138" w:line="326" w:lineRule="auto"/>
        <w:rPr/>
      </w:pPr>
      <w:r>
        <w:rPr>
          <w:spacing w:val="4"/>
        </w:rPr>
        <w:t>第三，它逐步实现边缘主体的集体发声。金砖扩员、上合组织扩员、“全球南方”智库联盟等平</w:t>
      </w:r>
      <w:r>
        <w:rPr>
          <w:spacing w:val="4"/>
        </w:rPr>
        <w:t xml:space="preserve"> </w:t>
      </w:r>
      <w:r>
        <w:rPr>
          <w:spacing w:val="9"/>
        </w:rPr>
        <w:t>台，使南方国家从被表述对象转变为自我表述主体，话语权从个体转向集体。</w:t>
      </w:r>
    </w:p>
    <w:p>
      <w:pPr>
        <w:spacing w:line="326" w:lineRule="auto"/>
        <w:sectPr>
          <w:pgSz w:w="12240" w:h="15840"/>
          <w:pgMar w:top="1241" w:right="995" w:bottom="0" w:left="980" w:header="0" w:footer="0" w:gutter="0"/>
        </w:sectPr>
        <w:rPr/>
      </w:pPr>
    </w:p>
    <w:p>
      <w:pPr>
        <w:pStyle w:val="BodyText"/>
        <w:ind w:right="53"/>
        <w:spacing w:before="47" w:line="327" w:lineRule="auto"/>
        <w:jc w:val="both"/>
        <w:rPr/>
      </w:pPr>
      <w:r>
        <w:rPr>
          <w:spacing w:val="13"/>
        </w:rPr>
        <w:t>然而，这一过程并非没有内在矛盾。南方内部存在显著权力不对等(如中国与其他南方国家</w:t>
      </w:r>
      <w:r>
        <w:rPr>
          <w:spacing w:val="12"/>
        </w:rPr>
        <w:t>在合</w:t>
      </w:r>
      <w:r>
        <w:rPr/>
        <w:t xml:space="preserve"> </w:t>
      </w:r>
      <w:r>
        <w:rPr>
          <w:spacing w:val="1"/>
        </w:rPr>
        <w:t>作中的相对优势地位),可能产生新的“内部依附”或“次级东方主义”。因此，互鉴需警惕新的等级</w:t>
      </w:r>
      <w:r>
        <w:rPr>
          <w:spacing w:val="12"/>
        </w:rPr>
        <w:t xml:space="preserve"> </w:t>
      </w:r>
      <w:r>
        <w:rPr>
          <w:spacing w:val="9"/>
        </w:rPr>
        <w:t>再生产，真正实现平等对话仍需持续的权力再</w:t>
      </w:r>
      <w:r>
        <w:rPr>
          <w:spacing w:val="8"/>
        </w:rPr>
        <w:t>平衡。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2"/>
        </w:rPr>
        <w:t>四、东方学批判视角：打破刻板印象与真实认知的重建(重点分析)</w:t>
      </w:r>
    </w:p>
    <w:p>
      <w:pPr>
        <w:pStyle w:val="BodyText"/>
        <w:ind w:right="179"/>
        <w:spacing w:before="222" w:line="338" w:lineRule="auto"/>
        <w:rPr/>
      </w:pPr>
      <w:r>
        <w:rPr>
          <w:spacing w:val="14"/>
        </w:rPr>
        <w:t>萨义德《东方学》系统揭示西方通过二元对立(</w:t>
      </w:r>
      <w:r>
        <w:rPr>
          <w:spacing w:val="13"/>
        </w:rPr>
        <w:t>理性/感性、进步/停滞、男性/女性)的话语体</w:t>
      </w:r>
      <w:r>
        <w:rPr/>
        <w:t xml:space="preserve">  </w:t>
      </w:r>
      <w:r>
        <w:rPr>
          <w:spacing w:val="4"/>
        </w:rPr>
        <w:t>系，将“东方”建构为需要被拯救、被启蒙的对象，从而为殖民统治提供合</w:t>
      </w:r>
      <w:r>
        <w:rPr>
          <w:spacing w:val="3"/>
        </w:rPr>
        <w:t>法性。该理论后来扩展</w:t>
      </w:r>
      <w:r>
        <w:rPr/>
        <w:t xml:space="preserve"> </w:t>
      </w:r>
      <w:r>
        <w:rPr>
          <w:spacing w:val="6"/>
        </w:rPr>
        <w:t>为对整个非西方世界的知识一权力批判。</w:t>
      </w:r>
    </w:p>
    <w:p>
      <w:pPr>
        <w:pStyle w:val="BodyText"/>
        <w:ind w:right="47"/>
        <w:spacing w:before="117" w:line="381" w:lineRule="auto"/>
        <w:rPr/>
      </w:pPr>
      <w:r>
        <w:rPr>
          <w:spacing w:val="7"/>
        </w:rPr>
        <w:t>东方学批判的核心在于：西方知识生产并非中立描述，而是权力运作的一部分。它</w:t>
      </w:r>
      <w:r>
        <w:rPr>
          <w:spacing w:val="6"/>
        </w:rPr>
        <w:t>制造了关于“东</w:t>
      </w:r>
      <w:r>
        <w:rPr/>
        <w:t xml:space="preserve"> </w:t>
      </w:r>
      <w:r>
        <w:rPr>
          <w:spacing w:val="11"/>
        </w:rPr>
        <w:t>方”的单一</w:t>
      </w:r>
      <w:r>
        <w:rPr>
          <w:spacing w:val="-68"/>
        </w:rPr>
        <w:t xml:space="preserve"> </w:t>
      </w:r>
      <w:r>
        <w:rPr>
          <w:spacing w:val="11"/>
        </w:rPr>
        <w:t>、静态、异质化的刻板印象(如神秘、落后、专制),并将这种表征内化为全球常</w:t>
      </w:r>
      <w:r>
        <w:rPr>
          <w:spacing w:val="10"/>
        </w:rPr>
        <w:t>识。</w:t>
      </w:r>
    </w:p>
    <w:p>
      <w:pPr>
        <w:pStyle w:val="BodyText"/>
        <w:spacing w:before="1" w:line="220" w:lineRule="auto"/>
        <w:rPr/>
      </w:pPr>
      <w:r>
        <w:rPr>
          <w:spacing w:val="8"/>
        </w:rPr>
        <w:t>全球南方合作对这一逻辑构成直接挑战：</w:t>
      </w:r>
    </w:p>
    <w:p>
      <w:pPr>
        <w:pStyle w:val="BodyText"/>
        <w:ind w:left="509" w:hanging="140"/>
        <w:spacing w:before="274" w:line="296" w:lineRule="auto"/>
        <w:rPr/>
      </w:pPr>
      <w:r>
        <w:rPr>
          <w:spacing w:val="7"/>
        </w:rPr>
        <w:t>·</w:t>
      </w:r>
      <w:r>
        <w:rPr>
          <w:spacing w:val="-90"/>
        </w:rPr>
        <w:t xml:space="preserve"> </w:t>
      </w:r>
      <w:r>
        <w:rPr>
          <w:spacing w:val="7"/>
        </w:rPr>
        <w:t>知识生产去中心化：传统东方学/发展研究由西方大学、智库、国际组织主导，南方往</w:t>
      </w:r>
      <w:r>
        <w:rPr>
          <w:spacing w:val="6"/>
        </w:rPr>
        <w:t>往处于</w:t>
      </w:r>
      <w:r>
        <w:rPr/>
        <w:t xml:space="preserve"> </w:t>
      </w:r>
      <w:r>
        <w:rPr>
          <w:spacing w:val="1"/>
        </w:rPr>
        <w:t>被研究地位。当前，南方国家通过建立“全球南方智库合作联盟”、推动联合国“</w:t>
      </w:r>
      <w:r>
        <w:rPr/>
        <w:t>文明对话国际</w:t>
      </w:r>
      <w:r>
        <w:rPr/>
        <w:t xml:space="preserve"> </w:t>
      </w:r>
      <w:r>
        <w:rPr>
          <w:spacing w:val="-1"/>
        </w:rPr>
        <w:t>日”等，逐步掌握部分知识生产主动权。</w:t>
      </w:r>
    </w:p>
    <w:p>
      <w:pPr>
        <w:pStyle w:val="BodyText"/>
        <w:ind w:left="509" w:right="100" w:hanging="140"/>
        <w:spacing w:before="275" w:line="308" w:lineRule="auto"/>
        <w:rPr/>
      </w:pPr>
      <w:r>
        <w:rPr>
          <w:spacing w:val="10"/>
        </w:rPr>
        <w:t>·</w:t>
      </w:r>
      <w:r>
        <w:rPr>
          <w:spacing w:val="-79"/>
        </w:rPr>
        <w:t xml:space="preserve"> </w:t>
      </w:r>
      <w:r>
        <w:rPr>
          <w:spacing w:val="10"/>
        </w:rPr>
        <w:t>直接对话取代中介凝视：通过人文交流(孔子学院在南方的扩展、中非联合考古、中拉文明</w:t>
      </w:r>
      <w:r>
        <w:rPr/>
        <w:t xml:space="preserve"> </w:t>
      </w:r>
      <w:r>
        <w:rPr>
          <w:spacing w:val="13"/>
        </w:rPr>
        <w:t>互鉴论坛),南方国家之间实现直接对话，减少经由西方中介的扭曲表述。例如，中国与阿</w:t>
      </w:r>
      <w:r>
        <w:rPr>
          <w:spacing w:val="5"/>
        </w:rPr>
        <w:t xml:space="preserve">  </w:t>
      </w:r>
      <w:r>
        <w:rPr>
          <w:spacing w:val="10"/>
        </w:rPr>
        <w:t>拉伯国家通过中阿文明对话研讨会，共同讨论伊斯兰文明与中国伊斯兰的交融历史，打破西</w:t>
      </w:r>
      <w:r>
        <w:rPr>
          <w:spacing w:val="15"/>
        </w:rPr>
        <w:t xml:space="preserve"> </w:t>
      </w:r>
      <w:r>
        <w:rPr>
          <w:spacing w:val="-7"/>
        </w:rPr>
        <w:t>方“伊斯兰=极端”的刻板印象。</w:t>
      </w:r>
    </w:p>
    <w:p>
      <w:pPr>
        <w:pStyle w:val="BodyText"/>
        <w:ind w:left="509" w:right="140" w:hanging="140"/>
        <w:spacing w:before="264" w:line="296" w:lineRule="auto"/>
        <w:rPr/>
      </w:pPr>
      <w:r>
        <w:rPr>
          <w:spacing w:val="-1"/>
        </w:rPr>
        <w:t>·</w:t>
      </w:r>
      <w:r>
        <w:rPr>
          <w:spacing w:val="-82"/>
        </w:rPr>
        <w:t xml:space="preserve"> </w:t>
      </w:r>
      <w:r>
        <w:rPr>
          <w:spacing w:val="-1"/>
        </w:rPr>
        <w:t>多重表征的生成：南方合作不再被动接受单一</w:t>
      </w:r>
      <w:r>
        <w:rPr>
          <w:spacing w:val="-45"/>
        </w:rPr>
        <w:t xml:space="preserve"> </w:t>
      </w:r>
      <w:r>
        <w:rPr>
          <w:spacing w:val="-1"/>
        </w:rPr>
        <w:t>“东方”形象，而是通过多边平台共同生产关于</w:t>
      </w:r>
      <w:r>
        <w:rPr/>
        <w:t xml:space="preserve"> </w:t>
      </w:r>
      <w:r>
        <w:rPr>
          <w:spacing w:val="11"/>
        </w:rPr>
        <w:t>自身文明的多元叙事(如非洲本土学术体系建设、亚洲价值观当代阐释),从而使“东方/南</w:t>
      </w:r>
      <w:r>
        <w:rPr>
          <w:spacing w:val="5"/>
        </w:rPr>
        <w:t xml:space="preserve">  </w:t>
      </w:r>
      <w:r>
        <w:rPr>
          <w:spacing w:val="1"/>
        </w:rPr>
        <w:t>方”从被凝视的对象转变为自我定义的主体。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131"/>
        <w:spacing w:before="75" w:line="342" w:lineRule="auto"/>
        <w:rPr/>
      </w:pPr>
      <w:r>
        <w:rPr>
          <w:spacing w:val="11"/>
        </w:rPr>
        <w:t>然而，这一挑战仍面临局限：部分南方国家内</w:t>
      </w:r>
      <w:r>
        <w:rPr>
          <w:spacing w:val="10"/>
        </w:rPr>
        <w:t>部也存在对其他南方文明的刻板认知；西方媒体与</w:t>
      </w:r>
      <w:r>
        <w:rPr/>
        <w:t xml:space="preserve"> </w:t>
      </w:r>
      <w:r>
        <w:rPr>
          <w:spacing w:val="9"/>
        </w:rPr>
        <w:t>学术界仍持续输出负面叙事。因此，真实互鉴需长期努力打破根深蒂固的知识一权力结构。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五、全球史视角：历史连续性与去中心化网络</w:t>
      </w:r>
      <w:r>
        <w:rPr>
          <w:sz w:val="30"/>
          <w:szCs w:val="30"/>
          <w:b/>
          <w:bCs/>
          <w:spacing w:val="-4"/>
        </w:rPr>
        <w:t>的再现</w:t>
      </w:r>
    </w:p>
    <w:p>
      <w:pPr>
        <w:pStyle w:val="BodyText"/>
        <w:ind w:right="133"/>
        <w:spacing w:before="223" w:line="347" w:lineRule="auto"/>
        <w:rPr/>
      </w:pPr>
      <w:r>
        <w:rPr>
          <w:spacing w:val="10"/>
        </w:rPr>
        <w:t>全球史研究强调联系、比较、网络、去中心化方法，反对欧洲中心论，将非西方世界视为积极的</w:t>
      </w:r>
      <w:r>
        <w:rPr>
          <w:spacing w:val="18"/>
        </w:rPr>
        <w:t xml:space="preserve"> </w:t>
      </w:r>
      <w:r>
        <w:rPr>
          <w:spacing w:val="5"/>
        </w:rPr>
        <w:t>历史行动者。</w:t>
      </w:r>
    </w:p>
    <w:p>
      <w:pPr>
        <w:pStyle w:val="BodyText"/>
        <w:spacing w:before="105" w:line="213" w:lineRule="auto"/>
        <w:rPr/>
      </w:pPr>
      <w:r>
        <w:rPr>
          <w:spacing w:val="8"/>
        </w:rPr>
        <w:t>从全球史视角看，当前南方合作具有深厚历史连续性：</w:t>
      </w:r>
    </w:p>
    <w:p>
      <w:pPr>
        <w:spacing w:line="213" w:lineRule="auto"/>
        <w:sectPr>
          <w:pgSz w:w="12240" w:h="15840"/>
          <w:pgMar w:top="1241" w:right="1027" w:bottom="0" w:left="980" w:header="0" w:footer="0" w:gutter="0"/>
        </w:sectPr>
        <w:rPr/>
      </w:pPr>
    </w:p>
    <w:p>
      <w:pPr>
        <w:pStyle w:val="BodyText"/>
        <w:ind w:left="508" w:hanging="129"/>
        <w:spacing w:before="48" w:line="304" w:lineRule="auto"/>
        <w:rPr>
          <w:sz w:val="20"/>
          <w:szCs w:val="20"/>
        </w:rPr>
      </w:pPr>
      <w:r>
        <w:rPr>
          <w:sz w:val="24"/>
          <w:szCs w:val="24"/>
        </w:rPr>
        <w:t>·历史渊源：古代丝绸之路南线(海上丝绸之路)、印度洋贸易网络已形成亚非拉之间的经济一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15"/>
        </w:rPr>
        <w:t>文化联系；近代万隆会议(1955)、不结盟运动(1961)、77国集团(196</w:t>
      </w:r>
      <w:r>
        <w:rPr>
          <w:sz w:val="24"/>
          <w:szCs w:val="24"/>
          <w:spacing w:val="14"/>
        </w:rPr>
        <w:t>4)奠定南南团结</w:t>
      </w:r>
      <w:r>
        <w:rPr>
          <w:sz w:val="24"/>
          <w:szCs w:val="24"/>
        </w:rPr>
        <w:t xml:space="preserve">  </w:t>
      </w:r>
      <w:r>
        <w:rPr>
          <w:sz w:val="20"/>
          <w:szCs w:val="20"/>
          <w:spacing w:val="16"/>
        </w:rPr>
        <w:t>基础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6"/>
        </w:rPr>
        <w:t>。</w:t>
      </w:r>
    </w:p>
    <w:p>
      <w:pPr>
        <w:pStyle w:val="BodyText"/>
        <w:ind w:left="508" w:right="139" w:hanging="129"/>
        <w:spacing w:before="251" w:line="276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·</w:t>
      </w:r>
      <w:r>
        <w:rPr>
          <w:sz w:val="24"/>
          <w:szCs w:val="24"/>
          <w:spacing w:val="-95"/>
        </w:rPr>
        <w:t xml:space="preserve"> </w:t>
      </w:r>
      <w:r>
        <w:rPr>
          <w:sz w:val="24"/>
          <w:szCs w:val="24"/>
          <w:spacing w:val="-9"/>
        </w:rPr>
        <w:t>当代延续：21世纪以来，随着新兴经济体崛起、金砖机制成型、“一带一路”倡议</w:t>
      </w:r>
      <w:r>
        <w:rPr>
          <w:sz w:val="24"/>
          <w:szCs w:val="24"/>
          <w:spacing w:val="-10"/>
        </w:rPr>
        <w:t>提出，南方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合作从政治联合走向经济一文化一知识全领域网络化。</w:t>
      </w:r>
    </w:p>
    <w:p>
      <w:pPr>
        <w:pStyle w:val="BodyText"/>
        <w:ind w:left="508" w:right="102" w:hanging="129"/>
        <w:spacing w:before="262" w:line="28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·跨文明意义：通过南南贸易占比持续上升(已超全球贸易1/4)、南方国家在</w:t>
      </w:r>
      <w:r>
        <w:rPr>
          <w:rFonts w:ascii="SimSun" w:hAnsi="SimSun" w:eastAsia="SimSun" w:cs="SimSun"/>
          <w:sz w:val="24"/>
          <w:szCs w:val="24"/>
          <w:spacing w:val="1"/>
        </w:rPr>
        <w:t>G2</w:t>
      </w:r>
      <w:r>
        <w:rPr>
          <w:rFonts w:ascii="SimSun" w:hAnsi="SimSun" w:eastAsia="SimSun" w:cs="SimSun"/>
          <w:sz w:val="24"/>
          <w:szCs w:val="24"/>
        </w:rPr>
        <w:t>0、 </w:t>
      </w:r>
      <w:r>
        <w:rPr>
          <w:sz w:val="24"/>
          <w:szCs w:val="24"/>
        </w:rPr>
        <w:t>金砖+中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的集体发声，以及全球文明倡议的提出，全球</w:t>
      </w:r>
      <w:r>
        <w:rPr>
          <w:sz w:val="24"/>
          <w:szCs w:val="24"/>
        </w:rPr>
        <w:t>南方正从体系边缘走向体系重构的参与者和塑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造者。这种去中心化实践延续了历史上非西方</w:t>
      </w:r>
      <w:r>
        <w:rPr>
          <w:sz w:val="24"/>
          <w:szCs w:val="24"/>
          <w:spacing w:val="-1"/>
        </w:rPr>
        <w:t>文明间的横向联系传统。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六、理论整合：多维机制与内在复杂性</w:t>
      </w:r>
    </w:p>
    <w:p>
      <w:pPr>
        <w:pStyle w:val="BodyText"/>
        <w:ind w:right="161"/>
        <w:spacing w:before="244" w:line="312" w:lineRule="auto"/>
        <w:rPr>
          <w:sz w:val="24"/>
          <w:szCs w:val="24"/>
        </w:rPr>
      </w:pPr>
      <w:r>
        <w:rPr>
          <w:sz w:val="24"/>
          <w:szCs w:val="24"/>
        </w:rPr>
        <w:t>后殖民主义与东方学批判的深入分析揭示：全球南方合作的核心在于权力</w:t>
      </w:r>
      <w:r>
        <w:rPr>
          <w:sz w:val="24"/>
          <w:szCs w:val="24"/>
          <w:spacing w:val="-1"/>
        </w:rPr>
        <w:t>解构与知识重构。它通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过集体主体性对抗西方中心权力结构，通过直接对话打破单向凝视与刻板印</w:t>
      </w:r>
      <w:r>
        <w:rPr>
          <w:sz w:val="24"/>
          <w:szCs w:val="24"/>
          <w:spacing w:val="-1"/>
        </w:rPr>
        <w:t>象。</w:t>
      </w:r>
    </w:p>
    <w:p>
      <w:pPr>
        <w:pStyle w:val="BodyText"/>
        <w:ind w:right="145"/>
        <w:spacing w:before="128" w:line="333" w:lineRule="auto"/>
        <w:rPr>
          <w:sz w:val="24"/>
          <w:szCs w:val="24"/>
        </w:rPr>
      </w:pPr>
      <w:r>
        <w:rPr>
          <w:sz w:val="24"/>
          <w:szCs w:val="24"/>
        </w:rPr>
        <w:t>非西方现代化视角则为其提供合法性基础：多元路径的展示使文明互鉴获得现实支撑，而全球史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视角赋予其历史深度与连续性。</w:t>
      </w:r>
    </w:p>
    <w:p>
      <w:pPr>
        <w:pStyle w:val="BodyText"/>
        <w:ind w:right="138"/>
        <w:spacing w:before="114" w:line="314" w:lineRule="auto"/>
        <w:jc w:val="both"/>
        <w:rPr>
          <w:sz w:val="24"/>
          <w:szCs w:val="24"/>
        </w:rPr>
      </w:pPr>
      <w:r>
        <w:rPr>
          <w:sz w:val="24"/>
          <w:szCs w:val="24"/>
        </w:rPr>
        <w:t>整合来看，全球南方合作推动文明互鉴的机制是多层嵌套的：经验共享提供内容、话语重构提供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话语权、刻板印象打破提供认知基础、历史连续性提供合法性基础。这一过程充满张</w:t>
      </w:r>
      <w:r>
        <w:rPr>
          <w:sz w:val="24"/>
          <w:szCs w:val="24"/>
          <w:spacing w:val="-2"/>
        </w:rPr>
        <w:t>力——南方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内部的巨大差异(政治、经济、文化)导致合作深度不均；经济不对等可能产生新依附；文化互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鉴有时停留在仪式层面而非深层价值对话。但正是这种复杂性，体现了真实的历史辩证运动。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七、结语</w:t>
      </w:r>
    </w:p>
    <w:p>
      <w:pPr>
        <w:pStyle w:val="BodyText"/>
        <w:ind w:right="140"/>
        <w:spacing w:before="216" w:line="326" w:lineRule="auto"/>
        <w:jc w:val="both"/>
        <w:rPr>
          <w:sz w:val="24"/>
          <w:szCs w:val="24"/>
        </w:rPr>
      </w:pPr>
      <w:r>
        <w:rPr>
          <w:sz w:val="24"/>
          <w:szCs w:val="24"/>
        </w:rPr>
        <w:t>全球南方合作正在为人类文明史书写新的一页。它既是对西方现代性霸权的实质性回应，也是对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</w:rPr>
        <w:t>文明多样性未来的积极开拓。在四个理论视角的共同观照下，这一进程展现出深刻的合法性、主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体性、知识生产与历史定位意义。随着南方在国际体系中代表性与话语权</w:t>
      </w:r>
      <w:r>
        <w:rPr>
          <w:sz w:val="24"/>
          <w:szCs w:val="24"/>
          <w:spacing w:val="-1"/>
        </w:rPr>
        <w:t>的持续提升，文明交流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互鉴有望从理念倡导走向机制保障，从双边互学走向多边共构，为构建多元、平等、包容的人类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文明共同体提供坚实的历史与理论基础。</w:t>
      </w:r>
    </w:p>
    <w:p>
      <w:pPr>
        <w:pStyle w:val="BodyText"/>
        <w:ind w:left="159"/>
        <w:spacing w:before="124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(全文完)</w:t>
      </w:r>
    </w:p>
    <w:sectPr>
      <w:pgSz w:w="12240" w:h="15840"/>
      <w:pgMar w:top="1217" w:right="102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2026-03-15T23:57:02</vt:filetime>
  </property>
  <property fmtid="{D5CDD505-2E9C-101B-9397-08002B2CF9AE}" pid="4" name="UsrData">
    <vt:lpwstr>69b6d6cc7fe946001fc13a16wl</vt:lpwstr>
  </property>
</Properties>
</file>