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Open the terminal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Install libraries numpy, scipy, and pandas ( type “python -m pip install pandas scipy numpy”)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Change directory to the easyweather folder (type “cd “ and drag the folder into the terminal)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Run start.py (type “python start.py”)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Follow the text prompts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use Easyweather in real time, use option 1 “read data from GQRX/UDP”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Notes on data types: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Wav files should be recorded with a sample rate of 4800Hz for best results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Raw Data Files are created by having data read from GQRX/UDP through this program. They end in .dat     Do not attempt to use GQRX IQ recordings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