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0E7AAC" w14:textId="77777777"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14:paraId="5084D939" w14:textId="77777777"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14:paraId="138E3727" w14:textId="77777777"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14:paraId="51E685AB"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14:paraId="69C3B4D8"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14:paraId="13FDB231"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14:paraId="06A9AE9D"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14:paraId="369C61FA"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14:paraId="28677C5A"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14:paraId="251A5BF1"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14:paraId="7F45FED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14:paraId="3B4DA910"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14:paraId="2D5B9E8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14:paraId="2EDCB6F2"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14:paraId="646333F5"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14:paraId="47DE9948" w14:textId="2709419B" w:rsidR="00C65A21" w:rsidRPr="00C65A21" w:rsidRDefault="00C65A21" w:rsidP="00C65A21">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w:t>
      </w:r>
      <w:proofErr w:type="gramStart"/>
      <w:r w:rsidRPr="00F104BC">
        <w:rPr>
          <w:rFonts w:ascii="Helvetica Neue" w:eastAsia="標楷體" w:hAnsi="Helvetica Neue" w:cs="新細明體"/>
          <w:b/>
          <w:bCs/>
          <w:color w:val="334155"/>
          <w:kern w:val="0"/>
          <w:sz w:val="20"/>
          <w:szCs w:val="20"/>
          <w14:ligatures w14:val="none"/>
        </w:rPr>
        <w:t>Chen ,</w:t>
      </w:r>
      <w:proofErr w:type="gramEnd"/>
      <w:r w:rsidRPr="00F104BC">
        <w:rPr>
          <w:rFonts w:ascii="Helvetica Neue" w:eastAsia="標楷體" w:hAnsi="Helvetica Neue" w:cs="新細明體"/>
          <w:b/>
          <w:bCs/>
          <w:color w:val="334155"/>
          <w:kern w:val="0"/>
          <w:sz w:val="20"/>
          <w:szCs w:val="20"/>
          <w14:ligatures w14:val="none"/>
        </w:rPr>
        <w:t xml:space="preserve"> Tung-Chieh Kuo</w:t>
      </w:r>
      <w:proofErr w:type="gramStart"/>
      <w:r w:rsidRPr="00F104BC">
        <w:rPr>
          <w:rFonts w:ascii="Helvetica Neue" w:eastAsia="標楷體" w:hAnsi="Helvetica Neue" w:cs="新細明體"/>
          <w:b/>
          <w:bCs/>
          <w:color w:val="334155"/>
          <w:kern w:val="0"/>
          <w:sz w:val="20"/>
          <w:szCs w:val="20"/>
          <w14:ligatures w14:val="none"/>
        </w:rPr>
        <w:t>* ,</w:t>
      </w:r>
      <w:proofErr w:type="gramEnd"/>
      <w:r w:rsidRPr="00F104BC">
        <w:rPr>
          <w:rFonts w:ascii="Helvetica Neue" w:eastAsia="標楷體" w:hAnsi="Helvetica Neue" w:cs="新細明體"/>
          <w:b/>
          <w:bCs/>
          <w:color w:val="334155"/>
          <w:kern w:val="0"/>
          <w:sz w:val="20"/>
          <w:szCs w:val="20"/>
          <w14:ligatures w14:val="none"/>
        </w:rPr>
        <w:t xml:space="preserve"> Yen-Yun Liu. "Optimizing Storage and Computation Costs in Backup Systems: A Dynamic Decision Model Based on Information Entropy", SAR Journal - Science and Research,</w:t>
      </w:r>
      <w:r>
        <w:t xml:space="preserve"> </w:t>
      </w:r>
      <w:r w:rsidRPr="00C65A21">
        <w:rPr>
          <w:rFonts w:ascii="Helvetica Neue" w:eastAsia="標楷體" w:hAnsi="Helvetica Neue" w:cs="新細明體"/>
          <w:b/>
          <w:bCs/>
          <w:color w:val="334155"/>
          <w:kern w:val="0"/>
          <w:sz w:val="20"/>
          <w:szCs w:val="20"/>
          <w14:ligatures w14:val="none"/>
        </w:rPr>
        <w:t>Vol.9, No.1</w:t>
      </w:r>
      <w:r>
        <w:rPr>
          <w:rFonts w:ascii="Helvetica Neue" w:eastAsia="標楷體" w:hAnsi="Helvetica Neue" w:cs="新細明體"/>
          <w:b/>
          <w:bCs/>
          <w:color w:val="334155"/>
          <w:kern w:val="0"/>
          <w:sz w:val="20"/>
          <w:szCs w:val="20"/>
          <w14:ligatures w14:val="none"/>
        </w:rPr>
        <w:t>,</w:t>
      </w:r>
      <w:r w:rsidR="00790254" w:rsidRPr="00790254">
        <w:t xml:space="preserve"> </w:t>
      </w:r>
      <w:r w:rsidR="00790254" w:rsidRPr="00790254">
        <w:rPr>
          <w:rFonts w:ascii="Helvetica Neue" w:eastAsia="標楷體" w:hAnsi="Helvetica Neue" w:cs="新細明體"/>
          <w:b/>
          <w:bCs/>
          <w:color w:val="334155"/>
          <w:kern w:val="0"/>
          <w:sz w:val="20"/>
          <w:szCs w:val="20"/>
          <w14:ligatures w14:val="none"/>
        </w:rPr>
        <w:t>pp. 3-15,</w:t>
      </w:r>
      <w:r>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2026.</w:t>
      </w:r>
    </w:p>
    <w:p w14:paraId="41AB3FE4"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14:paraId="34C2AFF7" w14:textId="18DE152C" w:rsidR="00CE03E2" w:rsidRDefault="00CE03E2"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CE03E2">
        <w:rPr>
          <w:rFonts w:ascii="Helvetica Neue" w:eastAsia="標楷體" w:hAnsi="Helvetica Neue" w:cs="新細明體"/>
          <w:b/>
          <w:bCs/>
          <w:color w:val="334155"/>
          <w:kern w:val="0"/>
          <w:sz w:val="20"/>
          <w:szCs w:val="20"/>
          <w14:ligatures w14:val="none"/>
        </w:rPr>
        <w:t>劉晏沄</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陳重臣</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陳杰龍</w:t>
      </w:r>
      <w:r w:rsidRPr="00CE03E2">
        <w:rPr>
          <w:rFonts w:ascii="Helvetica Neue" w:eastAsia="標楷體" w:hAnsi="Helvetica Neue" w:cs="新細明體"/>
          <w:b/>
          <w:bCs/>
          <w:color w:val="334155"/>
          <w:kern w:val="0"/>
          <w:sz w:val="20"/>
          <w:szCs w:val="20"/>
          <w14:ligatures w14:val="none"/>
        </w:rPr>
        <w:t>. "</w:t>
      </w:r>
      <w:r w:rsidRPr="00CE03E2">
        <w:rPr>
          <w:rFonts w:ascii="Helvetica Neue" w:eastAsia="標楷體" w:hAnsi="Helvetica Neue" w:cs="新細明體"/>
          <w:b/>
          <w:bCs/>
          <w:color w:val="334155"/>
          <w:kern w:val="0"/>
          <w:sz w:val="20"/>
          <w:szCs w:val="20"/>
          <w14:ligatures w14:val="none"/>
        </w:rPr>
        <w:t>基於多模態輔助標註與深度學習於時序型詐騙對話偵測</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第</w:t>
      </w:r>
      <w:r w:rsidRPr="00CE03E2">
        <w:rPr>
          <w:rFonts w:ascii="Helvetica Neue" w:eastAsia="標楷體" w:hAnsi="Helvetica Neue" w:cs="新細明體"/>
          <w:b/>
          <w:bCs/>
          <w:color w:val="334155"/>
          <w:kern w:val="0"/>
          <w:sz w:val="20"/>
          <w:szCs w:val="20"/>
          <w14:ligatures w14:val="none"/>
        </w:rPr>
        <w:t>16</w:t>
      </w:r>
      <w:r w:rsidRPr="00CE03E2">
        <w:rPr>
          <w:rFonts w:ascii="Helvetica Neue" w:eastAsia="標楷體" w:hAnsi="Helvetica Neue" w:cs="新細明體"/>
          <w:b/>
          <w:bCs/>
          <w:color w:val="334155"/>
          <w:kern w:val="0"/>
          <w:sz w:val="20"/>
          <w:szCs w:val="20"/>
          <w14:ligatures w14:val="none"/>
        </w:rPr>
        <w:t>屆網路智能與應用研討會</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雲林縣</w:t>
      </w:r>
      <w:r w:rsidRPr="00CE03E2">
        <w:rPr>
          <w:rFonts w:ascii="Helvetica Neue" w:eastAsia="標楷體" w:hAnsi="Helvetica Neue" w:cs="新細明體"/>
          <w:b/>
          <w:bCs/>
          <w:color w:val="334155"/>
          <w:kern w:val="0"/>
          <w:sz w:val="20"/>
          <w:szCs w:val="20"/>
          <w14:ligatures w14:val="none"/>
        </w:rPr>
        <w:t>, Jul. 2026.</w:t>
      </w:r>
    </w:p>
    <w:p w14:paraId="34C7A31E" w14:textId="22EE8DCD" w:rsidR="00CE03E2" w:rsidRDefault="00CE03E2"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CE03E2">
        <w:rPr>
          <w:rFonts w:ascii="Helvetica Neue" w:eastAsia="標楷體" w:hAnsi="Helvetica Neue" w:cs="新細明體"/>
          <w:b/>
          <w:bCs/>
          <w:color w:val="334155"/>
          <w:kern w:val="0"/>
          <w:sz w:val="20"/>
          <w:szCs w:val="20"/>
          <w14:ligatures w14:val="none"/>
        </w:rPr>
        <w:t>郭東婕</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葛仲亘</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曾嬿苡</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陳杰龍</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張榮昇</w:t>
      </w:r>
      <w:r w:rsidRPr="00CE03E2">
        <w:rPr>
          <w:rFonts w:ascii="Helvetica Neue" w:eastAsia="標楷體" w:hAnsi="Helvetica Neue" w:cs="新細明體"/>
          <w:b/>
          <w:bCs/>
          <w:color w:val="334155"/>
          <w:kern w:val="0"/>
          <w:sz w:val="20"/>
          <w:szCs w:val="20"/>
          <w14:ligatures w14:val="none"/>
        </w:rPr>
        <w:t>. "</w:t>
      </w:r>
      <w:r w:rsidRPr="00CE03E2">
        <w:rPr>
          <w:rFonts w:ascii="Helvetica Neue" w:eastAsia="標楷體" w:hAnsi="Helvetica Neue" w:cs="新細明體"/>
          <w:b/>
          <w:bCs/>
          <w:color w:val="334155"/>
          <w:kern w:val="0"/>
          <w:sz w:val="20"/>
          <w:szCs w:val="20"/>
          <w14:ligatures w14:val="none"/>
        </w:rPr>
        <w:t>基於聯邦式學習於肺炎胸腔</w:t>
      </w:r>
      <w:r w:rsidRPr="00CE03E2">
        <w:rPr>
          <w:rFonts w:ascii="Helvetica Neue" w:eastAsia="標楷體" w:hAnsi="Helvetica Neue" w:cs="新細明體"/>
          <w:b/>
          <w:bCs/>
          <w:color w:val="334155"/>
          <w:kern w:val="0"/>
          <w:sz w:val="20"/>
          <w:szCs w:val="20"/>
          <w14:ligatures w14:val="none"/>
        </w:rPr>
        <w:t>X</w:t>
      </w:r>
      <w:r w:rsidRPr="00CE03E2">
        <w:rPr>
          <w:rFonts w:ascii="Helvetica Neue" w:eastAsia="標楷體" w:hAnsi="Helvetica Neue" w:cs="新細明體"/>
          <w:b/>
          <w:bCs/>
          <w:color w:val="334155"/>
          <w:kern w:val="0"/>
          <w:sz w:val="20"/>
          <w:szCs w:val="20"/>
          <w14:ligatures w14:val="none"/>
        </w:rPr>
        <w:t>光影像分類</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第</w:t>
      </w:r>
      <w:r w:rsidRPr="00CE03E2">
        <w:rPr>
          <w:rFonts w:ascii="Helvetica Neue" w:eastAsia="標楷體" w:hAnsi="Helvetica Neue" w:cs="新細明體"/>
          <w:b/>
          <w:bCs/>
          <w:color w:val="334155"/>
          <w:kern w:val="0"/>
          <w:sz w:val="20"/>
          <w:szCs w:val="20"/>
          <w14:ligatures w14:val="none"/>
        </w:rPr>
        <w:t>16</w:t>
      </w:r>
      <w:r w:rsidRPr="00CE03E2">
        <w:rPr>
          <w:rFonts w:ascii="Helvetica Neue" w:eastAsia="標楷體" w:hAnsi="Helvetica Neue" w:cs="新細明體"/>
          <w:b/>
          <w:bCs/>
          <w:color w:val="334155"/>
          <w:kern w:val="0"/>
          <w:sz w:val="20"/>
          <w:szCs w:val="20"/>
          <w14:ligatures w14:val="none"/>
        </w:rPr>
        <w:t>屆網路智能與應用研討會</w:t>
      </w:r>
      <w:r w:rsidRPr="00CE03E2">
        <w:rPr>
          <w:rFonts w:ascii="Helvetica Neue" w:eastAsia="標楷體" w:hAnsi="Helvetica Neue" w:cs="新細明體"/>
          <w:b/>
          <w:bCs/>
          <w:color w:val="334155"/>
          <w:kern w:val="0"/>
          <w:sz w:val="20"/>
          <w:szCs w:val="20"/>
          <w14:ligatures w14:val="none"/>
        </w:rPr>
        <w:t xml:space="preserve">, </w:t>
      </w:r>
      <w:r w:rsidRPr="00CE03E2">
        <w:rPr>
          <w:rFonts w:ascii="Helvetica Neue" w:eastAsia="標楷體" w:hAnsi="Helvetica Neue" w:cs="新細明體"/>
          <w:b/>
          <w:bCs/>
          <w:color w:val="334155"/>
          <w:kern w:val="0"/>
          <w:sz w:val="20"/>
          <w:szCs w:val="20"/>
          <w14:ligatures w14:val="none"/>
        </w:rPr>
        <w:t>雲林縣</w:t>
      </w:r>
      <w:r w:rsidRPr="00CE03E2">
        <w:rPr>
          <w:rFonts w:ascii="Helvetica Neue" w:eastAsia="標楷體" w:hAnsi="Helvetica Neue" w:cs="新細明體"/>
          <w:b/>
          <w:bCs/>
          <w:color w:val="334155"/>
          <w:kern w:val="0"/>
          <w:sz w:val="20"/>
          <w:szCs w:val="20"/>
          <w14:ligatures w14:val="none"/>
        </w:rPr>
        <w:t>, Jul. 2026.</w:t>
      </w:r>
    </w:p>
    <w:p w14:paraId="1F5A01A6" w14:textId="755803B2" w:rsidR="00CE03E2" w:rsidRPr="00CE03E2" w:rsidRDefault="00E64B2D" w:rsidP="00CE03E2">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r w:rsidR="00CE03E2" w:rsidRPr="00CE03E2">
        <w:rPr>
          <w:rFonts w:hint="eastAsia"/>
        </w:rPr>
        <w:t xml:space="preserve"> </w:t>
      </w:r>
    </w:p>
    <w:p w14:paraId="70E79E07"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14:paraId="00A6633D"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14:paraId="0A39D5D5"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Chen, Ching-Chung Chen, Arthur Chang. "A Comparative Analysis of Machine Learning Algorithms for Wheat Disease Classification in Taiwan Using the Orange Data Mining Tool." IEEE Conference on Computational Intelligence in Bioinformatics and Computational </w:t>
      </w:r>
      <w:proofErr w:type="gramStart"/>
      <w:r w:rsidRPr="00F104BC">
        <w:rPr>
          <w:rFonts w:ascii="Helvetica Neue" w:eastAsia="標楷體" w:hAnsi="Helvetica Neue" w:cs="新細明體"/>
          <w:b/>
          <w:bCs/>
          <w:color w:val="334155"/>
          <w:kern w:val="0"/>
          <w:sz w:val="20"/>
          <w:szCs w:val="20"/>
          <w14:ligatures w14:val="none"/>
        </w:rPr>
        <w:t>Biology ,</w:t>
      </w:r>
      <w:proofErr w:type="gramEnd"/>
      <w:r w:rsidRPr="00F104BC">
        <w:rPr>
          <w:rFonts w:ascii="Helvetica Neue" w:eastAsia="標楷體" w:hAnsi="Helvetica Neue" w:cs="新細明體"/>
          <w:b/>
          <w:bCs/>
          <w:color w:val="334155"/>
          <w:kern w:val="0"/>
          <w:sz w:val="20"/>
          <w:szCs w:val="20"/>
          <w14:ligatures w14:val="none"/>
        </w:rPr>
        <w:t xml:space="preserve"> Tainan, Aug 2025.</w:t>
      </w:r>
    </w:p>
    <w:p w14:paraId="67CD0878"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14:paraId="3FCAE2DC"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14:paraId="656DEC6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14:paraId="45144859" w14:textId="77777777"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14:paraId="362858F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14:paraId="2266D143" w14:textId="4025BD3E" w:rsidR="00B459C0" w:rsidRDefault="00B459C0" w:rsidP="00B459C0">
      <w:pPr>
        <w:pStyle w:val="a9"/>
        <w:numPr>
          <w:ilvl w:val="0"/>
          <w:numId w:val="6"/>
        </w:numPr>
        <w:spacing w:after="0" w:line="240" w:lineRule="exact"/>
        <w:ind w:left="714" w:hanging="357"/>
        <w:rPr>
          <w:rFonts w:ascii="Helvetica Neue" w:eastAsia="標楷體" w:hAnsi="Helvetica Neue" w:cs="新細明體"/>
          <w:b/>
          <w:bCs/>
          <w:color w:val="334155"/>
          <w:kern w:val="0"/>
          <w:sz w:val="20"/>
          <w:szCs w:val="20"/>
          <w14:ligatures w14:val="none"/>
        </w:rPr>
      </w:pPr>
      <w:r w:rsidRPr="00B459C0">
        <w:rPr>
          <w:rFonts w:ascii="Helvetica Neue" w:eastAsia="標楷體" w:hAnsi="Helvetica Neue" w:cs="新細明體"/>
          <w:b/>
          <w:bCs/>
          <w:color w:val="334155"/>
          <w:kern w:val="0"/>
          <w:sz w:val="20"/>
          <w:szCs w:val="20"/>
          <w14:ligatures w14:val="none"/>
        </w:rPr>
        <w:t xml:space="preserve">Reviewer, IEEE Conference on Computational Intelligence in Bioinformatics and Computational Biology, </w:t>
      </w:r>
      <w:r w:rsidR="00B95AAC">
        <w:rPr>
          <w:rFonts w:ascii="Helvetica Neue" w:eastAsia="標楷體" w:hAnsi="Helvetica Neue" w:cs="新細明體"/>
          <w:b/>
          <w:bCs/>
          <w:color w:val="334155"/>
          <w:kern w:val="0"/>
          <w:sz w:val="20"/>
          <w:szCs w:val="20"/>
          <w14:ligatures w14:val="none"/>
        </w:rPr>
        <w:t>2025-</w:t>
      </w:r>
      <w:r w:rsidRPr="00B459C0">
        <w:rPr>
          <w:rFonts w:ascii="Helvetica Neue" w:eastAsia="標楷體" w:hAnsi="Helvetica Neue" w:cs="新細明體" w:hint="eastAsia"/>
          <w:b/>
          <w:bCs/>
          <w:color w:val="334155"/>
          <w:kern w:val="0"/>
          <w:sz w:val="20"/>
          <w:szCs w:val="20"/>
          <w14:ligatures w14:val="none"/>
        </w:rPr>
        <w:t>2</w:t>
      </w:r>
      <w:r w:rsidRPr="00B459C0">
        <w:rPr>
          <w:rFonts w:ascii="Helvetica Neue" w:eastAsia="標楷體" w:hAnsi="Helvetica Neue" w:cs="新細明體"/>
          <w:b/>
          <w:bCs/>
          <w:color w:val="334155"/>
          <w:kern w:val="0"/>
          <w:sz w:val="20"/>
          <w:szCs w:val="20"/>
          <w14:ligatures w14:val="none"/>
        </w:rPr>
        <w:t>026.</w:t>
      </w:r>
    </w:p>
    <w:p w14:paraId="17CD99B3" w14:textId="7B165278" w:rsidR="00B75665" w:rsidRPr="00B75665" w:rsidRDefault="00B75665" w:rsidP="00B75665">
      <w:pPr>
        <w:pStyle w:val="a9"/>
        <w:numPr>
          <w:ilvl w:val="0"/>
          <w:numId w:val="6"/>
        </w:numPr>
        <w:spacing w:after="0" w:line="240" w:lineRule="exact"/>
        <w:ind w:left="714" w:hanging="357"/>
        <w:rPr>
          <w:rFonts w:ascii="Helvetica Neue" w:eastAsia="標楷體" w:hAnsi="Helvetica Neue" w:cs="新細明體"/>
          <w:b/>
          <w:bCs/>
          <w:color w:val="334155"/>
          <w:kern w:val="0"/>
          <w:sz w:val="20"/>
          <w:szCs w:val="20"/>
          <w14:ligatures w14:val="none"/>
        </w:rPr>
      </w:pPr>
      <w:r w:rsidRPr="00B75665">
        <w:rPr>
          <w:rFonts w:ascii="Helvetica Neue" w:eastAsia="標楷體" w:hAnsi="Helvetica Neue" w:cs="新細明體"/>
          <w:b/>
          <w:bCs/>
          <w:color w:val="334155"/>
          <w:kern w:val="0"/>
          <w:sz w:val="20"/>
          <w:szCs w:val="20"/>
          <w14:ligatures w14:val="none"/>
        </w:rPr>
        <w:t>當選</w:t>
      </w:r>
      <w:r w:rsidRPr="00B75665">
        <w:rPr>
          <w:rFonts w:ascii="Helvetica Neue" w:eastAsia="標楷體" w:hAnsi="Helvetica Neue" w:cs="新細明體"/>
          <w:b/>
          <w:bCs/>
          <w:color w:val="334155"/>
          <w:kern w:val="0"/>
          <w:sz w:val="20"/>
          <w:szCs w:val="20"/>
          <w14:ligatures w14:val="none"/>
        </w:rPr>
        <w:t>115</w:t>
      </w:r>
      <w:r w:rsidRPr="00B75665">
        <w:rPr>
          <w:rFonts w:ascii="Helvetica Neue" w:eastAsia="標楷體" w:hAnsi="Helvetica Neue" w:cs="新細明體"/>
          <w:b/>
          <w:bCs/>
          <w:color w:val="334155"/>
          <w:kern w:val="0"/>
          <w:sz w:val="20"/>
          <w:szCs w:val="20"/>
          <w14:ligatures w14:val="none"/>
        </w:rPr>
        <w:t>年度中華民國斐陶斐榮譽學會榮譽會員</w:t>
      </w:r>
      <w:r w:rsidRPr="00B75665">
        <w:rPr>
          <w:rFonts w:ascii="Helvetica Neue" w:eastAsia="標楷體" w:hAnsi="Helvetica Neue" w:cs="新細明體"/>
          <w:b/>
          <w:bCs/>
          <w:color w:val="334155"/>
          <w:kern w:val="0"/>
          <w:sz w:val="20"/>
          <w:szCs w:val="20"/>
          <w14:ligatures w14:val="none"/>
        </w:rPr>
        <w:t>, 2026</w:t>
      </w:r>
    </w:p>
    <w:p w14:paraId="44EB003C" w14:textId="1454E478"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14:paraId="4A64C6B1" w14:textId="77777777" w:rsidR="00E64B2D" w:rsidRPr="00F104BC" w:rsidRDefault="00E64B2D" w:rsidP="00B048A4">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14:paraId="17273FAE"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14:paraId="57C2C5B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14:paraId="6627A63D"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14:paraId="1A216B2C"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14:paraId="0F1937E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14:paraId="55814B6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14:paraId="5C360BF3"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14:paraId="2075543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14:paraId="502C0A1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14:paraId="448BB48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14:paraId="3E98696B"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14:paraId="7810FC51"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14:paraId="3EACB67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14:paraId="02E0196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14:paraId="6A3AF35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14:paraId="7295F43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14:paraId="7DC61DB8"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14:paraId="346F09EA" w14:textId="29ADDD4E" w:rsidR="00E64B2D"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00B048A4">
        <w:rPr>
          <w:rFonts w:ascii="Helvetica Neue" w:eastAsia="標楷體" w:hAnsi="Helvetica Neue" w:cs="新細明體" w:hint="eastAsia"/>
          <w:b/>
          <w:bCs/>
          <w:color w:val="334155"/>
          <w:kern w:val="0"/>
          <w:sz w:val="20"/>
          <w:szCs w:val="20"/>
          <w14:ligatures w14:val="none"/>
        </w:rPr>
        <w:t>中</w:t>
      </w:r>
      <w:r w:rsidRPr="00F104BC">
        <w:rPr>
          <w:rFonts w:ascii="Helvetica Neue" w:eastAsia="標楷體" w:hAnsi="Helvetica Neue" w:cs="新細明體"/>
          <w:b/>
          <w:bCs/>
          <w:color w:val="334155"/>
          <w:kern w:val="0"/>
          <w:sz w:val="20"/>
          <w:szCs w:val="20"/>
          <w14:ligatures w14:val="none"/>
        </w:rPr>
        <w:t>級</w:t>
      </w:r>
      <w:r w:rsidRPr="00F104BC">
        <w:rPr>
          <w:rFonts w:ascii="Helvetica Neue" w:eastAsia="標楷體" w:hAnsi="Helvetica Neue" w:cs="新細明體"/>
          <w:b/>
          <w:bCs/>
          <w:color w:val="334155"/>
          <w:kern w:val="0"/>
          <w:sz w:val="20"/>
          <w:szCs w:val="20"/>
          <w14:ligatures w14:val="none"/>
        </w:rPr>
        <w:t xml:space="preserve"> (</w:t>
      </w:r>
      <w:r w:rsidR="00B048A4">
        <w:rPr>
          <w:rFonts w:ascii="Helvetica Neue" w:eastAsia="標楷體" w:hAnsi="Helvetica Neue" w:cs="新細明體" w:hint="eastAsia"/>
          <w:b/>
          <w:bCs/>
          <w:color w:val="334155"/>
          <w:kern w:val="0"/>
          <w:sz w:val="20"/>
          <w:szCs w:val="20"/>
          <w14:ligatures w14:val="none"/>
        </w:rPr>
        <w:t>機器學習</w:t>
      </w:r>
      <w:r w:rsidRPr="00F104BC">
        <w:rPr>
          <w:rFonts w:ascii="Helvetica Neue" w:eastAsia="標楷體" w:hAnsi="Helvetica Neue" w:cs="新細明體"/>
          <w:b/>
          <w:bCs/>
          <w:color w:val="334155"/>
          <w:kern w:val="0"/>
          <w:sz w:val="20"/>
          <w:szCs w:val="20"/>
          <w14:ligatures w14:val="none"/>
        </w:rPr>
        <w:t>), 202</w:t>
      </w:r>
      <w:r w:rsidR="00B048A4">
        <w:rPr>
          <w:rFonts w:ascii="Helvetica Neue" w:eastAsia="標楷體" w:hAnsi="Helvetica Neue" w:cs="新細明體"/>
          <w:b/>
          <w:bCs/>
          <w:color w:val="334155"/>
          <w:kern w:val="0"/>
          <w:sz w:val="20"/>
          <w:szCs w:val="20"/>
          <w14:ligatures w14:val="none"/>
        </w:rPr>
        <w:t>6</w:t>
      </w:r>
    </w:p>
    <w:p w14:paraId="1EF4E611" w14:textId="6D6DAE26" w:rsidR="00B048A4" w:rsidRDefault="00B048A4" w:rsidP="00B048A4">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w:t>
      </w:r>
      <w:r>
        <w:rPr>
          <w:rFonts w:ascii="Helvetica Neue" w:eastAsia="標楷體" w:hAnsi="Helvetica Neue" w:cs="新細明體"/>
          <w:b/>
          <w:bCs/>
          <w:color w:val="334155"/>
          <w:kern w:val="0"/>
          <w:sz w:val="20"/>
          <w:szCs w:val="20"/>
          <w14:ligatures w14:val="none"/>
        </w:rPr>
        <w:t>9</w:t>
      </w:r>
      <w:r w:rsidRPr="00F104BC">
        <w:rPr>
          <w:rFonts w:ascii="Helvetica Neue" w:eastAsia="標楷體" w:hAnsi="Helvetica Neue" w:cs="新細明體"/>
          <w:b/>
          <w:bCs/>
          <w:color w:val="334155"/>
          <w:kern w:val="0"/>
          <w:sz w:val="20"/>
          <w:szCs w:val="20"/>
          <w14:ligatures w14:val="none"/>
        </w:rPr>
        <w:t>0, 202</w:t>
      </w:r>
      <w:r>
        <w:rPr>
          <w:rFonts w:ascii="Helvetica Neue" w:eastAsia="標楷體" w:hAnsi="Helvetica Neue" w:cs="新細明體"/>
          <w:b/>
          <w:bCs/>
          <w:color w:val="334155"/>
          <w:kern w:val="0"/>
          <w:sz w:val="20"/>
          <w:szCs w:val="20"/>
          <w14:ligatures w14:val="none"/>
        </w:rPr>
        <w:t>6</w:t>
      </w:r>
    </w:p>
    <w:p w14:paraId="22DC2968" w14:textId="0C29141A" w:rsidR="00E64B2D" w:rsidRPr="00B048A4" w:rsidRDefault="00B048A4" w:rsidP="00B048A4">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14:paraId="732D34A0"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14:paraId="2848C0A8"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14:paraId="0A13C17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14:paraId="32F233FF"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14:paraId="10C18CD7"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14:paraId="6C44C75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14:paraId="25A0D131"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14:paraId="25860444"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14:paraId="215E78C6"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14:paraId="404C1620"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14:paraId="41F9AD6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14:paraId="227F2CB4"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14:paraId="03E2C3C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 xml:space="preserve">OpenAI GPT-3 API, Flask, </w:t>
      </w:r>
      <w:proofErr w:type="spellStart"/>
      <w:r w:rsidRPr="00F104BC">
        <w:rPr>
          <w:rFonts w:ascii="Helvetica Neue" w:eastAsia="標楷體" w:hAnsi="Helvetica Neue" w:cs="新細明體"/>
          <w:b/>
          <w:bCs/>
          <w:color w:val="334155"/>
          <w:kern w:val="0"/>
          <w:sz w:val="20"/>
          <w:szCs w:val="20"/>
          <w14:ligatures w14:val="none"/>
        </w:rPr>
        <w:t>ngrok</w:t>
      </w:r>
      <w:proofErr w:type="spellEnd"/>
      <w:r w:rsidRPr="00F104BC">
        <w:rPr>
          <w:rFonts w:ascii="Helvetica Neue" w:eastAsia="標楷體" w:hAnsi="Helvetica Neue" w:cs="新細明體"/>
          <w:b/>
          <w:bCs/>
          <w:color w:val="334155"/>
          <w:kern w:val="0"/>
          <w:sz w:val="20"/>
          <w:szCs w:val="20"/>
          <w14:ligatures w14:val="none"/>
        </w:rPr>
        <w:t>.</w:t>
      </w:r>
    </w:p>
    <w:p w14:paraId="2D7D0FE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proofErr w:type="spellStart"/>
      <w:r w:rsidRPr="00F104BC">
        <w:rPr>
          <w:rFonts w:ascii="Helvetica Neue" w:eastAsia="標楷體" w:hAnsi="Helvetica Neue" w:cs="新細明體"/>
          <w:b/>
          <w:bCs/>
          <w:color w:val="334155"/>
          <w:kern w:val="0"/>
          <w:sz w:val="20"/>
          <w:szCs w:val="20"/>
          <w14:ligatures w14:val="none"/>
        </w:rPr>
        <w:t>Css</w:t>
      </w:r>
      <w:proofErr w:type="spellEnd"/>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14:paraId="31D787E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14:paraId="348670BB"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249F8369"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 xml:space="preserve">Python, TensorFlow, </w:t>
      </w:r>
      <w:proofErr w:type="spellStart"/>
      <w:r w:rsidRPr="00F104BC">
        <w:rPr>
          <w:rFonts w:ascii="Helvetica Neue" w:eastAsia="標楷體" w:hAnsi="Helvetica Neue" w:cs="新細明體"/>
          <w:b/>
          <w:bCs/>
          <w:color w:val="334155"/>
          <w:kern w:val="0"/>
          <w:sz w:val="20"/>
          <w:szCs w:val="20"/>
          <w14:ligatures w14:val="none"/>
        </w:rPr>
        <w:t>Keras</w:t>
      </w:r>
      <w:proofErr w:type="spellEnd"/>
      <w:r w:rsidRPr="00F104BC">
        <w:rPr>
          <w:rFonts w:ascii="Helvetica Neue" w:eastAsia="標楷體" w:hAnsi="Helvetica Neue" w:cs="新細明體"/>
          <w:b/>
          <w:bCs/>
          <w:color w:val="334155"/>
          <w:kern w:val="0"/>
          <w:sz w:val="20"/>
          <w:szCs w:val="20"/>
          <w14:ligatures w14:val="none"/>
        </w:rPr>
        <w:t>.</w:t>
      </w:r>
    </w:p>
    <w:p w14:paraId="168125F1"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14:paraId="73995D5F"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14:paraId="5DA00902"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5F868989" w14:textId="77777777"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901BF"/>
    <w:rsid w:val="000F0F2B"/>
    <w:rsid w:val="001F6CF5"/>
    <w:rsid w:val="00294FC5"/>
    <w:rsid w:val="00334598"/>
    <w:rsid w:val="003578E0"/>
    <w:rsid w:val="0045208B"/>
    <w:rsid w:val="004D0675"/>
    <w:rsid w:val="00510D4B"/>
    <w:rsid w:val="00525A98"/>
    <w:rsid w:val="006855FC"/>
    <w:rsid w:val="00790254"/>
    <w:rsid w:val="0089290C"/>
    <w:rsid w:val="008A1576"/>
    <w:rsid w:val="008B51D0"/>
    <w:rsid w:val="00AB5210"/>
    <w:rsid w:val="00B048A4"/>
    <w:rsid w:val="00B05770"/>
    <w:rsid w:val="00B12CF1"/>
    <w:rsid w:val="00B459C0"/>
    <w:rsid w:val="00B75665"/>
    <w:rsid w:val="00B9536E"/>
    <w:rsid w:val="00B95AAC"/>
    <w:rsid w:val="00C24B33"/>
    <w:rsid w:val="00C65A21"/>
    <w:rsid w:val="00CE03E2"/>
    <w:rsid w:val="00E036A0"/>
    <w:rsid w:val="00E64B2D"/>
    <w:rsid w:val="00E65274"/>
    <w:rsid w:val="00F104BC"/>
    <w:rsid w:val="00F84E22"/>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049FAAC"/>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495</Words>
  <Characters>2824</Characters>
  <Application>Microsoft Office Word</Application>
  <DocSecurity>0</DocSecurity>
  <Lines>23</Lines>
  <Paragraphs>6</Paragraphs>
  <ScaleCrop>false</ScaleCrop>
  <Company/>
  <LinksUpToDate>false</LinksUpToDate>
  <CharactersWithSpaces>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17</cp:revision>
  <cp:lastPrinted>2026-03-11T02:35:00Z</cp:lastPrinted>
  <dcterms:created xsi:type="dcterms:W3CDTF">2026-03-11T02:35:00Z</dcterms:created>
  <dcterms:modified xsi:type="dcterms:W3CDTF">2026-08-23T03:14:00Z</dcterms:modified>
</cp:coreProperties>
</file>