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14B46DAD">
            <wp:simplePos x="0" y="0"/>
            <wp:positionH relativeFrom="column">
              <wp:posOffset>5099050</wp:posOffset>
            </wp:positionH>
            <wp:positionV relativeFrom="paragraph">
              <wp:posOffset>92075</wp:posOffset>
            </wp:positionV>
            <wp:extent cx="946150" cy="1208405"/>
            <wp:effectExtent l="19050" t="19050" r="25400" b="1079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150" cy="120840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4F05D25C"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w:t>
      </w:r>
      <w:r w:rsidR="00833D8A">
        <w:rPr>
          <w:rFonts w:eastAsia="標楷體" w:hint="eastAsia"/>
          <w:lang w:eastAsia="zh-TW"/>
        </w:rPr>
        <w:t>6</w:t>
      </w:r>
      <w:r w:rsidRPr="00892F08">
        <w:rPr>
          <w:rFonts w:eastAsia="標楷體" w:hint="eastAsia"/>
          <w:lang w:eastAsia="zh-TW"/>
        </w:rPr>
        <w:t>智慧應用</w:t>
      </w:r>
      <w:r w:rsidR="00975588">
        <w:rPr>
          <w:rFonts w:eastAsia="標楷體" w:hint="eastAsia"/>
          <w:lang w:eastAsia="zh-TW"/>
        </w:rPr>
        <w:t>創</w:t>
      </w:r>
      <w:r w:rsidRPr="00892F08">
        <w:rPr>
          <w:rFonts w:eastAsia="標楷體" w:hint="eastAsia"/>
          <w:lang w:eastAsia="zh-TW"/>
        </w:rPr>
        <w:t>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ABAE1"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E40AD8"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31C5BF70" w:rsidR="00B11037" w:rsidRPr="00E30B53" w:rsidRDefault="004D7621" w:rsidP="00642EC2">
      <w:pPr>
        <w:pStyle w:val="a3"/>
        <w:spacing w:before="123" w:line="276" w:lineRule="auto"/>
        <w:ind w:left="160"/>
        <w:jc w:val="both"/>
        <w:rPr>
          <w:rFonts w:eastAsia="標楷體"/>
          <w:lang w:eastAsia="zh-TW"/>
        </w:rPr>
      </w:pPr>
      <w:r w:rsidRPr="004D7621">
        <w:rPr>
          <w:rFonts w:eastAsia="標楷體"/>
          <w:lang w:eastAsia="zh-TW"/>
        </w:rPr>
        <w:t>Jie-Long Chen is a graduate student in the Department of Information Management at National Yunlin University of Science and Technology. He was awarded a prestigious NT$600,000 merit scholarship. He has solid experience in algorithms, system development, and artificial intelligence applications. Previously, he worked as a software development intern at CTBC Bank and has served as a teaching assistant for multiple university-level programming courses, as well as a private IT tutor. His research areas include AI applications, system development, and digital learning. His academic achievements include publishing several conference papers and submitting journal papers currently under review. He also serves as a reviewer for the IEEE Conference on Computational Intelligence in Bioinformatics and Computational Biology (CIBCB). He has developed a wide range of application systems across fields such as educational technology and daily life solutions.</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43991"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D842C4"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迄今</w:t>
            </w:r>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15BD1C33" w:rsidR="00F97F5A" w:rsidRDefault="004538D8"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lang w:eastAsia="zh-TW"/>
          </w:rPr>
          <w:t>CodeCrafters</w:t>
        </w:r>
        <w:r w:rsidRPr="006701AC">
          <w:rPr>
            <w:rFonts w:eastAsia="標楷體" w:hint="eastAsia"/>
            <w:color w:val="0462C1"/>
            <w:sz w:val="24"/>
            <w:szCs w:val="24"/>
            <w:lang w:eastAsia="zh-TW"/>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2F91C398" w14:textId="5A3468A3" w:rsidR="003004FA" w:rsidRDefault="006244DE"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6244DE">
        <w:rPr>
          <w:rFonts w:eastAsia="標楷體"/>
          <w:sz w:val="24"/>
          <w:lang w:eastAsia="zh-TW"/>
        </w:rPr>
        <w:t xml:space="preserve">TAICA </w:t>
      </w:r>
      <w:r w:rsidRPr="006244DE">
        <w:rPr>
          <w:rFonts w:eastAsia="標楷體"/>
          <w:sz w:val="24"/>
          <w:lang w:eastAsia="zh-TW"/>
        </w:rPr>
        <w:t>臺灣大專院校人工智慧學程聯盟</w:t>
      </w:r>
      <w:r w:rsidRPr="00892F08">
        <w:rPr>
          <w:rFonts w:eastAsia="標楷體"/>
          <w:sz w:val="24"/>
          <w:lang w:eastAsia="zh-TW"/>
        </w:rPr>
        <w:t>,</w:t>
      </w:r>
      <w:r w:rsidRPr="00892F08">
        <w:rPr>
          <w:rFonts w:eastAsia="標楷體"/>
          <w:spacing w:val="16"/>
          <w:sz w:val="24"/>
          <w:lang w:eastAsia="zh-TW"/>
        </w:rPr>
        <w:t xml:space="preserve"> </w:t>
      </w:r>
      <w:r w:rsidRPr="006244DE">
        <w:rPr>
          <w:rFonts w:eastAsia="標楷體"/>
          <w:spacing w:val="16"/>
          <w:sz w:val="24"/>
          <w:lang w:eastAsia="zh-TW"/>
        </w:rPr>
        <w:t>基礎程式設計</w:t>
      </w:r>
      <w:r w:rsidRPr="006244DE">
        <w:rPr>
          <w:rFonts w:eastAsia="標楷體"/>
          <w:spacing w:val="16"/>
          <w:sz w:val="24"/>
          <w:lang w:eastAsia="zh-TW"/>
        </w:rPr>
        <w:t xml:space="preserve"> C++</w:t>
      </w:r>
      <w:r w:rsidRPr="00892F08">
        <w:rPr>
          <w:rFonts w:eastAsia="標楷體"/>
          <w:sz w:val="24"/>
          <w:lang w:eastAsia="zh-TW"/>
        </w:rPr>
        <w:t>,</w:t>
      </w:r>
      <w:r w:rsidRPr="00892F08">
        <w:rPr>
          <w:rFonts w:eastAsia="標楷體"/>
          <w:spacing w:val="14"/>
          <w:sz w:val="24"/>
          <w:lang w:eastAsia="zh-TW"/>
        </w:rPr>
        <w:t xml:space="preserve"> </w:t>
      </w:r>
      <w:r w:rsidR="00941C81" w:rsidRPr="00941C81">
        <w:rPr>
          <w:rFonts w:eastAsia="標楷體"/>
          <w:sz w:val="24"/>
          <w:lang w:eastAsia="zh-TW"/>
        </w:rPr>
        <w:t xml:space="preserve">2025/09 – </w:t>
      </w:r>
      <w:r w:rsidR="00941C81" w:rsidRPr="00941C81">
        <w:rPr>
          <w:rFonts w:eastAsia="標楷體"/>
          <w:sz w:val="24"/>
          <w:lang w:eastAsia="zh-TW"/>
        </w:rPr>
        <w:t>迄今</w:t>
      </w:r>
    </w:p>
    <w:p w14:paraId="36887471" w14:textId="5B268681" w:rsidR="009B1F61" w:rsidRPr="009B1F61" w:rsidRDefault="004538D8"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00BB09CC">
        <w:rPr>
          <w:rFonts w:eastAsia="標楷體" w:hint="eastAsia"/>
          <w:spacing w:val="16"/>
          <w:sz w:val="24"/>
          <w:lang w:eastAsia="zh-TW"/>
        </w:rPr>
        <w:t>Java</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Pr>
          <w:rFonts w:eastAsia="標楷體" w:hint="eastAsia"/>
          <w:sz w:val="24"/>
          <w:lang w:eastAsia="zh-TW"/>
        </w:rPr>
        <w:t>2025/06</w:t>
      </w:r>
    </w:p>
    <w:p w14:paraId="3046EAC9" w14:textId="0DA3E76A"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00BB09CC">
        <w:rPr>
          <w:rFonts w:eastAsia="標楷體" w:hint="eastAsia"/>
          <w:spacing w:val="16"/>
          <w:sz w:val="24"/>
          <w:lang w:eastAsia="zh-TW"/>
        </w:rPr>
        <w:t>Python</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6E172649" w14:textId="77777777" w:rsidR="0081224F" w:rsidRPr="0081224F" w:rsidRDefault="0081224F" w:rsidP="00530291">
      <w:pPr>
        <w:pStyle w:val="a3"/>
        <w:spacing w:before="123"/>
        <w:rPr>
          <w:rFonts w:eastAsia="標楷體"/>
          <w:lang w:eastAsia="zh-TW"/>
        </w:rPr>
      </w:pP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w:lastRenderedPageBreak/>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69B61"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210A13F5"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407BCF"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0B703B51" w14:textId="62E56C3A" w:rsidR="00236417" w:rsidRPr="001A2F27" w:rsidRDefault="00236417" w:rsidP="00236417">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期刊</w:t>
      </w:r>
    </w:p>
    <w:p w14:paraId="2B2D7F0F" w14:textId="65F7FE8B" w:rsidR="00236417" w:rsidRPr="00D55342" w:rsidRDefault="00D55342" w:rsidP="00D55342">
      <w:pPr>
        <w:pStyle w:val="a5"/>
        <w:numPr>
          <w:ilvl w:val="1"/>
          <w:numId w:val="1"/>
        </w:numPr>
        <w:rPr>
          <w:rFonts w:eastAsia="標楷體"/>
          <w:sz w:val="24"/>
          <w:lang w:eastAsia="zh-TW"/>
        </w:rPr>
      </w:pPr>
      <w:r w:rsidRPr="00D55342">
        <w:rPr>
          <w:rFonts w:eastAsia="標楷體"/>
          <w:sz w:val="24"/>
          <w:lang w:eastAsia="zh-TW"/>
        </w:rPr>
        <w:t xml:space="preserve">Wen-Feng Hsiao, Min-Chun Tsai, </w:t>
      </w:r>
      <w:r w:rsidRPr="008D06D4">
        <w:rPr>
          <w:rFonts w:eastAsia="標楷體"/>
          <w:b/>
          <w:bCs/>
          <w:sz w:val="24"/>
          <w:u w:val="single"/>
          <w:lang w:eastAsia="zh-TW"/>
        </w:rPr>
        <w:t>Jie-Long Chen</w:t>
      </w:r>
      <w:r w:rsidRPr="00D55342">
        <w:rPr>
          <w:rFonts w:eastAsia="標楷體"/>
          <w:sz w:val="24"/>
          <w:lang w:eastAsia="zh-TW"/>
        </w:rPr>
        <w:t>*, 2025, Real-Time Facial Expression Detection for Gamified Applications, Journal of E-Business. (TSSCI) (</w:t>
      </w:r>
      <w:r w:rsidR="00905C2A" w:rsidRPr="00905C2A">
        <w:rPr>
          <w:rFonts w:eastAsia="標楷體"/>
          <w:sz w:val="24"/>
          <w:lang w:eastAsia="zh-TW"/>
        </w:rPr>
        <w:t>Under review</w:t>
      </w:r>
      <w:r w:rsidRPr="00D55342">
        <w:rPr>
          <w:rFonts w:eastAsia="標楷體"/>
          <w:sz w:val="24"/>
          <w:lang w:eastAsia="zh-TW"/>
        </w:rPr>
        <w:t>)</w:t>
      </w:r>
    </w:p>
    <w:p w14:paraId="69521F4C" w14:textId="3FC9E567" w:rsidR="00B67EC6" w:rsidRPr="001A2F27" w:rsidRDefault="00D9490D" w:rsidP="001A2F27">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研討會</w:t>
      </w:r>
    </w:p>
    <w:p w14:paraId="7E0C46EE" w14:textId="5589239E" w:rsidR="002E07E7" w:rsidRPr="002E07E7" w:rsidRDefault="002E07E7" w:rsidP="002E07E7">
      <w:pPr>
        <w:pStyle w:val="a5"/>
        <w:numPr>
          <w:ilvl w:val="1"/>
          <w:numId w:val="1"/>
        </w:numPr>
        <w:spacing w:after="240"/>
        <w:rPr>
          <w:rFonts w:eastAsia="標楷體"/>
          <w:sz w:val="24"/>
          <w:lang w:eastAsia="zh-TW"/>
        </w:rPr>
      </w:pPr>
      <w:r w:rsidRPr="008D06D4">
        <w:rPr>
          <w:rFonts w:eastAsia="標楷體"/>
          <w:b/>
          <w:bCs/>
          <w:sz w:val="24"/>
          <w:u w:val="single"/>
          <w:lang w:eastAsia="zh-TW"/>
        </w:rPr>
        <w:t>Jie-Long Chen</w:t>
      </w:r>
      <w:r w:rsidRPr="002E07E7">
        <w:rPr>
          <w:rFonts w:eastAsia="標楷體"/>
          <w:sz w:val="24"/>
          <w:lang w:eastAsia="zh-TW"/>
        </w:rPr>
        <w:t>, Tung-Chieh Kuo, Arthur Chang*, Effects of Client Number and Non-IID Data Distributions on Federated Learning for Cervical Cancer Binary Classification , International Forum on Medical Imaging, 2026/01/12-14, NYUST, Kaohsiung. (</w:t>
      </w:r>
      <w:r w:rsidR="005C6EE4" w:rsidRPr="00905C2A">
        <w:rPr>
          <w:rFonts w:eastAsia="標楷體"/>
          <w:sz w:val="24"/>
          <w:lang w:eastAsia="zh-TW"/>
        </w:rPr>
        <w:t>Under review</w:t>
      </w:r>
      <w:r w:rsidRPr="002E07E7">
        <w:rPr>
          <w:rFonts w:eastAsia="標楷體"/>
          <w:sz w:val="24"/>
          <w:lang w:eastAsia="zh-TW"/>
        </w:rPr>
        <w:t>)</w:t>
      </w:r>
    </w:p>
    <w:p w14:paraId="634ED059" w14:textId="0045CB30" w:rsidR="002E07E7" w:rsidRPr="002E07E7" w:rsidRDefault="002E07E7" w:rsidP="002E07E7">
      <w:pPr>
        <w:pStyle w:val="a5"/>
        <w:numPr>
          <w:ilvl w:val="1"/>
          <w:numId w:val="1"/>
        </w:numPr>
        <w:spacing w:after="240"/>
        <w:rPr>
          <w:rFonts w:eastAsia="標楷體"/>
          <w:sz w:val="24"/>
          <w:lang w:eastAsia="zh-TW"/>
        </w:rPr>
      </w:pPr>
      <w:r w:rsidRPr="008D06D4">
        <w:rPr>
          <w:rFonts w:eastAsia="標楷體" w:hint="eastAsia"/>
          <w:b/>
          <w:bCs/>
          <w:sz w:val="24"/>
          <w:u w:val="single"/>
          <w:lang w:eastAsia="zh-TW"/>
        </w:rPr>
        <w:t>陳杰龍</w:t>
      </w:r>
      <w:r w:rsidRPr="002E07E7">
        <w:rPr>
          <w:rFonts w:eastAsia="標楷體"/>
          <w:sz w:val="24"/>
          <w:lang w:eastAsia="zh-TW"/>
        </w:rPr>
        <w:t xml:space="preserve">, </w:t>
      </w:r>
      <w:r w:rsidRPr="002E07E7">
        <w:rPr>
          <w:rFonts w:eastAsia="標楷體" w:hint="eastAsia"/>
          <w:sz w:val="24"/>
          <w:lang w:eastAsia="zh-TW"/>
        </w:rPr>
        <w:t>張榮昇</w:t>
      </w:r>
      <w:r w:rsidRPr="002E07E7">
        <w:rPr>
          <w:rFonts w:eastAsia="標楷體"/>
          <w:sz w:val="24"/>
          <w:lang w:eastAsia="zh-TW"/>
        </w:rPr>
        <w:t xml:space="preserve">, </w:t>
      </w:r>
      <w:r w:rsidR="00FF2DA4" w:rsidRPr="00FF2DA4">
        <w:rPr>
          <w:rFonts w:eastAsia="標楷體" w:hint="eastAsia"/>
          <w:sz w:val="24"/>
          <w:lang w:eastAsia="zh-TW"/>
        </w:rPr>
        <w:t>跨資料集聯邦學習於子宮頸癌抹片影像分類之研究</w:t>
      </w:r>
      <w:r w:rsidRPr="002E07E7">
        <w:rPr>
          <w:rFonts w:eastAsia="標楷體"/>
          <w:sz w:val="24"/>
          <w:lang w:eastAsia="zh-TW"/>
        </w:rPr>
        <w:t xml:space="preserve">, </w:t>
      </w:r>
      <w:r w:rsidRPr="002E07E7">
        <w:rPr>
          <w:rFonts w:eastAsia="標楷體" w:hint="eastAsia"/>
          <w:sz w:val="24"/>
          <w:lang w:eastAsia="zh-TW"/>
        </w:rPr>
        <w:t>台灣網際網路研討會暨全國計算機會議</w:t>
      </w:r>
      <w:r w:rsidRPr="002E07E7">
        <w:rPr>
          <w:rFonts w:eastAsia="標楷體"/>
          <w:sz w:val="24"/>
          <w:lang w:eastAsia="zh-TW"/>
        </w:rPr>
        <w:t xml:space="preserve">, 2025/10/22-24, </w:t>
      </w:r>
      <w:r w:rsidRPr="002E07E7">
        <w:rPr>
          <w:rFonts w:eastAsia="標楷體" w:hint="eastAsia"/>
          <w:sz w:val="24"/>
          <w:lang w:eastAsia="zh-TW"/>
        </w:rPr>
        <w:t>國立宜蘭大學</w:t>
      </w:r>
      <w:r w:rsidRPr="002E07E7">
        <w:rPr>
          <w:rFonts w:eastAsia="標楷體"/>
          <w:sz w:val="24"/>
          <w:lang w:eastAsia="zh-TW"/>
        </w:rPr>
        <w:t xml:space="preserve">, </w:t>
      </w:r>
      <w:r w:rsidRPr="002E07E7">
        <w:rPr>
          <w:rFonts w:eastAsia="標楷體" w:hint="eastAsia"/>
          <w:sz w:val="24"/>
          <w:lang w:eastAsia="zh-TW"/>
        </w:rPr>
        <w:t>宜蘭縣</w:t>
      </w:r>
      <w:r w:rsidRPr="002E07E7">
        <w:rPr>
          <w:rFonts w:eastAsia="標楷體"/>
          <w:sz w:val="24"/>
          <w:lang w:eastAsia="zh-TW"/>
        </w:rPr>
        <w:t>. (</w:t>
      </w:r>
      <w:r w:rsidR="005C3D4C" w:rsidRPr="00905C2A">
        <w:rPr>
          <w:rFonts w:eastAsia="標楷體"/>
          <w:sz w:val="24"/>
          <w:lang w:eastAsia="zh-TW"/>
        </w:rPr>
        <w:t>Under review</w:t>
      </w:r>
      <w:r w:rsidRPr="002E07E7">
        <w:rPr>
          <w:rFonts w:eastAsia="標楷體"/>
          <w:sz w:val="24"/>
          <w:lang w:eastAsia="zh-TW"/>
        </w:rPr>
        <w:t>)</w:t>
      </w:r>
    </w:p>
    <w:p w14:paraId="6BF7A0F8" w14:textId="0051F5C9" w:rsidR="004B0F5F" w:rsidRPr="004B0F5F" w:rsidRDefault="004B0F5F" w:rsidP="004B0F5F">
      <w:pPr>
        <w:pStyle w:val="a5"/>
        <w:numPr>
          <w:ilvl w:val="1"/>
          <w:numId w:val="1"/>
        </w:numPr>
        <w:spacing w:after="240"/>
        <w:rPr>
          <w:rFonts w:eastAsia="標楷體"/>
          <w:sz w:val="24"/>
          <w:lang w:eastAsia="zh-TW"/>
        </w:rPr>
      </w:pPr>
      <w:r w:rsidRPr="008D06D4">
        <w:rPr>
          <w:rFonts w:eastAsia="標楷體"/>
          <w:b/>
          <w:bCs/>
          <w:sz w:val="24"/>
          <w:u w:val="single"/>
          <w:lang w:eastAsia="zh-TW"/>
        </w:rPr>
        <w:t>Jie-Long Chen</w:t>
      </w:r>
      <w:r w:rsidRPr="004B0F5F">
        <w:rPr>
          <w:rFonts w:eastAsia="標楷體"/>
          <w:sz w:val="24"/>
          <w:lang w:eastAsia="zh-TW"/>
        </w:rPr>
        <w:t>, Ching-Chung Chen, Arthur Chang,</w:t>
      </w:r>
      <w:r>
        <w:rPr>
          <w:rFonts w:eastAsia="標楷體" w:hint="eastAsia"/>
          <w:sz w:val="24"/>
          <w:lang w:eastAsia="zh-TW"/>
        </w:rPr>
        <w:t xml:space="preserve"> </w:t>
      </w:r>
      <w:r w:rsidRPr="004B0F5F">
        <w:rPr>
          <w:rFonts w:eastAsia="標楷體"/>
          <w:sz w:val="24"/>
          <w:lang w:eastAsia="zh-TW"/>
        </w:rPr>
        <w:t>A Comparative Analysis of Machine Learning Algorithms for Wheat Disease Classification in Taiwan Using the Orange Data Mining Tool,</w:t>
      </w:r>
      <w:r>
        <w:rPr>
          <w:rFonts w:eastAsia="標楷體" w:hint="eastAsia"/>
          <w:sz w:val="24"/>
          <w:lang w:eastAsia="zh-TW"/>
        </w:rPr>
        <w:t xml:space="preserve"> </w:t>
      </w:r>
      <w:r w:rsidRPr="004B0F5F">
        <w:rPr>
          <w:rFonts w:eastAsia="標楷體"/>
          <w:sz w:val="24"/>
          <w:lang w:eastAsia="zh-TW"/>
        </w:rPr>
        <w:t>IEEE Conference on Computational Intelligence in Bioinformatics and Computational Biology,</w:t>
      </w:r>
      <w:r>
        <w:rPr>
          <w:rFonts w:eastAsia="標楷體" w:hint="eastAsia"/>
          <w:sz w:val="24"/>
          <w:lang w:eastAsia="zh-TW"/>
        </w:rPr>
        <w:t xml:space="preserve"> </w:t>
      </w:r>
      <w:r w:rsidRPr="004B0F5F">
        <w:rPr>
          <w:rFonts w:eastAsia="標楷體"/>
          <w:sz w:val="24"/>
          <w:lang w:eastAsia="zh-TW"/>
        </w:rPr>
        <w:t>2025/08/20-22, Tainan.</w:t>
      </w:r>
    </w:p>
    <w:p w14:paraId="605CA079" w14:textId="61368DC6" w:rsidR="0081224F" w:rsidRPr="00A064D5" w:rsidRDefault="00A064D5" w:rsidP="004C38B3">
      <w:pPr>
        <w:pStyle w:val="a5"/>
        <w:numPr>
          <w:ilvl w:val="1"/>
          <w:numId w:val="1"/>
        </w:numPr>
        <w:spacing w:after="240"/>
        <w:rPr>
          <w:rFonts w:eastAsia="標楷體"/>
          <w:sz w:val="24"/>
          <w:lang w:eastAsia="zh-TW"/>
        </w:rPr>
      </w:pPr>
      <w:r w:rsidRPr="008D06D4">
        <w:rPr>
          <w:rFonts w:eastAsia="標楷體" w:hint="eastAsia"/>
          <w:b/>
          <w:bCs/>
          <w:sz w:val="24"/>
          <w:u w:val="single"/>
          <w:lang w:eastAsia="zh-TW"/>
        </w:rPr>
        <w:t>陳杰龍</w:t>
      </w:r>
      <w:r w:rsidRPr="00A064D5">
        <w:rPr>
          <w:rFonts w:eastAsia="標楷體"/>
          <w:sz w:val="24"/>
          <w:lang w:eastAsia="zh-TW"/>
        </w:rPr>
        <w:t xml:space="preserve">, </w:t>
      </w:r>
      <w:r w:rsidRPr="00A064D5">
        <w:rPr>
          <w:rFonts w:eastAsia="標楷體" w:hint="eastAsia"/>
          <w:sz w:val="24"/>
          <w:lang w:eastAsia="zh-TW"/>
        </w:rPr>
        <w:t>郭東婕</w:t>
      </w:r>
      <w:r w:rsidRPr="00A064D5">
        <w:rPr>
          <w:rFonts w:eastAsia="標楷體"/>
          <w:sz w:val="24"/>
          <w:lang w:eastAsia="zh-TW"/>
        </w:rPr>
        <w:t xml:space="preserve">, </w:t>
      </w:r>
      <w:r w:rsidRPr="00A064D5">
        <w:rPr>
          <w:rFonts w:eastAsia="標楷體" w:hint="eastAsia"/>
          <w:sz w:val="24"/>
          <w:lang w:eastAsia="zh-TW"/>
        </w:rPr>
        <w:t>張榮昇</w:t>
      </w:r>
      <w:r w:rsidRPr="00A064D5">
        <w:rPr>
          <w:rFonts w:eastAsia="標楷體"/>
          <w:sz w:val="24"/>
          <w:lang w:eastAsia="zh-TW"/>
        </w:rPr>
        <w:t xml:space="preserve">, </w:t>
      </w:r>
      <w:r w:rsidRPr="00A064D5">
        <w:rPr>
          <w:rFonts w:eastAsia="標楷體" w:hint="eastAsia"/>
          <w:sz w:val="24"/>
          <w:lang w:eastAsia="zh-TW"/>
        </w:rPr>
        <w:t>少樣本學習下資料擴增與遷移學習對蕈類影像分類</w:t>
      </w:r>
      <w:r w:rsidRPr="00A064D5">
        <w:rPr>
          <w:rFonts w:eastAsia="標楷體"/>
          <w:sz w:val="24"/>
          <w:lang w:eastAsia="zh-TW"/>
        </w:rPr>
        <w:t xml:space="preserve">, </w:t>
      </w:r>
      <w:r w:rsidRPr="00A064D5">
        <w:rPr>
          <w:rFonts w:eastAsia="標楷體" w:hint="eastAsia"/>
          <w:sz w:val="24"/>
          <w:lang w:eastAsia="zh-TW"/>
        </w:rPr>
        <w:t>第</w:t>
      </w:r>
      <w:r w:rsidRPr="00A064D5">
        <w:rPr>
          <w:rFonts w:eastAsia="標楷體"/>
          <w:sz w:val="24"/>
          <w:lang w:eastAsia="zh-TW"/>
        </w:rPr>
        <w:t>15</w:t>
      </w:r>
      <w:r w:rsidRPr="00A064D5">
        <w:rPr>
          <w:rFonts w:eastAsia="標楷體" w:hint="eastAsia"/>
          <w:sz w:val="24"/>
          <w:lang w:eastAsia="zh-TW"/>
        </w:rPr>
        <w:t>屆網路智能與應用研討會</w:t>
      </w:r>
      <w:r w:rsidRPr="00A064D5">
        <w:rPr>
          <w:rFonts w:eastAsia="標楷體"/>
          <w:sz w:val="24"/>
          <w:lang w:eastAsia="zh-TW"/>
        </w:rPr>
        <w:t xml:space="preserve">, 2025/07/11-12, </w:t>
      </w:r>
      <w:r w:rsidRPr="00A064D5">
        <w:rPr>
          <w:rFonts w:eastAsia="標楷體" w:hint="eastAsia"/>
          <w:sz w:val="24"/>
          <w:lang w:eastAsia="zh-TW"/>
        </w:rPr>
        <w:t>國立雲林科技大學</w:t>
      </w:r>
      <w:r w:rsidRPr="00A064D5">
        <w:rPr>
          <w:rFonts w:eastAsia="標楷體"/>
          <w:sz w:val="24"/>
          <w:lang w:eastAsia="zh-TW"/>
        </w:rPr>
        <w:t xml:space="preserve">, </w:t>
      </w:r>
      <w:r w:rsidRPr="00A064D5">
        <w:rPr>
          <w:rFonts w:eastAsia="標楷體" w:hint="eastAsia"/>
          <w:sz w:val="24"/>
          <w:lang w:eastAsia="zh-TW"/>
        </w:rPr>
        <w:t>雲林縣</w:t>
      </w:r>
      <w:r w:rsidRPr="00A064D5">
        <w:rPr>
          <w:rFonts w:eastAsia="標楷體"/>
          <w:sz w:val="24"/>
          <w:lang w:eastAsia="zh-TW"/>
        </w:rPr>
        <w:t>.</w:t>
      </w:r>
    </w:p>
    <w:p w14:paraId="2017DED5" w14:textId="7C5B3460" w:rsidR="00A17479" w:rsidRPr="004A3AF6" w:rsidRDefault="00236417" w:rsidP="00236417">
      <w:pPr>
        <w:pStyle w:val="a5"/>
        <w:numPr>
          <w:ilvl w:val="1"/>
          <w:numId w:val="1"/>
        </w:numPr>
        <w:rPr>
          <w:rFonts w:eastAsia="標楷體"/>
          <w:sz w:val="24"/>
          <w:lang w:eastAsia="zh-TW"/>
        </w:rPr>
      </w:pPr>
      <w:r w:rsidRPr="008D06D4">
        <w:rPr>
          <w:rFonts w:eastAsia="標楷體" w:hint="eastAsia"/>
          <w:b/>
          <w:bCs/>
          <w:sz w:val="24"/>
          <w:u w:val="single"/>
          <w:lang w:eastAsia="zh-TW"/>
        </w:rPr>
        <w:t>陳杰龍</w:t>
      </w:r>
      <w:r w:rsidRPr="00236417">
        <w:rPr>
          <w:rFonts w:eastAsia="標楷體"/>
          <w:sz w:val="24"/>
          <w:lang w:eastAsia="zh-TW"/>
        </w:rPr>
        <w:t xml:space="preserve">*, </w:t>
      </w:r>
      <w:r w:rsidRPr="00236417">
        <w:rPr>
          <w:rFonts w:eastAsia="標楷體" w:hint="eastAsia"/>
          <w:sz w:val="24"/>
          <w:lang w:eastAsia="zh-TW"/>
        </w:rPr>
        <w:t>鄭琬瑩</w:t>
      </w:r>
      <w:r w:rsidRPr="00236417">
        <w:rPr>
          <w:rFonts w:eastAsia="標楷體"/>
          <w:sz w:val="24"/>
          <w:lang w:eastAsia="zh-TW"/>
        </w:rPr>
        <w:t xml:space="preserve">, </w:t>
      </w:r>
      <w:r w:rsidRPr="00236417">
        <w:rPr>
          <w:rFonts w:eastAsia="標楷體" w:hint="eastAsia"/>
          <w:sz w:val="24"/>
          <w:lang w:eastAsia="zh-TW"/>
        </w:rPr>
        <w:t>蕭文峰</w:t>
      </w:r>
      <w:r w:rsidRPr="00236417">
        <w:rPr>
          <w:rFonts w:eastAsia="標楷體"/>
          <w:sz w:val="24"/>
          <w:lang w:eastAsia="zh-TW"/>
        </w:rPr>
        <w:t xml:space="preserve">, </w:t>
      </w:r>
      <w:r w:rsidRPr="00236417">
        <w:rPr>
          <w:rFonts w:eastAsia="標楷體" w:hint="eastAsia"/>
          <w:sz w:val="24"/>
          <w:lang w:eastAsia="zh-TW"/>
        </w:rPr>
        <w:t>資訊科技輔助教學對特教生國語學習成效之研究</w:t>
      </w:r>
      <w:r w:rsidRPr="00236417">
        <w:rPr>
          <w:rFonts w:eastAsia="標楷體"/>
          <w:sz w:val="24"/>
          <w:lang w:eastAsia="zh-TW"/>
        </w:rPr>
        <w:t xml:space="preserve">, </w:t>
      </w:r>
      <w:r w:rsidRPr="00236417">
        <w:rPr>
          <w:rFonts w:eastAsia="標楷體" w:hint="eastAsia"/>
          <w:sz w:val="24"/>
          <w:lang w:eastAsia="zh-TW"/>
        </w:rPr>
        <w:t>第</w:t>
      </w:r>
      <w:r w:rsidRPr="00236417">
        <w:rPr>
          <w:rFonts w:eastAsia="標楷體"/>
          <w:sz w:val="24"/>
          <w:lang w:eastAsia="zh-TW"/>
        </w:rPr>
        <w:t>36</w:t>
      </w:r>
      <w:r w:rsidRPr="00236417">
        <w:rPr>
          <w:rFonts w:eastAsia="標楷體" w:hint="eastAsia"/>
          <w:sz w:val="24"/>
          <w:lang w:eastAsia="zh-TW"/>
        </w:rPr>
        <w:t>屆國際資訊管理學術研討會</w:t>
      </w:r>
      <w:r w:rsidRPr="00236417">
        <w:rPr>
          <w:rFonts w:eastAsia="標楷體"/>
          <w:sz w:val="24"/>
          <w:lang w:eastAsia="zh-TW"/>
        </w:rPr>
        <w:t xml:space="preserve">, 2025/05/16, </w:t>
      </w:r>
      <w:r w:rsidRPr="00236417">
        <w:rPr>
          <w:rFonts w:eastAsia="標楷體" w:hint="eastAsia"/>
          <w:sz w:val="24"/>
          <w:lang w:eastAsia="zh-TW"/>
        </w:rPr>
        <w:t>中華民國資訊管理學會</w:t>
      </w:r>
      <w:r w:rsidRPr="00236417">
        <w:rPr>
          <w:rFonts w:eastAsia="標楷體"/>
          <w:sz w:val="24"/>
          <w:lang w:eastAsia="zh-TW"/>
        </w:rPr>
        <w:t xml:space="preserve">, </w:t>
      </w:r>
      <w:r w:rsidRPr="00236417">
        <w:rPr>
          <w:rFonts w:eastAsia="標楷體" w:hint="eastAsia"/>
          <w:sz w:val="24"/>
          <w:lang w:eastAsia="zh-TW"/>
        </w:rPr>
        <w:t>台北市</w:t>
      </w:r>
      <w:r w:rsidRPr="00236417">
        <w:rPr>
          <w:rFonts w:eastAsia="標楷體"/>
          <w:sz w:val="24"/>
          <w:lang w:eastAsia="zh-TW"/>
        </w:rPr>
        <w:t>.</w:t>
      </w:r>
    </w:p>
    <w:p w14:paraId="4ECC63B9" w14:textId="77777777" w:rsidR="00A17479" w:rsidRPr="00892F08" w:rsidRDefault="00A17479" w:rsidP="00A17479">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6032" behindDoc="1" locked="0" layoutInCell="1" allowOverlap="1" wp14:anchorId="3F763534" wp14:editId="34E3F145">
                <wp:simplePos x="0" y="0"/>
                <wp:positionH relativeFrom="page">
                  <wp:posOffset>914400</wp:posOffset>
                </wp:positionH>
                <wp:positionV relativeFrom="paragraph">
                  <wp:posOffset>138430</wp:posOffset>
                </wp:positionV>
                <wp:extent cx="5943600" cy="0"/>
                <wp:effectExtent l="0" t="0" r="0" b="0"/>
                <wp:wrapTopAndBottom/>
                <wp:docPr id="20892787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42148" id="直線接點 6" o:spid="_x0000_s1026" style="position:absolute;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121AA1F4" w14:textId="6F0C0DD0" w:rsidR="00A17479" w:rsidRPr="00926FB5" w:rsidRDefault="00A17479" w:rsidP="00A17479">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Project</w:t>
      </w:r>
    </w:p>
    <w:p w14:paraId="22C3B6C7" w14:textId="77777777" w:rsidR="00A17479" w:rsidRPr="00892F08" w:rsidRDefault="00A17479" w:rsidP="00A17479">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7ABB4B1" wp14:editId="013FAEDD">
                <wp:extent cx="5962650" cy="41910"/>
                <wp:effectExtent l="0" t="5715" r="0" b="0"/>
                <wp:docPr id="1597398516"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620152987"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9FECF6"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CjAZRY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" strokeweight="1.5pt"/>
                <w10:anchorlock/>
              </v:group>
            </w:pict>
          </mc:Fallback>
        </mc:AlternateContent>
      </w:r>
    </w:p>
    <w:p w14:paraId="181FD515" w14:textId="1FD5FB07" w:rsidR="00E61F45" w:rsidRPr="00A17479" w:rsidRDefault="00A17479" w:rsidP="00A17479">
      <w:pPr>
        <w:pStyle w:val="a5"/>
        <w:numPr>
          <w:ilvl w:val="0"/>
          <w:numId w:val="1"/>
        </w:numPr>
        <w:tabs>
          <w:tab w:val="left" w:pos="520"/>
          <w:tab w:val="left" w:pos="521"/>
        </w:tabs>
        <w:spacing w:before="136"/>
        <w:ind w:right="117"/>
        <w:rPr>
          <w:rFonts w:eastAsia="標楷體"/>
          <w:sz w:val="24"/>
          <w:lang w:eastAsia="zh-TW"/>
        </w:rPr>
      </w:pPr>
      <w:r w:rsidRPr="001A2F27">
        <w:rPr>
          <w:rFonts w:eastAsia="標楷體" w:hint="eastAsia"/>
          <w:sz w:val="24"/>
          <w:lang w:eastAsia="zh-TW"/>
        </w:rPr>
        <w:t>相輔相程─特教生國文與對話能力之資訊輔導</w:t>
      </w:r>
      <w:r w:rsidRPr="001A2F27">
        <w:rPr>
          <w:rFonts w:eastAsia="標楷體"/>
          <w:sz w:val="24"/>
          <w:lang w:eastAsia="zh-TW"/>
        </w:rPr>
        <w:t>, </w:t>
      </w:r>
      <w:r w:rsidRPr="001A2F27">
        <w:rPr>
          <w:rFonts w:eastAsia="標楷體" w:hint="eastAsia"/>
          <w:sz w:val="24"/>
          <w:lang w:eastAsia="zh-TW"/>
        </w:rPr>
        <w:t>國科會</w:t>
      </w:r>
      <w:r w:rsidRPr="001A2F27">
        <w:rPr>
          <w:rFonts w:eastAsia="標楷體"/>
          <w:sz w:val="24"/>
          <w:lang w:eastAsia="zh-TW"/>
        </w:rPr>
        <w:t>(NSTC), 2023/07/01~2024/02/29</w:t>
      </w: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B3B20"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0CC386"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2AF74D78" w14:textId="030BF147" w:rsidR="00D40083" w:rsidRDefault="00D40083" w:rsidP="0084413B">
      <w:pPr>
        <w:pStyle w:val="a5"/>
        <w:numPr>
          <w:ilvl w:val="0"/>
          <w:numId w:val="1"/>
        </w:numPr>
        <w:tabs>
          <w:tab w:val="left" w:pos="520"/>
          <w:tab w:val="left" w:pos="521"/>
        </w:tabs>
        <w:spacing w:before="136"/>
        <w:ind w:right="117"/>
        <w:rPr>
          <w:rFonts w:eastAsia="標楷體"/>
          <w:sz w:val="24"/>
          <w:lang w:eastAsia="zh-TW"/>
        </w:rPr>
      </w:pPr>
      <w:r w:rsidRPr="00F93125">
        <w:rPr>
          <w:rFonts w:eastAsia="標楷體" w:hint="eastAsia"/>
          <w:sz w:val="24"/>
          <w:lang w:eastAsia="zh-TW"/>
        </w:rPr>
        <w:t>第</w:t>
      </w:r>
      <w:r>
        <w:rPr>
          <w:rFonts w:eastAsia="標楷體" w:hint="eastAsia"/>
          <w:sz w:val="24"/>
          <w:lang w:eastAsia="zh-TW"/>
        </w:rPr>
        <w:t>三十六</w:t>
      </w:r>
      <w:r w:rsidRPr="00F93125">
        <w:rPr>
          <w:rFonts w:eastAsia="標楷體" w:hint="eastAsia"/>
          <w:sz w:val="24"/>
          <w:lang w:eastAsia="zh-TW"/>
        </w:rPr>
        <w:t>屆國際資訊管理學術研討會</w:t>
      </w:r>
      <w:r w:rsidR="00064E44">
        <w:rPr>
          <w:rFonts w:eastAsia="標楷體" w:hint="eastAsia"/>
          <w:sz w:val="24"/>
          <w:lang w:eastAsia="zh-TW"/>
        </w:rPr>
        <w:t>(ICIM)</w:t>
      </w:r>
      <w:r>
        <w:rPr>
          <w:rFonts w:eastAsia="標楷體" w:hint="eastAsia"/>
          <w:sz w:val="24"/>
          <w:lang w:eastAsia="zh-TW"/>
        </w:rPr>
        <w:t>績優論文簡報獎</w:t>
      </w:r>
      <w:r w:rsidRPr="00D36FB9">
        <w:rPr>
          <w:rFonts w:eastAsia="標楷體"/>
          <w:sz w:val="24"/>
          <w:lang w:eastAsia="zh-TW"/>
        </w:rPr>
        <w:t>, 2025</w:t>
      </w:r>
    </w:p>
    <w:p w14:paraId="1E1FAB50" w14:textId="4AC2B71A" w:rsidR="00D36FB9" w:rsidRDefault="00D36FB9" w:rsidP="0084413B">
      <w:pPr>
        <w:pStyle w:val="a5"/>
        <w:numPr>
          <w:ilvl w:val="0"/>
          <w:numId w:val="1"/>
        </w:numPr>
        <w:tabs>
          <w:tab w:val="left" w:pos="520"/>
          <w:tab w:val="left" w:pos="521"/>
        </w:tabs>
        <w:spacing w:before="136"/>
        <w:ind w:right="117"/>
        <w:rPr>
          <w:rFonts w:eastAsia="標楷體"/>
          <w:sz w:val="24"/>
          <w:lang w:eastAsia="zh-TW"/>
        </w:rPr>
      </w:pPr>
      <w:r w:rsidRPr="00D36FB9">
        <w:rPr>
          <w:rFonts w:eastAsia="標楷體"/>
          <w:sz w:val="24"/>
          <w:lang w:eastAsia="zh-TW"/>
        </w:rPr>
        <w:t>Reviewer of IEEE Conference on Computational Intelligence in Bioinformatics and Computational Biology(CIBCB), 2025</w:t>
      </w:r>
    </w:p>
    <w:p w14:paraId="00ED5B7E" w14:textId="4B873C43"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國立屏東大學五育獎</w:t>
      </w:r>
      <w:bookmarkStart w:id="1" w:name="_Hlk180443757"/>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r w:rsidRPr="00892F08">
        <w:rPr>
          <w:rFonts w:eastAsia="標楷體"/>
          <w:sz w:val="24"/>
          <w:lang w:eastAsia="zh-TW"/>
        </w:rPr>
        <w:t>CodeCrafters</w:t>
      </w:r>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巨匠電腦金匠獎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14F78338" w14:textId="4B4E66ED" w:rsidR="009C7FE9" w:rsidRDefault="009E761A" w:rsidP="009C7FE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計算機概論與商業概論滿級分</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451C2B7B" w14:textId="77777777" w:rsidR="00C02C59" w:rsidRPr="00C02C59" w:rsidRDefault="00C02C59" w:rsidP="001828B5">
      <w:pPr>
        <w:pStyle w:val="a5"/>
        <w:tabs>
          <w:tab w:val="left" w:pos="520"/>
          <w:tab w:val="left" w:pos="521"/>
        </w:tabs>
        <w:spacing w:before="136"/>
        <w:ind w:right="117" w:firstLine="0"/>
        <w:rPr>
          <w:rFonts w:eastAsia="標楷體"/>
          <w:sz w:val="24"/>
          <w:lang w:eastAsia="zh-TW"/>
        </w:rPr>
      </w:pP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92BA0"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BFAD82"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52D26D68"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002A23E6">
        <w:rPr>
          <w:rFonts w:eastAsia="標楷體" w:hint="eastAsia"/>
          <w:sz w:val="24"/>
          <w:lang w:eastAsia="zh-TW"/>
        </w:rPr>
        <w:t>(</w:t>
      </w:r>
      <w:r w:rsidR="002A23E6">
        <w:rPr>
          <w:rFonts w:eastAsia="標楷體" w:hint="eastAsia"/>
          <w:sz w:val="24"/>
          <w:lang w:eastAsia="zh-TW"/>
        </w:rPr>
        <w:t>全國首批</w:t>
      </w:r>
      <w:r w:rsidR="002A23E6">
        <w:rPr>
          <w:rFonts w:eastAsia="標楷體" w:hint="eastAsia"/>
          <w:sz w:val="24"/>
          <w:lang w:eastAsia="zh-TW"/>
        </w:rPr>
        <w:t>)</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r w:rsidRPr="00892F08">
        <w:rPr>
          <w:rFonts w:eastAsia="標楷體"/>
          <w:sz w:val="24"/>
          <w:lang w:eastAsia="zh-TW"/>
        </w:rPr>
        <w:t xml:space="preserve"> ,</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F5B76"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7A94B0"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特教生國語與對話能力之資訊輔導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圖書館借還書系統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r w:rsidRPr="00892F08">
        <w:rPr>
          <w:rFonts w:eastAsia="標楷體" w:hint="eastAsia"/>
          <w:sz w:val="24"/>
          <w:lang w:eastAsia="zh-TW"/>
        </w:rPr>
        <w:t>快篩試劑診所配發查詢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434CF" w14:textId="77777777" w:rsidR="002E0C2F" w:rsidRDefault="002E0C2F" w:rsidP="00E15E59">
      <w:r>
        <w:separator/>
      </w:r>
    </w:p>
  </w:endnote>
  <w:endnote w:type="continuationSeparator" w:id="0">
    <w:p w14:paraId="0683D8B8" w14:textId="77777777" w:rsidR="002E0C2F" w:rsidRDefault="002E0C2F"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F071A" w14:textId="77777777" w:rsidR="002E0C2F" w:rsidRDefault="002E0C2F" w:rsidP="00E15E59">
      <w:r>
        <w:separator/>
      </w:r>
    </w:p>
  </w:footnote>
  <w:footnote w:type="continuationSeparator" w:id="0">
    <w:p w14:paraId="0978A423" w14:textId="77777777" w:rsidR="002E0C2F" w:rsidRDefault="002E0C2F"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4E44"/>
    <w:rsid w:val="00065071"/>
    <w:rsid w:val="00071323"/>
    <w:rsid w:val="000735DA"/>
    <w:rsid w:val="000744A2"/>
    <w:rsid w:val="00081F3D"/>
    <w:rsid w:val="00085BCA"/>
    <w:rsid w:val="000B4131"/>
    <w:rsid w:val="000C14C6"/>
    <w:rsid w:val="000C3810"/>
    <w:rsid w:val="000C4CAA"/>
    <w:rsid w:val="000C500E"/>
    <w:rsid w:val="000D5CF5"/>
    <w:rsid w:val="00113D13"/>
    <w:rsid w:val="00114906"/>
    <w:rsid w:val="0011755B"/>
    <w:rsid w:val="0012235B"/>
    <w:rsid w:val="0013157C"/>
    <w:rsid w:val="0013375E"/>
    <w:rsid w:val="00133EEA"/>
    <w:rsid w:val="0013567D"/>
    <w:rsid w:val="0013587A"/>
    <w:rsid w:val="001412B5"/>
    <w:rsid w:val="00156795"/>
    <w:rsid w:val="001641DD"/>
    <w:rsid w:val="0016767F"/>
    <w:rsid w:val="00173916"/>
    <w:rsid w:val="001828B5"/>
    <w:rsid w:val="00184C5E"/>
    <w:rsid w:val="00187049"/>
    <w:rsid w:val="00187662"/>
    <w:rsid w:val="00191E40"/>
    <w:rsid w:val="00195794"/>
    <w:rsid w:val="001A2F27"/>
    <w:rsid w:val="001B0A92"/>
    <w:rsid w:val="001B32D8"/>
    <w:rsid w:val="001B633A"/>
    <w:rsid w:val="001B6E77"/>
    <w:rsid w:val="001C742F"/>
    <w:rsid w:val="001D24AA"/>
    <w:rsid w:val="001D3309"/>
    <w:rsid w:val="001F20E4"/>
    <w:rsid w:val="001F4928"/>
    <w:rsid w:val="002065CF"/>
    <w:rsid w:val="00212D0E"/>
    <w:rsid w:val="002245F0"/>
    <w:rsid w:val="0022611D"/>
    <w:rsid w:val="0022655F"/>
    <w:rsid w:val="00226989"/>
    <w:rsid w:val="0022708B"/>
    <w:rsid w:val="00236417"/>
    <w:rsid w:val="00242D36"/>
    <w:rsid w:val="00243BCB"/>
    <w:rsid w:val="00253C84"/>
    <w:rsid w:val="00256EA4"/>
    <w:rsid w:val="00257D1C"/>
    <w:rsid w:val="002611DE"/>
    <w:rsid w:val="00266F69"/>
    <w:rsid w:val="00272A0F"/>
    <w:rsid w:val="002A06D7"/>
    <w:rsid w:val="002A23E6"/>
    <w:rsid w:val="002A2E14"/>
    <w:rsid w:val="002D2EE4"/>
    <w:rsid w:val="002D6146"/>
    <w:rsid w:val="002E07E7"/>
    <w:rsid w:val="002E0C2F"/>
    <w:rsid w:val="002E618B"/>
    <w:rsid w:val="002F577B"/>
    <w:rsid w:val="003004FA"/>
    <w:rsid w:val="00304DCA"/>
    <w:rsid w:val="00306B7E"/>
    <w:rsid w:val="003107F9"/>
    <w:rsid w:val="00310F5F"/>
    <w:rsid w:val="0031685A"/>
    <w:rsid w:val="00317828"/>
    <w:rsid w:val="0032476D"/>
    <w:rsid w:val="00340828"/>
    <w:rsid w:val="00345F23"/>
    <w:rsid w:val="0034605F"/>
    <w:rsid w:val="00350771"/>
    <w:rsid w:val="003572D9"/>
    <w:rsid w:val="00380267"/>
    <w:rsid w:val="0038092D"/>
    <w:rsid w:val="00386DF9"/>
    <w:rsid w:val="0038777D"/>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342"/>
    <w:rsid w:val="00450CA3"/>
    <w:rsid w:val="004538D8"/>
    <w:rsid w:val="0045420D"/>
    <w:rsid w:val="0045640B"/>
    <w:rsid w:val="0045758B"/>
    <w:rsid w:val="00487357"/>
    <w:rsid w:val="0049263D"/>
    <w:rsid w:val="004A3AF6"/>
    <w:rsid w:val="004B0F5F"/>
    <w:rsid w:val="004B5E91"/>
    <w:rsid w:val="004C1037"/>
    <w:rsid w:val="004C1601"/>
    <w:rsid w:val="004C1AA5"/>
    <w:rsid w:val="004C38B3"/>
    <w:rsid w:val="004C3E6B"/>
    <w:rsid w:val="004D5F2F"/>
    <w:rsid w:val="004D7621"/>
    <w:rsid w:val="004E6707"/>
    <w:rsid w:val="004E72D7"/>
    <w:rsid w:val="004F1762"/>
    <w:rsid w:val="00504106"/>
    <w:rsid w:val="00504D4E"/>
    <w:rsid w:val="00504DB3"/>
    <w:rsid w:val="005147B3"/>
    <w:rsid w:val="0051642F"/>
    <w:rsid w:val="0052456C"/>
    <w:rsid w:val="00530291"/>
    <w:rsid w:val="00530341"/>
    <w:rsid w:val="00533CB3"/>
    <w:rsid w:val="005463CE"/>
    <w:rsid w:val="0055110C"/>
    <w:rsid w:val="00573BEF"/>
    <w:rsid w:val="00577E29"/>
    <w:rsid w:val="0059534E"/>
    <w:rsid w:val="00596B7B"/>
    <w:rsid w:val="005C3D4C"/>
    <w:rsid w:val="005C460C"/>
    <w:rsid w:val="005C6EE4"/>
    <w:rsid w:val="005D3268"/>
    <w:rsid w:val="005D7AC7"/>
    <w:rsid w:val="00601465"/>
    <w:rsid w:val="006034AD"/>
    <w:rsid w:val="00607D7F"/>
    <w:rsid w:val="006105CE"/>
    <w:rsid w:val="00612A96"/>
    <w:rsid w:val="0062070C"/>
    <w:rsid w:val="00622806"/>
    <w:rsid w:val="006244DE"/>
    <w:rsid w:val="006250BF"/>
    <w:rsid w:val="006336CC"/>
    <w:rsid w:val="00640E94"/>
    <w:rsid w:val="00641F76"/>
    <w:rsid w:val="00642EC2"/>
    <w:rsid w:val="00644B28"/>
    <w:rsid w:val="00644E94"/>
    <w:rsid w:val="00650807"/>
    <w:rsid w:val="00650948"/>
    <w:rsid w:val="00652635"/>
    <w:rsid w:val="006646D5"/>
    <w:rsid w:val="006701AC"/>
    <w:rsid w:val="00692744"/>
    <w:rsid w:val="006962FC"/>
    <w:rsid w:val="006B1414"/>
    <w:rsid w:val="006E4770"/>
    <w:rsid w:val="006E5F93"/>
    <w:rsid w:val="006F6270"/>
    <w:rsid w:val="00703913"/>
    <w:rsid w:val="00722FA1"/>
    <w:rsid w:val="00723053"/>
    <w:rsid w:val="00724E6C"/>
    <w:rsid w:val="0073528F"/>
    <w:rsid w:val="007377C2"/>
    <w:rsid w:val="00742D11"/>
    <w:rsid w:val="00746A92"/>
    <w:rsid w:val="0076381F"/>
    <w:rsid w:val="00764017"/>
    <w:rsid w:val="00766395"/>
    <w:rsid w:val="00794027"/>
    <w:rsid w:val="007A0842"/>
    <w:rsid w:val="007A4D95"/>
    <w:rsid w:val="007A4DA0"/>
    <w:rsid w:val="007B1299"/>
    <w:rsid w:val="007B4ACD"/>
    <w:rsid w:val="007B59D9"/>
    <w:rsid w:val="007C0C58"/>
    <w:rsid w:val="007C52AD"/>
    <w:rsid w:val="007C6DF4"/>
    <w:rsid w:val="007D3BAF"/>
    <w:rsid w:val="007E3EA4"/>
    <w:rsid w:val="007E6A79"/>
    <w:rsid w:val="007F0F47"/>
    <w:rsid w:val="007F1E28"/>
    <w:rsid w:val="007F6F0E"/>
    <w:rsid w:val="007F7E1D"/>
    <w:rsid w:val="008000A4"/>
    <w:rsid w:val="00801095"/>
    <w:rsid w:val="0080137C"/>
    <w:rsid w:val="00802CA6"/>
    <w:rsid w:val="0081224F"/>
    <w:rsid w:val="008131E3"/>
    <w:rsid w:val="00833D8A"/>
    <w:rsid w:val="008340ED"/>
    <w:rsid w:val="0084413B"/>
    <w:rsid w:val="00845657"/>
    <w:rsid w:val="00847CCB"/>
    <w:rsid w:val="00850129"/>
    <w:rsid w:val="0085335A"/>
    <w:rsid w:val="00856BBD"/>
    <w:rsid w:val="00880FB1"/>
    <w:rsid w:val="008824E0"/>
    <w:rsid w:val="0088603A"/>
    <w:rsid w:val="00892F08"/>
    <w:rsid w:val="0089489E"/>
    <w:rsid w:val="008A0F4B"/>
    <w:rsid w:val="008A1078"/>
    <w:rsid w:val="008A1926"/>
    <w:rsid w:val="008A7392"/>
    <w:rsid w:val="008A7AE5"/>
    <w:rsid w:val="008C0793"/>
    <w:rsid w:val="008D06D4"/>
    <w:rsid w:val="008E57A9"/>
    <w:rsid w:val="008F15EC"/>
    <w:rsid w:val="008F221D"/>
    <w:rsid w:val="008F5B9D"/>
    <w:rsid w:val="009050C4"/>
    <w:rsid w:val="00905C2A"/>
    <w:rsid w:val="009107BB"/>
    <w:rsid w:val="0091180B"/>
    <w:rsid w:val="00915EED"/>
    <w:rsid w:val="00920185"/>
    <w:rsid w:val="00926FB5"/>
    <w:rsid w:val="0092723F"/>
    <w:rsid w:val="00941421"/>
    <w:rsid w:val="00941C81"/>
    <w:rsid w:val="0094264A"/>
    <w:rsid w:val="00952CD7"/>
    <w:rsid w:val="00957070"/>
    <w:rsid w:val="0096033B"/>
    <w:rsid w:val="00975588"/>
    <w:rsid w:val="00983CC2"/>
    <w:rsid w:val="0098460B"/>
    <w:rsid w:val="0098539E"/>
    <w:rsid w:val="0099111D"/>
    <w:rsid w:val="00994416"/>
    <w:rsid w:val="009961C7"/>
    <w:rsid w:val="009A6424"/>
    <w:rsid w:val="009B1F61"/>
    <w:rsid w:val="009B3B67"/>
    <w:rsid w:val="009B7892"/>
    <w:rsid w:val="009C5446"/>
    <w:rsid w:val="009C73DE"/>
    <w:rsid w:val="009C7FE9"/>
    <w:rsid w:val="009D3FE5"/>
    <w:rsid w:val="009E33BA"/>
    <w:rsid w:val="009E40FE"/>
    <w:rsid w:val="009E60AE"/>
    <w:rsid w:val="009E761A"/>
    <w:rsid w:val="009F63A4"/>
    <w:rsid w:val="00A064D5"/>
    <w:rsid w:val="00A1522D"/>
    <w:rsid w:val="00A17479"/>
    <w:rsid w:val="00A23EE1"/>
    <w:rsid w:val="00A3110B"/>
    <w:rsid w:val="00A3148F"/>
    <w:rsid w:val="00A40BDD"/>
    <w:rsid w:val="00A40C52"/>
    <w:rsid w:val="00A52A68"/>
    <w:rsid w:val="00A534F0"/>
    <w:rsid w:val="00A56597"/>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358"/>
    <w:rsid w:val="00AE2524"/>
    <w:rsid w:val="00AF227E"/>
    <w:rsid w:val="00AF7AB6"/>
    <w:rsid w:val="00B11037"/>
    <w:rsid w:val="00B1729B"/>
    <w:rsid w:val="00B22024"/>
    <w:rsid w:val="00B30F81"/>
    <w:rsid w:val="00B4498C"/>
    <w:rsid w:val="00B46DC2"/>
    <w:rsid w:val="00B50CA2"/>
    <w:rsid w:val="00B52FE3"/>
    <w:rsid w:val="00B61E2E"/>
    <w:rsid w:val="00B62F73"/>
    <w:rsid w:val="00B67EC6"/>
    <w:rsid w:val="00B95B46"/>
    <w:rsid w:val="00BB09CC"/>
    <w:rsid w:val="00BB187F"/>
    <w:rsid w:val="00BB2E83"/>
    <w:rsid w:val="00BC1461"/>
    <w:rsid w:val="00BC62D8"/>
    <w:rsid w:val="00BD31B8"/>
    <w:rsid w:val="00BF29BD"/>
    <w:rsid w:val="00BF2D3C"/>
    <w:rsid w:val="00C00C40"/>
    <w:rsid w:val="00C02C59"/>
    <w:rsid w:val="00C04800"/>
    <w:rsid w:val="00C20354"/>
    <w:rsid w:val="00C32209"/>
    <w:rsid w:val="00C3351C"/>
    <w:rsid w:val="00C4731E"/>
    <w:rsid w:val="00C5083B"/>
    <w:rsid w:val="00C67105"/>
    <w:rsid w:val="00C72B09"/>
    <w:rsid w:val="00C751DA"/>
    <w:rsid w:val="00C75DD0"/>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36FB9"/>
    <w:rsid w:val="00D40083"/>
    <w:rsid w:val="00D43344"/>
    <w:rsid w:val="00D433F8"/>
    <w:rsid w:val="00D46483"/>
    <w:rsid w:val="00D55342"/>
    <w:rsid w:val="00D60898"/>
    <w:rsid w:val="00D63B7C"/>
    <w:rsid w:val="00D649D3"/>
    <w:rsid w:val="00D65CD9"/>
    <w:rsid w:val="00D73DFC"/>
    <w:rsid w:val="00D763BA"/>
    <w:rsid w:val="00D8154C"/>
    <w:rsid w:val="00D8503A"/>
    <w:rsid w:val="00D8630C"/>
    <w:rsid w:val="00D91A52"/>
    <w:rsid w:val="00D92B51"/>
    <w:rsid w:val="00D92F0E"/>
    <w:rsid w:val="00D9490D"/>
    <w:rsid w:val="00DA2C18"/>
    <w:rsid w:val="00DA753A"/>
    <w:rsid w:val="00DB023E"/>
    <w:rsid w:val="00DB37DF"/>
    <w:rsid w:val="00DB3F6D"/>
    <w:rsid w:val="00DC5FEB"/>
    <w:rsid w:val="00DC7479"/>
    <w:rsid w:val="00DD166F"/>
    <w:rsid w:val="00DD2AA6"/>
    <w:rsid w:val="00DD5559"/>
    <w:rsid w:val="00DE5B1A"/>
    <w:rsid w:val="00E15E59"/>
    <w:rsid w:val="00E16267"/>
    <w:rsid w:val="00E2129B"/>
    <w:rsid w:val="00E30608"/>
    <w:rsid w:val="00E30B53"/>
    <w:rsid w:val="00E34B72"/>
    <w:rsid w:val="00E34FBD"/>
    <w:rsid w:val="00E363D1"/>
    <w:rsid w:val="00E562A6"/>
    <w:rsid w:val="00E61F45"/>
    <w:rsid w:val="00E6226A"/>
    <w:rsid w:val="00E652A3"/>
    <w:rsid w:val="00E66C65"/>
    <w:rsid w:val="00E67E92"/>
    <w:rsid w:val="00E902B8"/>
    <w:rsid w:val="00E91F21"/>
    <w:rsid w:val="00E9220F"/>
    <w:rsid w:val="00E9430E"/>
    <w:rsid w:val="00E96DDD"/>
    <w:rsid w:val="00EC00DE"/>
    <w:rsid w:val="00EC4F94"/>
    <w:rsid w:val="00ED702F"/>
    <w:rsid w:val="00EE14EB"/>
    <w:rsid w:val="00EE4867"/>
    <w:rsid w:val="00EF24CE"/>
    <w:rsid w:val="00EF79A0"/>
    <w:rsid w:val="00F13A36"/>
    <w:rsid w:val="00F13DEF"/>
    <w:rsid w:val="00F26F2A"/>
    <w:rsid w:val="00F272E1"/>
    <w:rsid w:val="00F3328A"/>
    <w:rsid w:val="00F4056F"/>
    <w:rsid w:val="00F5304A"/>
    <w:rsid w:val="00F56BCE"/>
    <w:rsid w:val="00F720F3"/>
    <w:rsid w:val="00F85573"/>
    <w:rsid w:val="00F8758E"/>
    <w:rsid w:val="00F93125"/>
    <w:rsid w:val="00F97F5A"/>
    <w:rsid w:val="00FC12C7"/>
    <w:rsid w:val="00FD38D1"/>
    <w:rsid w:val="00FD7475"/>
    <w:rsid w:val="00FE2B61"/>
    <w:rsid w:val="00FE3CDA"/>
    <w:rsid w:val="00FE51C0"/>
    <w:rsid w:val="00FF2D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20">
      <w:bodyDiv w:val="1"/>
      <w:marLeft w:val="0"/>
      <w:marRight w:val="0"/>
      <w:marTop w:val="0"/>
      <w:marBottom w:val="0"/>
      <w:divBdr>
        <w:top w:val="none" w:sz="0" w:space="0" w:color="auto"/>
        <w:left w:val="none" w:sz="0" w:space="0" w:color="auto"/>
        <w:bottom w:val="none" w:sz="0" w:space="0" w:color="auto"/>
        <w:right w:val="none" w:sz="0" w:space="0" w:color="auto"/>
      </w:divBdr>
      <w:divsChild>
        <w:div w:id="1543056128">
          <w:marLeft w:val="0"/>
          <w:marRight w:val="0"/>
          <w:marTop w:val="0"/>
          <w:marBottom w:val="0"/>
          <w:divBdr>
            <w:top w:val="none" w:sz="0" w:space="0" w:color="auto"/>
            <w:left w:val="none" w:sz="0" w:space="0" w:color="auto"/>
            <w:bottom w:val="none" w:sz="0" w:space="0" w:color="auto"/>
            <w:right w:val="none" w:sz="0" w:space="0" w:color="auto"/>
          </w:divBdr>
          <w:divsChild>
            <w:div w:id="10384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442726151">
      <w:bodyDiv w:val="1"/>
      <w:marLeft w:val="0"/>
      <w:marRight w:val="0"/>
      <w:marTop w:val="0"/>
      <w:marBottom w:val="0"/>
      <w:divBdr>
        <w:top w:val="none" w:sz="0" w:space="0" w:color="auto"/>
        <w:left w:val="none" w:sz="0" w:space="0" w:color="auto"/>
        <w:bottom w:val="none" w:sz="0" w:space="0" w:color="auto"/>
        <w:right w:val="none" w:sz="0" w:space="0" w:color="auto"/>
      </w:divBdr>
      <w:divsChild>
        <w:div w:id="1039359547">
          <w:marLeft w:val="0"/>
          <w:marRight w:val="0"/>
          <w:marTop w:val="0"/>
          <w:marBottom w:val="0"/>
          <w:divBdr>
            <w:top w:val="none" w:sz="0" w:space="0" w:color="auto"/>
            <w:left w:val="none" w:sz="0" w:space="0" w:color="auto"/>
            <w:bottom w:val="none" w:sz="0" w:space="0" w:color="auto"/>
            <w:right w:val="none" w:sz="0" w:space="0" w:color="auto"/>
          </w:divBdr>
          <w:divsChild>
            <w:div w:id="1791391456">
              <w:marLeft w:val="0"/>
              <w:marRight w:val="0"/>
              <w:marTop w:val="0"/>
              <w:marBottom w:val="0"/>
              <w:divBdr>
                <w:top w:val="none" w:sz="0" w:space="0" w:color="auto"/>
                <w:left w:val="none" w:sz="0" w:space="0" w:color="auto"/>
                <w:bottom w:val="none" w:sz="0" w:space="0" w:color="auto"/>
                <w:right w:val="none" w:sz="0" w:space="0" w:color="auto"/>
              </w:divBdr>
            </w:div>
            <w:div w:id="633605714">
              <w:marLeft w:val="0"/>
              <w:marRight w:val="0"/>
              <w:marTop w:val="0"/>
              <w:marBottom w:val="0"/>
              <w:divBdr>
                <w:top w:val="none" w:sz="0" w:space="0" w:color="auto"/>
                <w:left w:val="none" w:sz="0" w:space="0" w:color="auto"/>
                <w:bottom w:val="none" w:sz="0" w:space="0" w:color="auto"/>
                <w:right w:val="none" w:sz="0" w:space="0" w:color="auto"/>
              </w:divBdr>
            </w:div>
            <w:div w:id="1767577705">
              <w:marLeft w:val="0"/>
              <w:marRight w:val="0"/>
              <w:marTop w:val="0"/>
              <w:marBottom w:val="0"/>
              <w:divBdr>
                <w:top w:val="none" w:sz="0" w:space="0" w:color="auto"/>
                <w:left w:val="none" w:sz="0" w:space="0" w:color="auto"/>
                <w:bottom w:val="none" w:sz="0" w:space="0" w:color="auto"/>
                <w:right w:val="none" w:sz="0" w:space="0" w:color="auto"/>
              </w:divBdr>
            </w:div>
            <w:div w:id="26411061">
              <w:marLeft w:val="0"/>
              <w:marRight w:val="0"/>
              <w:marTop w:val="0"/>
              <w:marBottom w:val="0"/>
              <w:divBdr>
                <w:top w:val="none" w:sz="0" w:space="0" w:color="auto"/>
                <w:left w:val="none" w:sz="0" w:space="0" w:color="auto"/>
                <w:bottom w:val="none" w:sz="0" w:space="0" w:color="auto"/>
                <w:right w:val="none" w:sz="0" w:space="0" w:color="auto"/>
              </w:divBdr>
            </w:div>
            <w:div w:id="453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628">
      <w:bodyDiv w:val="1"/>
      <w:marLeft w:val="0"/>
      <w:marRight w:val="0"/>
      <w:marTop w:val="0"/>
      <w:marBottom w:val="0"/>
      <w:divBdr>
        <w:top w:val="none" w:sz="0" w:space="0" w:color="auto"/>
        <w:left w:val="none" w:sz="0" w:space="0" w:color="auto"/>
        <w:bottom w:val="none" w:sz="0" w:space="0" w:color="auto"/>
        <w:right w:val="none" w:sz="0" w:space="0" w:color="auto"/>
      </w:divBdr>
      <w:divsChild>
        <w:div w:id="2041512247">
          <w:marLeft w:val="0"/>
          <w:marRight w:val="0"/>
          <w:marTop w:val="0"/>
          <w:marBottom w:val="0"/>
          <w:divBdr>
            <w:top w:val="none" w:sz="0" w:space="0" w:color="auto"/>
            <w:left w:val="none" w:sz="0" w:space="0" w:color="auto"/>
            <w:bottom w:val="none" w:sz="0" w:space="0" w:color="auto"/>
            <w:right w:val="none" w:sz="0" w:space="0" w:color="auto"/>
          </w:divBdr>
          <w:divsChild>
            <w:div w:id="69810699">
              <w:marLeft w:val="0"/>
              <w:marRight w:val="0"/>
              <w:marTop w:val="0"/>
              <w:marBottom w:val="0"/>
              <w:divBdr>
                <w:top w:val="none" w:sz="0" w:space="0" w:color="auto"/>
                <w:left w:val="none" w:sz="0" w:space="0" w:color="auto"/>
                <w:bottom w:val="none" w:sz="0" w:space="0" w:color="auto"/>
                <w:right w:val="none" w:sz="0" w:space="0" w:color="auto"/>
              </w:divBdr>
            </w:div>
            <w:div w:id="1139224776">
              <w:marLeft w:val="0"/>
              <w:marRight w:val="0"/>
              <w:marTop w:val="0"/>
              <w:marBottom w:val="0"/>
              <w:divBdr>
                <w:top w:val="none" w:sz="0" w:space="0" w:color="auto"/>
                <w:left w:val="none" w:sz="0" w:space="0" w:color="auto"/>
                <w:bottom w:val="none" w:sz="0" w:space="0" w:color="auto"/>
                <w:right w:val="none" w:sz="0" w:space="0" w:color="auto"/>
              </w:divBdr>
            </w:div>
            <w:div w:id="1862741184">
              <w:marLeft w:val="0"/>
              <w:marRight w:val="0"/>
              <w:marTop w:val="0"/>
              <w:marBottom w:val="0"/>
              <w:divBdr>
                <w:top w:val="none" w:sz="0" w:space="0" w:color="auto"/>
                <w:left w:val="none" w:sz="0" w:space="0" w:color="auto"/>
                <w:bottom w:val="none" w:sz="0" w:space="0" w:color="auto"/>
                <w:right w:val="none" w:sz="0" w:space="0" w:color="auto"/>
              </w:divBdr>
            </w:div>
            <w:div w:id="1573277649">
              <w:marLeft w:val="0"/>
              <w:marRight w:val="0"/>
              <w:marTop w:val="0"/>
              <w:marBottom w:val="0"/>
              <w:divBdr>
                <w:top w:val="none" w:sz="0" w:space="0" w:color="auto"/>
                <w:left w:val="none" w:sz="0" w:space="0" w:color="auto"/>
                <w:bottom w:val="none" w:sz="0" w:space="0" w:color="auto"/>
                <w:right w:val="none" w:sz="0" w:space="0" w:color="auto"/>
              </w:divBdr>
            </w:div>
            <w:div w:id="5158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Jie-Long Chen</cp:lastModifiedBy>
  <cp:revision>731</cp:revision>
  <cp:lastPrinted>2025-04-23T11:37:00Z</cp:lastPrinted>
  <dcterms:created xsi:type="dcterms:W3CDTF">2024-10-21T14:21:00Z</dcterms:created>
  <dcterms:modified xsi:type="dcterms:W3CDTF">2025-09-17T14:09:00Z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