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1F06" w:rsidRDefault="006E1F06" w:rsidP="006E1F06">
      <w:pPr>
        <w:spacing w:after="0" w:line="480" w:lineRule="auto"/>
        <w:jc w:val="center"/>
        <w:rPr>
          <w:rFonts w:asciiTheme="majorBidi" w:hAnsiTheme="majorBidi" w:cstheme="majorBidi"/>
          <w:b/>
          <w:bCs/>
          <w:sz w:val="28"/>
          <w:szCs w:val="28"/>
        </w:rPr>
      </w:pPr>
    </w:p>
    <w:p w:rsidR="006E1F06" w:rsidRDefault="006E1F06" w:rsidP="006E1F06">
      <w:pPr>
        <w:spacing w:after="0" w:line="480" w:lineRule="auto"/>
        <w:jc w:val="center"/>
        <w:rPr>
          <w:rFonts w:asciiTheme="majorBidi" w:hAnsiTheme="majorBidi" w:cstheme="majorBidi"/>
          <w:b/>
          <w:bCs/>
          <w:sz w:val="28"/>
          <w:szCs w:val="28"/>
        </w:rPr>
      </w:pPr>
    </w:p>
    <w:p w:rsidR="006E1F06" w:rsidRDefault="006E1F06" w:rsidP="0005536B">
      <w:pPr>
        <w:spacing w:after="0" w:line="480" w:lineRule="auto"/>
        <w:jc w:val="right"/>
        <w:rPr>
          <w:rFonts w:asciiTheme="majorBidi" w:hAnsiTheme="majorBidi" w:cstheme="majorBidi"/>
          <w:b/>
          <w:bCs/>
          <w:sz w:val="28"/>
          <w:szCs w:val="28"/>
        </w:rPr>
      </w:pPr>
    </w:p>
    <w:p w:rsidR="006E1F06" w:rsidRDefault="006E1F06" w:rsidP="006E1F06">
      <w:pPr>
        <w:spacing w:after="0" w:line="480" w:lineRule="auto"/>
        <w:jc w:val="center"/>
        <w:rPr>
          <w:rFonts w:asciiTheme="majorBidi" w:hAnsiTheme="majorBidi" w:cstheme="majorBidi"/>
          <w:b/>
          <w:bCs/>
          <w:sz w:val="28"/>
          <w:szCs w:val="28"/>
        </w:rPr>
      </w:pPr>
    </w:p>
    <w:p w:rsidR="006E1F06" w:rsidRDefault="006E1F06" w:rsidP="006E1F06">
      <w:pPr>
        <w:spacing w:after="0" w:line="480" w:lineRule="auto"/>
        <w:jc w:val="center"/>
        <w:rPr>
          <w:rFonts w:asciiTheme="majorBidi" w:hAnsiTheme="majorBidi" w:cstheme="majorBidi"/>
          <w:b/>
          <w:bCs/>
          <w:sz w:val="28"/>
          <w:szCs w:val="28"/>
        </w:rPr>
      </w:pPr>
    </w:p>
    <w:p w:rsidR="006E1F06" w:rsidRDefault="006E1F06" w:rsidP="006E1F06">
      <w:pPr>
        <w:spacing w:after="0" w:line="480" w:lineRule="auto"/>
        <w:jc w:val="center"/>
        <w:rPr>
          <w:rFonts w:asciiTheme="majorBidi" w:hAnsiTheme="majorBidi" w:cstheme="majorBidi"/>
          <w:b/>
          <w:bCs/>
          <w:sz w:val="28"/>
          <w:szCs w:val="28"/>
        </w:rPr>
      </w:pPr>
    </w:p>
    <w:p w:rsidR="006E1F06" w:rsidRPr="009E66CA" w:rsidRDefault="006E1F06" w:rsidP="006E1F06">
      <w:pPr>
        <w:spacing w:after="0" w:line="480" w:lineRule="auto"/>
        <w:jc w:val="center"/>
        <w:rPr>
          <w:rFonts w:asciiTheme="majorBidi" w:hAnsiTheme="majorBidi" w:cstheme="majorBidi"/>
          <w:b/>
          <w:bCs/>
          <w:sz w:val="28"/>
          <w:szCs w:val="28"/>
        </w:rPr>
      </w:pPr>
      <w:r w:rsidRPr="009E66CA">
        <w:rPr>
          <w:rFonts w:asciiTheme="majorBidi" w:hAnsiTheme="majorBidi" w:cstheme="majorBidi"/>
          <w:b/>
          <w:bCs/>
          <w:sz w:val="28"/>
          <w:szCs w:val="28"/>
        </w:rPr>
        <w:t>A contrast camera trap imagery in Mojave National Preserve and Carrizo National Monument to examine animal interactions with foundation plant species</w:t>
      </w:r>
    </w:p>
    <w:p w:rsidR="006E1F06" w:rsidRDefault="006E1F06" w:rsidP="006E1F06">
      <w:pPr>
        <w:spacing w:after="0" w:line="480" w:lineRule="auto"/>
        <w:jc w:val="center"/>
        <w:rPr>
          <w:rFonts w:asciiTheme="majorBidi" w:hAnsiTheme="majorBidi" w:cstheme="majorBidi"/>
          <w:b/>
          <w:bCs/>
          <w:sz w:val="24"/>
          <w:szCs w:val="24"/>
        </w:rPr>
      </w:pPr>
      <w:r>
        <w:rPr>
          <w:rFonts w:asciiTheme="majorBidi" w:hAnsiTheme="majorBidi" w:cstheme="majorBidi"/>
          <w:b/>
          <w:bCs/>
          <w:sz w:val="24"/>
          <w:szCs w:val="24"/>
        </w:rPr>
        <w:t>Nargol Ghazian</w:t>
      </w:r>
    </w:p>
    <w:p w:rsidR="006E1F06" w:rsidRPr="00BE2AC7" w:rsidRDefault="006E1F06" w:rsidP="006E1F06">
      <w:pPr>
        <w:spacing w:after="0" w:line="480" w:lineRule="auto"/>
        <w:jc w:val="center"/>
        <w:rPr>
          <w:rFonts w:asciiTheme="majorBidi" w:hAnsiTheme="majorBidi" w:cstheme="majorBidi"/>
          <w:b/>
          <w:bCs/>
          <w:sz w:val="24"/>
          <w:szCs w:val="24"/>
        </w:rPr>
      </w:pPr>
    </w:p>
    <w:p w:rsidR="006E1F06" w:rsidRPr="00BE2AC7" w:rsidRDefault="006E1F06" w:rsidP="006E1F06">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Honours Thesis</w:t>
      </w:r>
    </w:p>
    <w:p w:rsidR="006E1F06" w:rsidRPr="00BE2AC7" w:rsidRDefault="006E1F06" w:rsidP="006E1F06">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Faculty of Science</w:t>
      </w:r>
    </w:p>
    <w:p w:rsidR="006E1F06" w:rsidRPr="00BE2AC7" w:rsidRDefault="006E1F06" w:rsidP="006E1F06">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 xml:space="preserve">York University </w:t>
      </w:r>
    </w:p>
    <w:p w:rsidR="006E1F06" w:rsidRPr="00BE2AC7" w:rsidRDefault="006E1F06" w:rsidP="006E1F06">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Fall-Winter 2017-2018</w:t>
      </w:r>
    </w:p>
    <w:p w:rsidR="006E1F06" w:rsidRPr="00BE2AC7" w:rsidRDefault="006E1F06" w:rsidP="006E1F06">
      <w:pPr>
        <w:spacing w:after="0" w:line="240" w:lineRule="auto"/>
        <w:jc w:val="center"/>
        <w:rPr>
          <w:rFonts w:asciiTheme="majorBidi" w:hAnsiTheme="majorBidi" w:cstheme="majorBidi"/>
          <w:b/>
          <w:bCs/>
          <w:sz w:val="24"/>
          <w:szCs w:val="24"/>
        </w:rPr>
      </w:pPr>
    </w:p>
    <w:p w:rsidR="006E1F06" w:rsidRDefault="006E1F06" w:rsidP="006E1F06">
      <w:pPr>
        <w:spacing w:after="0" w:line="240" w:lineRule="auto"/>
        <w:jc w:val="center"/>
        <w:rPr>
          <w:rFonts w:asciiTheme="majorBidi" w:hAnsiTheme="majorBidi" w:cstheme="majorBidi"/>
          <w:b/>
          <w:bCs/>
          <w:sz w:val="24"/>
          <w:szCs w:val="24"/>
        </w:rPr>
      </w:pPr>
    </w:p>
    <w:p w:rsidR="006E1F06" w:rsidRDefault="006E1F06" w:rsidP="006E1F06">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Supervisor: Dr. Christopher Lortie</w:t>
      </w:r>
    </w:p>
    <w:p w:rsidR="006E1F06" w:rsidRPr="00BE2AC7" w:rsidRDefault="006E1F06" w:rsidP="006E1F06">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Advisor: Dr. Suzanne MacDonald</w:t>
      </w:r>
    </w:p>
    <w:p w:rsidR="00A931E9" w:rsidRDefault="006E1F06" w:rsidP="006E1F06">
      <w:pPr>
        <w:spacing w:after="0" w:line="480" w:lineRule="auto"/>
        <w:rPr>
          <w:rFonts w:asciiTheme="majorBidi" w:hAnsiTheme="majorBidi" w:cstheme="majorBidi"/>
          <w:b/>
          <w:bCs/>
          <w:sz w:val="24"/>
          <w:szCs w:val="24"/>
        </w:rPr>
      </w:pPr>
      <w:r>
        <w:rPr>
          <w:rFonts w:asciiTheme="majorBidi" w:hAnsiTheme="majorBidi" w:cstheme="majorBidi"/>
          <w:b/>
          <w:bCs/>
          <w:sz w:val="24"/>
          <w:szCs w:val="24"/>
        </w:rPr>
        <w:br w:type="page"/>
      </w:r>
    </w:p>
    <w:p w:rsidR="00A931E9" w:rsidRDefault="00A931E9" w:rsidP="005F3EA0">
      <w:pPr>
        <w:spacing w:after="0" w:line="480" w:lineRule="auto"/>
        <w:contextualSpacing/>
        <w:rPr>
          <w:rFonts w:asciiTheme="majorBidi" w:hAnsiTheme="majorBidi" w:cstheme="majorBidi"/>
          <w:b/>
          <w:bCs/>
          <w:sz w:val="24"/>
          <w:szCs w:val="24"/>
        </w:rPr>
      </w:pPr>
      <w:r>
        <w:rPr>
          <w:rFonts w:asciiTheme="majorBidi" w:hAnsiTheme="majorBidi" w:cstheme="majorBidi"/>
          <w:b/>
          <w:bCs/>
          <w:sz w:val="24"/>
          <w:szCs w:val="24"/>
        </w:rPr>
        <w:lastRenderedPageBreak/>
        <w:t xml:space="preserve">Abstract </w:t>
      </w:r>
    </w:p>
    <w:p w:rsidR="005F3EA0" w:rsidRDefault="005F3EA0" w:rsidP="00341268">
      <w:pPr>
        <w:spacing w:after="0" w:line="480" w:lineRule="auto"/>
        <w:ind w:firstLine="720"/>
        <w:contextualSpacing/>
        <w:jc w:val="both"/>
        <w:rPr>
          <w:rFonts w:asciiTheme="majorBidi" w:hAnsiTheme="majorBidi" w:cstheme="majorBidi"/>
          <w:sz w:val="24"/>
          <w:szCs w:val="24"/>
          <w:shd w:val="clear" w:color="auto" w:fill="FFFFFF"/>
        </w:rPr>
      </w:pPr>
      <w:r>
        <w:rPr>
          <w:rFonts w:asciiTheme="majorBidi" w:hAnsiTheme="majorBidi" w:cstheme="majorBidi"/>
          <w:sz w:val="24"/>
          <w:szCs w:val="24"/>
        </w:rPr>
        <w:t xml:space="preserve">Understanding the positive role of foundational species in desert ecosystems has become increasing important. Foundational species are able to directly or indirectly facilitate other taxa through various mechanistic pathways. However, much of recent research has been primarily focused on plant-plant positive interactions. In this study we investigated the ability of foundational plant species </w:t>
      </w:r>
      <w:r>
        <w:rPr>
          <w:rFonts w:asciiTheme="majorBidi" w:hAnsiTheme="majorBidi" w:cstheme="majorBidi"/>
          <w:i/>
          <w:iCs/>
          <w:sz w:val="24"/>
          <w:szCs w:val="24"/>
          <w:shd w:val="clear" w:color="auto" w:fill="FFFFFF"/>
        </w:rPr>
        <w:t>E. c</w:t>
      </w:r>
      <w:r w:rsidRPr="0051191D">
        <w:rPr>
          <w:rFonts w:asciiTheme="majorBidi" w:hAnsiTheme="majorBidi" w:cstheme="majorBidi"/>
          <w:i/>
          <w:iCs/>
          <w:sz w:val="24"/>
          <w:szCs w:val="24"/>
          <w:shd w:val="clear" w:color="auto" w:fill="FFFFFF"/>
        </w:rPr>
        <w:t>alifornica, L. tridentata</w:t>
      </w:r>
      <w:r>
        <w:rPr>
          <w:rFonts w:asciiTheme="majorBidi" w:hAnsiTheme="majorBidi" w:cstheme="majorBidi"/>
          <w:sz w:val="24"/>
          <w:szCs w:val="24"/>
          <w:shd w:val="clear" w:color="auto" w:fill="FFFFFF"/>
        </w:rPr>
        <w:t xml:space="preserve">, and </w:t>
      </w:r>
      <w:r>
        <w:rPr>
          <w:rFonts w:asciiTheme="majorBidi" w:hAnsiTheme="majorBidi" w:cstheme="majorBidi"/>
          <w:i/>
          <w:iCs/>
          <w:sz w:val="24"/>
          <w:szCs w:val="24"/>
          <w:shd w:val="clear" w:color="auto" w:fill="FFFFFF"/>
        </w:rPr>
        <w:t xml:space="preserve">C. </w:t>
      </w:r>
      <w:r w:rsidRPr="0051191D">
        <w:rPr>
          <w:rFonts w:asciiTheme="majorBidi" w:hAnsiTheme="majorBidi" w:cstheme="majorBidi"/>
          <w:i/>
          <w:iCs/>
          <w:sz w:val="24"/>
          <w:szCs w:val="24"/>
          <w:shd w:val="clear" w:color="auto" w:fill="FFFFFF"/>
        </w:rPr>
        <w:t>acanth</w:t>
      </w:r>
      <w:r>
        <w:rPr>
          <w:rFonts w:asciiTheme="majorBidi" w:hAnsiTheme="majorBidi" w:cstheme="majorBidi"/>
          <w:i/>
          <w:iCs/>
          <w:sz w:val="24"/>
          <w:szCs w:val="24"/>
          <w:shd w:val="clear" w:color="auto" w:fill="FFFFFF"/>
        </w:rPr>
        <w:t xml:space="preserve">ocarpa </w:t>
      </w:r>
      <w:r>
        <w:rPr>
          <w:rFonts w:asciiTheme="majorBidi" w:hAnsiTheme="majorBidi" w:cstheme="majorBidi"/>
          <w:sz w:val="24"/>
          <w:szCs w:val="24"/>
          <w:shd w:val="clear" w:color="auto" w:fill="FFFFFF"/>
        </w:rPr>
        <w:t xml:space="preserve">to act as benefactors. We hypothesized that these species are in fact able to positively impact other taxa such as vertebrates. The above was done through camera trap imagery data </w:t>
      </w:r>
      <w:r w:rsidR="00EB2AF7">
        <w:rPr>
          <w:rFonts w:asciiTheme="majorBidi" w:hAnsiTheme="majorBidi" w:cstheme="majorBidi"/>
          <w:sz w:val="24"/>
          <w:szCs w:val="24"/>
          <w:shd w:val="clear" w:color="auto" w:fill="FFFFFF"/>
        </w:rPr>
        <w:t xml:space="preserve">collected during the spring of 2017 in </w:t>
      </w:r>
      <w:r>
        <w:rPr>
          <w:rFonts w:asciiTheme="majorBidi" w:hAnsiTheme="majorBidi" w:cstheme="majorBidi"/>
          <w:sz w:val="24"/>
          <w:szCs w:val="24"/>
          <w:shd w:val="clear" w:color="auto" w:fill="FFFFFF"/>
        </w:rPr>
        <w:t>the Mojave National Preserve an</w:t>
      </w:r>
      <w:r w:rsidR="00EB2AF7">
        <w:rPr>
          <w:rFonts w:asciiTheme="majorBidi" w:hAnsiTheme="majorBidi" w:cstheme="majorBidi"/>
          <w:sz w:val="24"/>
          <w:szCs w:val="24"/>
          <w:shd w:val="clear" w:color="auto" w:fill="FFFFFF"/>
        </w:rPr>
        <w:t xml:space="preserve">d the Carrizo National Monument. There were statistically significant differences </w:t>
      </w:r>
      <w:r w:rsidR="00341268">
        <w:rPr>
          <w:rFonts w:asciiTheme="majorBidi" w:hAnsiTheme="majorBidi" w:cstheme="majorBidi"/>
          <w:sz w:val="24"/>
          <w:szCs w:val="24"/>
          <w:shd w:val="clear" w:color="auto" w:fill="FFFFFF"/>
        </w:rPr>
        <w:t xml:space="preserve">for </w:t>
      </w:r>
      <w:r w:rsidR="00EB2AF7">
        <w:rPr>
          <w:rFonts w:asciiTheme="majorBidi" w:hAnsiTheme="majorBidi" w:cstheme="majorBidi"/>
          <w:sz w:val="24"/>
          <w:szCs w:val="24"/>
          <w:shd w:val="clear" w:color="auto" w:fill="FFFFFF"/>
        </w:rPr>
        <w:t>shrub volume and the capture instances per microsite. This showed that canopy volume does play a role in attracting animals</w:t>
      </w:r>
      <w:r w:rsidR="00341268">
        <w:rPr>
          <w:rFonts w:asciiTheme="majorBidi" w:hAnsiTheme="majorBidi" w:cstheme="majorBidi"/>
          <w:sz w:val="24"/>
          <w:szCs w:val="24"/>
          <w:shd w:val="clear" w:color="auto" w:fill="FFFFFF"/>
        </w:rPr>
        <w:t xml:space="preserve"> by participating in shelter and refuge effects</w:t>
      </w:r>
      <w:r w:rsidR="00EB2AF7">
        <w:rPr>
          <w:rFonts w:asciiTheme="majorBidi" w:hAnsiTheme="majorBidi" w:cstheme="majorBidi"/>
          <w:sz w:val="24"/>
          <w:szCs w:val="24"/>
          <w:shd w:val="clear" w:color="auto" w:fill="FFFFFF"/>
        </w:rPr>
        <w:t>. Although, Buckhorn was shown to be the best ‘magnet’ amongst the three plants</w:t>
      </w:r>
      <w:r w:rsidR="00450FF0">
        <w:rPr>
          <w:rFonts w:asciiTheme="majorBidi" w:hAnsiTheme="majorBidi" w:cstheme="majorBidi"/>
          <w:sz w:val="24"/>
          <w:szCs w:val="24"/>
          <w:shd w:val="clear" w:color="auto" w:fill="FFFFFF"/>
        </w:rPr>
        <w:t xml:space="preserve">, there was no </w:t>
      </w:r>
      <w:r w:rsidR="00EB2AF7">
        <w:rPr>
          <w:rFonts w:asciiTheme="majorBidi" w:hAnsiTheme="majorBidi" w:cstheme="majorBidi"/>
          <w:sz w:val="24"/>
          <w:szCs w:val="24"/>
          <w:shd w:val="clear" w:color="auto" w:fill="FFFFFF"/>
        </w:rPr>
        <w:t xml:space="preserve">significant difference between the open sites and Buckhorn, suggesting that animal-plant interactions may be species-specific, site-specific, and dependent on the circumstance. Larrea showed the highest level of animal richness due to its environmental amelioration pathways and its vital role in the community assemblage. Seasonal, behavioural and atmospheric difference not explored in this study may also be aspects that influence the above interactions. These findings are important not only because they fill knowledge gaps in this area of research, but also because they could be used for restoration purposes following extensive disturbance in desert ecosystems. </w:t>
      </w:r>
    </w:p>
    <w:p w:rsidR="00301716" w:rsidRDefault="00301716" w:rsidP="00301716">
      <w:pPr>
        <w:spacing w:after="0" w:line="480" w:lineRule="auto"/>
        <w:contextualSpacing/>
        <w:jc w:val="both"/>
        <w:rPr>
          <w:rFonts w:asciiTheme="majorBidi" w:hAnsiTheme="majorBidi" w:cstheme="majorBidi"/>
          <w:sz w:val="24"/>
          <w:szCs w:val="24"/>
          <w:shd w:val="clear" w:color="auto" w:fill="FFFFFF"/>
        </w:rPr>
      </w:pPr>
    </w:p>
    <w:p w:rsidR="00301716" w:rsidRPr="00301716" w:rsidRDefault="00301716" w:rsidP="00301716">
      <w:pPr>
        <w:spacing w:after="0" w:line="480" w:lineRule="auto"/>
        <w:contextualSpacing/>
        <w:jc w:val="both"/>
        <w:rPr>
          <w:rFonts w:asciiTheme="majorBidi" w:hAnsiTheme="majorBidi" w:cstheme="majorBidi"/>
          <w:sz w:val="24"/>
          <w:szCs w:val="24"/>
        </w:rPr>
      </w:pPr>
      <w:r w:rsidRPr="00301716">
        <w:rPr>
          <w:rFonts w:asciiTheme="majorBidi" w:hAnsiTheme="majorBidi" w:cstheme="majorBidi"/>
          <w:b/>
          <w:bCs/>
          <w:sz w:val="24"/>
          <w:szCs w:val="24"/>
          <w:shd w:val="clear" w:color="auto" w:fill="FFFFFF"/>
        </w:rPr>
        <w:t xml:space="preserve">Keywords: </w:t>
      </w:r>
      <w:r>
        <w:rPr>
          <w:rFonts w:asciiTheme="majorBidi" w:hAnsiTheme="majorBidi" w:cstheme="majorBidi"/>
          <w:sz w:val="24"/>
          <w:szCs w:val="24"/>
          <w:shd w:val="clear" w:color="auto" w:fill="FFFFFF"/>
        </w:rPr>
        <w:t>Foundational species, camera traps, positive interactions, facilitation, shrubs, deserts</w:t>
      </w:r>
    </w:p>
    <w:p w:rsidR="00A931E9" w:rsidRDefault="00A931E9" w:rsidP="005F3EA0">
      <w:pPr>
        <w:spacing w:after="0" w:line="480" w:lineRule="auto"/>
        <w:contextualSpacing/>
        <w:rPr>
          <w:rFonts w:asciiTheme="majorBidi" w:hAnsiTheme="majorBidi" w:cstheme="majorBidi"/>
          <w:b/>
          <w:bCs/>
          <w:sz w:val="24"/>
          <w:szCs w:val="24"/>
        </w:rPr>
      </w:pPr>
      <w:r>
        <w:rPr>
          <w:rFonts w:asciiTheme="majorBidi" w:hAnsiTheme="majorBidi" w:cstheme="majorBidi"/>
          <w:b/>
          <w:bCs/>
          <w:sz w:val="24"/>
          <w:szCs w:val="24"/>
        </w:rPr>
        <w:br w:type="page"/>
      </w:r>
    </w:p>
    <w:p w:rsidR="006E1F06" w:rsidRDefault="006E1F06" w:rsidP="006E1F06">
      <w:pPr>
        <w:spacing w:after="0" w:line="480" w:lineRule="auto"/>
        <w:jc w:val="both"/>
        <w:rPr>
          <w:rFonts w:asciiTheme="majorBidi" w:hAnsiTheme="majorBidi" w:cstheme="majorBidi"/>
          <w:b/>
          <w:bCs/>
          <w:sz w:val="24"/>
          <w:szCs w:val="24"/>
        </w:rPr>
      </w:pPr>
      <w:r w:rsidRPr="003B4817">
        <w:rPr>
          <w:rFonts w:asciiTheme="majorBidi" w:hAnsiTheme="majorBidi" w:cstheme="majorBidi"/>
          <w:b/>
          <w:bCs/>
          <w:sz w:val="24"/>
          <w:szCs w:val="24"/>
        </w:rPr>
        <w:lastRenderedPageBreak/>
        <w:t>Introduction</w:t>
      </w:r>
    </w:p>
    <w:p w:rsidR="006E1F06" w:rsidRPr="00627D73" w:rsidRDefault="006E1F06" w:rsidP="003A5B36">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Animal observation is an important form of behavioural and ecological research in many ecosystems. Camera traps provide a mechanism to collect observation data on animals in their natural habitat and interactions with their environment with relatively limited human disturbance </w:t>
      </w:r>
      <w:r>
        <w:rPr>
          <w:rFonts w:asciiTheme="majorBidi" w:hAnsiTheme="majorBidi" w:cstheme="majorBidi"/>
          <w:sz w:val="24"/>
          <w:szCs w:val="24"/>
        </w:rPr>
        <w:fldChar w:fldCharType="begin"/>
      </w:r>
      <w:r w:rsidR="00627D73">
        <w:rPr>
          <w:rFonts w:asciiTheme="majorBidi" w:hAnsiTheme="majorBidi" w:cstheme="majorBidi"/>
          <w:sz w:val="24"/>
          <w:szCs w:val="24"/>
        </w:rPr>
        <w:instrText xml:space="preserve"> ADDIN ZOTERO_ITEM CSL_CITATION {"citationID":"lbx2XcvQ","properties":{"formattedCitation":"(O\\uc0\\u8217{}Connell, Nichols, and Karanth 2011)","plainCitation":"(O’Connell, Nichols, and Karanth 2011)","dontUpdate":true,"noteIndex":0},"citationItems":[{"id":10,"uris":["http://zotero.org/users/local/tCrvyoCs/items/5UIUK2KT"],"uri":["http://zotero.org/users/local/tCrvyoCs/items/5UIUK2KT"],"itemData":{"id":10,"type":"book","title":"Camera Traps in Animal Ecology","publisher":"Springer Japan","publisher-place":"Tokyo","source":"CrossRef","event-place":"Tokyo","URL":"http://link.springer.com/10.1007/978-4-431-99495-4","ISBN":"978-4-431-99494-7","note":"DOI: 10.1007/978-4-431-99495-4","language":"en","editor":[{"family":"O’Connell","given":"Allan F."},{"family":"Nichols","given":"James D."},{"family":"Karanth","given":"K. Ullas"}],"issued":{"date-parts":[["2011"]]},"accessed":{"date-parts":[["2018",3,15]]}}}],"schema":"https://github.com/citation-style-language/schema/raw/master/csl-citation.json"} </w:instrText>
      </w:r>
      <w:r>
        <w:rPr>
          <w:rFonts w:asciiTheme="majorBidi" w:hAnsiTheme="majorBidi" w:cstheme="majorBidi"/>
          <w:sz w:val="24"/>
          <w:szCs w:val="24"/>
        </w:rPr>
        <w:fldChar w:fldCharType="separate"/>
      </w:r>
      <w:r w:rsidRPr="00B17EDF">
        <w:rPr>
          <w:rFonts w:ascii="Times New Roman" w:hAnsi="Times New Roman" w:cs="Times New Roman"/>
          <w:sz w:val="24"/>
          <w:szCs w:val="24"/>
        </w:rPr>
        <w:t>(O’Connell</w:t>
      </w:r>
      <w:r>
        <w:rPr>
          <w:rFonts w:ascii="Times New Roman" w:hAnsi="Times New Roman" w:cs="Times New Roman"/>
          <w:sz w:val="24"/>
          <w:szCs w:val="24"/>
        </w:rPr>
        <w:t xml:space="preserve"> et al.</w:t>
      </w:r>
      <w:r w:rsidRPr="00B17EDF">
        <w:rPr>
          <w:rFonts w:ascii="Times New Roman" w:hAnsi="Times New Roman" w:cs="Times New Roman"/>
          <w:sz w:val="24"/>
          <w:szCs w:val="24"/>
        </w:rPr>
        <w:t xml:space="preserve"> 2011)</w:t>
      </w:r>
      <w:r>
        <w:rPr>
          <w:rFonts w:asciiTheme="majorBidi" w:hAnsiTheme="majorBidi" w:cstheme="majorBidi"/>
          <w:sz w:val="24"/>
          <w:szCs w:val="24"/>
        </w:rPr>
        <w:fldChar w:fldCharType="end"/>
      </w:r>
      <w:r>
        <w:rPr>
          <w:rFonts w:asciiTheme="majorBidi" w:hAnsiTheme="majorBidi" w:cstheme="majorBidi"/>
          <w:sz w:val="24"/>
          <w:szCs w:val="24"/>
        </w:rPr>
        <w:t>. Besides their use in wildlife viewing and hunting, camera traps have been used in studies that focus on nest ecology, detection of rare species, estimation of population size and species richness, behavioural studies, habitat use, and occupation of human-built structures</w:t>
      </w:r>
      <w:r w:rsidR="00627D73">
        <w:rPr>
          <w:rFonts w:asciiTheme="majorBidi" w:hAnsiTheme="majorBidi" w:cstheme="majorBidi"/>
          <w:sz w:val="24"/>
          <w:szCs w:val="24"/>
        </w:rPr>
        <w:t xml:space="preserve"> </w:t>
      </w:r>
      <w:r w:rsidR="00627D73">
        <w:rPr>
          <w:rFonts w:asciiTheme="majorBidi" w:hAnsiTheme="majorBidi" w:cstheme="majorBidi"/>
          <w:sz w:val="24"/>
          <w:szCs w:val="24"/>
        </w:rPr>
        <w:fldChar w:fldCharType="begin"/>
      </w:r>
      <w:r w:rsidR="00FD1E98">
        <w:rPr>
          <w:rFonts w:asciiTheme="majorBidi" w:hAnsiTheme="majorBidi" w:cstheme="majorBidi"/>
          <w:sz w:val="24"/>
          <w:szCs w:val="24"/>
        </w:rPr>
        <w:instrText xml:space="preserve"> ADDIN ZOTERO_ITEM CSL_CITATION {"citationID":"sTHJ5dFd","properties":{"formattedCitation":"(Cutler and Swann 1999)","plainCitation":"(Cutler and Swann 1999)","dontUpdate":true,"noteIndex":0},"citationItems":[{"id":118,"uris":["http://zotero.org/users/local/tCrvyoCs/items/6U9HQYMK"],"uri":["http://zotero.org/users/local/tCrvyoCs/items/6U9HQYMK"],"itemData":{"id":118,"type":"book","title":"Using remote photography in wildlife ecology: A review","volume":"27","number-of-pages":"571","author":[{"family":"Cutler","given":"T.L."},{"family":"Swann","given":"D.E."}],"issued":{"date-parts":[["1999",9,1]]}}}],"schema":"https://github.com/citation-style-language/schema/raw/master/csl-citation.json"} </w:instrText>
      </w:r>
      <w:r w:rsidR="00627D73">
        <w:rPr>
          <w:rFonts w:asciiTheme="majorBidi" w:hAnsiTheme="majorBidi" w:cstheme="majorBidi"/>
          <w:sz w:val="24"/>
          <w:szCs w:val="24"/>
        </w:rPr>
        <w:fldChar w:fldCharType="separate"/>
      </w:r>
      <w:r w:rsidR="00627D73" w:rsidRPr="00627D73">
        <w:rPr>
          <w:rFonts w:ascii="Times New Roman" w:hAnsi="Times New Roman" w:cs="Times New Roman"/>
          <w:sz w:val="24"/>
        </w:rPr>
        <w:t>(Cutler and Swann 1999</w:t>
      </w:r>
      <w:r w:rsidR="00627D73">
        <w:rPr>
          <w:rFonts w:ascii="Times New Roman" w:hAnsi="Times New Roman" w:cs="Times New Roman"/>
          <w:sz w:val="24"/>
        </w:rPr>
        <w:t xml:space="preserve">; </w:t>
      </w:r>
      <w:r w:rsidR="00627D73" w:rsidRPr="00B17EDF">
        <w:rPr>
          <w:rFonts w:ascii="Times New Roman" w:hAnsi="Times New Roman" w:cs="Times New Roman"/>
          <w:sz w:val="24"/>
          <w:szCs w:val="24"/>
        </w:rPr>
        <w:t>O’Connell</w:t>
      </w:r>
      <w:r w:rsidR="00627D73">
        <w:rPr>
          <w:rFonts w:ascii="Times New Roman" w:hAnsi="Times New Roman" w:cs="Times New Roman"/>
          <w:sz w:val="24"/>
          <w:szCs w:val="24"/>
        </w:rPr>
        <w:t xml:space="preserve"> et al.</w:t>
      </w:r>
      <w:r w:rsidR="00627D73" w:rsidRPr="00B17EDF">
        <w:rPr>
          <w:rFonts w:ascii="Times New Roman" w:hAnsi="Times New Roman" w:cs="Times New Roman"/>
          <w:sz w:val="24"/>
          <w:szCs w:val="24"/>
        </w:rPr>
        <w:t xml:space="preserve"> 2011</w:t>
      </w:r>
      <w:r w:rsidR="00627D73">
        <w:rPr>
          <w:rFonts w:ascii="Times New Roman" w:hAnsi="Times New Roman" w:cs="Times New Roman"/>
          <w:sz w:val="24"/>
        </w:rPr>
        <w:t xml:space="preserve"> </w:t>
      </w:r>
      <w:r w:rsidR="00627D73" w:rsidRPr="00627D73">
        <w:rPr>
          <w:rFonts w:ascii="Times New Roman" w:hAnsi="Times New Roman" w:cs="Times New Roman"/>
          <w:sz w:val="24"/>
        </w:rPr>
        <w:t>)</w:t>
      </w:r>
      <w:r w:rsidR="00627D73">
        <w:rPr>
          <w:rFonts w:asciiTheme="majorBidi" w:hAnsiTheme="majorBidi" w:cstheme="majorBidi"/>
          <w:sz w:val="24"/>
          <w:szCs w:val="24"/>
        </w:rPr>
        <w:fldChar w:fldCharType="end"/>
      </w:r>
      <w:r>
        <w:rPr>
          <w:rFonts w:asciiTheme="majorBidi" w:hAnsiTheme="majorBidi" w:cstheme="majorBidi"/>
          <w:sz w:val="24"/>
          <w:szCs w:val="24"/>
        </w:rPr>
        <w:t xml:space="preserve">. The current technology in most camera traps is able to detect changes in animal movement through heat-in-motion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{"citationID":"1i3H7Vdl","properties":{"formattedCitation":"(Francesco Rovero et al. 2013)","plainCitation":"(Francesco Rovero et al. 2013)","noteIndex":0},"citationItems":[{"id":92,"uris":["http://zotero.org/users/local/tCrvyoCs/items/8VYCPYCL"],"uri":["http://zotero.org/users/local/tCrvyoCs/items/8VYCPYCL"],"itemData":{"id":92,"type":"article-journal","title":"“Which camera trap type and how many do I need?” A review of camera features and study designs for a range of wildlife research applications","page":"148-156","volume":"24","issue":"2","journalAbbreviation":"Hystix, the Italian Journal of Mammalogy","author":[{"literal":"Francesco Rovero"},{"literal":"Fridolin Zimmermann"},{"literal":"Duccio Berzi"},{"literal":"Paul Meek"}],"issued":{"date-parts":[["2013"]]}}}],"schema":"https://github.com/citation-style-language/schema/raw/master/csl-citation.json"} </w:instrText>
      </w:r>
      <w:r>
        <w:rPr>
          <w:rFonts w:asciiTheme="majorBidi" w:hAnsiTheme="majorBidi" w:cstheme="majorBidi"/>
          <w:sz w:val="24"/>
          <w:szCs w:val="24"/>
        </w:rPr>
        <w:fldChar w:fldCharType="separate"/>
      </w:r>
      <w:r w:rsidRPr="00503C06">
        <w:rPr>
          <w:rFonts w:ascii="Times New Roman" w:hAnsi="Times New Roman" w:cs="Times New Roman"/>
          <w:sz w:val="24"/>
        </w:rPr>
        <w:t>(Francesco Rovero et al. 2013)</w:t>
      </w:r>
      <w:r>
        <w:rPr>
          <w:rFonts w:asciiTheme="majorBidi" w:hAnsiTheme="majorBidi" w:cstheme="majorBidi"/>
          <w:sz w:val="24"/>
          <w:szCs w:val="24"/>
        </w:rPr>
        <w:fldChar w:fldCharType="end"/>
      </w:r>
      <w:r>
        <w:rPr>
          <w:rFonts w:asciiTheme="majorBidi" w:hAnsiTheme="majorBidi" w:cstheme="majorBidi"/>
          <w:sz w:val="24"/>
          <w:szCs w:val="24"/>
        </w:rPr>
        <w:t xml:space="preserve"> via a passive-infrared sensor. </w:t>
      </w:r>
      <w:r w:rsidR="00627D73">
        <w:rPr>
          <w:rFonts w:asciiTheme="majorBidi" w:hAnsiTheme="majorBidi" w:cstheme="majorBidi"/>
          <w:sz w:val="24"/>
          <w:szCs w:val="24"/>
        </w:rPr>
        <w:t xml:space="preserve">Hence, camera trap allow for a versatile method that can be employed in various fields of research.  </w:t>
      </w:r>
    </w:p>
    <w:p w:rsidR="00A429F4" w:rsidRDefault="00627D73" w:rsidP="003A5B36">
      <w:pPr>
        <w:spacing w:after="0" w:line="480" w:lineRule="auto"/>
        <w:ind w:firstLine="720"/>
        <w:contextualSpacing/>
        <w:jc w:val="both"/>
        <w:rPr>
          <w:rFonts w:asciiTheme="majorBidi" w:hAnsiTheme="majorBidi" w:cstheme="majorBidi"/>
          <w:sz w:val="24"/>
          <w:szCs w:val="24"/>
        </w:rPr>
      </w:pPr>
      <w:r>
        <w:rPr>
          <w:rFonts w:asciiTheme="majorBidi" w:hAnsiTheme="majorBidi" w:cstheme="majorBidi"/>
          <w:sz w:val="24"/>
          <w:szCs w:val="24"/>
        </w:rPr>
        <w:t>One of the major uses of the device, particularly in ecology, has been to record vertebrate activity patterns used to determine parameters such as occupancy, abundance and diversity</w:t>
      </w:r>
      <w:r w:rsidR="00FD1E98">
        <w:rPr>
          <w:rFonts w:asciiTheme="majorBidi" w:hAnsiTheme="majorBidi" w:cstheme="majorBidi"/>
          <w:sz w:val="24"/>
          <w:szCs w:val="24"/>
        </w:rPr>
        <w:t xml:space="preserve"> </w:t>
      </w:r>
      <w:r w:rsidR="00FD1E98">
        <w:rPr>
          <w:rFonts w:asciiTheme="majorBidi" w:hAnsiTheme="majorBidi" w:cstheme="majorBidi"/>
          <w:sz w:val="24"/>
          <w:szCs w:val="24"/>
        </w:rPr>
        <w:fldChar w:fldCharType="begin"/>
      </w:r>
      <w:r w:rsidR="00490A94">
        <w:rPr>
          <w:rFonts w:asciiTheme="majorBidi" w:hAnsiTheme="majorBidi" w:cstheme="majorBidi"/>
          <w:sz w:val="24"/>
          <w:szCs w:val="24"/>
        </w:rPr>
        <w:instrText xml:space="preserve"> ADDIN ZOTERO_ITEM CSL_CITATION {"citationID":"89ZJ9U6S","properties":{"formattedCitation":"(K. U. Karanth et al. 2004)","plainCitation":"(K. U. Karanth et al. 2004)","dontUpdate":true,"noteIndex":0},"citationItems":[{"id":119,"uris":["http://zotero.org/users/local/tCrvyoCs/items/KZCYKWWS"],"uri":["http://zotero.org/users/local/tCrvyoCs/items/KZCYKWWS"],"itemData":{"id":119,"type":"article-journal","title":"Tigers and their prey: Predicting carnivore densities from prey abundance","container-title":"Proceedings of the National Academy of Sciences","page":"4854-4858","volume":"101","issue":"14","source":"CrossRef","DOI":"10.1073/pnas.0306210101","ISSN":"0027-8424, 1091-6490","shortTitle":"Tigers and their prey","language":"en","author":[{"family":"Karanth","given":"K. U."},{"family":"Nichols","given":"J. D."},{"family":"Kumar","given":"N. S."},{"family":"Link","given":"W. A."},{"family":"Hines","given":"J. E."}],"issued":{"date-parts":[["2004",4,6]]}}}],"schema":"https://github.com/citation-style-language/schema/raw/master/csl-citation.json"} </w:instrText>
      </w:r>
      <w:r w:rsidR="00FD1E98">
        <w:rPr>
          <w:rFonts w:asciiTheme="majorBidi" w:hAnsiTheme="majorBidi" w:cstheme="majorBidi"/>
          <w:sz w:val="24"/>
          <w:szCs w:val="24"/>
        </w:rPr>
        <w:fldChar w:fldCharType="separate"/>
      </w:r>
      <w:r w:rsidR="002716B5">
        <w:rPr>
          <w:rFonts w:ascii="Times New Roman" w:hAnsi="Times New Roman" w:cs="Times New Roman"/>
          <w:sz w:val="24"/>
        </w:rPr>
        <w:t>(</w:t>
      </w:r>
      <w:r w:rsidR="00FD1E98" w:rsidRPr="00FD1E98">
        <w:rPr>
          <w:rFonts w:ascii="Times New Roman" w:hAnsi="Times New Roman" w:cs="Times New Roman"/>
          <w:sz w:val="24"/>
        </w:rPr>
        <w:t>Karanth et al. 2004</w:t>
      </w:r>
      <w:r w:rsidR="002716B5">
        <w:rPr>
          <w:rFonts w:ascii="Times New Roman" w:hAnsi="Times New Roman" w:cs="Times New Roman"/>
          <w:sz w:val="24"/>
        </w:rPr>
        <w:t xml:space="preserve">; </w:t>
      </w:r>
      <w:r w:rsidR="00FD1E98">
        <w:rPr>
          <w:rFonts w:asciiTheme="majorBidi" w:hAnsiTheme="majorBidi" w:cstheme="majorBidi"/>
          <w:sz w:val="24"/>
          <w:szCs w:val="24"/>
        </w:rPr>
        <w:fldChar w:fldCharType="end"/>
      </w:r>
      <w:r w:rsidR="00FD1E98">
        <w:rPr>
          <w:rFonts w:asciiTheme="majorBidi" w:hAnsiTheme="majorBidi" w:cstheme="majorBidi"/>
          <w:sz w:val="24"/>
          <w:szCs w:val="24"/>
        </w:rPr>
        <w:fldChar w:fldCharType="begin"/>
      </w:r>
      <w:r w:rsidR="00490A94">
        <w:rPr>
          <w:rFonts w:asciiTheme="majorBidi" w:hAnsiTheme="majorBidi" w:cstheme="majorBidi"/>
          <w:sz w:val="24"/>
          <w:szCs w:val="24"/>
        </w:rPr>
        <w:instrText xml:space="preserve"> ADDIN ZOTERO_ITEM CSL_CITATION {"citationID":"54Bo24ia","properties":{"formattedCitation":"(Kelly et al. 2008)","plainCitation":"(Kelly et al. 2008)","dontUpdate":true,"noteIndex":0},"citationItems":[{"id":120,"uris":["http://zotero.org/users/local/tCrvyoCs/items/2MFID58S"],"uri":["http://zotero.org/users/local/tCrvyoCs/items/2MFID58S"],"itemData":{"id":120,"type":"article-journal","title":"Estimating Puma Densities from Camera Trapping across Three Study Sites: Bolivia, Argentina, and Belize","container-title":"Journal of Mammalogy","page":"408-418","volume":"89","issue":"2","source":"CrossRef","DOI":"10.1644/06-MAMM-A-424R.1","ISSN":"0022-2372, 1545-1542","shortTitle":"Estimating Puma Densities from Camera Trapping across Three Study Sites","language":"en","author":[{"family":"Kelly","given":"Marcella J."},{"family":"Noss","given":"Andrew J."},{"family":"Di Bitetti","given":"Mario S."},{"family":"Maffei","given":"Leonardo"},{"family":"Arispe","given":"Rosario L."},{"family":"Paviolo","given":"Agustin"},{"family":"De Angelo","given":"Carlos D."},{"family":"Di Blanco","given":"Yamil E."}],"issued":{"date-parts":[["2008",4]]}}}],"schema":"https://github.com/citation-style-language/schema/raw/master/csl-citation.json"} </w:instrText>
      </w:r>
      <w:r w:rsidR="00FD1E98">
        <w:rPr>
          <w:rFonts w:asciiTheme="majorBidi" w:hAnsiTheme="majorBidi" w:cstheme="majorBidi"/>
          <w:sz w:val="24"/>
          <w:szCs w:val="24"/>
        </w:rPr>
        <w:fldChar w:fldCharType="separate"/>
      </w:r>
      <w:r w:rsidR="00FD1E98" w:rsidRPr="00FD1E98">
        <w:rPr>
          <w:rFonts w:ascii="Times New Roman" w:hAnsi="Times New Roman" w:cs="Times New Roman"/>
          <w:sz w:val="24"/>
        </w:rPr>
        <w:t>Kelly et al. 2008)</w:t>
      </w:r>
      <w:r w:rsidR="00FD1E98">
        <w:rPr>
          <w:rFonts w:asciiTheme="majorBidi" w:hAnsiTheme="majorBidi" w:cstheme="majorBidi"/>
          <w:sz w:val="24"/>
          <w:szCs w:val="24"/>
        </w:rPr>
        <w:fldChar w:fldCharType="end"/>
      </w:r>
      <w:r>
        <w:rPr>
          <w:rFonts w:asciiTheme="majorBidi" w:hAnsiTheme="majorBidi" w:cstheme="majorBidi"/>
          <w:sz w:val="24"/>
          <w:szCs w:val="24"/>
        </w:rPr>
        <w:t>. Perhaps the greatest advantage of this sampling method as opposed to other efforts is that it can record accurate data without the animal being captured or the researcher being present. The earliest case study concerning abundance was fi</w:t>
      </w:r>
      <w:r w:rsidR="00FD1E98">
        <w:rPr>
          <w:rFonts w:asciiTheme="majorBidi" w:hAnsiTheme="majorBidi" w:cstheme="majorBidi"/>
          <w:sz w:val="24"/>
          <w:szCs w:val="24"/>
        </w:rPr>
        <w:t xml:space="preserve">rst done by </w:t>
      </w:r>
      <w:proofErr w:type="spellStart"/>
      <w:r w:rsidR="00FD1E98">
        <w:rPr>
          <w:rFonts w:asciiTheme="majorBidi" w:hAnsiTheme="majorBidi" w:cstheme="majorBidi"/>
          <w:sz w:val="24"/>
          <w:szCs w:val="24"/>
        </w:rPr>
        <w:t>Karanth</w:t>
      </w:r>
      <w:proofErr w:type="spellEnd"/>
      <w:r w:rsidR="00FD1E98">
        <w:rPr>
          <w:rFonts w:asciiTheme="majorBidi" w:hAnsiTheme="majorBidi" w:cstheme="majorBidi"/>
          <w:sz w:val="24"/>
          <w:szCs w:val="24"/>
        </w:rPr>
        <w:t xml:space="preserve"> (</w:t>
      </w:r>
      <w:r w:rsidR="00FD1E98">
        <w:rPr>
          <w:rFonts w:asciiTheme="majorBidi" w:hAnsiTheme="majorBidi" w:cstheme="majorBidi"/>
          <w:sz w:val="24"/>
          <w:szCs w:val="24"/>
        </w:rPr>
        <w:fldChar w:fldCharType="begin"/>
      </w:r>
      <w:r w:rsidR="00490A94">
        <w:rPr>
          <w:rFonts w:asciiTheme="majorBidi" w:hAnsiTheme="majorBidi" w:cstheme="majorBidi"/>
          <w:sz w:val="24"/>
          <w:szCs w:val="24"/>
        </w:rPr>
        <w:instrText xml:space="preserve"> ADDIN ZOTERO_ITEM CSL_CITATION {"citationID":"CDz7ZSc6","properties":{"formattedCitation":"(K. Ullas Karanth 1995)","plainCitation":"(K. Ullas Karanth 1995)","dontUpdate":true,"noteIndex":0},"citationItems":[{"id":121,"uris":["http://zotero.org/users/local/tCrvyoCs/items/MYK398LF"],"uri":["http://zotero.org/users/local/tCrvyoCs/items/MYK398LF"],"itemData":{"id":121,"type":"article-journal","title":"Estimating tiger Panthera tigris populations from camera-trap data using capture—recapture models","container-title":"Biological Conservation","page":"333-338","volume":"71","issue":"3","source":"CrossRef","DOI":"10.1016/0006-3207(94)00057-W","ISSN":"00063207","language":"en","author":[{"family":"Karanth","given":"K. Ullas"}],"issued":{"date-parts":[["1995"]]}}}],"schema":"https://github.com/citation-style-language/schema/raw/master/csl-citation.json"} </w:instrText>
      </w:r>
      <w:r w:rsidR="00FD1E98">
        <w:rPr>
          <w:rFonts w:asciiTheme="majorBidi" w:hAnsiTheme="majorBidi" w:cstheme="majorBidi"/>
          <w:sz w:val="24"/>
          <w:szCs w:val="24"/>
        </w:rPr>
        <w:fldChar w:fldCharType="separate"/>
      </w:r>
      <w:r w:rsidR="00FD1E98" w:rsidRPr="00FD1E98">
        <w:rPr>
          <w:rFonts w:ascii="Times New Roman" w:hAnsi="Times New Roman" w:cs="Times New Roman"/>
          <w:sz w:val="24"/>
        </w:rPr>
        <w:t>1995)</w:t>
      </w:r>
      <w:r w:rsidR="00FD1E98">
        <w:rPr>
          <w:rFonts w:asciiTheme="majorBidi" w:hAnsiTheme="majorBidi" w:cstheme="majorBidi"/>
          <w:sz w:val="24"/>
          <w:szCs w:val="24"/>
        </w:rPr>
        <w:fldChar w:fldCharType="end"/>
      </w:r>
      <w:r>
        <w:rPr>
          <w:rFonts w:asciiTheme="majorBidi" w:hAnsiTheme="majorBidi" w:cstheme="majorBidi"/>
          <w:sz w:val="24"/>
          <w:szCs w:val="24"/>
        </w:rPr>
        <w:t xml:space="preserve"> for the </w:t>
      </w:r>
      <w:proofErr w:type="spellStart"/>
      <w:r w:rsidRPr="005108B6">
        <w:rPr>
          <w:rFonts w:asciiTheme="majorBidi" w:hAnsiTheme="majorBidi" w:cstheme="majorBidi"/>
          <w:i/>
          <w:iCs/>
          <w:sz w:val="24"/>
          <w:szCs w:val="24"/>
        </w:rPr>
        <w:t>Panthera</w:t>
      </w:r>
      <w:proofErr w:type="spellEnd"/>
      <w:r w:rsidRPr="005108B6">
        <w:rPr>
          <w:rFonts w:asciiTheme="majorBidi" w:hAnsiTheme="majorBidi" w:cstheme="majorBidi"/>
          <w:i/>
          <w:iCs/>
          <w:sz w:val="24"/>
          <w:szCs w:val="24"/>
        </w:rPr>
        <w:t xml:space="preserve"> </w:t>
      </w:r>
      <w:proofErr w:type="spellStart"/>
      <w:r w:rsidRPr="005108B6">
        <w:rPr>
          <w:rFonts w:asciiTheme="majorBidi" w:hAnsiTheme="majorBidi" w:cstheme="majorBidi"/>
          <w:i/>
          <w:iCs/>
          <w:sz w:val="24"/>
          <w:szCs w:val="24"/>
        </w:rPr>
        <w:t>tigris</w:t>
      </w:r>
      <w:proofErr w:type="spellEnd"/>
      <w:r>
        <w:rPr>
          <w:rFonts w:asciiTheme="majorBidi" w:hAnsiTheme="majorBidi" w:cstheme="majorBidi"/>
          <w:i/>
          <w:iCs/>
          <w:sz w:val="24"/>
          <w:szCs w:val="24"/>
        </w:rPr>
        <w:t xml:space="preserve"> </w:t>
      </w:r>
      <w:r>
        <w:rPr>
          <w:rFonts w:asciiTheme="majorBidi" w:hAnsiTheme="majorBidi" w:cstheme="majorBidi"/>
          <w:sz w:val="24"/>
          <w:szCs w:val="24"/>
        </w:rPr>
        <w:t>population using capture-recapture models. Though,</w:t>
      </w:r>
      <w:r w:rsidR="002716B5">
        <w:rPr>
          <w:rFonts w:asciiTheme="majorBidi" w:hAnsiTheme="majorBidi" w:cstheme="majorBidi"/>
          <w:sz w:val="24"/>
          <w:szCs w:val="24"/>
        </w:rPr>
        <w:t xml:space="preserve"> later studies concerning abundance and density have focused on jaguars</w:t>
      </w:r>
      <w:r>
        <w:rPr>
          <w:rFonts w:asciiTheme="majorBidi" w:hAnsiTheme="majorBidi" w:cstheme="majorBidi"/>
          <w:sz w:val="24"/>
          <w:szCs w:val="24"/>
        </w:rPr>
        <w:t xml:space="preserve"> </w:t>
      </w:r>
      <w:proofErr w:type="spellStart"/>
      <w:r>
        <w:rPr>
          <w:rFonts w:asciiTheme="majorBidi" w:hAnsiTheme="majorBidi" w:cstheme="majorBidi"/>
          <w:i/>
          <w:iCs/>
          <w:sz w:val="24"/>
          <w:szCs w:val="24"/>
        </w:rPr>
        <w:t>Panthera</w:t>
      </w:r>
      <w:proofErr w:type="spellEnd"/>
      <w:r>
        <w:rPr>
          <w:rFonts w:asciiTheme="majorBidi" w:hAnsiTheme="majorBidi" w:cstheme="majorBidi"/>
          <w:i/>
          <w:iCs/>
          <w:sz w:val="24"/>
          <w:szCs w:val="24"/>
        </w:rPr>
        <w:t xml:space="preserve"> </w:t>
      </w:r>
      <w:proofErr w:type="spellStart"/>
      <w:r>
        <w:rPr>
          <w:rFonts w:asciiTheme="majorBidi" w:hAnsiTheme="majorBidi" w:cstheme="majorBidi"/>
          <w:i/>
          <w:iCs/>
          <w:sz w:val="24"/>
          <w:szCs w:val="24"/>
        </w:rPr>
        <w:t>onca</w:t>
      </w:r>
      <w:proofErr w:type="spellEnd"/>
      <w:r w:rsidR="002716B5">
        <w:rPr>
          <w:rFonts w:asciiTheme="majorBidi" w:hAnsiTheme="majorBidi" w:cstheme="majorBidi"/>
          <w:sz w:val="24"/>
          <w:szCs w:val="24"/>
        </w:rPr>
        <w:t xml:space="preserve"> </w:t>
      </w:r>
      <w:r w:rsidR="002716B5">
        <w:rPr>
          <w:rFonts w:asciiTheme="majorBidi" w:hAnsiTheme="majorBidi" w:cstheme="majorBidi"/>
          <w:sz w:val="24"/>
          <w:szCs w:val="24"/>
        </w:rPr>
        <w:fldChar w:fldCharType="begin"/>
      </w:r>
      <w:r w:rsidR="002716B5">
        <w:rPr>
          <w:rFonts w:asciiTheme="majorBidi" w:hAnsiTheme="majorBidi" w:cstheme="majorBidi"/>
          <w:sz w:val="24"/>
          <w:szCs w:val="24"/>
        </w:rPr>
        <w:instrText xml:space="preserve"> ADDIN ZOTERO_ITEM CSL_CITATION {"citationID":"18Zdv7Qq","properties":{"formattedCitation":"(Silver et al. 2004)","plainCitation":"(Silver et al. 2004)","noteIndex":0},"citationItems":[{"id":122,"uris":["http://zotero.org/users/local/tCrvyoCs/items/PCQZWZ5J"],"uri":["http://zotero.org/users/local/tCrvyoCs/items/PCQZWZ5J"],"itemData":{"id":122,"type":"article-journal","title":"The use of camera traps for estimating jaguar Panthera onca abundance and density using capture/recapture analysis","container-title":"Oryx","volume":"38","issue":"02","source":"CrossRef","URL":"http://www.journals.cambridge.org/abstract_S0030605304000286","DOI":"10.1017/S0030605304000286","ISSN":"0030-6053, 1365-3008","language":"en","author":[{"family":"Silver","given":"Scott C."},{"family":"Ostro","given":"Linde E. T."},{"family":"Marsh","given":"Laura K."},{"family":"Maffei","given":"Leonardo"},{"family":"Noss","given":"Andrew J."},{"family":"Kelly","given":"Marcella J."},{"family":"Wallace","given":"Robert B."},{"family":"Gómez","given":"Humberto"},{"family":"Ayala","given":"Guido"}],"issued":{"date-parts":[["2004",4]]},"accessed":{"date-parts":[["2018",4,5]]}}}],"schema":"https://github.com/citation-style-language/schema/raw/master/csl-citation.json"} </w:instrText>
      </w:r>
      <w:r w:rsidR="002716B5">
        <w:rPr>
          <w:rFonts w:asciiTheme="majorBidi" w:hAnsiTheme="majorBidi" w:cstheme="majorBidi"/>
          <w:sz w:val="24"/>
          <w:szCs w:val="24"/>
        </w:rPr>
        <w:fldChar w:fldCharType="separate"/>
      </w:r>
      <w:r w:rsidR="002716B5" w:rsidRPr="002716B5">
        <w:rPr>
          <w:rFonts w:ascii="Times New Roman" w:hAnsi="Times New Roman" w:cs="Times New Roman"/>
          <w:sz w:val="24"/>
        </w:rPr>
        <w:t>(Silver et al. 2004)</w:t>
      </w:r>
      <w:r w:rsidR="002716B5">
        <w:rPr>
          <w:rFonts w:asciiTheme="majorBidi" w:hAnsiTheme="majorBidi" w:cstheme="majorBidi"/>
          <w:sz w:val="24"/>
          <w:szCs w:val="24"/>
        </w:rPr>
        <w:fldChar w:fldCharType="end"/>
      </w:r>
      <w:r w:rsidR="002716B5">
        <w:rPr>
          <w:rFonts w:asciiTheme="majorBidi" w:hAnsiTheme="majorBidi" w:cstheme="majorBidi"/>
          <w:i/>
          <w:iCs/>
          <w:sz w:val="24"/>
          <w:szCs w:val="24"/>
        </w:rPr>
        <w:t xml:space="preserve">. </w:t>
      </w:r>
      <w:r w:rsidR="00E903E7">
        <w:rPr>
          <w:rFonts w:asciiTheme="majorBidi" w:hAnsiTheme="majorBidi" w:cstheme="majorBidi"/>
          <w:sz w:val="24"/>
          <w:szCs w:val="24"/>
        </w:rPr>
        <w:t xml:space="preserve">Additionally, </w:t>
      </w:r>
      <w:r w:rsidR="002716B5">
        <w:rPr>
          <w:rFonts w:asciiTheme="majorBidi" w:hAnsiTheme="majorBidi" w:cstheme="majorBidi"/>
          <w:sz w:val="24"/>
          <w:szCs w:val="24"/>
        </w:rPr>
        <w:t>d</w:t>
      </w:r>
      <w:r>
        <w:rPr>
          <w:rFonts w:asciiTheme="majorBidi" w:hAnsiTheme="majorBidi" w:cstheme="majorBidi"/>
          <w:sz w:val="24"/>
          <w:szCs w:val="24"/>
        </w:rPr>
        <w:t xml:space="preserve">iversity </w:t>
      </w:r>
      <w:r w:rsidR="002716B5">
        <w:rPr>
          <w:rFonts w:asciiTheme="majorBidi" w:hAnsiTheme="majorBidi" w:cstheme="majorBidi"/>
          <w:sz w:val="24"/>
          <w:szCs w:val="24"/>
        </w:rPr>
        <w:t xml:space="preserve">can also be </w:t>
      </w:r>
      <w:r>
        <w:rPr>
          <w:rFonts w:asciiTheme="majorBidi" w:hAnsiTheme="majorBidi" w:cstheme="majorBidi"/>
          <w:sz w:val="24"/>
          <w:szCs w:val="24"/>
        </w:rPr>
        <w:t>determined through species richness and composition data</w:t>
      </w:r>
      <w:r w:rsidR="002716B5">
        <w:rPr>
          <w:rFonts w:asciiTheme="majorBidi" w:hAnsiTheme="majorBidi" w:cstheme="majorBidi"/>
          <w:sz w:val="24"/>
          <w:szCs w:val="24"/>
        </w:rPr>
        <w:t xml:space="preserve"> from camera trap images </w:t>
      </w:r>
      <w:r w:rsidR="002716B5">
        <w:rPr>
          <w:rFonts w:asciiTheme="majorBidi" w:hAnsiTheme="majorBidi" w:cstheme="majorBidi"/>
          <w:sz w:val="24"/>
          <w:szCs w:val="24"/>
        </w:rPr>
        <w:fldChar w:fldCharType="begin"/>
      </w:r>
      <w:r w:rsidR="002716B5">
        <w:rPr>
          <w:rFonts w:asciiTheme="majorBidi" w:hAnsiTheme="majorBidi" w:cstheme="majorBidi"/>
          <w:sz w:val="24"/>
          <w:szCs w:val="24"/>
        </w:rPr>
        <w:instrText xml:space="preserve"> ADDIN ZOTERO_ITEM CSL_CITATION {"citationID":"ucWKhKYl","properties":{"formattedCitation":"(Rovero et al. 2014)","plainCitation":"(Rovero et al. 2014)","noteIndex":0},"citationItems":[{"id":123,"uris":["http://zotero.org/users/local/tCrvyoCs/items/5M9BKV22"],"uri":["http://zotero.org/users/local/tCrvyoCs/items/5M9BKV22"],"itemData":{"id":123,"type":"article-journal","title":"Estimating Species Richness and Modelling Habitat Preferences of Tropical Forest Mammals from Camera Trap Data","container-title":"PLoS ONE","page":"e103300","volume":"9","issue":"7","source":"CrossRef","DOI":"10.1371/journal.pone.0103300","ISSN":"1932-6203","language":"en","author":[{"family":"Rovero","given":"Francesco"},{"family":"Martin","given":"Emanuel"},{"family":"Rosa","given":"Melissa"},{"family":"Ahumada","given":"Jorge A."},{"family":"Spitale","given":"Daniel"}],"editor":[{"family":"Russo","given":"Danilo"}],"issued":{"date-parts":[["2014",7,23]]}}}],"schema":"https://github.com/citation-style-language/schema/raw/master/csl-citation.json"} </w:instrText>
      </w:r>
      <w:r w:rsidR="002716B5">
        <w:rPr>
          <w:rFonts w:asciiTheme="majorBidi" w:hAnsiTheme="majorBidi" w:cstheme="majorBidi"/>
          <w:sz w:val="24"/>
          <w:szCs w:val="24"/>
        </w:rPr>
        <w:fldChar w:fldCharType="separate"/>
      </w:r>
      <w:r w:rsidR="002716B5" w:rsidRPr="002716B5">
        <w:rPr>
          <w:rFonts w:ascii="Times New Roman" w:hAnsi="Times New Roman" w:cs="Times New Roman"/>
          <w:sz w:val="24"/>
        </w:rPr>
        <w:t>(Rovero et al. 2014)</w:t>
      </w:r>
      <w:r w:rsidR="002716B5">
        <w:rPr>
          <w:rFonts w:asciiTheme="majorBidi" w:hAnsiTheme="majorBidi" w:cstheme="majorBidi"/>
          <w:sz w:val="24"/>
          <w:szCs w:val="24"/>
        </w:rPr>
        <w:fldChar w:fldCharType="end"/>
      </w:r>
      <w:r w:rsidR="002716B5">
        <w:rPr>
          <w:rFonts w:asciiTheme="majorBidi" w:hAnsiTheme="majorBidi" w:cstheme="majorBidi"/>
          <w:sz w:val="24"/>
          <w:szCs w:val="24"/>
        </w:rPr>
        <w:t xml:space="preserve">. </w:t>
      </w:r>
      <w:r>
        <w:rPr>
          <w:rFonts w:asciiTheme="majorBidi" w:hAnsiTheme="majorBidi" w:cstheme="majorBidi"/>
          <w:sz w:val="24"/>
          <w:szCs w:val="24"/>
        </w:rPr>
        <w:t xml:space="preserve">Once used to determine abundance and diversity, the obtained </w:t>
      </w:r>
      <w:r w:rsidR="002716B5">
        <w:rPr>
          <w:rFonts w:asciiTheme="majorBidi" w:hAnsiTheme="majorBidi" w:cstheme="majorBidi"/>
          <w:sz w:val="24"/>
          <w:szCs w:val="24"/>
        </w:rPr>
        <w:t>data</w:t>
      </w:r>
      <w:r>
        <w:rPr>
          <w:rFonts w:asciiTheme="majorBidi" w:hAnsiTheme="majorBidi" w:cstheme="majorBidi"/>
          <w:sz w:val="24"/>
          <w:szCs w:val="24"/>
        </w:rPr>
        <w:t xml:space="preserve"> can be of great importance to conservational biologist for population management-purposes. It is important to note that well-designed studies involving</w:t>
      </w:r>
      <w:r w:rsidR="002716B5">
        <w:rPr>
          <w:rFonts w:asciiTheme="majorBidi" w:hAnsiTheme="majorBidi" w:cstheme="majorBidi"/>
          <w:sz w:val="24"/>
          <w:szCs w:val="24"/>
        </w:rPr>
        <w:t xml:space="preserve"> camera traps also include measurements of covariate</w:t>
      </w:r>
      <w:r w:rsidR="00450FF0">
        <w:rPr>
          <w:rFonts w:asciiTheme="majorBidi" w:hAnsiTheme="majorBidi" w:cstheme="majorBidi"/>
          <w:sz w:val="24"/>
          <w:szCs w:val="24"/>
        </w:rPr>
        <w:t>s of the site: factor(s) beside</w:t>
      </w:r>
      <w:r w:rsidR="002716B5">
        <w:rPr>
          <w:rFonts w:asciiTheme="majorBidi" w:hAnsiTheme="majorBidi" w:cstheme="majorBidi"/>
          <w:sz w:val="24"/>
          <w:szCs w:val="24"/>
        </w:rPr>
        <w:t xml:space="preserve"> the variable of interest that can affect the </w:t>
      </w:r>
      <w:r w:rsidR="002716B5">
        <w:rPr>
          <w:rFonts w:asciiTheme="majorBidi" w:hAnsiTheme="majorBidi" w:cstheme="majorBidi"/>
          <w:sz w:val="24"/>
          <w:szCs w:val="24"/>
        </w:rPr>
        <w:lastRenderedPageBreak/>
        <w:t>results</w:t>
      </w:r>
      <w:r w:rsidR="00E903E7">
        <w:rPr>
          <w:rFonts w:asciiTheme="majorBidi" w:hAnsiTheme="majorBidi" w:cstheme="majorBidi"/>
          <w:sz w:val="24"/>
          <w:szCs w:val="24"/>
        </w:rPr>
        <w:t xml:space="preserve"> such as temperature, sunlight intensity, and season</w:t>
      </w:r>
      <w:r w:rsidR="002716B5">
        <w:rPr>
          <w:rFonts w:asciiTheme="majorBidi" w:hAnsiTheme="majorBidi" w:cstheme="majorBidi"/>
          <w:sz w:val="24"/>
          <w:szCs w:val="24"/>
        </w:rPr>
        <w:t xml:space="preserve">. </w:t>
      </w:r>
      <w:r>
        <w:rPr>
          <w:rFonts w:asciiTheme="majorBidi" w:hAnsiTheme="majorBidi" w:cstheme="majorBidi"/>
          <w:sz w:val="24"/>
          <w:szCs w:val="24"/>
        </w:rPr>
        <w:t xml:space="preserve">In addition, covariates are chosen based on how they influence the parameter of interest and the detection probability they provide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{"citationID":"iBxKnicT","properties":{"formattedCitation":"(White 2005)","plainCitation":"(White 2005)","noteIndex":0},"citationItems":[{"id":9,"uris":["http://zotero.org/users/local/tCrvyoCs/items/NAK85MTB"],"uri":["http://zotero.org/users/local/tCrvyoCs/items/NAK85MTB"],"itemData":{"id":9,"type":"article-journal","title":"Correcting wildlife counts using detection probabilities","container-title":"Wildlife Research","page":"211","volume":"32","issue":"3","source":"CrossRef","DOI":"10.1071/WR03123","ISSN":"1035-3712","language":"en","author":[{"family":"White","given":"Gary C."}],"issued":{"date-parts":[["2005"]]}}}],"schema":"https://github.com/citation-style-language/schema/raw/master/csl-citation.json"} </w:instrText>
      </w:r>
      <w:r>
        <w:rPr>
          <w:rFonts w:asciiTheme="majorBidi" w:hAnsiTheme="majorBidi" w:cstheme="majorBidi"/>
          <w:sz w:val="24"/>
          <w:szCs w:val="24"/>
        </w:rPr>
        <w:fldChar w:fldCharType="separate"/>
      </w:r>
      <w:r w:rsidRPr="00B17EDF">
        <w:rPr>
          <w:rFonts w:ascii="Times New Roman" w:hAnsi="Times New Roman" w:cs="Times New Roman"/>
          <w:sz w:val="24"/>
        </w:rPr>
        <w:t>(White 2005)</w:t>
      </w:r>
      <w:r>
        <w:rPr>
          <w:rFonts w:asciiTheme="majorBidi" w:hAnsiTheme="majorBidi" w:cstheme="majorBidi"/>
          <w:sz w:val="24"/>
          <w:szCs w:val="24"/>
        </w:rPr>
        <w:fldChar w:fldCharType="end"/>
      </w:r>
      <w:r>
        <w:rPr>
          <w:rFonts w:asciiTheme="majorBidi" w:hAnsiTheme="majorBidi" w:cstheme="majorBidi"/>
          <w:sz w:val="24"/>
          <w:szCs w:val="24"/>
        </w:rPr>
        <w:t>.</w:t>
      </w:r>
    </w:p>
    <w:p w:rsidR="00490A94" w:rsidRDefault="002716B5" w:rsidP="003A5B36">
      <w:pPr>
        <w:pStyle w:val="ListParagraph"/>
        <w:shd w:val="clear" w:color="auto" w:fill="FFFFFF"/>
        <w:spacing w:after="0" w:line="480" w:lineRule="auto"/>
        <w:ind w:left="0" w:firstLine="72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The Mojave National Preserve</w:t>
      </w:r>
      <w:r w:rsidRPr="003F1867">
        <w:rPr>
          <w:rFonts w:asciiTheme="majorBidi" w:eastAsia="Times New Roman" w:hAnsiTheme="majorBidi" w:cstheme="majorBidi"/>
          <w:color w:val="000000" w:themeColor="text1"/>
          <w:sz w:val="24"/>
          <w:szCs w:val="24"/>
          <w:lang w:eastAsia="en-CA"/>
        </w:rPr>
        <w:t xml:space="preserve"> </w:t>
      </w:r>
      <w:r w:rsidRPr="00805776">
        <w:rPr>
          <w:rFonts w:asciiTheme="majorBidi" w:eastAsia="Times New Roman" w:hAnsiTheme="majorBidi" w:cstheme="majorBidi"/>
          <w:color w:val="000000" w:themeColor="text1"/>
          <w:sz w:val="24"/>
          <w:szCs w:val="24"/>
          <w:lang w:eastAsia="en-CA"/>
        </w:rPr>
        <w:t>(</w:t>
      </w:r>
      <w:r w:rsidRPr="00805776">
        <w:rPr>
          <w:rFonts w:asciiTheme="majorBidi" w:hAnsiTheme="majorBidi" w:cstheme="majorBidi"/>
          <w:color w:val="000000" w:themeColor="text1"/>
          <w:sz w:val="24"/>
          <w:szCs w:val="24"/>
        </w:rPr>
        <w:t>35.0110° N, 115.4734° W)</w:t>
      </w:r>
      <w:r w:rsidRPr="00805776">
        <w:rPr>
          <w:rFonts w:asciiTheme="majorBidi" w:eastAsia="Times New Roman" w:hAnsiTheme="majorBidi" w:cstheme="majorBidi"/>
          <w:color w:val="000000" w:themeColor="text1"/>
          <w:sz w:val="24"/>
          <w:szCs w:val="24"/>
          <w:lang w:eastAsia="en-CA"/>
        </w:rPr>
        <w:t xml:space="preserve">, roughly </w:t>
      </w:r>
      <w:r w:rsidRPr="00A75F79">
        <w:rPr>
          <w:rFonts w:asciiTheme="majorBidi" w:eastAsia="Times New Roman" w:hAnsiTheme="majorBidi" w:cstheme="majorBidi"/>
          <w:color w:val="000000" w:themeColor="text1"/>
          <w:sz w:val="24"/>
          <w:szCs w:val="24"/>
          <w:lang w:eastAsia="en-CA"/>
        </w:rPr>
        <w:t>150 000 km</w:t>
      </w:r>
      <w:r w:rsidRPr="00A75F79">
        <w:rPr>
          <w:rFonts w:asciiTheme="majorBidi" w:eastAsia="Times New Roman" w:hAnsiTheme="majorBidi" w:cstheme="majorBidi"/>
          <w:color w:val="000000" w:themeColor="text1"/>
          <w:sz w:val="24"/>
          <w:szCs w:val="24"/>
          <w:vertAlign w:val="superscript"/>
          <w:lang w:eastAsia="en-CA"/>
        </w:rPr>
        <w:t>2</w:t>
      </w:r>
      <w:r w:rsidRPr="00A75F79">
        <w:rPr>
          <w:rFonts w:asciiTheme="majorBidi" w:eastAsia="Times New Roman" w:hAnsiTheme="majorBidi" w:cstheme="majorBidi"/>
          <w:color w:val="000000" w:themeColor="text1"/>
          <w:sz w:val="24"/>
          <w:szCs w:val="24"/>
          <w:lang w:eastAsia="en-CA"/>
        </w:rPr>
        <w:t xml:space="preserve">, is located in an area incorporating Nevada, California, Utah, and Arizona </w:t>
      </w:r>
      <w:r w:rsidRPr="00A75F79">
        <w:rPr>
          <w:rFonts w:asciiTheme="majorBidi" w:eastAsia="Times New Roman" w:hAnsiTheme="majorBidi" w:cstheme="majorBidi"/>
          <w:color w:val="000000" w:themeColor="text1"/>
          <w:sz w:val="24"/>
          <w:szCs w:val="24"/>
          <w:lang w:eastAsia="en-CA"/>
        </w:rPr>
        <w:fldChar w:fldCharType="begin"/>
      </w:r>
      <w:r w:rsidRPr="00A75F79">
        <w:rPr>
          <w:rFonts w:asciiTheme="majorBidi" w:eastAsia="Times New Roman" w:hAnsiTheme="majorBidi" w:cstheme="majorBidi"/>
          <w:color w:val="000000" w:themeColor="text1"/>
          <w:sz w:val="24"/>
          <w:szCs w:val="24"/>
          <w:lang w:eastAsia="en-CA"/>
        </w:rPr>
        <w:instrText xml:space="preserve"> ADDIN ZOTERO_ITEM CSL_CITATION {"citationID":"XYPP5kIc","properties":{"formattedCitation":"(Shryock et al. 2017)","plainCitation":"(Shryock et al. 2017)","noteIndex":0},"citationItems":[{"id":67,"uris":["http://zotero.org/users/local/tCrvyoCs/items/XKTMQ2R8"],"uri":["http://zotero.org/users/local/tCrvyoCs/items/XKTMQ2R8"],"itemData":{"id":67,"type":"article-journal","title":"Landscape genetic approaches to guide native plant restoration in the Mojave Desert","container-title":"Ecological Applications","page":"429-445","volume":"27","issue":"2","source":"CrossRef","DOI":"10.1002/eap.1447","ISSN":"10510761","language":"en","author":[{"family":"Shryock","given":"Daniel F."},{"family":"Havrilla","given":"Caroline A."},{"family":"DeFalco","given":"Lesley A."},{"family":"Esque","given":"Todd C."},{"family":"Custer","given":"Nathan A."},{"family":"Wood","given":"Troy E."}],"issued":{"date-parts":[["2017",3]]}}}],"schema":"https://github.com/citation-style-language/schema/raw/master/csl-citation.json"} </w:instrText>
      </w:r>
      <w:r w:rsidRPr="00A75F79">
        <w:rPr>
          <w:rFonts w:asciiTheme="majorBidi" w:eastAsia="Times New Roman" w:hAnsiTheme="majorBidi" w:cstheme="majorBidi"/>
          <w:color w:val="000000" w:themeColor="text1"/>
          <w:sz w:val="24"/>
          <w:szCs w:val="24"/>
          <w:lang w:eastAsia="en-CA"/>
        </w:rPr>
        <w:fldChar w:fldCharType="separate"/>
      </w:r>
      <w:r w:rsidRPr="00A75F79">
        <w:rPr>
          <w:rFonts w:ascii="Times New Roman" w:hAnsi="Times New Roman" w:cs="Times New Roman"/>
          <w:color w:val="000000" w:themeColor="text1"/>
          <w:sz w:val="24"/>
        </w:rPr>
        <w:t>(Shryock et al. 2017)</w:t>
      </w:r>
      <w:r w:rsidRPr="00A75F79">
        <w:rPr>
          <w:rFonts w:asciiTheme="majorBidi" w:eastAsia="Times New Roman" w:hAnsiTheme="majorBidi" w:cstheme="majorBidi"/>
          <w:color w:val="000000" w:themeColor="text1"/>
          <w:sz w:val="24"/>
          <w:szCs w:val="24"/>
          <w:lang w:eastAsia="en-CA"/>
        </w:rPr>
        <w:fldChar w:fldCharType="end"/>
      </w:r>
      <w:r w:rsidRPr="00A75F79">
        <w:rPr>
          <w:rFonts w:asciiTheme="majorBidi" w:eastAsia="Times New Roman" w:hAnsiTheme="majorBidi" w:cstheme="majorBidi"/>
          <w:color w:val="000000" w:themeColor="text1"/>
          <w:sz w:val="24"/>
          <w:szCs w:val="24"/>
          <w:lang w:eastAsia="en-CA"/>
        </w:rPr>
        <w:t>. The climate is generally arid or se</w:t>
      </w:r>
      <w:r>
        <w:rPr>
          <w:rFonts w:asciiTheme="majorBidi" w:eastAsia="Times New Roman" w:hAnsiTheme="majorBidi" w:cstheme="majorBidi"/>
          <w:color w:val="000000" w:themeColor="text1"/>
          <w:sz w:val="24"/>
          <w:szCs w:val="24"/>
          <w:lang w:eastAsia="en-CA"/>
        </w:rPr>
        <w:t xml:space="preserve">mi-arid, through </w:t>
      </w:r>
      <w:r w:rsidRPr="00A75F79">
        <w:rPr>
          <w:rFonts w:asciiTheme="majorBidi" w:eastAsia="Times New Roman" w:hAnsiTheme="majorBidi" w:cstheme="majorBidi"/>
          <w:color w:val="000000" w:themeColor="text1"/>
          <w:sz w:val="24"/>
          <w:szCs w:val="24"/>
          <w:lang w:eastAsia="en-CA"/>
        </w:rPr>
        <w:t>the north-to-south-oriented mountain ranges increase climate variability</w:t>
      </w:r>
      <w:r>
        <w:rPr>
          <w:rFonts w:asciiTheme="majorBidi" w:eastAsia="Times New Roman" w:hAnsiTheme="majorBidi" w:cstheme="majorBidi"/>
          <w:color w:val="000000" w:themeColor="text1"/>
          <w:sz w:val="24"/>
          <w:szCs w:val="24"/>
          <w:lang w:eastAsia="en-CA"/>
        </w:rPr>
        <w:t xml:space="preserve">. Furthermore, annual precipitation ranges between 30-300 mm </w:t>
      </w:r>
      <w:r>
        <w:rPr>
          <w:rFonts w:asciiTheme="majorBidi" w:eastAsia="Times New Roman" w:hAnsiTheme="majorBidi" w:cstheme="majorBidi"/>
          <w:color w:val="000000" w:themeColor="text1"/>
          <w:sz w:val="24"/>
          <w:szCs w:val="24"/>
          <w:lang w:eastAsia="en-CA"/>
        </w:rPr>
        <w:fldChar w:fldCharType="begin"/>
      </w:r>
      <w:r w:rsidR="00490A94">
        <w:rPr>
          <w:rFonts w:asciiTheme="majorBidi" w:eastAsia="Times New Roman" w:hAnsiTheme="majorBidi" w:cstheme="majorBidi"/>
          <w:color w:val="000000" w:themeColor="text1"/>
          <w:sz w:val="24"/>
          <w:szCs w:val="24"/>
          <w:lang w:eastAsia="en-CA"/>
        </w:rPr>
        <w:instrText xml:space="preserve"> ADDIN ZOTERO_ITEM CSL_CITATION {"citationID":"jaNvahuB","properties":{"formattedCitation":"(Hereford, Webb, and Longpr\\uc0\\u233{} 2006)","plainCitation":"(Hereford, Webb, and Longpré 2006)","dontUpdate":true,"noteIndex":0},"citationItems":[{"id":68,"uris":["http://zotero.org/users/local/tCrvyoCs/items/YDNDAW4J"],"uri":["http://zotero.org/users/local/tCrvyoCs/items/YDNDAW4J"],"itemData":{"id":68,"type":"article-journal","title":"Precipitation history and ecosystem response to multidecadal precipitation variability in the Mojave Desert region, 1893–2001","container-title":"Journal of Arid Environments","page":"13-34","volume":"67","source":"CrossRef","DOI":"10.1016/j.jaridenv.2006.09.019","ISSN":"01401963","language":"en","author":[{"family":"Hereford","given":"R."},{"family":"Webb","given":"R.H."},{"family":"Longpré","given":"C.I."}],"issued":{"date-parts":[["2006",1]]}}}],"schema":"https://github.com/citation-style-language/schema/raw/master/csl-citation.json"} </w:instrText>
      </w:r>
      <w:r>
        <w:rPr>
          <w:rFonts w:asciiTheme="majorBidi" w:eastAsia="Times New Roman" w:hAnsiTheme="majorBidi" w:cstheme="majorBidi"/>
          <w:color w:val="000000" w:themeColor="text1"/>
          <w:sz w:val="24"/>
          <w:szCs w:val="24"/>
          <w:lang w:eastAsia="en-CA"/>
        </w:rPr>
        <w:fldChar w:fldCharType="separate"/>
      </w:r>
      <w:r w:rsidRPr="00961AD7">
        <w:rPr>
          <w:rFonts w:ascii="Times New Roman" w:hAnsi="Times New Roman" w:cs="Times New Roman"/>
          <w:sz w:val="24"/>
          <w:szCs w:val="24"/>
        </w:rPr>
        <w:t>(Hereford</w:t>
      </w:r>
      <w:r>
        <w:rPr>
          <w:rFonts w:ascii="Times New Roman" w:hAnsi="Times New Roman" w:cs="Times New Roman"/>
          <w:sz w:val="24"/>
          <w:szCs w:val="24"/>
        </w:rPr>
        <w:t xml:space="preserve"> et al.</w:t>
      </w:r>
      <w:r w:rsidRPr="00961AD7">
        <w:rPr>
          <w:rFonts w:ascii="Times New Roman" w:hAnsi="Times New Roman" w:cs="Times New Roman"/>
          <w:sz w:val="24"/>
          <w:szCs w:val="24"/>
        </w:rPr>
        <w:t xml:space="preserve"> 2006)</w:t>
      </w:r>
      <w:r>
        <w:rPr>
          <w:rFonts w:asciiTheme="majorBidi" w:eastAsia="Times New Roman" w:hAnsiTheme="majorBidi" w:cstheme="majorBidi"/>
          <w:color w:val="000000" w:themeColor="text1"/>
          <w:sz w:val="24"/>
          <w:szCs w:val="24"/>
          <w:lang w:eastAsia="en-CA"/>
        </w:rPr>
        <w:fldChar w:fldCharType="end"/>
      </w:r>
      <w:r>
        <w:rPr>
          <w:rFonts w:asciiTheme="majorBidi" w:eastAsia="Times New Roman" w:hAnsiTheme="majorBidi" w:cstheme="majorBidi"/>
          <w:color w:val="000000" w:themeColor="text1"/>
          <w:sz w:val="24"/>
          <w:szCs w:val="24"/>
          <w:lang w:eastAsia="en-CA"/>
        </w:rPr>
        <w:t xml:space="preserve">. The maximum temperature can surpass 50°C whilst the temperature can fall below 0°C in the winter season. </w:t>
      </w:r>
      <w:r w:rsidRPr="00961AD7">
        <w:rPr>
          <w:rFonts w:asciiTheme="majorBidi" w:eastAsia="Times New Roman" w:hAnsiTheme="majorBidi" w:cstheme="majorBidi"/>
          <w:i/>
          <w:iCs/>
          <w:color w:val="000000" w:themeColor="text1"/>
          <w:sz w:val="24"/>
          <w:szCs w:val="24"/>
          <w:lang w:eastAsia="en-CA"/>
        </w:rPr>
        <w:t>Larrea tridentata</w:t>
      </w:r>
      <w:r>
        <w:rPr>
          <w:rFonts w:asciiTheme="majorBidi" w:eastAsia="Times New Roman" w:hAnsiTheme="majorBidi" w:cstheme="majorBidi"/>
          <w:i/>
          <w:iCs/>
          <w:color w:val="000000" w:themeColor="text1"/>
          <w:sz w:val="24"/>
          <w:szCs w:val="24"/>
          <w:lang w:eastAsia="en-CA"/>
        </w:rPr>
        <w:t xml:space="preserve"> </w:t>
      </w:r>
      <w:r w:rsidR="00034D54">
        <w:rPr>
          <w:rFonts w:asciiTheme="majorBidi" w:eastAsia="Times New Roman" w:hAnsiTheme="majorBidi" w:cstheme="majorBidi"/>
          <w:color w:val="000000" w:themeColor="text1"/>
          <w:sz w:val="24"/>
          <w:szCs w:val="24"/>
          <w:lang w:eastAsia="en-CA"/>
        </w:rPr>
        <w:t xml:space="preserve">(Figure 2) </w:t>
      </w:r>
      <w:r>
        <w:rPr>
          <w:rFonts w:asciiTheme="majorBidi" w:eastAsia="Times New Roman" w:hAnsiTheme="majorBidi" w:cstheme="majorBidi"/>
          <w:color w:val="000000" w:themeColor="text1"/>
          <w:sz w:val="24"/>
          <w:szCs w:val="24"/>
          <w:lang w:eastAsia="en-CA"/>
        </w:rPr>
        <w:t xml:space="preserve">is a dominant or co-dominant flowering shrub that is often found in sandy soils, desert pavements and well-developed cryptogram layer of the Mojave </w:t>
      </w:r>
      <w:r>
        <w:rPr>
          <w:rFonts w:asciiTheme="majorBidi" w:eastAsia="Times New Roman" w:hAnsiTheme="majorBidi" w:cstheme="majorBidi"/>
          <w:color w:val="000000" w:themeColor="text1"/>
          <w:sz w:val="24"/>
          <w:szCs w:val="24"/>
          <w:lang w:eastAsia="en-CA"/>
        </w:rPr>
        <w:fldChar w:fldCharType="begin"/>
      </w:r>
      <w:r w:rsidR="00490A94">
        <w:rPr>
          <w:rFonts w:asciiTheme="majorBidi" w:eastAsia="Times New Roman" w:hAnsiTheme="majorBidi" w:cstheme="majorBidi"/>
          <w:color w:val="000000" w:themeColor="text1"/>
          <w:sz w:val="24"/>
          <w:szCs w:val="24"/>
          <w:lang w:eastAsia="en-CA"/>
        </w:rPr>
        <w:instrText xml:space="preserve"> ADDIN ZOTERO_ITEM CSL_CITATION {"citationID":"g4PZfKLr","properties":{"formattedCitation":"(Sawyer, Keeler-Wolf, and Evens 2009)","plainCitation":"(Sawyer, Keeler-Wolf, and Evens 2009)","dontUpdate":true,"noteIndex":0},"citationItems":[{"id":69,"uris":["http://zotero.org/users/local/tCrvyoCs/items/HP7ZGVYQ"],"uri":["http://zotero.org/users/local/tCrvyoCs/items/HP7ZGVYQ"],"itemData":{"id":69,"type":"book","title":"A manual of California vegetation","publisher":"California Native Plant Society Press","publisher-place":"Sacramento, Calif.","source":"Open WorldCat","event-place":"Sacramento, Calif.","URL":"http://books.google.com/books?id=y40lAQAAMAAJ","note":"OCLC: 742325319","language":"English","author":[{"family":"Sawyer","given":"John O"},{"family":"Keeler-Wolf","given":"Todd"},{"family":"Evens","given":"Julie"}],"issued":{"date-parts":[["2009"]]},"accessed":{"date-parts":[["2018",3,21]]}}}],"schema":"https://github.com/citation-style-language/schema/raw/master/csl-citation.json"} </w:instrText>
      </w:r>
      <w:r>
        <w:rPr>
          <w:rFonts w:asciiTheme="majorBidi" w:eastAsia="Times New Roman" w:hAnsiTheme="majorBidi" w:cstheme="majorBidi"/>
          <w:color w:val="000000" w:themeColor="text1"/>
          <w:sz w:val="24"/>
          <w:szCs w:val="24"/>
          <w:lang w:eastAsia="en-CA"/>
        </w:rPr>
        <w:fldChar w:fldCharType="separate"/>
      </w:r>
      <w:r>
        <w:rPr>
          <w:rFonts w:ascii="Times New Roman" w:hAnsi="Times New Roman" w:cs="Times New Roman"/>
          <w:sz w:val="24"/>
        </w:rPr>
        <w:t xml:space="preserve">(Sawyer et al. </w:t>
      </w:r>
      <w:r w:rsidRPr="00961AD7">
        <w:rPr>
          <w:rFonts w:ascii="Times New Roman" w:hAnsi="Times New Roman" w:cs="Times New Roman"/>
          <w:sz w:val="24"/>
        </w:rPr>
        <w:t>2009)</w:t>
      </w:r>
      <w:r>
        <w:rPr>
          <w:rFonts w:asciiTheme="majorBidi" w:eastAsia="Times New Roman" w:hAnsiTheme="majorBidi" w:cstheme="majorBidi"/>
          <w:color w:val="000000" w:themeColor="text1"/>
          <w:sz w:val="24"/>
          <w:szCs w:val="24"/>
          <w:lang w:eastAsia="en-CA"/>
        </w:rPr>
        <w:fldChar w:fldCharType="end"/>
      </w:r>
      <w:r>
        <w:rPr>
          <w:rFonts w:asciiTheme="majorBidi" w:eastAsia="Times New Roman" w:hAnsiTheme="majorBidi" w:cstheme="majorBidi"/>
          <w:color w:val="000000" w:themeColor="text1"/>
          <w:sz w:val="24"/>
          <w:szCs w:val="24"/>
          <w:lang w:eastAsia="en-CA"/>
        </w:rPr>
        <w:t xml:space="preserve">. The shrub is a long-lived evergreen extremely resistant to high temperatures. </w:t>
      </w:r>
      <w:r w:rsidR="00490A94">
        <w:rPr>
          <w:rFonts w:asciiTheme="majorBidi" w:eastAsia="Times New Roman" w:hAnsiTheme="majorBidi" w:cstheme="majorBidi"/>
          <w:color w:val="000000" w:themeColor="text1"/>
          <w:sz w:val="24"/>
          <w:szCs w:val="24"/>
          <w:lang w:eastAsia="en-CA"/>
        </w:rPr>
        <w:t>Larrea is well-studied with regards to</w:t>
      </w:r>
      <w:r>
        <w:rPr>
          <w:rFonts w:asciiTheme="majorBidi" w:eastAsia="Times New Roman" w:hAnsiTheme="majorBidi" w:cstheme="majorBidi"/>
          <w:color w:val="000000" w:themeColor="text1"/>
          <w:sz w:val="24"/>
          <w:szCs w:val="24"/>
          <w:lang w:eastAsia="en-CA"/>
        </w:rPr>
        <w:t xml:space="preserve"> pollination </w:t>
      </w:r>
      <w:r w:rsidR="00490A94">
        <w:rPr>
          <w:rFonts w:asciiTheme="majorBidi" w:eastAsia="Times New Roman" w:hAnsiTheme="majorBidi" w:cstheme="majorBidi"/>
          <w:color w:val="000000" w:themeColor="text1"/>
          <w:sz w:val="24"/>
          <w:szCs w:val="24"/>
          <w:lang w:eastAsia="en-CA"/>
        </w:rPr>
        <w:fldChar w:fldCharType="begin"/>
      </w:r>
      <w:r w:rsidR="005356E9">
        <w:rPr>
          <w:rFonts w:asciiTheme="majorBidi" w:eastAsia="Times New Roman" w:hAnsiTheme="majorBidi" w:cstheme="majorBidi"/>
          <w:color w:val="000000" w:themeColor="text1"/>
          <w:sz w:val="24"/>
          <w:szCs w:val="24"/>
          <w:lang w:eastAsia="en-CA"/>
        </w:rPr>
        <w:instrText xml:space="preserve"> ADDIN ZOTERO_ITEM CSL_CITATION {"citationID":"wmlYYUk0","properties":{"formattedCitation":"(Minckley, Cane, and Kervin 2000)","plainCitation":"(Minckley, Cane, and Kervin 2000)","dontUpdate":true,"noteIndex":0},"citationItems":[{"id":124,"uris":["http://zotero.org/users/local/tCrvyoCs/items/UV6CKBY9"],"uri":["http://zotero.org/users/local/tCrvyoCs/items/UV6CKBY9"],"itemData":{"id":124,"type":"article-journal","title":"Origins and ecological consequences of pollen specialization among desert bees","container-title":"Proceedings of the Royal Society B: Biological Sciences","page":"265-271","volume":"267","issue":"1440","source":"CrossRef","DOI":"10.1098/rspb.2000.0996","ISSN":"0962-8452, 1471-2954","language":"en","author":[{"family":"Minckley","given":"R. L."},{"family":"Cane","given":"J. H."},{"family":"Kervin","given":"L."}],"issued":{"date-parts":[["2000",2,7]]}}}],"schema":"https://github.com/citation-style-language/schema/raw/master/csl-citation.json"} </w:instrText>
      </w:r>
      <w:r w:rsidR="00490A94">
        <w:rPr>
          <w:rFonts w:asciiTheme="majorBidi" w:eastAsia="Times New Roman" w:hAnsiTheme="majorBidi" w:cstheme="majorBidi"/>
          <w:color w:val="000000" w:themeColor="text1"/>
          <w:sz w:val="24"/>
          <w:szCs w:val="24"/>
          <w:lang w:eastAsia="en-CA"/>
        </w:rPr>
        <w:fldChar w:fldCharType="separate"/>
      </w:r>
      <w:r w:rsidR="00490A94">
        <w:rPr>
          <w:rFonts w:ascii="Times New Roman" w:hAnsi="Times New Roman" w:cs="Times New Roman"/>
          <w:sz w:val="24"/>
        </w:rPr>
        <w:t>(</w:t>
      </w:r>
      <w:proofErr w:type="spellStart"/>
      <w:r w:rsidR="00490A94">
        <w:rPr>
          <w:rFonts w:ascii="Times New Roman" w:hAnsi="Times New Roman" w:cs="Times New Roman"/>
          <w:sz w:val="24"/>
        </w:rPr>
        <w:t>Minckley</w:t>
      </w:r>
      <w:proofErr w:type="spellEnd"/>
      <w:r w:rsidR="00490A94">
        <w:rPr>
          <w:rFonts w:ascii="Times New Roman" w:hAnsi="Times New Roman" w:cs="Times New Roman"/>
          <w:sz w:val="24"/>
        </w:rPr>
        <w:t xml:space="preserve"> et al. </w:t>
      </w:r>
      <w:r w:rsidR="00490A94" w:rsidRPr="00490A94">
        <w:rPr>
          <w:rFonts w:ascii="Times New Roman" w:hAnsi="Times New Roman" w:cs="Times New Roman"/>
          <w:sz w:val="24"/>
        </w:rPr>
        <w:t>2000)</w:t>
      </w:r>
      <w:r w:rsidR="00490A94">
        <w:rPr>
          <w:rFonts w:asciiTheme="majorBidi" w:eastAsia="Times New Roman" w:hAnsiTheme="majorBidi" w:cstheme="majorBidi"/>
          <w:color w:val="000000" w:themeColor="text1"/>
          <w:sz w:val="24"/>
          <w:szCs w:val="24"/>
          <w:lang w:eastAsia="en-CA"/>
        </w:rPr>
        <w:fldChar w:fldCharType="end"/>
      </w:r>
      <w:r w:rsidR="00490A94">
        <w:rPr>
          <w:rFonts w:asciiTheme="majorBidi" w:eastAsia="Times New Roman" w:hAnsiTheme="majorBidi" w:cstheme="majorBidi"/>
          <w:color w:val="000000" w:themeColor="text1"/>
          <w:sz w:val="24"/>
          <w:szCs w:val="24"/>
          <w:lang w:eastAsia="en-CA"/>
        </w:rPr>
        <w:t xml:space="preserve">, yet relatively under-studied in terms of association with vertebrate communities. </w:t>
      </w:r>
      <w:r w:rsidR="00490A94" w:rsidRPr="00EB0855">
        <w:rPr>
          <w:rFonts w:asciiTheme="majorBidi" w:eastAsia="Times New Roman" w:hAnsiTheme="majorBidi" w:cstheme="majorBidi"/>
          <w:i/>
          <w:iCs/>
          <w:color w:val="000000" w:themeColor="text1"/>
          <w:sz w:val="24"/>
          <w:szCs w:val="24"/>
          <w:lang w:eastAsia="en-CA"/>
        </w:rPr>
        <w:t xml:space="preserve">Cylindropuntia </w:t>
      </w:r>
      <w:r w:rsidR="00490A94">
        <w:rPr>
          <w:rFonts w:asciiTheme="majorBidi" w:eastAsia="Times New Roman" w:hAnsiTheme="majorBidi" w:cstheme="majorBidi"/>
          <w:i/>
          <w:iCs/>
          <w:color w:val="000000" w:themeColor="text1"/>
          <w:sz w:val="24"/>
          <w:szCs w:val="24"/>
          <w:lang w:eastAsia="en-CA"/>
        </w:rPr>
        <w:t xml:space="preserve">acanthocarpa, </w:t>
      </w:r>
      <w:r w:rsidR="00034D54" w:rsidRPr="00034D54">
        <w:rPr>
          <w:rFonts w:asciiTheme="majorBidi" w:eastAsia="Times New Roman" w:hAnsiTheme="majorBidi" w:cstheme="majorBidi"/>
          <w:color w:val="000000" w:themeColor="text1"/>
          <w:sz w:val="24"/>
          <w:szCs w:val="24"/>
          <w:lang w:eastAsia="en-CA"/>
        </w:rPr>
        <w:t>(Figure 3)</w:t>
      </w:r>
      <w:r w:rsidR="00034D54">
        <w:rPr>
          <w:rFonts w:asciiTheme="majorBidi" w:eastAsia="Times New Roman" w:hAnsiTheme="majorBidi" w:cstheme="majorBidi"/>
          <w:i/>
          <w:iCs/>
          <w:color w:val="000000" w:themeColor="text1"/>
          <w:sz w:val="24"/>
          <w:szCs w:val="24"/>
          <w:lang w:eastAsia="en-CA"/>
        </w:rPr>
        <w:t xml:space="preserve"> </w:t>
      </w:r>
      <w:r w:rsidR="00490A94">
        <w:rPr>
          <w:rFonts w:asciiTheme="majorBidi" w:eastAsia="Times New Roman" w:hAnsiTheme="majorBidi" w:cstheme="majorBidi"/>
          <w:color w:val="000000" w:themeColor="text1"/>
          <w:sz w:val="24"/>
          <w:szCs w:val="24"/>
          <w:lang w:eastAsia="en-CA"/>
        </w:rPr>
        <w:t xml:space="preserve">commonly known as Buckhorn </w:t>
      </w:r>
      <w:proofErr w:type="spellStart"/>
      <w:r w:rsidR="00490A94">
        <w:rPr>
          <w:rFonts w:asciiTheme="majorBidi" w:eastAsia="Times New Roman" w:hAnsiTheme="majorBidi" w:cstheme="majorBidi"/>
          <w:color w:val="000000" w:themeColor="text1"/>
          <w:sz w:val="24"/>
          <w:szCs w:val="24"/>
          <w:lang w:eastAsia="en-CA"/>
        </w:rPr>
        <w:t>cholla</w:t>
      </w:r>
      <w:proofErr w:type="spellEnd"/>
      <w:r w:rsidR="00490A94">
        <w:rPr>
          <w:rFonts w:asciiTheme="majorBidi" w:eastAsia="Times New Roman" w:hAnsiTheme="majorBidi" w:cstheme="majorBidi"/>
          <w:color w:val="000000" w:themeColor="text1"/>
          <w:sz w:val="24"/>
          <w:szCs w:val="24"/>
          <w:lang w:eastAsia="en-CA"/>
        </w:rPr>
        <w:t>, is a shrub native to California be</w:t>
      </w:r>
      <w:r w:rsidR="002F34A3">
        <w:rPr>
          <w:rFonts w:asciiTheme="majorBidi" w:eastAsia="Times New Roman" w:hAnsiTheme="majorBidi" w:cstheme="majorBidi"/>
          <w:color w:val="000000" w:themeColor="text1"/>
          <w:sz w:val="24"/>
          <w:szCs w:val="24"/>
          <w:lang w:eastAsia="en-CA"/>
        </w:rPr>
        <w:t xml:space="preserve">longing to the family </w:t>
      </w:r>
      <w:proofErr w:type="spellStart"/>
      <w:r w:rsidR="002F34A3" w:rsidRPr="00977E6A">
        <w:rPr>
          <w:rFonts w:asciiTheme="majorBidi" w:eastAsia="Times New Roman" w:hAnsiTheme="majorBidi" w:cstheme="majorBidi"/>
          <w:i/>
          <w:iCs/>
          <w:color w:val="000000" w:themeColor="text1"/>
          <w:sz w:val="24"/>
          <w:szCs w:val="24"/>
          <w:lang w:eastAsia="en-CA"/>
        </w:rPr>
        <w:t>Cactacae</w:t>
      </w:r>
      <w:proofErr w:type="spellEnd"/>
      <w:r w:rsidR="002F34A3">
        <w:rPr>
          <w:rFonts w:asciiTheme="majorBidi" w:eastAsia="Times New Roman" w:hAnsiTheme="majorBidi" w:cstheme="majorBidi"/>
          <w:color w:val="000000" w:themeColor="text1"/>
          <w:sz w:val="24"/>
          <w:szCs w:val="24"/>
          <w:lang w:eastAsia="en-CA"/>
        </w:rPr>
        <w:t xml:space="preserve"> </w:t>
      </w:r>
      <w:r w:rsidR="002F34A3">
        <w:rPr>
          <w:rFonts w:asciiTheme="majorBidi" w:eastAsia="Times New Roman" w:hAnsiTheme="majorBidi" w:cstheme="majorBidi"/>
          <w:color w:val="000000" w:themeColor="text1"/>
          <w:sz w:val="24"/>
          <w:szCs w:val="24"/>
          <w:lang w:eastAsia="en-CA"/>
        </w:rPr>
        <w:fldChar w:fldCharType="begin"/>
      </w:r>
      <w:r w:rsidR="002F34A3">
        <w:rPr>
          <w:rFonts w:asciiTheme="majorBidi" w:eastAsia="Times New Roman" w:hAnsiTheme="majorBidi" w:cstheme="majorBidi"/>
          <w:color w:val="000000" w:themeColor="text1"/>
          <w:sz w:val="24"/>
          <w:szCs w:val="24"/>
          <w:lang w:eastAsia="en-CA"/>
        </w:rPr>
        <w:instrText xml:space="preserve"> ADDIN ZOTERO_ITEM CSL_CITATION {"citationID":"lpF0EgeA","properties":{"formattedCitation":"(Grant and Hurd 1979)","plainCitation":"(Grant and Hurd 1979)","noteIndex":0},"citationItems":[{"id":136,"uris":["http://zotero.org/users/local/tCrvyoCs/items/W6WT2TIJ"],"uri":["http://zotero.org/users/local/tCrvyoCs/items/W6WT2TIJ"],"itemData":{"id":136,"type":"article-journal","title":"Pollination of the southwestern Opuntias","container-title":"Plant Systematics and Evolution","page":"15-28","volume":"133","issue":"1-2","source":"CrossRef","DOI":"10.1007/BF00985876","ISSN":"0378-2697, 1615-6110","language":"en","author":[{"family":"Grant","given":"Verne"},{"family":"Hurd","given":"Paul D."}],"issued":{"date-parts":[["1979"]]}}}],"schema":"https://github.com/citation-style-language/schema/raw/master/csl-citation.json"} </w:instrText>
      </w:r>
      <w:r w:rsidR="002F34A3">
        <w:rPr>
          <w:rFonts w:asciiTheme="majorBidi" w:eastAsia="Times New Roman" w:hAnsiTheme="majorBidi" w:cstheme="majorBidi"/>
          <w:color w:val="000000" w:themeColor="text1"/>
          <w:sz w:val="24"/>
          <w:szCs w:val="24"/>
          <w:lang w:eastAsia="en-CA"/>
        </w:rPr>
        <w:fldChar w:fldCharType="separate"/>
      </w:r>
      <w:r w:rsidR="002F34A3" w:rsidRPr="002F34A3">
        <w:rPr>
          <w:rFonts w:ascii="Times New Roman" w:hAnsi="Times New Roman" w:cs="Times New Roman"/>
          <w:sz w:val="24"/>
        </w:rPr>
        <w:t>(Grant and Hurd 1979)</w:t>
      </w:r>
      <w:r w:rsidR="002F34A3">
        <w:rPr>
          <w:rFonts w:asciiTheme="majorBidi" w:eastAsia="Times New Roman" w:hAnsiTheme="majorBidi" w:cstheme="majorBidi"/>
          <w:color w:val="000000" w:themeColor="text1"/>
          <w:sz w:val="24"/>
          <w:szCs w:val="24"/>
          <w:lang w:eastAsia="en-CA"/>
        </w:rPr>
        <w:fldChar w:fldCharType="end"/>
      </w:r>
      <w:r w:rsidR="00977E6A">
        <w:rPr>
          <w:rFonts w:asciiTheme="majorBidi" w:eastAsia="Times New Roman" w:hAnsiTheme="majorBidi" w:cstheme="majorBidi"/>
          <w:color w:val="000000" w:themeColor="text1"/>
          <w:sz w:val="24"/>
          <w:szCs w:val="24"/>
          <w:lang w:eastAsia="en-CA"/>
        </w:rPr>
        <w:t xml:space="preserve"> and is</w:t>
      </w:r>
      <w:r w:rsidR="002F34A3">
        <w:rPr>
          <w:rFonts w:asciiTheme="majorBidi" w:eastAsia="Times New Roman" w:hAnsiTheme="majorBidi" w:cstheme="majorBidi"/>
          <w:color w:val="000000" w:themeColor="text1"/>
          <w:sz w:val="24"/>
          <w:szCs w:val="24"/>
          <w:lang w:eastAsia="en-CA"/>
        </w:rPr>
        <w:t xml:space="preserve"> somewhat under-studied. </w:t>
      </w:r>
    </w:p>
    <w:p w:rsidR="003A5B36" w:rsidRDefault="002F34A3" w:rsidP="003A5B36">
      <w:pPr>
        <w:shd w:val="clear" w:color="auto" w:fill="FFFFFF"/>
        <w:spacing w:after="0" w:line="480" w:lineRule="auto"/>
        <w:ind w:firstLine="720"/>
        <w:jc w:val="both"/>
        <w:rPr>
          <w:rFonts w:asciiTheme="majorBidi" w:hAnsiTheme="majorBidi" w:cstheme="majorBidi"/>
          <w:color w:val="000000" w:themeColor="text1"/>
          <w:sz w:val="24"/>
          <w:szCs w:val="24"/>
        </w:rPr>
      </w:pPr>
      <w:r w:rsidRPr="00503C06">
        <w:rPr>
          <w:rFonts w:asciiTheme="majorBidi" w:eastAsia="Times New Roman" w:hAnsiTheme="majorBidi" w:cstheme="majorBidi"/>
          <w:color w:val="000000" w:themeColor="text1"/>
          <w:sz w:val="24"/>
          <w:szCs w:val="24"/>
          <w:lang w:eastAsia="en-CA"/>
        </w:rPr>
        <w:t xml:space="preserve">Carrizo Plain National Monument </w:t>
      </w:r>
      <w:r>
        <w:rPr>
          <w:rFonts w:asciiTheme="majorBidi" w:hAnsiTheme="majorBidi" w:cstheme="majorBidi"/>
          <w:color w:val="000000" w:themeColor="text1"/>
          <w:sz w:val="24"/>
          <w:szCs w:val="24"/>
        </w:rPr>
        <w:t>(35.1914° N, 119.7929° W)</w:t>
      </w:r>
      <w:r w:rsidRPr="00503C06">
        <w:rPr>
          <w:rFonts w:asciiTheme="majorBidi" w:hAnsiTheme="majorBidi" w:cstheme="majorBidi"/>
          <w:color w:val="000000" w:themeColor="text1"/>
          <w:sz w:val="24"/>
          <w:szCs w:val="24"/>
        </w:rPr>
        <w:t xml:space="preserve"> is the largest remnant ecosystem of the San Joaquin Desert </w:t>
      </w:r>
      <w:r w:rsidRPr="00503C06">
        <w:rPr>
          <w:rFonts w:asciiTheme="majorBidi" w:hAnsiTheme="majorBidi" w:cstheme="majorBidi"/>
          <w:color w:val="000000" w:themeColor="text1"/>
          <w:sz w:val="24"/>
          <w:szCs w:val="24"/>
        </w:rPr>
        <w:fldChar w:fldCharType="begin"/>
      </w:r>
      <w:r w:rsidRPr="00503C06">
        <w:rPr>
          <w:rFonts w:asciiTheme="majorBidi" w:hAnsiTheme="majorBidi" w:cstheme="majorBidi"/>
          <w:color w:val="000000" w:themeColor="text1"/>
          <w:sz w:val="24"/>
          <w:szCs w:val="24"/>
        </w:rPr>
        <w:instrText xml:space="preserve"> ADDIN ZOTERO_ITEM CSL_CITATION {"citationID":"imb5mRag","properties":{"formattedCitation":"(Noble et al. 2016)","plainCitation":"(Noble et al. 2016)","noteIndex":0},"citationItems":[{"id":80,"uris":["http://zotero.org/users/local/tCrvyoCs/items/LVSMT8YE"],"uri":["http://zotero.org/users/local/tCrvyoCs/items/LVSMT8YE"],"itemData":{"id":80,"type":"article-journal","title":"A picture is worth a thousand data points: an imagery dataset of paired shrub-open microsites within the Carrizo Plain National Monument","container-title":"GigaScience","volume":"5","issue":"1","source":"CrossRef","URL":"https://academic.oup.com/gigascience/article-lookup/doi/10.1186/s13742-016-0145-2","DOI":"10.1186/s13742-016-0145-2","ISSN":"2047-217X","shortTitle":"A picture is worth a thousand data points","language":"en","author":[{"family":"Noble","given":"Taylor J."},{"family":"Lortie","given":"Christopher J."},{"family":"Westphal","given":"Michael"},{"family":"Butterfield","given":"H. Scott"}],"issued":{"date-parts":[["2016",12]]},"accessed":{"date-parts":[["2018",3,22]]}}}],"schema":"https://github.com/citation-style-language/schema/raw/master/csl-citation.json"} </w:instrText>
      </w:r>
      <w:r w:rsidRPr="00503C06">
        <w:rPr>
          <w:rFonts w:asciiTheme="majorBidi" w:hAnsiTheme="majorBidi" w:cstheme="majorBidi"/>
          <w:color w:val="000000" w:themeColor="text1"/>
          <w:sz w:val="24"/>
          <w:szCs w:val="24"/>
        </w:rPr>
        <w:fldChar w:fldCharType="separate"/>
      </w:r>
      <w:r w:rsidRPr="00503C06">
        <w:rPr>
          <w:rFonts w:asciiTheme="majorBidi" w:hAnsiTheme="majorBidi" w:cstheme="majorBidi"/>
          <w:color w:val="000000" w:themeColor="text1"/>
          <w:sz w:val="24"/>
          <w:szCs w:val="24"/>
        </w:rPr>
        <w:t>(Noble et al. 2016)</w:t>
      </w:r>
      <w:r w:rsidRPr="00503C06">
        <w:rPr>
          <w:rFonts w:asciiTheme="majorBidi" w:hAnsiTheme="majorBidi" w:cstheme="majorBidi"/>
          <w:color w:val="000000" w:themeColor="text1"/>
          <w:sz w:val="24"/>
          <w:szCs w:val="24"/>
        </w:rPr>
        <w:fldChar w:fldCharType="end"/>
      </w:r>
      <w:r w:rsidRPr="00503C06">
        <w:rPr>
          <w:rFonts w:asciiTheme="majorBidi" w:hAnsiTheme="majorBidi" w:cstheme="majorBidi"/>
          <w:color w:val="000000" w:themeColor="text1"/>
          <w:sz w:val="24"/>
          <w:szCs w:val="24"/>
        </w:rPr>
        <w:t xml:space="preserve">. Located in the south-eastern San Louis Obispo Country, precipitation in the monument ranges from 15 cm in southeast to 25 cm in the northwest. The shrub species of the region are important as they are beneficial to animals </w:t>
      </w:r>
      <w:r w:rsidRPr="00503C06">
        <w:rPr>
          <w:rFonts w:asciiTheme="majorBidi" w:hAnsiTheme="majorBidi" w:cstheme="majorBidi"/>
          <w:color w:val="000000" w:themeColor="text1"/>
          <w:sz w:val="24"/>
          <w:szCs w:val="24"/>
        </w:rPr>
        <w:fldChar w:fldCharType="begin"/>
      </w:r>
      <w:r w:rsidR="003A5B36">
        <w:rPr>
          <w:rFonts w:asciiTheme="majorBidi" w:hAnsiTheme="majorBidi" w:cstheme="majorBidi"/>
          <w:color w:val="000000" w:themeColor="text1"/>
          <w:sz w:val="24"/>
          <w:szCs w:val="24"/>
        </w:rPr>
        <w:instrText xml:space="preserve"> ADDIN ZOTERO_ITEM CSL_CITATION {"citationID":"asjTJKcI","properties":{"formattedCitation":"(Lortie, Filazzola, and Sotomayor 2016)","plainCitation":"(Lortie, Filazzola, and Sotomayor 2016)","dontUpdate":true,"noteIndex":0},"citationItems":[{"id":81,"uris":["http://zotero.org/users/local/tCrvyoCs/items/7PZQ4Z9H"],"uri":["http://zotero.org/users/local/tCrvyoCs/items/7PZQ4Z9H"],"itemData":{"id":81,"type":"article-journal","title":"Functional assessment of animal interactions with shrub-facilitation complexes: a formal synthesis and conceptual framework","container-title":"Functional Ecology","page":"41-51","volume":"30","issue":"1","source":"CrossRef","DOI":"10.1111/1365-2435.12530","ISSN":"02698463","shortTitle":"Functional assessment of animal interactions with shrub-facilitation complexes","language":"en","author":[{"family":"Lortie","given":"Christopher J."},{"family":"Filazzola","given":"Alessandro"},{"family":"Sotomayor","given":"Diego A."}],"editor":[{"family":"Michalet","given":"Richard"}],"issued":{"date-parts":[["2016",1]]}}}],"schema":"https://github.com/citation-style-language/schema/raw/master/csl-citation.json"} </w:instrText>
      </w:r>
      <w:r w:rsidRPr="00503C06">
        <w:rPr>
          <w:rFonts w:asciiTheme="majorBidi" w:hAnsiTheme="majorBidi" w:cstheme="majorBidi"/>
          <w:color w:val="000000" w:themeColor="text1"/>
          <w:sz w:val="24"/>
          <w:szCs w:val="24"/>
        </w:rPr>
        <w:fldChar w:fldCharType="separate"/>
      </w:r>
      <w:r w:rsidRPr="00503C06">
        <w:rPr>
          <w:rFonts w:asciiTheme="majorBidi" w:hAnsiTheme="majorBidi" w:cstheme="majorBidi"/>
          <w:color w:val="000000" w:themeColor="text1"/>
          <w:sz w:val="24"/>
          <w:szCs w:val="24"/>
        </w:rPr>
        <w:t>(Lortie et al. 2016)</w:t>
      </w:r>
      <w:r w:rsidRPr="00503C06">
        <w:rPr>
          <w:rFonts w:asciiTheme="majorBidi" w:hAnsiTheme="majorBidi" w:cstheme="majorBidi"/>
          <w:color w:val="000000" w:themeColor="text1"/>
          <w:sz w:val="24"/>
          <w:szCs w:val="24"/>
        </w:rPr>
        <w:fldChar w:fldCharType="end"/>
      </w:r>
      <w:r w:rsidRPr="00503C06">
        <w:rPr>
          <w:rFonts w:asciiTheme="majorBidi" w:hAnsiTheme="majorBidi" w:cstheme="majorBidi"/>
          <w:color w:val="000000" w:themeColor="text1"/>
          <w:sz w:val="24"/>
          <w:szCs w:val="24"/>
        </w:rPr>
        <w:t xml:space="preserve">. In addition, the dominant shrub species are </w:t>
      </w:r>
      <w:r w:rsidRPr="00503C06">
        <w:rPr>
          <w:rFonts w:asciiTheme="majorBidi" w:hAnsiTheme="majorBidi" w:cstheme="majorBidi"/>
          <w:i/>
          <w:iCs/>
          <w:color w:val="000000" w:themeColor="text1"/>
          <w:sz w:val="24"/>
          <w:szCs w:val="24"/>
        </w:rPr>
        <w:t>Ephedra californica</w:t>
      </w:r>
      <w:r w:rsidR="00034D54">
        <w:rPr>
          <w:rFonts w:asciiTheme="majorBidi" w:hAnsiTheme="majorBidi" w:cstheme="majorBidi"/>
          <w:color w:val="000000" w:themeColor="text1"/>
          <w:sz w:val="24"/>
          <w:szCs w:val="24"/>
        </w:rPr>
        <w:t xml:space="preserve"> (Figure 4),</w:t>
      </w:r>
      <w:r w:rsidRPr="00503C06">
        <w:rPr>
          <w:rFonts w:asciiTheme="majorBidi" w:hAnsiTheme="majorBidi" w:cstheme="majorBidi"/>
          <w:color w:val="000000" w:themeColor="text1"/>
          <w:sz w:val="24"/>
          <w:szCs w:val="24"/>
        </w:rPr>
        <w:t xml:space="preserve"> commonly known as Mormon tea</w:t>
      </w:r>
      <w:r w:rsidR="00E903E7">
        <w:rPr>
          <w:rFonts w:asciiTheme="majorBidi" w:hAnsiTheme="majorBidi" w:cstheme="majorBidi"/>
          <w:color w:val="000000" w:themeColor="text1"/>
          <w:sz w:val="24"/>
          <w:szCs w:val="24"/>
        </w:rPr>
        <w:t>,</w:t>
      </w:r>
      <w:r w:rsidRPr="00503C06">
        <w:rPr>
          <w:rFonts w:asciiTheme="majorBidi" w:hAnsiTheme="majorBidi" w:cstheme="majorBidi"/>
          <w:color w:val="000000" w:themeColor="text1"/>
          <w:sz w:val="24"/>
          <w:szCs w:val="24"/>
        </w:rPr>
        <w:t xml:space="preserve"> and </w:t>
      </w:r>
      <w:proofErr w:type="spellStart"/>
      <w:r w:rsidRPr="00503C06">
        <w:rPr>
          <w:rFonts w:asciiTheme="majorBidi" w:hAnsiTheme="majorBidi" w:cstheme="majorBidi"/>
          <w:i/>
          <w:iCs/>
          <w:color w:val="000000" w:themeColor="text1"/>
          <w:sz w:val="24"/>
          <w:szCs w:val="24"/>
        </w:rPr>
        <w:t>Atriplex</w:t>
      </w:r>
      <w:proofErr w:type="spellEnd"/>
      <w:r w:rsidRPr="00503C06">
        <w:rPr>
          <w:rFonts w:asciiTheme="majorBidi" w:hAnsiTheme="majorBidi" w:cstheme="majorBidi"/>
          <w:i/>
          <w:iCs/>
          <w:color w:val="000000" w:themeColor="text1"/>
          <w:sz w:val="24"/>
          <w:szCs w:val="24"/>
        </w:rPr>
        <w:t xml:space="preserve"> </w:t>
      </w:r>
      <w:proofErr w:type="spellStart"/>
      <w:r w:rsidRPr="00503C06">
        <w:rPr>
          <w:rFonts w:asciiTheme="majorBidi" w:hAnsiTheme="majorBidi" w:cstheme="majorBidi"/>
          <w:i/>
          <w:iCs/>
          <w:color w:val="000000" w:themeColor="text1"/>
          <w:sz w:val="24"/>
          <w:szCs w:val="24"/>
        </w:rPr>
        <w:t>polycarpa</w:t>
      </w:r>
      <w:proofErr w:type="spellEnd"/>
      <w:r w:rsidRPr="00503C06">
        <w:rPr>
          <w:rFonts w:asciiTheme="majorBidi" w:hAnsiTheme="majorBidi" w:cstheme="majorBidi"/>
          <w:color w:val="000000" w:themeColor="text1"/>
          <w:sz w:val="24"/>
          <w:szCs w:val="24"/>
        </w:rPr>
        <w:t xml:space="preserve">, known as saltbush </w:t>
      </w:r>
      <w:r w:rsidRPr="00503C06">
        <w:rPr>
          <w:rFonts w:asciiTheme="majorBidi" w:hAnsiTheme="majorBidi" w:cstheme="majorBidi"/>
          <w:color w:val="000000" w:themeColor="text1"/>
          <w:sz w:val="24"/>
          <w:szCs w:val="24"/>
        </w:rPr>
        <w:fldChar w:fldCharType="begin"/>
      </w:r>
      <w:r w:rsidR="003A5B36">
        <w:rPr>
          <w:rFonts w:asciiTheme="majorBidi" w:hAnsiTheme="majorBidi" w:cstheme="majorBidi"/>
          <w:color w:val="000000" w:themeColor="text1"/>
          <w:sz w:val="24"/>
          <w:szCs w:val="24"/>
        </w:rPr>
        <w:instrText xml:space="preserve"> ADDIN ZOTERO_ITEM CSL_CITATION {"citationID":"wGTRpEo3","properties":{"formattedCitation":"(Deborah Stout et al. 2014)","plainCitation":"(Deborah Stout et al. 2014)","dontUpdate":true,"noteIndex":0},"citationItems":[{"id":82,"uris":["http://zotero.org/users/local/tCrvyoCs/items/F5XFN3YS"],"uri":["http://zotero.org/users/local/tCrvyoCs/items/F5XFN3YS"],"itemData":{"id":82,"type":"report","title":"Vegetation mapping and accuracy assessment report for Carrizo Plain National Monument. California Native Plants Society.","URL":"https://www.cnps.org/cnps/vegetation/pdf/carrizomapping_rpt2013.pdf.","author":[{"literal":"Deborah Stout"},{"literal":"Jennifer Buck-Diaz"},{"literal":"Sara Taylor"},{"literal":"Julie M. Evens"}],"issued":{"date-parts":[["2014"]]},"accessed":{"date-parts":[["2018",3,22]]}}}],"schema":"https://github.com/citation-style-language/schema/raw/master/csl-citation.json"} </w:instrText>
      </w:r>
      <w:r w:rsidRPr="00503C06">
        <w:rPr>
          <w:rFonts w:asciiTheme="majorBidi" w:hAnsiTheme="majorBidi" w:cstheme="majorBidi"/>
          <w:color w:val="000000" w:themeColor="text1"/>
          <w:sz w:val="24"/>
          <w:szCs w:val="24"/>
        </w:rPr>
        <w:fldChar w:fldCharType="separate"/>
      </w:r>
      <w:r w:rsidR="00977E6A">
        <w:rPr>
          <w:rFonts w:ascii="Times New Roman" w:hAnsi="Times New Roman" w:cs="Times New Roman"/>
          <w:sz w:val="24"/>
        </w:rPr>
        <w:t>(</w:t>
      </w:r>
      <w:r w:rsidR="003A5B36" w:rsidRPr="003A5B36">
        <w:rPr>
          <w:rFonts w:ascii="Times New Roman" w:hAnsi="Times New Roman" w:cs="Times New Roman"/>
          <w:sz w:val="24"/>
        </w:rPr>
        <w:t>Stout et al. 2014)</w:t>
      </w:r>
      <w:r w:rsidRPr="00503C06">
        <w:rPr>
          <w:rFonts w:asciiTheme="majorBidi" w:hAnsiTheme="majorBidi" w:cstheme="majorBidi"/>
          <w:color w:val="000000" w:themeColor="text1"/>
          <w:sz w:val="24"/>
          <w:szCs w:val="24"/>
        </w:rPr>
        <w:fldChar w:fldCharType="end"/>
      </w:r>
      <w:r w:rsidRPr="00503C06">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The species </w:t>
      </w:r>
      <w:r w:rsidRPr="00503C06">
        <w:rPr>
          <w:rFonts w:asciiTheme="majorBidi" w:hAnsiTheme="majorBidi" w:cstheme="majorBidi"/>
          <w:i/>
          <w:iCs/>
          <w:color w:val="000000" w:themeColor="text1"/>
          <w:sz w:val="24"/>
          <w:szCs w:val="24"/>
        </w:rPr>
        <w:t xml:space="preserve">E. californica </w:t>
      </w:r>
      <w:r w:rsidRPr="00503C06">
        <w:rPr>
          <w:rFonts w:asciiTheme="majorBidi" w:hAnsiTheme="majorBidi" w:cstheme="majorBidi"/>
          <w:color w:val="000000" w:themeColor="text1"/>
          <w:sz w:val="24"/>
          <w:szCs w:val="24"/>
        </w:rPr>
        <w:t xml:space="preserve">is a slow-growing shrub which spreads colonially in hot deserts. It is well-adapted </w:t>
      </w:r>
      <w:r w:rsidRPr="00503C06">
        <w:rPr>
          <w:rFonts w:asciiTheme="majorBidi" w:hAnsiTheme="majorBidi" w:cstheme="majorBidi"/>
          <w:color w:val="000000" w:themeColor="text1"/>
          <w:sz w:val="24"/>
          <w:szCs w:val="24"/>
        </w:rPr>
        <w:lastRenderedPageBreak/>
        <w:t>to alluvial substrate and shifting sand, generally growing in elevations of 200-1200 m. Although severe fires can kill the plant</w:t>
      </w:r>
      <w:r>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fldChar w:fldCharType="begin"/>
      </w:r>
      <w:r w:rsidR="003A5B36">
        <w:rPr>
          <w:rFonts w:asciiTheme="majorBidi" w:hAnsiTheme="majorBidi" w:cstheme="majorBidi"/>
          <w:color w:val="000000" w:themeColor="text1"/>
          <w:sz w:val="24"/>
          <w:szCs w:val="24"/>
        </w:rPr>
        <w:instrText xml:space="preserve"> ADDIN ZOTERO_ITEM CSL_CITATION {"citationID":"3NvK5wBA","properties":{"formattedCitation":"(Michelle D. Anderson 2004)","plainCitation":"(Michelle D. Anderson 2004)","dontUpdate":true,"noteIndex":0},"citationItems":[{"id":94,"uris":["http://zotero.org/users/local/tCrvyoCs/items/SNB6MBL7"],"uri":["http://zotero.org/users/local/tCrvyoCs/items/SNB6MBL7"],"itemData":{"id":94,"type":"report","title":"Ephedra nevadensis. In: Fire Effects Information System","publisher":"U.S. Department of Agriculture, Forest Service, Rocky Mountain Research Station, Fire Sciences Laboratory","URL":"https://www.fs.fed.us/database/feis/plants/shrub/ephnev/all.html","author":[{"literal":"Michelle D. Anderson"}],"issued":{"date-parts":[["2004"]]},"accessed":{"date-parts":[["2018",3,25]]}}}],"schema":"https://github.com/citation-style-language/schema/raw/master/csl-citation.json"} </w:instrText>
      </w:r>
      <w:r>
        <w:rPr>
          <w:rFonts w:asciiTheme="majorBidi" w:hAnsiTheme="majorBidi" w:cstheme="majorBidi"/>
          <w:color w:val="000000" w:themeColor="text1"/>
          <w:sz w:val="24"/>
          <w:szCs w:val="24"/>
        </w:rPr>
        <w:fldChar w:fldCharType="separate"/>
      </w:r>
      <w:r>
        <w:rPr>
          <w:rFonts w:ascii="Times New Roman" w:hAnsi="Times New Roman" w:cs="Times New Roman"/>
          <w:sz w:val="24"/>
        </w:rPr>
        <w:t>(</w:t>
      </w:r>
      <w:r w:rsidRPr="008647DE">
        <w:rPr>
          <w:rFonts w:ascii="Times New Roman" w:hAnsi="Times New Roman" w:cs="Times New Roman"/>
          <w:sz w:val="24"/>
        </w:rPr>
        <w:t>Anderson 2004)</w:t>
      </w:r>
      <w:r>
        <w:rPr>
          <w:rFonts w:asciiTheme="majorBidi" w:hAnsiTheme="majorBidi" w:cstheme="majorBidi"/>
          <w:color w:val="000000" w:themeColor="text1"/>
          <w:sz w:val="24"/>
          <w:szCs w:val="24"/>
        </w:rPr>
        <w:fldChar w:fldCharType="end"/>
      </w:r>
      <w:r w:rsidRPr="00503C06">
        <w:rPr>
          <w:rFonts w:asciiTheme="majorBidi" w:hAnsiTheme="majorBidi" w:cstheme="majorBidi"/>
          <w:color w:val="000000" w:themeColor="text1"/>
          <w:sz w:val="24"/>
          <w:szCs w:val="24"/>
        </w:rPr>
        <w:t>, it is fairly resistant to moderate fires w</w:t>
      </w:r>
      <w:r>
        <w:rPr>
          <w:rFonts w:asciiTheme="majorBidi" w:hAnsiTheme="majorBidi" w:cstheme="majorBidi"/>
          <w:color w:val="000000" w:themeColor="text1"/>
          <w:sz w:val="24"/>
          <w:szCs w:val="24"/>
        </w:rPr>
        <w:t xml:space="preserve">ith the ability </w:t>
      </w:r>
      <w:r w:rsidR="003A5B36">
        <w:rPr>
          <w:rFonts w:asciiTheme="majorBidi" w:hAnsiTheme="majorBidi" w:cstheme="majorBidi"/>
          <w:color w:val="000000" w:themeColor="text1"/>
          <w:sz w:val="24"/>
          <w:szCs w:val="24"/>
        </w:rPr>
        <w:t>to sprout.</w:t>
      </w:r>
    </w:p>
    <w:p w:rsidR="003A5B36" w:rsidRDefault="003A5B36" w:rsidP="003A5B36">
      <w:pPr>
        <w:shd w:val="clear" w:color="auto" w:fill="FFFFFF"/>
        <w:spacing w:after="0" w:line="480" w:lineRule="auto"/>
        <w:ind w:firstLine="720"/>
        <w:jc w:val="both"/>
        <w:rPr>
          <w:rFonts w:asciiTheme="majorBidi" w:eastAsia="Times New Roman" w:hAnsiTheme="majorBidi" w:cstheme="majorBidi"/>
          <w:color w:val="000000" w:themeColor="text1"/>
          <w:sz w:val="24"/>
          <w:szCs w:val="24"/>
          <w:lang w:eastAsia="en-CA"/>
        </w:rPr>
      </w:pPr>
      <w:r w:rsidRPr="00634C1B">
        <w:rPr>
          <w:rFonts w:asciiTheme="majorBidi" w:eastAsia="Times New Roman" w:hAnsiTheme="majorBidi" w:cstheme="majorBidi"/>
          <w:color w:val="000000" w:themeColor="text1"/>
          <w:sz w:val="24"/>
          <w:szCs w:val="24"/>
          <w:lang w:eastAsia="en-CA"/>
        </w:rPr>
        <w:t xml:space="preserve">Vegetation commonly occurs in mosaic of patches which affects the distribution of the herbivores that prefers the particular type of vegetation </w:t>
      </w:r>
      <w:r w:rsidRPr="00634C1B">
        <w:rPr>
          <w:rFonts w:asciiTheme="majorBidi" w:eastAsia="Times New Roman" w:hAnsiTheme="majorBidi" w:cstheme="majorBidi"/>
          <w:color w:val="000000" w:themeColor="text1"/>
          <w:sz w:val="24"/>
          <w:szCs w:val="24"/>
          <w:lang w:eastAsia="en-CA"/>
        </w:rPr>
        <w:fldChar w:fldCharType="begin"/>
      </w:r>
      <w:r>
        <w:rPr>
          <w:rFonts w:asciiTheme="majorBidi" w:eastAsia="Times New Roman" w:hAnsiTheme="majorBidi" w:cstheme="majorBidi"/>
          <w:color w:val="000000" w:themeColor="text1"/>
          <w:sz w:val="24"/>
          <w:szCs w:val="24"/>
          <w:lang w:eastAsia="en-CA"/>
        </w:rPr>
        <w:instrText xml:space="preserve"> ADDIN ZOTERO_ITEM CSL_CITATION {"citationID":"kdKUxldd","properties":{"formattedCitation":"(Cromsigt, Joris P. G. M. and Han, Olff 2006)","plainCitation":"(Cromsigt, Joris P. G. M. and Han, Olff 2006)","dontUpdate":true,"noteIndex":0},"citationItems":[{"id":54,"uris":["http://zotero.org/users/local/tCrvyoCs/items/SZEJAMFW"],"uri":["http://zotero.org/users/local/tCrvyoCs/items/SZEJAMFW"],"itemData":{"id":54,"type":"article-journal","title":"Resource Partitioning among Savanna Grazers Mediated by Local Heterogeneity: An Experimental Approach","volume":"87","issue":"6","author":[{"literal":"Cromsigt, Joris P. G. M."},{"literal":"Han, Olff"}],"issued":{"date-parts":[["2006"]]}}}],"schema":"https://github.com/citation-style-language/schema/raw/master/csl-citation.json"} </w:instrText>
      </w:r>
      <w:r w:rsidRPr="00634C1B">
        <w:rPr>
          <w:rFonts w:asciiTheme="majorBidi" w:eastAsia="Times New Roman" w:hAnsiTheme="majorBidi" w:cstheme="majorBidi"/>
          <w:color w:val="000000" w:themeColor="text1"/>
          <w:sz w:val="24"/>
          <w:szCs w:val="24"/>
          <w:lang w:eastAsia="en-CA"/>
        </w:rPr>
        <w:fldChar w:fldCharType="separate"/>
      </w:r>
      <w:r w:rsidRPr="00634C1B">
        <w:rPr>
          <w:rFonts w:ascii="Times New Roman" w:hAnsi="Times New Roman" w:cs="Times New Roman"/>
          <w:color w:val="000000" w:themeColor="text1"/>
          <w:sz w:val="24"/>
        </w:rPr>
        <w:t>(Cromsigt and Olff 2006)</w:t>
      </w:r>
      <w:r w:rsidRPr="00634C1B">
        <w:rPr>
          <w:rFonts w:asciiTheme="majorBidi" w:eastAsia="Times New Roman" w:hAnsiTheme="majorBidi" w:cstheme="majorBidi"/>
          <w:color w:val="000000" w:themeColor="text1"/>
          <w:sz w:val="24"/>
          <w:szCs w:val="24"/>
          <w:lang w:eastAsia="en-CA"/>
        </w:rPr>
        <w:fldChar w:fldCharType="end"/>
      </w:r>
      <w:r w:rsidRPr="00634C1B">
        <w:rPr>
          <w:rFonts w:asciiTheme="majorBidi" w:eastAsia="Times New Roman" w:hAnsiTheme="majorBidi" w:cstheme="majorBidi"/>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A</w:t>
      </w:r>
      <w:r w:rsidRPr="00634C1B">
        <w:rPr>
          <w:rFonts w:asciiTheme="majorBidi" w:eastAsia="Times New Roman" w:hAnsiTheme="majorBidi" w:cstheme="majorBidi"/>
          <w:color w:val="000000" w:themeColor="text1"/>
          <w:sz w:val="24"/>
          <w:szCs w:val="24"/>
          <w:lang w:eastAsia="en-CA"/>
        </w:rPr>
        <w:t xml:space="preserve"> study conducted by </w:t>
      </w:r>
      <w:r w:rsidRPr="00634C1B">
        <w:rPr>
          <w:rFonts w:asciiTheme="majorBidi" w:eastAsia="Times New Roman" w:hAnsiTheme="majorBidi" w:cstheme="majorBidi"/>
          <w:color w:val="000000" w:themeColor="text1"/>
          <w:sz w:val="24"/>
          <w:szCs w:val="24"/>
          <w:lang w:eastAsia="en-CA"/>
        </w:rPr>
        <w:fldChar w:fldCharType="begin"/>
      </w:r>
      <w:r>
        <w:rPr>
          <w:rFonts w:asciiTheme="majorBidi" w:eastAsia="Times New Roman" w:hAnsiTheme="majorBidi" w:cstheme="majorBidi"/>
          <w:color w:val="000000" w:themeColor="text1"/>
          <w:sz w:val="24"/>
          <w:szCs w:val="24"/>
          <w:lang w:eastAsia="en-CA"/>
        </w:rPr>
        <w:instrText xml:space="preserve"> ADDIN ZOTERO_ITEM CSL_CITATION {"citationID":"NmhD4kd2","properties":{"formattedCitation":"(Bukombe et al. 2018)","plainCitation":"(Bukombe et al. 2018)","dontUpdate":true,"noteIndex":0},"citationItems":[{"id":56,"uris":["http://zotero.org/users/local/tCrvyoCs/items/7842IMCG"],"uri":["http://zotero.org/users/local/tCrvyoCs/items/7842IMCG"],"itemData":{"id":56,"type":"article-journal","title":"Resource selection, utilization and seasons influence spatial distribution of ungulates in the western Serengeti National Park","container-title":"African Journal of Ecology","page":"3-11","volume":"56","issue":"1","source":"CrossRef","DOI":"10.1111/aje.12410","ISSN":"01416707","language":"en","author":[{"family":"Bukombe","given":"John"},{"family":"Kittle","given":"Andrew"},{"family":"Senzota","given":"Ramadhan"},{"family":"Mduma","given":"Simon"},{"family":"Fryxell","given":"John"},{"family":"Sinclair","given":"Anthony R.E."}],"issued":{"date-parts":[["2018",3]]}}}],"schema":"https://github.com/citation-style-language/schema/raw/master/csl-citation.json"} </w:instrText>
      </w:r>
      <w:r w:rsidRPr="00634C1B">
        <w:rPr>
          <w:rFonts w:asciiTheme="majorBidi" w:eastAsia="Times New Roman" w:hAnsiTheme="majorBidi" w:cstheme="majorBidi"/>
          <w:color w:val="000000" w:themeColor="text1"/>
          <w:sz w:val="24"/>
          <w:szCs w:val="24"/>
          <w:lang w:eastAsia="en-CA"/>
        </w:rPr>
        <w:fldChar w:fldCharType="separate"/>
      </w:r>
      <w:r w:rsidRPr="00634C1B">
        <w:rPr>
          <w:rFonts w:ascii="Times New Roman" w:hAnsi="Times New Roman" w:cs="Times New Roman"/>
          <w:color w:val="000000" w:themeColor="text1"/>
          <w:sz w:val="24"/>
        </w:rPr>
        <w:t>Bukombe et al. (2018)</w:t>
      </w:r>
      <w:r w:rsidRPr="00634C1B">
        <w:rPr>
          <w:rFonts w:asciiTheme="majorBidi" w:eastAsia="Times New Roman" w:hAnsiTheme="majorBidi" w:cstheme="majorBidi"/>
          <w:color w:val="000000" w:themeColor="text1"/>
          <w:sz w:val="24"/>
          <w:szCs w:val="24"/>
          <w:lang w:eastAsia="en-CA"/>
        </w:rPr>
        <w:fldChar w:fldCharType="end"/>
      </w:r>
      <w:r w:rsidRPr="00634C1B">
        <w:rPr>
          <w:rFonts w:asciiTheme="majorBidi" w:eastAsia="Times New Roman" w:hAnsiTheme="majorBidi" w:cstheme="majorBidi"/>
          <w:color w:val="000000" w:themeColor="text1"/>
          <w:sz w:val="24"/>
          <w:szCs w:val="24"/>
          <w:lang w:eastAsia="en-CA"/>
        </w:rPr>
        <w:t xml:space="preserve"> examining the di</w:t>
      </w:r>
      <w:r>
        <w:rPr>
          <w:rFonts w:asciiTheme="majorBidi" w:eastAsia="Times New Roman" w:hAnsiTheme="majorBidi" w:cstheme="majorBidi"/>
          <w:color w:val="000000" w:themeColor="text1"/>
          <w:sz w:val="24"/>
          <w:szCs w:val="24"/>
          <w:lang w:eastAsia="en-CA"/>
        </w:rPr>
        <w:t>stribution of ungulates</w:t>
      </w:r>
      <w:r w:rsidRPr="00634C1B">
        <w:rPr>
          <w:rFonts w:asciiTheme="majorBidi" w:eastAsia="Times New Roman" w:hAnsiTheme="majorBidi" w:cstheme="majorBidi"/>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across woodland, grassland and bush grassland </w:t>
      </w:r>
      <w:r w:rsidRPr="00634C1B">
        <w:rPr>
          <w:rFonts w:asciiTheme="majorBidi" w:eastAsia="Times New Roman" w:hAnsiTheme="majorBidi" w:cstheme="majorBidi"/>
          <w:color w:val="000000" w:themeColor="text1"/>
          <w:sz w:val="24"/>
          <w:szCs w:val="24"/>
          <w:lang w:eastAsia="en-CA"/>
        </w:rPr>
        <w:t xml:space="preserve">found that habitat selection in dry and wet season differed between species and each species changed its selection between seasons in varying ways. </w:t>
      </w:r>
      <w:r>
        <w:rPr>
          <w:rFonts w:asciiTheme="majorBidi" w:eastAsia="Times New Roman" w:hAnsiTheme="majorBidi" w:cstheme="majorBidi"/>
          <w:color w:val="000000" w:themeColor="text1"/>
          <w:sz w:val="24"/>
          <w:szCs w:val="24"/>
          <w:lang w:eastAsia="en-CA"/>
        </w:rPr>
        <w:t xml:space="preserve">This change in vegetation selection in dry and wet seasons could not be explained by predator limitation; a hypothesis which states that if predators limit herbivore abundance, then resources are not the limiting factor, competition will be weak and there habitat selection will not be significantly different between seasons. Shifts in seasonal selection could be due be explained by fluctuations in forge abundance </w:t>
      </w:r>
      <w:r>
        <w:rPr>
          <w:rFonts w:asciiTheme="majorBidi" w:eastAsia="Times New Roman" w:hAnsiTheme="majorBidi" w:cstheme="majorBidi"/>
          <w:color w:val="000000" w:themeColor="text1"/>
          <w:sz w:val="24"/>
          <w:szCs w:val="24"/>
          <w:lang w:eastAsia="en-CA"/>
        </w:rPr>
        <w:fldChar w:fldCharType="begin"/>
      </w:r>
      <w:r>
        <w:rPr>
          <w:rFonts w:asciiTheme="majorBidi" w:eastAsia="Times New Roman" w:hAnsiTheme="majorBidi" w:cstheme="majorBidi"/>
          <w:color w:val="000000" w:themeColor="text1"/>
          <w:sz w:val="24"/>
          <w:szCs w:val="24"/>
          <w:lang w:eastAsia="en-CA"/>
        </w:rPr>
        <w:instrText xml:space="preserve"> ADDIN ZOTERO_ITEM CSL_CITATION {"citationID":"jlglOkAY","properties":{"formattedCitation":"(Sinclair and Arcese 1995)","plainCitation":"(Sinclair and Arcese 1995)","noteIndex":0},"citationItems":[{"id":57,"uris":["http://zotero.org/users/local/tCrvyoCs/items/ZS5MKPLA"],"uri":["http://zotero.org/users/local/tCrvyoCs/items/ZS5MKPLA"],"itemData":{"id":57,"type":"article-journal","title":"Population Consequences of Predation-Sensitive Foraging: The Serengeti Wildebeest","container-title":"Ecology","page":"882-891","volume":"76","issue":"3","source":"CrossRef","DOI":"10.2307/1939353","ISSN":"00129658","shortTitle":"Population Consequences of Predation-Sensitive Foraging","language":"en","author":[{"family":"Sinclair","given":"A. R. E."},{"family":"Arcese","given":"P."}],"issued":{"date-parts":[["1995",4]]}}}],"schema":"https://github.com/citation-style-language/schema/raw/master/csl-citation.json"} </w:instrText>
      </w:r>
      <w:r>
        <w:rPr>
          <w:rFonts w:asciiTheme="majorBidi" w:eastAsia="Times New Roman" w:hAnsiTheme="majorBidi" w:cstheme="majorBidi"/>
          <w:color w:val="000000" w:themeColor="text1"/>
          <w:sz w:val="24"/>
          <w:szCs w:val="24"/>
          <w:lang w:eastAsia="en-CA"/>
        </w:rPr>
        <w:fldChar w:fldCharType="separate"/>
      </w:r>
      <w:r w:rsidRPr="00FF726C">
        <w:rPr>
          <w:rFonts w:ascii="Times New Roman" w:hAnsi="Times New Roman" w:cs="Times New Roman"/>
          <w:sz w:val="24"/>
        </w:rPr>
        <w:t>(Sinclair and Arcese 1995)</w:t>
      </w:r>
      <w:r>
        <w:rPr>
          <w:rFonts w:asciiTheme="majorBidi" w:eastAsia="Times New Roman" w:hAnsiTheme="majorBidi" w:cstheme="majorBidi"/>
          <w:color w:val="000000" w:themeColor="text1"/>
          <w:sz w:val="24"/>
          <w:szCs w:val="24"/>
          <w:lang w:eastAsia="en-CA"/>
        </w:rPr>
        <w:fldChar w:fldCharType="end"/>
      </w:r>
      <w:r>
        <w:rPr>
          <w:rFonts w:asciiTheme="majorBidi" w:eastAsia="Times New Roman" w:hAnsiTheme="majorBidi" w:cstheme="majorBidi"/>
          <w:color w:val="000000" w:themeColor="text1"/>
          <w:sz w:val="24"/>
          <w:szCs w:val="24"/>
          <w:lang w:eastAsia="en-CA"/>
        </w:rPr>
        <w:t xml:space="preserve">, forge quality in relation to species functional </w:t>
      </w:r>
      <w:r w:rsidRPr="00F42C19">
        <w:rPr>
          <w:rFonts w:asciiTheme="majorBidi" w:eastAsia="Times New Roman" w:hAnsiTheme="majorBidi" w:cstheme="majorBidi"/>
          <w:color w:val="000000" w:themeColor="text1"/>
          <w:sz w:val="24"/>
          <w:szCs w:val="24"/>
          <w:lang w:eastAsia="en-CA"/>
        </w:rPr>
        <w:t xml:space="preserve">differences </w:t>
      </w:r>
      <w:r w:rsidRPr="00F42C19">
        <w:rPr>
          <w:rFonts w:asciiTheme="majorBidi" w:eastAsia="Times New Roman" w:hAnsiTheme="majorBidi" w:cstheme="majorBidi"/>
          <w:color w:val="000000" w:themeColor="text1"/>
          <w:sz w:val="24"/>
          <w:szCs w:val="24"/>
          <w:lang w:eastAsia="en-CA"/>
        </w:rPr>
        <w:fldChar w:fldCharType="begin"/>
      </w:r>
      <w:r w:rsidRPr="00F42C19">
        <w:rPr>
          <w:rFonts w:asciiTheme="majorBidi" w:eastAsia="Times New Roman" w:hAnsiTheme="majorBidi" w:cstheme="majorBidi"/>
          <w:color w:val="000000" w:themeColor="text1"/>
          <w:sz w:val="24"/>
          <w:szCs w:val="24"/>
          <w:lang w:eastAsia="en-CA"/>
        </w:rPr>
        <w:instrText xml:space="preserve"> ADDIN ZOTERO_ITEM CSL_CITATION {"citationID":"QbAQMC6z","properties":{"formattedCitation":"(Hopcraft et al. 2012)","plainCitation":"(Hopcraft et al. 2012)","noteIndex":0},"citationItems":[{"id":58,"uris":["http://zotero.org/users/local/tCrvyoCs/items/5C22NY62"],"uri":["http://zotero.org/users/local/tCrvyoCs/items/5C22NY62"],"itemData":{"id":58,"type":"article-journal","title":"Body size and the division of niche space: food and predation differentially shape the distribution of Serengeti grazers: Body size and the division of niche space","container-title":"Journal of Animal Ecology","page":"201-213","volume":"81","issue":"1","source":"CrossRef","DOI":"10.1111/j.1365-2656.2011.01885.x","ISSN":"00218790","shortTitle":"Body size and the division of niche space","language":"en","author":[{"family":"Hopcraft","given":"J. Grant C."},{"family":"Anderson","given":"T. Michael"},{"family":"Pérez-Vila","given":"Saleta"},{"family":"Mayemba","given":"Emilian"},{"family":"Olff","given":"Han"}],"issued":{"date-parts":[["2012",1]]}}}],"schema":"https://github.com/citation-style-language/schema/raw/master/csl-citation.json"} </w:instrText>
      </w:r>
      <w:r w:rsidRPr="00F42C19">
        <w:rPr>
          <w:rFonts w:asciiTheme="majorBidi" w:eastAsia="Times New Roman" w:hAnsiTheme="majorBidi" w:cstheme="majorBidi"/>
          <w:color w:val="000000" w:themeColor="text1"/>
          <w:sz w:val="24"/>
          <w:szCs w:val="24"/>
          <w:lang w:eastAsia="en-CA"/>
        </w:rPr>
        <w:fldChar w:fldCharType="separate"/>
      </w:r>
      <w:r w:rsidRPr="00F42C19">
        <w:rPr>
          <w:rFonts w:ascii="Times New Roman" w:hAnsi="Times New Roman" w:cs="Times New Roman"/>
          <w:color w:val="000000" w:themeColor="text1"/>
          <w:sz w:val="24"/>
        </w:rPr>
        <w:t>(Hopcraft et al. 2012)</w:t>
      </w:r>
      <w:r w:rsidRPr="00F42C19">
        <w:rPr>
          <w:rFonts w:asciiTheme="majorBidi" w:eastAsia="Times New Roman" w:hAnsiTheme="majorBidi" w:cstheme="majorBidi"/>
          <w:color w:val="000000" w:themeColor="text1"/>
          <w:sz w:val="24"/>
          <w:szCs w:val="24"/>
          <w:lang w:eastAsia="en-CA"/>
        </w:rPr>
        <w:fldChar w:fldCharType="end"/>
      </w:r>
      <w:r>
        <w:rPr>
          <w:rFonts w:asciiTheme="majorBidi" w:eastAsia="Times New Roman" w:hAnsiTheme="majorBidi" w:cstheme="majorBidi"/>
          <w:color w:val="000000" w:themeColor="text1"/>
          <w:sz w:val="24"/>
          <w:szCs w:val="24"/>
          <w:lang w:eastAsia="en-CA"/>
        </w:rPr>
        <w:t xml:space="preserve">, and predation. </w:t>
      </w:r>
    </w:p>
    <w:p w:rsidR="003A5B36" w:rsidRDefault="003A5B36" w:rsidP="003A5B36">
      <w:pPr>
        <w:shd w:val="clear" w:color="auto" w:fill="FFFFFF"/>
        <w:spacing w:after="0" w:line="480" w:lineRule="auto"/>
        <w:ind w:firstLine="720"/>
        <w:jc w:val="both"/>
        <w:rPr>
          <w:rFonts w:asciiTheme="majorBidi" w:hAnsiTheme="majorBidi" w:cstheme="majorBidi"/>
          <w:sz w:val="24"/>
          <w:szCs w:val="24"/>
          <w:shd w:val="clear" w:color="auto" w:fill="FFFFFF"/>
        </w:rPr>
      </w:pPr>
      <w:r w:rsidRPr="000927B5">
        <w:rPr>
          <w:rFonts w:asciiTheme="majorBidi" w:hAnsiTheme="majorBidi" w:cstheme="majorBidi"/>
          <w:sz w:val="24"/>
          <w:szCs w:val="24"/>
          <w:shd w:val="clear" w:color="auto" w:fill="FFFFFF"/>
        </w:rPr>
        <w:t>Alongside the landscape’s topography and the types of road</w:t>
      </w:r>
      <w:r>
        <w:rPr>
          <w:rFonts w:asciiTheme="majorBidi" w:hAnsiTheme="majorBidi" w:cstheme="majorBidi"/>
          <w:sz w:val="24"/>
          <w:szCs w:val="24"/>
          <w:shd w:val="clear" w:color="auto" w:fill="FFFFFF"/>
        </w:rPr>
        <w:t xml:space="preserve"> present</w:t>
      </w:r>
      <w:r w:rsidRPr="000927B5">
        <w:rPr>
          <w:rFonts w:asciiTheme="majorBidi" w:hAnsiTheme="majorBidi" w:cstheme="majorBidi"/>
          <w:sz w:val="24"/>
          <w:szCs w:val="24"/>
          <w:shd w:val="clear" w:color="auto" w:fill="FFFFFF"/>
        </w:rPr>
        <w:t xml:space="preserve">, a study by </w:t>
      </w:r>
      <w:r>
        <w:rPr>
          <w:rFonts w:asciiTheme="majorBidi" w:hAnsiTheme="majorBidi" w:cstheme="majorBidi"/>
          <w:sz w:val="24"/>
          <w:szCs w:val="24"/>
          <w:shd w:val="clear" w:color="auto" w:fill="FFFFFF"/>
        </w:rPr>
        <w:t xml:space="preserve">done by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{"citationID":"LoWxXYWD","properties":{"formattedCitation":"(Dickson, Jenness, and Beier 2005)","plainCitation":"(Dickson, Jenness, and Beier 2005)","dontUpdate":true,"noteIndex":0},"citationItems":[{"id":34,"uris":["http://zotero.org/users/local/tCrvyoCs/items/4HQ9BAXA"],"uri":["http://zotero.org/users/local/tCrvyoCs/items/4HQ9BAXA"],"itemData":{"id":34,"type":"article-journal","title":"INFLUENCE OF VEGETATION, TOPOGRAPHY, AND ROADS ON COUGAR MOVEMENT IN SOUTHERN CALIFORNIA","container-title":"Journal of Wildlife Management","page":"264-276","volume":"69","issue":"1","source":"CrossRef","DOI":"10.2193/0022-541X(2005)069&lt;0264:IOVTAR&gt;2.0.CO;2","ISSN":"0022-541X, 1937-2817","language":"en","author":[{"family":"Dickson","given":"Brett G."},{"family":"Jenness","given":"Jeffrey S."},{"family":"Beier","given":"Paul"}],"editor":[{"literal":"Gehrt"}],"issued":{"date-parts":[["2005",1]]}}}],"schema":"https://github.com/citation-style-language/schema/raw/master/csl-citation.json"} </w:instrText>
      </w:r>
      <w:r>
        <w:rPr>
          <w:rFonts w:asciiTheme="majorBidi" w:hAnsiTheme="majorBidi" w:cstheme="majorBidi"/>
          <w:sz w:val="24"/>
          <w:szCs w:val="24"/>
          <w:shd w:val="clear" w:color="auto" w:fill="FFFFFF"/>
        </w:rPr>
        <w:fldChar w:fldCharType="separate"/>
      </w:r>
      <w:r>
        <w:rPr>
          <w:rFonts w:ascii="Times New Roman" w:hAnsi="Times New Roman" w:cs="Times New Roman"/>
          <w:sz w:val="24"/>
        </w:rPr>
        <w:t>Dickson et al.</w:t>
      </w:r>
      <w:r w:rsidRPr="00293763">
        <w:rPr>
          <w:rFonts w:ascii="Times New Roman" w:hAnsi="Times New Roman" w:cs="Times New Roman"/>
          <w:sz w:val="24"/>
        </w:rPr>
        <w:t xml:space="preserve"> </w:t>
      </w:r>
      <w:r>
        <w:rPr>
          <w:rFonts w:ascii="Times New Roman" w:hAnsi="Times New Roman" w:cs="Times New Roman"/>
          <w:sz w:val="24"/>
        </w:rPr>
        <w:t>(</w:t>
      </w:r>
      <w:r w:rsidRPr="00293763">
        <w:rPr>
          <w:rFonts w:ascii="Times New Roman" w:hAnsi="Times New Roman" w:cs="Times New Roman"/>
          <w:sz w:val="24"/>
        </w:rPr>
        <w:t>2005)</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investigating cougar movement in southern California concluded that the vegetative characteristic of the habitat does in fact influence the amount of time the animal spends in that area and how fast it moves through. Similar conclusions were made in a study tracking the displacement of </w:t>
      </w:r>
      <w:proofErr w:type="spellStart"/>
      <w:r>
        <w:rPr>
          <w:rFonts w:asciiTheme="majorBidi" w:hAnsiTheme="majorBidi" w:cstheme="majorBidi"/>
          <w:sz w:val="24"/>
          <w:szCs w:val="24"/>
          <w:shd w:val="clear" w:color="auto" w:fill="FFFFFF"/>
        </w:rPr>
        <w:t>Eleodes</w:t>
      </w:r>
      <w:proofErr w:type="spellEnd"/>
      <w:r>
        <w:rPr>
          <w:rFonts w:asciiTheme="majorBidi" w:hAnsiTheme="majorBidi" w:cstheme="majorBidi"/>
          <w:sz w:val="24"/>
          <w:szCs w:val="24"/>
          <w:shd w:val="clear" w:color="auto" w:fill="FFFFFF"/>
        </w:rPr>
        <w:t xml:space="preserve"> beetles in shortgrass prairie where net displacement was highly influenced by vegetation structure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{"citationID":"SQKlNDbt","properties":{"formattedCitation":"(Crist et al. 1992)","plainCitation":"(Crist et al. 1992)","noteIndex":0},"citationItems":[{"id":35,"uris":["http://zotero.org/users/local/tCrvyoCs/items/A5VI28SB"],"uri":["http://zotero.org/users/local/tCrvyoCs/items/A5VI28SB"],"itemData":{"id":35,"type":"article-journal","title":"Animal Movement in Heterogeneous Landscapes: An Experiment with Eleodes Beetles in Shortgrass Prairie","container-title":"Functional Ecology","page":"536","volume":"6","issue":"5","source":"CrossRef","DOI":"10.2307/2390050","ISSN":"02698463","shortTitle":"Animal Movement in Heterogeneous Landscapes","author":[{"family":"Crist","given":"T. O."},{"family":"Guertin","given":"D. S."},{"family":"Wiens","given":"J. A."},{"family":"Milne","given":"B. T."}],"issued":{"date-parts":[["1992"]]}}}],"schema":"https://github.com/citation-style-language/schema/raw/master/csl-citation.json"} </w:instrText>
      </w:r>
      <w:r>
        <w:rPr>
          <w:rFonts w:asciiTheme="majorBidi" w:hAnsiTheme="majorBidi" w:cstheme="majorBidi"/>
          <w:sz w:val="24"/>
          <w:szCs w:val="24"/>
          <w:shd w:val="clear" w:color="auto" w:fill="FFFFFF"/>
        </w:rPr>
        <w:fldChar w:fldCharType="separate"/>
      </w:r>
      <w:r w:rsidRPr="000D3DCA">
        <w:rPr>
          <w:rFonts w:ascii="Times New Roman" w:hAnsi="Times New Roman" w:cs="Times New Roman"/>
          <w:sz w:val="24"/>
        </w:rPr>
        <w:t>(Crist et al. 1992)</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Furthermore, displacement was found to be the highest in bare or grass areas, whilst being the lowest at cactus and shrub regions. Though mechanisms for these species-habitat associations were unclear, long-term, programmed biological responses (i.e. thermoregulation) to vegetation structural characteristics </w:t>
      </w:r>
      <w:r>
        <w:rPr>
          <w:rFonts w:asciiTheme="majorBidi" w:hAnsiTheme="majorBidi" w:cstheme="majorBidi"/>
          <w:sz w:val="24"/>
          <w:szCs w:val="24"/>
          <w:shd w:val="clear" w:color="auto" w:fill="FFFFFF"/>
        </w:rPr>
        <w:fldChar w:fldCharType="begin"/>
      </w:r>
      <w:r w:rsidR="005356E9">
        <w:rPr>
          <w:rFonts w:asciiTheme="majorBidi" w:hAnsiTheme="majorBidi" w:cstheme="majorBidi"/>
          <w:sz w:val="24"/>
          <w:szCs w:val="24"/>
          <w:shd w:val="clear" w:color="auto" w:fill="FFFFFF"/>
        </w:rPr>
        <w:instrText xml:space="preserve"> ADDIN ZOTERO_ITEM CSL_CITATION {"citationID":"8LatK5up","properties":{"formattedCitation":"(Parmenter, Parmenter, and Cheney 1989)","plainCitation":"(Parmenter, Parmenter, and Cheney 1989)","dontUpdate":true,"noteIndex":0},"citationItems":[{"id":137,"uris":["http://zotero.org/users/local/tCrvyoCs/items/MW3V8KTN"],"uri":["http://zotero.org/users/local/tCrvyoCs/items/MW3V8KTN"],"itemData":{"id":137,"type":"article-journal","title":"Factors Influencing Microhabitat Partitioning among Coexisting Species of Arid-Land Darkling Beetles (Tenebrionidae): Behavioral Responses to Vegetation Architecture","container-title":"The Southwestern Naturalist","page":"319","volume":"34","issue":"3","source":"CrossRef","DOI":"10.2307/3672159","ISSN":"00384909","shortTitle":"Factors Influencing Microhabitat Partitioning among Coexisting Species of Arid-Land Darkling Beetles (Tenebrionidae)","author":[{"family":"Parmenter","given":"Robert R."},{"family":"Parmenter","given":"Cheryl A."},{"family":"Cheney","given":"Carl D."}],"issued":{"date-parts":[["1989",9]]}}}],"schema":"https://github.com/citation-style-language/schema/raw/master/csl-citation.json"} </w:instrText>
      </w:r>
      <w:r>
        <w:rPr>
          <w:rFonts w:asciiTheme="majorBidi" w:hAnsiTheme="majorBidi" w:cstheme="majorBidi"/>
          <w:sz w:val="24"/>
          <w:szCs w:val="24"/>
          <w:shd w:val="clear" w:color="auto" w:fill="FFFFFF"/>
        </w:rPr>
        <w:fldChar w:fldCharType="separate"/>
      </w:r>
      <w:r w:rsidRPr="003A5B36">
        <w:rPr>
          <w:rFonts w:ascii="Times New Roman" w:hAnsi="Times New Roman" w:cs="Times New Roman"/>
          <w:sz w:val="24"/>
        </w:rPr>
        <w:t>(</w:t>
      </w:r>
      <w:proofErr w:type="spellStart"/>
      <w:r>
        <w:rPr>
          <w:rFonts w:ascii="Times New Roman" w:hAnsi="Times New Roman" w:cs="Times New Roman"/>
          <w:sz w:val="24"/>
        </w:rPr>
        <w:t>Parmenter</w:t>
      </w:r>
      <w:proofErr w:type="spellEnd"/>
      <w:r>
        <w:rPr>
          <w:rFonts w:ascii="Times New Roman" w:hAnsi="Times New Roman" w:cs="Times New Roman"/>
          <w:sz w:val="24"/>
        </w:rPr>
        <w:t xml:space="preserve"> et </w:t>
      </w:r>
      <w:r>
        <w:rPr>
          <w:rFonts w:ascii="Times New Roman" w:hAnsi="Times New Roman" w:cs="Times New Roman"/>
          <w:sz w:val="24"/>
        </w:rPr>
        <w:lastRenderedPageBreak/>
        <w:t>al.</w:t>
      </w:r>
      <w:r w:rsidRPr="003A5B36">
        <w:rPr>
          <w:rFonts w:ascii="Times New Roman" w:hAnsi="Times New Roman" w:cs="Times New Roman"/>
          <w:sz w:val="24"/>
        </w:rPr>
        <w:t xml:space="preserve"> 1989)</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in addition to refuge from predation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{"citationID":"OMRNZfUO","properties":{"formattedCitation":"(Parmenter and Macmahon 1988)","plainCitation":"(Parmenter and Macmahon 1988)","noteIndex":0},"citationItems":[{"id":138,"uris":["http://zotero.org/users/local/tCrvyoCs/items/ITJLPPQK"],"uri":["http://zotero.org/users/local/tCrvyoCs/items/ITJLPPQK"],"itemData":{"id":138,"type":"article-journal","title":"Factors Limiting Populations of Arid-Land Darkling Beetles (Coleoptera: Tenebrionidae): Predation by Rodents","container-title":"Environmental Entomology","page":"280-286","volume":"17","issue":"2","source":"CrossRef","DOI":"10.1093/ee/17.2.280","ISSN":"1938-2936, 0046-225X","shortTitle":"Factors Limiting Populations of Arid-Land Darkling Beetles (Coleoptera","language":"en","author":[{"family":"Parmenter","given":"Robert R."},{"family":"Macmahon","given":"James A."}],"issued":{"date-parts":[["1988",4,1]]}}}],"schema":"https://github.com/citation-style-language/schema/raw/master/csl-citation.json"} </w:instrText>
      </w:r>
      <w:r>
        <w:rPr>
          <w:rFonts w:asciiTheme="majorBidi" w:hAnsiTheme="majorBidi" w:cstheme="majorBidi"/>
          <w:sz w:val="24"/>
          <w:szCs w:val="24"/>
          <w:shd w:val="clear" w:color="auto" w:fill="FFFFFF"/>
        </w:rPr>
        <w:fldChar w:fldCharType="separate"/>
      </w:r>
      <w:r w:rsidRPr="003A5B36">
        <w:rPr>
          <w:rFonts w:ascii="Times New Roman" w:hAnsi="Times New Roman" w:cs="Times New Roman"/>
          <w:sz w:val="24"/>
        </w:rPr>
        <w:t>(Parmenter and Macmahon 1988)</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could be underlying factors. Although beetles were found to be feeding in the in the vegetative cover types, the feeding frequency was not associated with any of the types. Additionally, the presence of vegetation can predict distribution, abundance and life history traits of herbivores and non-herbivores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{"citationID":"BreRiE5m","properties":{"formattedCitation":"(Pettorelli et al. 2011)","plainCitation":"(Pettorelli et al. 2011)","noteIndex":0},"citationItems":[{"id":37,"uris":["http://zotero.org/users/local/tCrvyoCs/items/QLWUU4YB"],"uri":["http://zotero.org/users/local/tCrvyoCs/items/QLWUU4YB"],"itemData":{"id":37,"type":"article-journal","title":"The Normalized Difference Vegetation Index (NDVI): unforeseen successes in animal ecology","container-title":"Climate Research","page":"15-27","volume":"46","issue":"1","source":"CrossRef","DOI":"10.3354/cr00936","ISSN":"0936-577X, 1616-1572","shortTitle":"The Normalized Difference Vegetation Index (NDVI)","language":"en","author":[{"family":"Pettorelli","given":"N"},{"family":"Ryan","given":"S"},{"family":"Mueller","given":"T"},{"family":"Bunnefeld","given":"N"},{"family":"Jedrzejewska","given":"B"},{"family":"Lima","given":"M"},{"family":"Kausrud","given":"K"}],"issued":{"date-parts":[["2011",1,20]]}}}],"schema":"https://github.com/citation-style-language/schema/raw/master/csl-citation.json"} </w:instrText>
      </w:r>
      <w:r>
        <w:rPr>
          <w:rFonts w:asciiTheme="majorBidi" w:hAnsiTheme="majorBidi" w:cstheme="majorBidi"/>
          <w:sz w:val="24"/>
          <w:szCs w:val="24"/>
          <w:shd w:val="clear" w:color="auto" w:fill="FFFFFF"/>
        </w:rPr>
        <w:fldChar w:fldCharType="separate"/>
      </w:r>
      <w:r w:rsidRPr="00CC0DAE">
        <w:rPr>
          <w:rFonts w:ascii="Times New Roman" w:hAnsi="Times New Roman" w:cs="Times New Roman"/>
          <w:sz w:val="24"/>
        </w:rPr>
        <w:t>(Pettorelli et al. 2011)</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The distribution of herbivores specially depends on the suitability of the physical environment as well as the availability of main plant resources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{"citationID":"05aMc0tK","properties":{"formattedCitation":"(\\uc0\\u216{}stbye, Eivind 1992)","plainCitation":"(Østbye, Eivind 1992)","dontUpdate":true,"noteIndex":0},"citationItems":[{"id":43,"uris":["http://zotero.org/users/local/tCrvyoCs/items/SX69JEJD"],"uri":["http://zotero.org/users/local/tCrvyoCs/items/SX69JEJD"],"itemData":{"id":43,"type":"article-journal","title":"Cover as a Habitat Element for Temperate Ungulates: Effects on Habitat Selection and Demography","page":"385-394","volume":"27","issue":"2","author":[{"family":"Østbye, Eivind","given":"Mysterud","suffix":"Atle"}],"issued":{"date-parts":[["1992"]]}}}],"schema":"https://github.com/citation-style-language/schema/raw/master/csl-citation.json"} </w:instrText>
      </w:r>
      <w:r>
        <w:rPr>
          <w:rFonts w:asciiTheme="majorBidi" w:hAnsiTheme="majorBidi" w:cstheme="majorBidi"/>
          <w:sz w:val="24"/>
          <w:szCs w:val="24"/>
          <w:shd w:val="clear" w:color="auto" w:fill="FFFFFF"/>
        </w:rPr>
        <w:fldChar w:fldCharType="separate"/>
      </w:r>
      <w:r w:rsidRPr="005B5CA1">
        <w:rPr>
          <w:rFonts w:ascii="Times New Roman" w:hAnsi="Times New Roman" w:cs="Times New Roman"/>
          <w:sz w:val="24"/>
          <w:szCs w:val="24"/>
        </w:rPr>
        <w:t>(</w:t>
      </w:r>
      <w:r>
        <w:rPr>
          <w:rFonts w:ascii="Times New Roman" w:hAnsi="Times New Roman" w:cs="Times New Roman"/>
          <w:sz w:val="24"/>
          <w:szCs w:val="24"/>
        </w:rPr>
        <w:t xml:space="preserve">Mysterud and </w:t>
      </w:r>
      <w:r w:rsidRPr="005B5CA1">
        <w:rPr>
          <w:rFonts w:ascii="Times New Roman" w:hAnsi="Times New Roman" w:cs="Times New Roman"/>
          <w:sz w:val="24"/>
          <w:szCs w:val="24"/>
        </w:rPr>
        <w:t>Ø</w:t>
      </w:r>
      <w:r>
        <w:rPr>
          <w:rFonts w:ascii="Times New Roman" w:hAnsi="Times New Roman" w:cs="Times New Roman"/>
          <w:sz w:val="24"/>
          <w:szCs w:val="24"/>
        </w:rPr>
        <w:t>stbye</w:t>
      </w:r>
      <w:r w:rsidRPr="005B5CA1">
        <w:rPr>
          <w:rFonts w:ascii="Times New Roman" w:hAnsi="Times New Roman" w:cs="Times New Roman"/>
          <w:sz w:val="24"/>
          <w:szCs w:val="24"/>
        </w:rPr>
        <w:t>1992)</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Moreover, covers, regardless of whether the cover type is vegetative or not, can impact microclimate, predation risk, food quantity and quality. Furthermore, foundational plant species defined by having a sole impact on the structure and function of an ecosystem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{"citationID":"HMrcn8Vf","properties":{"formattedCitation":"(Angelini et al. 2011)","plainCitation":"(Angelini et al. 2011)","noteIndex":0},"citationItems":[{"id":96,"uris":["http://zotero.org/users/local/tCrvyoCs/items/F3FPQJPM"],"uri":["http://zotero.org/users/local/tCrvyoCs/items/F3FPQJPM"],"itemData":{"id":96,"type":"article-journal","title":"Interactions among Foundation Species and Their Consequences for Community Organization, Biodiversity, and Conservation","container-title":"BioScience","page":"782-789","volume":"61","issue":"10","source":"CrossRef","DOI":"10.1525/bio.2011.61.10.8","ISSN":"1525-3244, 0006-3568","language":"en","author":[{"family":"Angelini","given":"Christine"},{"family":"Altieri","given":"Andrew H."},{"family":"Silliman","given":"Brian R."},{"family":"Bertness","given":"Mark D."}],"issued":{"date-parts":[["2011",10]]}}}],"schema":"https://github.com/citation-style-language/schema/raw/master/csl-citation.json"} </w:instrText>
      </w:r>
      <w:r>
        <w:rPr>
          <w:rFonts w:asciiTheme="majorBidi" w:hAnsiTheme="majorBidi" w:cstheme="majorBidi"/>
          <w:sz w:val="24"/>
          <w:szCs w:val="24"/>
          <w:shd w:val="clear" w:color="auto" w:fill="FFFFFF"/>
        </w:rPr>
        <w:fldChar w:fldCharType="separate"/>
      </w:r>
      <w:r w:rsidRPr="003218A9">
        <w:rPr>
          <w:rFonts w:ascii="Times New Roman" w:hAnsi="Times New Roman" w:cs="Times New Roman"/>
          <w:sz w:val="24"/>
        </w:rPr>
        <w:t>(Angelini et al. 2011)</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can influence other taxa through positive interactions or facilitation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{"citationID":"MmPXODVW","properties":{"formattedCitation":"(Bruno, Stachowicz, and Bertness 2003)","plainCitation":"(Bruno, Stachowicz, and Bertness 2003)","dontUpdate":true,"noteIndex":0},"citationItems":[{"id":97,"uris":["http://zotero.org/users/local/tCrvyoCs/items/K63HDSHV"],"uri":["http://zotero.org/users/local/tCrvyoCs/items/K63HDSHV"],"itemData":{"id":97,"type":"article-journal","title":"Inclusion of facilitation into ecological theory","container-title":"Trends in Ecology &amp; Evolution","page":"119-125","volume":"18","issue":"3","source":"CrossRef","DOI":"10.1016/S0169-5347(02)00045-9","ISSN":"01695347","language":"en","author":[{"family":"Bruno","given":"John F."},{"family":"Stachowicz","given":"John J."},{"family":"Bertness","given":"Mark D."}],"issued":{"date-parts":[["2003",3]]}}}],"schema":"https://github.com/citation-style-language/schema/raw/master/csl-citation.json"} </w:instrText>
      </w:r>
      <w:r>
        <w:rPr>
          <w:rFonts w:asciiTheme="majorBidi" w:hAnsiTheme="majorBidi" w:cstheme="majorBidi"/>
          <w:sz w:val="24"/>
          <w:szCs w:val="24"/>
          <w:shd w:val="clear" w:color="auto" w:fill="FFFFFF"/>
        </w:rPr>
        <w:fldChar w:fldCharType="separate"/>
      </w:r>
      <w:r>
        <w:rPr>
          <w:rFonts w:ascii="Times New Roman" w:hAnsi="Times New Roman" w:cs="Times New Roman"/>
          <w:sz w:val="24"/>
        </w:rPr>
        <w:t xml:space="preserve">(Bruno et al. </w:t>
      </w:r>
      <w:r w:rsidRPr="0051191D">
        <w:rPr>
          <w:rFonts w:ascii="Times New Roman" w:hAnsi="Times New Roman" w:cs="Times New Roman"/>
          <w:sz w:val="24"/>
        </w:rPr>
        <w:t>2003)</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These interactions can include but are not limited to shelter, refuge from predation, and seed trapping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{"citationID":"4mIc1Gq6","properties":{"formattedCitation":"(Filazzola and Lortie 2014)","plainCitation":"(Filazzola and Lortie 2014)","noteIndex":0},"citationItems":[{"id":98,"uris":["http://zotero.org/users/local/tCrvyoCs/items/XXRRC85Q"],"uri":["http://zotero.org/users/local/tCrvyoCs/items/XXRRC85Q"],"itemData":{"id":98,"type":"article-journal","title":"A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Pr>
          <w:rFonts w:asciiTheme="majorBidi" w:hAnsiTheme="majorBidi" w:cstheme="majorBidi"/>
          <w:sz w:val="24"/>
          <w:szCs w:val="24"/>
          <w:shd w:val="clear" w:color="auto" w:fill="FFFFFF"/>
        </w:rPr>
        <w:fldChar w:fldCharType="separate"/>
      </w:r>
      <w:r w:rsidRPr="0051191D">
        <w:rPr>
          <w:rFonts w:ascii="Times New Roman" w:hAnsi="Times New Roman" w:cs="Times New Roman"/>
          <w:sz w:val="24"/>
        </w:rPr>
        <w:t>(Filazzola and Lortie 2014)</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w:t>
      </w:r>
    </w:p>
    <w:p w:rsidR="003A5B36" w:rsidRDefault="003A5B36" w:rsidP="0005536B">
      <w:pPr>
        <w:spacing w:after="0" w:line="480" w:lineRule="auto"/>
        <w:ind w:firstLine="72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 Vegetation, landscape, and local differences in seasonality are thus likely important to animals, and previous research has shown that camera traps have the capacity to detect these differences. We hypothesized that foundational plant species investigated in this study (</w:t>
      </w:r>
      <w:r>
        <w:rPr>
          <w:rFonts w:asciiTheme="majorBidi" w:hAnsiTheme="majorBidi" w:cstheme="majorBidi"/>
          <w:i/>
          <w:iCs/>
          <w:sz w:val="24"/>
          <w:szCs w:val="24"/>
          <w:shd w:val="clear" w:color="auto" w:fill="FFFFFF"/>
        </w:rPr>
        <w:t>E. c</w:t>
      </w:r>
      <w:r w:rsidRPr="0051191D">
        <w:rPr>
          <w:rFonts w:asciiTheme="majorBidi" w:hAnsiTheme="majorBidi" w:cstheme="majorBidi"/>
          <w:i/>
          <w:iCs/>
          <w:sz w:val="24"/>
          <w:szCs w:val="24"/>
          <w:shd w:val="clear" w:color="auto" w:fill="FFFFFF"/>
        </w:rPr>
        <w:t>alifornica, L. tridentata</w:t>
      </w:r>
      <w:r>
        <w:rPr>
          <w:rFonts w:asciiTheme="majorBidi" w:hAnsiTheme="majorBidi" w:cstheme="majorBidi"/>
          <w:sz w:val="24"/>
          <w:szCs w:val="24"/>
          <w:shd w:val="clear" w:color="auto" w:fill="FFFFFF"/>
        </w:rPr>
        <w:t xml:space="preserve">, and </w:t>
      </w:r>
      <w:r>
        <w:rPr>
          <w:rFonts w:asciiTheme="majorBidi" w:hAnsiTheme="majorBidi" w:cstheme="majorBidi"/>
          <w:i/>
          <w:iCs/>
          <w:sz w:val="24"/>
          <w:szCs w:val="24"/>
          <w:shd w:val="clear" w:color="auto" w:fill="FFFFFF"/>
        </w:rPr>
        <w:t xml:space="preserve">C. </w:t>
      </w:r>
      <w:r w:rsidRPr="0051191D">
        <w:rPr>
          <w:rFonts w:asciiTheme="majorBidi" w:hAnsiTheme="majorBidi" w:cstheme="majorBidi"/>
          <w:i/>
          <w:iCs/>
          <w:sz w:val="24"/>
          <w:szCs w:val="24"/>
          <w:shd w:val="clear" w:color="auto" w:fill="FFFFFF"/>
        </w:rPr>
        <w:t>acanth</w:t>
      </w:r>
      <w:r>
        <w:rPr>
          <w:rFonts w:asciiTheme="majorBidi" w:hAnsiTheme="majorBidi" w:cstheme="majorBidi"/>
          <w:i/>
          <w:iCs/>
          <w:sz w:val="24"/>
          <w:szCs w:val="24"/>
          <w:shd w:val="clear" w:color="auto" w:fill="FFFFFF"/>
        </w:rPr>
        <w:t>ocarpa</w:t>
      </w:r>
      <w:r>
        <w:rPr>
          <w:rFonts w:asciiTheme="majorBidi" w:hAnsiTheme="majorBidi" w:cstheme="majorBidi"/>
          <w:sz w:val="24"/>
          <w:szCs w:val="24"/>
          <w:shd w:val="clear" w:color="auto" w:fill="FFFFFF"/>
        </w:rPr>
        <w:t xml:space="preserve">) are able to positively act as benefactors for other taxa such as vertebrates through the numerous mechanistic pathways they provide. Camera trap images from two distinct desert ecosystems were used to study the above interactions. </w:t>
      </w:r>
    </w:p>
    <w:p w:rsidR="003A5B36" w:rsidRDefault="003A5B36" w:rsidP="003A5B36">
      <w:pPr>
        <w:spacing w:after="0" w:line="480" w:lineRule="auto"/>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Materials &amp;</w:t>
      </w:r>
      <w:r w:rsidRPr="00503C06">
        <w:rPr>
          <w:rFonts w:asciiTheme="majorBidi" w:eastAsia="Times New Roman" w:hAnsiTheme="majorBidi" w:cstheme="majorBidi"/>
          <w:b/>
          <w:bCs/>
          <w:color w:val="000000" w:themeColor="text1"/>
          <w:sz w:val="24"/>
          <w:szCs w:val="24"/>
          <w:lang w:eastAsia="en-CA"/>
        </w:rPr>
        <w:t xml:space="preserve"> Methods</w:t>
      </w:r>
    </w:p>
    <w:p w:rsidR="003A5B36" w:rsidRPr="003A5B36" w:rsidRDefault="003A5B36" w:rsidP="003A5B36">
      <w:pPr>
        <w:shd w:val="clear" w:color="auto" w:fill="FFFFFF"/>
        <w:spacing w:after="0" w:line="480" w:lineRule="auto"/>
        <w:rPr>
          <w:rFonts w:asciiTheme="majorBidi" w:eastAsia="Times New Roman" w:hAnsiTheme="majorBidi" w:cstheme="majorBidi"/>
          <w:b/>
          <w:bCs/>
          <w:color w:val="000000" w:themeColor="text1"/>
          <w:sz w:val="24"/>
          <w:szCs w:val="24"/>
          <w:lang w:eastAsia="en-CA"/>
        </w:rPr>
      </w:pPr>
      <w:bookmarkStart w:id="0" w:name="OLE_LINK1"/>
      <w:bookmarkStart w:id="1" w:name="OLE_LINK2"/>
      <w:r w:rsidRPr="003A5B36">
        <w:rPr>
          <w:rFonts w:asciiTheme="majorBidi" w:eastAsia="Times New Roman" w:hAnsiTheme="majorBidi" w:cstheme="majorBidi"/>
          <w:b/>
          <w:bCs/>
          <w:color w:val="000000" w:themeColor="text1"/>
          <w:sz w:val="24"/>
          <w:szCs w:val="24"/>
          <w:lang w:eastAsia="en-CA"/>
        </w:rPr>
        <w:t xml:space="preserve">Camera deployment and imagery collected </w:t>
      </w:r>
    </w:p>
    <w:bookmarkEnd w:id="0"/>
    <w:bookmarkEnd w:id="1"/>
    <w:p w:rsidR="003A5B36" w:rsidRDefault="0005536B" w:rsidP="003A5B36">
      <w:pPr>
        <w:spacing w:after="0" w:line="480" w:lineRule="auto"/>
        <w:ind w:firstLine="720"/>
        <w:contextualSpacing/>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Camera traps (Browning brand) </w:t>
      </w:r>
      <w:r w:rsidR="003A5B36">
        <w:rPr>
          <w:rFonts w:asciiTheme="majorBidi" w:eastAsia="Times New Roman" w:hAnsiTheme="majorBidi" w:cstheme="majorBidi"/>
          <w:color w:val="000000" w:themeColor="text1"/>
          <w:sz w:val="24"/>
          <w:szCs w:val="24"/>
          <w:lang w:eastAsia="en-CA"/>
        </w:rPr>
        <w:t xml:space="preserve">were set at the Mojave Desert and the Carrizo Plain National Monument. In the Mojave, the sites were divided into two categories corresponding to the shrub type: </w:t>
      </w:r>
      <w:r w:rsidR="003A5B36" w:rsidRPr="005B4FF5">
        <w:rPr>
          <w:rFonts w:asciiTheme="majorBidi" w:eastAsia="Times New Roman" w:hAnsiTheme="majorBidi" w:cstheme="majorBidi"/>
          <w:i/>
          <w:iCs/>
          <w:color w:val="000000" w:themeColor="text1"/>
          <w:sz w:val="24"/>
          <w:szCs w:val="24"/>
          <w:lang w:eastAsia="en-CA"/>
        </w:rPr>
        <w:t>L. tridentata</w:t>
      </w:r>
      <w:r w:rsidR="003A5B36">
        <w:rPr>
          <w:rFonts w:asciiTheme="majorBidi" w:eastAsia="Times New Roman" w:hAnsiTheme="majorBidi" w:cstheme="majorBidi"/>
          <w:color w:val="000000" w:themeColor="text1"/>
          <w:sz w:val="24"/>
          <w:szCs w:val="24"/>
          <w:lang w:eastAsia="en-CA"/>
        </w:rPr>
        <w:t xml:space="preserve"> (Larrea) or </w:t>
      </w:r>
      <w:r w:rsidR="003A5B36" w:rsidRPr="005B4FF5">
        <w:rPr>
          <w:rFonts w:asciiTheme="majorBidi" w:eastAsia="Times New Roman" w:hAnsiTheme="majorBidi" w:cstheme="majorBidi"/>
          <w:i/>
          <w:iCs/>
          <w:color w:val="000000" w:themeColor="text1"/>
          <w:sz w:val="24"/>
          <w:szCs w:val="24"/>
          <w:lang w:eastAsia="en-CA"/>
        </w:rPr>
        <w:t>C. acanthocarpa</w:t>
      </w:r>
      <w:r w:rsidR="003A5B36">
        <w:rPr>
          <w:rFonts w:asciiTheme="majorBidi" w:eastAsia="Times New Roman" w:hAnsiTheme="majorBidi" w:cstheme="majorBidi"/>
          <w:i/>
          <w:iCs/>
          <w:color w:val="000000" w:themeColor="text1"/>
          <w:sz w:val="24"/>
          <w:szCs w:val="24"/>
          <w:lang w:eastAsia="en-CA"/>
        </w:rPr>
        <w:t xml:space="preserve"> </w:t>
      </w:r>
      <w:r w:rsidR="003A5B36">
        <w:rPr>
          <w:rFonts w:asciiTheme="majorBidi" w:eastAsia="Times New Roman" w:hAnsiTheme="majorBidi" w:cstheme="majorBidi"/>
          <w:color w:val="000000" w:themeColor="text1"/>
          <w:sz w:val="24"/>
          <w:szCs w:val="24"/>
          <w:lang w:eastAsia="en-CA"/>
        </w:rPr>
        <w:t xml:space="preserve">(Buckhorn). There was a total of eight </w:t>
      </w:r>
      <w:r w:rsidR="003A5B36">
        <w:rPr>
          <w:rFonts w:asciiTheme="majorBidi" w:eastAsia="Times New Roman" w:hAnsiTheme="majorBidi" w:cstheme="majorBidi"/>
          <w:color w:val="000000" w:themeColor="text1"/>
          <w:sz w:val="24"/>
          <w:szCs w:val="24"/>
          <w:lang w:eastAsia="en-CA"/>
        </w:rPr>
        <w:lastRenderedPageBreak/>
        <w:t>microsites chosen</w:t>
      </w:r>
      <w:r w:rsidR="00450FF0">
        <w:rPr>
          <w:rFonts w:asciiTheme="majorBidi" w:eastAsia="Times New Roman" w:hAnsiTheme="majorBidi" w:cstheme="majorBidi"/>
          <w:color w:val="000000" w:themeColor="text1"/>
          <w:sz w:val="24"/>
          <w:szCs w:val="24"/>
          <w:lang w:eastAsia="en-CA"/>
        </w:rPr>
        <w:t xml:space="preserve"> at random for Buckhorn (Table 2</w:t>
      </w:r>
      <w:r w:rsidR="003A5B36">
        <w:rPr>
          <w:rFonts w:asciiTheme="majorBidi" w:eastAsia="Times New Roman" w:hAnsiTheme="majorBidi" w:cstheme="majorBidi"/>
          <w:color w:val="000000" w:themeColor="text1"/>
          <w:sz w:val="24"/>
          <w:szCs w:val="24"/>
          <w:lang w:eastAsia="en-CA"/>
        </w:rPr>
        <w:t>). Cameras were set to survey on consecutive days from March 23</w:t>
      </w:r>
      <w:r w:rsidR="003A5B36" w:rsidRPr="00205460">
        <w:rPr>
          <w:rFonts w:asciiTheme="majorBidi" w:eastAsia="Times New Roman" w:hAnsiTheme="majorBidi" w:cstheme="majorBidi"/>
          <w:color w:val="000000" w:themeColor="text1"/>
          <w:sz w:val="24"/>
          <w:szCs w:val="24"/>
          <w:vertAlign w:val="superscript"/>
          <w:lang w:eastAsia="en-CA"/>
        </w:rPr>
        <w:t>rd</w:t>
      </w:r>
      <w:r w:rsidR="003A5B36">
        <w:rPr>
          <w:rFonts w:asciiTheme="majorBidi" w:eastAsia="Times New Roman" w:hAnsiTheme="majorBidi" w:cstheme="majorBidi"/>
          <w:color w:val="000000" w:themeColor="text1"/>
          <w:sz w:val="24"/>
          <w:szCs w:val="24"/>
          <w:lang w:eastAsia="en-CA"/>
        </w:rPr>
        <w:t>, 2017 to May 3</w:t>
      </w:r>
      <w:r w:rsidR="003A5B36" w:rsidRPr="00205460">
        <w:rPr>
          <w:rFonts w:asciiTheme="majorBidi" w:eastAsia="Times New Roman" w:hAnsiTheme="majorBidi" w:cstheme="majorBidi"/>
          <w:color w:val="000000" w:themeColor="text1"/>
          <w:sz w:val="24"/>
          <w:szCs w:val="24"/>
          <w:vertAlign w:val="superscript"/>
          <w:lang w:eastAsia="en-CA"/>
        </w:rPr>
        <w:t>rd</w:t>
      </w:r>
      <w:r w:rsidR="003A5B36">
        <w:rPr>
          <w:rFonts w:asciiTheme="majorBidi" w:eastAsia="Times New Roman" w:hAnsiTheme="majorBidi" w:cstheme="majorBidi"/>
          <w:color w:val="000000" w:themeColor="text1"/>
          <w:sz w:val="24"/>
          <w:szCs w:val="24"/>
          <w:lang w:eastAsia="en-CA"/>
        </w:rPr>
        <w:t xml:space="preserve">, 2017 (approximately a total of seven weeks); though, not all sites were recording during the full duration of sampling. Cameras at the Carrizo were also split into two categories, however in this case one category </w:t>
      </w:r>
      <w:r w:rsidR="003A5B36" w:rsidRPr="003218A9">
        <w:rPr>
          <w:rFonts w:asciiTheme="majorBidi" w:eastAsia="Times New Roman" w:hAnsiTheme="majorBidi" w:cstheme="majorBidi"/>
          <w:sz w:val="24"/>
          <w:szCs w:val="24"/>
          <w:lang w:eastAsia="en-CA"/>
        </w:rPr>
        <w:t xml:space="preserve">corresponded to the shrub </w:t>
      </w:r>
      <w:r w:rsidR="003A5B36" w:rsidRPr="003218A9">
        <w:rPr>
          <w:rFonts w:asciiTheme="majorBidi" w:eastAsia="Times New Roman" w:hAnsiTheme="majorBidi" w:cstheme="majorBidi"/>
          <w:i/>
          <w:iCs/>
          <w:sz w:val="24"/>
          <w:szCs w:val="24"/>
          <w:lang w:eastAsia="en-CA"/>
        </w:rPr>
        <w:t>E. californica</w:t>
      </w:r>
      <w:r w:rsidR="003A5B36" w:rsidRPr="003218A9">
        <w:rPr>
          <w:rFonts w:asciiTheme="majorBidi" w:eastAsia="Times New Roman" w:hAnsiTheme="majorBidi" w:cstheme="majorBidi"/>
          <w:sz w:val="24"/>
          <w:szCs w:val="24"/>
          <w:lang w:eastAsia="en-CA"/>
        </w:rPr>
        <w:t>, whilst the other was simply called ‘open’</w:t>
      </w:r>
      <w:r w:rsidR="00E903E7">
        <w:rPr>
          <w:rFonts w:asciiTheme="majorBidi" w:eastAsia="Times New Roman" w:hAnsiTheme="majorBidi" w:cstheme="majorBidi"/>
          <w:sz w:val="24"/>
          <w:szCs w:val="24"/>
          <w:lang w:eastAsia="en-CA"/>
        </w:rPr>
        <w:t xml:space="preserve"> and functioned </w:t>
      </w:r>
      <w:r w:rsidR="003A5B36" w:rsidRPr="003218A9">
        <w:rPr>
          <w:rFonts w:asciiTheme="majorBidi" w:eastAsia="Times New Roman" w:hAnsiTheme="majorBidi" w:cstheme="majorBidi"/>
          <w:sz w:val="24"/>
          <w:szCs w:val="24"/>
          <w:lang w:eastAsia="en-CA"/>
        </w:rPr>
        <w:t xml:space="preserve">as control </w:t>
      </w:r>
      <w:r w:rsidR="003A5B36" w:rsidRPr="003218A9">
        <w:rPr>
          <w:rFonts w:asciiTheme="majorBidi" w:hAnsiTheme="majorBidi" w:cstheme="majorBidi"/>
          <w:sz w:val="24"/>
          <w:szCs w:val="24"/>
          <w:shd w:val="clear" w:color="auto" w:fill="FFFFFF"/>
        </w:rPr>
        <w:t>to serve an estimate of important associational patterns with shrubs</w:t>
      </w:r>
      <w:r w:rsidR="003A5B36" w:rsidRPr="003218A9">
        <w:rPr>
          <w:rFonts w:ascii="Helvetica" w:hAnsi="Helvetica" w:cs="Helvetica"/>
          <w:sz w:val="23"/>
          <w:szCs w:val="23"/>
          <w:shd w:val="clear" w:color="auto" w:fill="FFFFFF"/>
        </w:rPr>
        <w:t>.</w:t>
      </w:r>
      <w:r w:rsidR="003A5B36" w:rsidRPr="003218A9">
        <w:rPr>
          <w:rFonts w:asciiTheme="majorBidi" w:eastAsia="Times New Roman" w:hAnsiTheme="majorBidi" w:cstheme="majorBidi"/>
          <w:sz w:val="24"/>
          <w:szCs w:val="24"/>
          <w:lang w:eastAsia="en-CA"/>
        </w:rPr>
        <w:t xml:space="preserve"> </w:t>
      </w:r>
      <w:r w:rsidR="003A5B36">
        <w:rPr>
          <w:rFonts w:asciiTheme="majorBidi" w:eastAsia="Times New Roman" w:hAnsiTheme="majorBidi" w:cstheme="majorBidi"/>
          <w:color w:val="000000" w:themeColor="text1"/>
          <w:sz w:val="24"/>
          <w:szCs w:val="24"/>
          <w:lang w:eastAsia="en-CA"/>
        </w:rPr>
        <w:t xml:space="preserve">Sampling took place for a total of three weeks and three days at 20 different microsites (ten for </w:t>
      </w:r>
      <w:r w:rsidR="00450FF0">
        <w:rPr>
          <w:rFonts w:asciiTheme="majorBidi" w:eastAsia="Times New Roman" w:hAnsiTheme="majorBidi" w:cstheme="majorBidi"/>
          <w:color w:val="000000" w:themeColor="text1"/>
          <w:sz w:val="24"/>
          <w:szCs w:val="24"/>
          <w:lang w:eastAsia="en-CA"/>
        </w:rPr>
        <w:t>shrub and ten for open) (Table 3</w:t>
      </w:r>
      <w:r w:rsidR="003A5B36">
        <w:rPr>
          <w:rFonts w:asciiTheme="majorBidi" w:eastAsia="Times New Roman" w:hAnsiTheme="majorBidi" w:cstheme="majorBidi"/>
          <w:color w:val="000000" w:themeColor="text1"/>
          <w:sz w:val="24"/>
          <w:szCs w:val="24"/>
          <w:lang w:eastAsia="en-CA"/>
        </w:rPr>
        <w:t>) from May 22</w:t>
      </w:r>
      <w:r w:rsidR="003A5B36" w:rsidRPr="00CB3735">
        <w:rPr>
          <w:rFonts w:asciiTheme="majorBidi" w:eastAsia="Times New Roman" w:hAnsiTheme="majorBidi" w:cstheme="majorBidi"/>
          <w:color w:val="000000" w:themeColor="text1"/>
          <w:sz w:val="24"/>
          <w:szCs w:val="24"/>
          <w:vertAlign w:val="superscript"/>
          <w:lang w:eastAsia="en-CA"/>
        </w:rPr>
        <w:t>nd</w:t>
      </w:r>
      <w:r w:rsidR="003A5B36">
        <w:rPr>
          <w:rFonts w:asciiTheme="majorBidi" w:eastAsia="Times New Roman" w:hAnsiTheme="majorBidi" w:cstheme="majorBidi"/>
          <w:color w:val="000000" w:themeColor="text1"/>
          <w:sz w:val="24"/>
          <w:szCs w:val="24"/>
          <w:lang w:eastAsia="en-CA"/>
        </w:rPr>
        <w:t>, 2017 to June 15</w:t>
      </w:r>
      <w:r w:rsidR="003A5B36" w:rsidRPr="00CB3735">
        <w:rPr>
          <w:rFonts w:asciiTheme="majorBidi" w:eastAsia="Times New Roman" w:hAnsiTheme="majorBidi" w:cstheme="majorBidi"/>
          <w:color w:val="000000" w:themeColor="text1"/>
          <w:sz w:val="24"/>
          <w:szCs w:val="24"/>
          <w:vertAlign w:val="superscript"/>
          <w:lang w:eastAsia="en-CA"/>
        </w:rPr>
        <w:t>th</w:t>
      </w:r>
      <w:r w:rsidR="003A5B36">
        <w:rPr>
          <w:rFonts w:asciiTheme="majorBidi" w:eastAsia="Times New Roman" w:hAnsiTheme="majorBidi" w:cstheme="majorBidi"/>
          <w:color w:val="000000" w:themeColor="text1"/>
          <w:sz w:val="24"/>
          <w:szCs w:val="24"/>
          <w:lang w:eastAsia="en-CA"/>
        </w:rPr>
        <w:t>, 201</w:t>
      </w:r>
      <w:r w:rsidR="00977E6A">
        <w:rPr>
          <w:rFonts w:asciiTheme="majorBidi" w:eastAsia="Times New Roman" w:hAnsiTheme="majorBidi" w:cstheme="majorBidi"/>
          <w:color w:val="000000" w:themeColor="text1"/>
          <w:sz w:val="24"/>
          <w:szCs w:val="24"/>
          <w:lang w:eastAsia="en-CA"/>
        </w:rPr>
        <w:t>7. Unlike the Mojave microsites</w:t>
      </w:r>
      <w:r w:rsidR="003A5B36">
        <w:rPr>
          <w:rFonts w:asciiTheme="majorBidi" w:eastAsia="Times New Roman" w:hAnsiTheme="majorBidi" w:cstheme="majorBidi"/>
          <w:color w:val="000000" w:themeColor="text1"/>
          <w:sz w:val="24"/>
          <w:szCs w:val="24"/>
          <w:lang w:eastAsia="en-CA"/>
        </w:rPr>
        <w:t xml:space="preserve"> that remained at the same location for the duration of the sampling period, the Carrizo shrub microsites were altered each week.</w:t>
      </w:r>
      <w:r w:rsidR="003A5B36" w:rsidRPr="003A5B36">
        <w:rPr>
          <w:rFonts w:asciiTheme="majorBidi" w:eastAsia="Times New Roman" w:hAnsiTheme="majorBidi" w:cstheme="majorBidi"/>
          <w:color w:val="000000" w:themeColor="text1"/>
          <w:sz w:val="24"/>
          <w:szCs w:val="24"/>
          <w:lang w:eastAsia="en-CA"/>
        </w:rPr>
        <w:t xml:space="preserve"> </w:t>
      </w:r>
      <w:r w:rsidR="003A5B36">
        <w:rPr>
          <w:rFonts w:asciiTheme="majorBidi" w:eastAsia="Times New Roman" w:hAnsiTheme="majorBidi" w:cstheme="majorBidi"/>
          <w:color w:val="000000" w:themeColor="text1"/>
          <w:sz w:val="24"/>
          <w:szCs w:val="24"/>
          <w:lang w:eastAsia="en-CA"/>
        </w:rPr>
        <w:t xml:space="preserve">The open microsites did not have distinct coordinates as they were only few meters from those of the shrubs’. Furthermore, shrub dimension (length, width, and height) were recorded at all microsites in both the Mojave and the Carrizo for </w:t>
      </w:r>
      <w:r w:rsidR="003A5B36" w:rsidRPr="00B60B53">
        <w:rPr>
          <w:rFonts w:asciiTheme="majorBidi" w:eastAsia="Times New Roman" w:hAnsiTheme="majorBidi" w:cstheme="majorBidi"/>
          <w:i/>
          <w:iCs/>
          <w:color w:val="000000" w:themeColor="text1"/>
          <w:sz w:val="24"/>
          <w:szCs w:val="24"/>
          <w:lang w:eastAsia="en-CA"/>
        </w:rPr>
        <w:t>E. californica</w:t>
      </w:r>
      <w:r w:rsidR="00450FF0">
        <w:rPr>
          <w:rFonts w:asciiTheme="majorBidi" w:eastAsia="Times New Roman" w:hAnsiTheme="majorBidi" w:cstheme="majorBidi"/>
          <w:color w:val="000000" w:themeColor="text1"/>
          <w:sz w:val="24"/>
          <w:szCs w:val="24"/>
          <w:lang w:eastAsia="en-CA"/>
        </w:rPr>
        <w:t>, Larrea, and Buckhorn (Table 4 and 5</w:t>
      </w:r>
      <w:r w:rsidR="003A5B36">
        <w:rPr>
          <w:rFonts w:asciiTheme="majorBidi" w:eastAsia="Times New Roman" w:hAnsiTheme="majorBidi" w:cstheme="majorBidi"/>
          <w:color w:val="000000" w:themeColor="text1"/>
          <w:sz w:val="24"/>
          <w:szCs w:val="24"/>
          <w:lang w:eastAsia="en-CA"/>
        </w:rPr>
        <w:t>).</w:t>
      </w:r>
    </w:p>
    <w:p w:rsidR="003A5B36" w:rsidRDefault="003A5B36" w:rsidP="003A5B36">
      <w:pPr>
        <w:spacing w:after="0" w:line="480" w:lineRule="auto"/>
        <w:contextualSpacing/>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Metadata </w:t>
      </w:r>
    </w:p>
    <w:p w:rsidR="003A5B36" w:rsidRPr="003A5B36" w:rsidRDefault="003A5B36" w:rsidP="00A931E9">
      <w:pPr>
        <w:spacing w:after="0" w:line="480" w:lineRule="auto"/>
        <w:ind w:firstLine="720"/>
        <w:contextualSpacing/>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A total of 102,398 and 209,714 images were collected in the Mojave and the Carrizo, respectively, which were saved as Join Photographic Expert Group (JPEG) format. These </w:t>
      </w:r>
      <w:proofErr w:type="spellStart"/>
      <w:r>
        <w:rPr>
          <w:rFonts w:asciiTheme="majorBidi" w:eastAsia="Times New Roman" w:hAnsiTheme="majorBidi" w:cstheme="majorBidi"/>
          <w:color w:val="000000" w:themeColor="text1"/>
          <w:sz w:val="24"/>
          <w:szCs w:val="24"/>
          <w:lang w:eastAsia="en-CA"/>
        </w:rPr>
        <w:t>dataframes</w:t>
      </w:r>
      <w:proofErr w:type="spellEnd"/>
      <w:r>
        <w:rPr>
          <w:rFonts w:asciiTheme="majorBidi" w:eastAsia="Times New Roman" w:hAnsiTheme="majorBidi" w:cstheme="majorBidi"/>
          <w:color w:val="000000" w:themeColor="text1"/>
          <w:sz w:val="24"/>
          <w:szCs w:val="24"/>
          <w:lang w:eastAsia="en-CA"/>
        </w:rPr>
        <w:t xml:space="preserve"> were then manually examined for the presence of animals. A datasheet was created where every row corresponded to a unique image. Additionally, data was recorded for the year, region, calendar date, microsite, rep, photo rep, and week number. If a vertebrate was present in the photo, further info on the type of vertebrate, time block, actual time, temperature, and additional observations were also recorded. Images from cameras were clear enough during both day and night (low light condition) to distinguish between animals. An animal was classified as present if as little as a section of a body part (i.e. tail) made it into the captured image. Vertebrates detected in the Carrizo included: jackrabbit (</w:t>
      </w:r>
      <w:r w:rsidRPr="00BB41CE">
        <w:rPr>
          <w:rFonts w:asciiTheme="majorBidi" w:eastAsia="Times New Roman" w:hAnsiTheme="majorBidi" w:cstheme="majorBidi"/>
          <w:i/>
          <w:iCs/>
          <w:color w:val="000000" w:themeColor="text1"/>
          <w:sz w:val="24"/>
          <w:szCs w:val="24"/>
          <w:lang w:eastAsia="en-CA"/>
        </w:rPr>
        <w:t xml:space="preserve">Lepus </w:t>
      </w:r>
      <w:proofErr w:type="spellStart"/>
      <w:r w:rsidRPr="00BB41CE">
        <w:rPr>
          <w:rFonts w:asciiTheme="majorBidi" w:eastAsia="Times New Roman" w:hAnsiTheme="majorBidi" w:cstheme="majorBidi"/>
          <w:i/>
          <w:iCs/>
          <w:color w:val="000000" w:themeColor="text1"/>
          <w:sz w:val="24"/>
          <w:szCs w:val="24"/>
          <w:lang w:eastAsia="en-CA"/>
        </w:rPr>
        <w:t>californicus</w:t>
      </w:r>
      <w:proofErr w:type="spellEnd"/>
      <w:r>
        <w:rPr>
          <w:rFonts w:asciiTheme="majorBidi" w:eastAsia="Times New Roman" w:hAnsiTheme="majorBidi" w:cstheme="majorBidi"/>
          <w:color w:val="000000" w:themeColor="text1"/>
          <w:sz w:val="24"/>
          <w:szCs w:val="24"/>
          <w:lang w:eastAsia="en-CA"/>
        </w:rPr>
        <w:t xml:space="preserve">), blunt-nosed leopard lizard </w:t>
      </w:r>
      <w:r>
        <w:rPr>
          <w:rFonts w:asciiTheme="majorBidi" w:eastAsia="Times New Roman" w:hAnsiTheme="majorBidi" w:cstheme="majorBidi"/>
          <w:color w:val="000000" w:themeColor="text1"/>
          <w:sz w:val="24"/>
          <w:szCs w:val="24"/>
          <w:lang w:eastAsia="en-CA"/>
        </w:rPr>
        <w:lastRenderedPageBreak/>
        <w:t>(</w:t>
      </w:r>
      <w:r w:rsidRPr="00BB41CE">
        <w:rPr>
          <w:rFonts w:asciiTheme="majorBidi" w:eastAsia="Times New Roman" w:hAnsiTheme="majorBidi" w:cstheme="majorBidi"/>
          <w:i/>
          <w:iCs/>
          <w:color w:val="000000" w:themeColor="text1"/>
          <w:sz w:val="24"/>
          <w:szCs w:val="24"/>
          <w:lang w:eastAsia="en-CA"/>
        </w:rPr>
        <w:t xml:space="preserve">Gambelia </w:t>
      </w:r>
      <w:proofErr w:type="spellStart"/>
      <w:r w:rsidRPr="00BB41CE">
        <w:rPr>
          <w:rFonts w:asciiTheme="majorBidi" w:eastAsia="Times New Roman" w:hAnsiTheme="majorBidi" w:cstheme="majorBidi"/>
          <w:i/>
          <w:iCs/>
          <w:color w:val="000000" w:themeColor="text1"/>
          <w:sz w:val="24"/>
          <w:szCs w:val="24"/>
          <w:lang w:eastAsia="en-CA"/>
        </w:rPr>
        <w:t>sila</w:t>
      </w:r>
      <w:proofErr w:type="spellEnd"/>
      <w:r>
        <w:rPr>
          <w:rFonts w:asciiTheme="majorBidi" w:eastAsia="Times New Roman" w:hAnsiTheme="majorBidi" w:cstheme="majorBidi"/>
          <w:color w:val="000000" w:themeColor="text1"/>
          <w:sz w:val="24"/>
          <w:szCs w:val="24"/>
          <w:lang w:eastAsia="en-CA"/>
        </w:rPr>
        <w:t xml:space="preserve">), California </w:t>
      </w:r>
      <w:proofErr w:type="spellStart"/>
      <w:r>
        <w:rPr>
          <w:rFonts w:asciiTheme="majorBidi" w:eastAsia="Times New Roman" w:hAnsiTheme="majorBidi" w:cstheme="majorBidi"/>
          <w:color w:val="000000" w:themeColor="text1"/>
          <w:sz w:val="24"/>
          <w:szCs w:val="24"/>
          <w:lang w:eastAsia="en-CA"/>
        </w:rPr>
        <w:t>kangroo</w:t>
      </w:r>
      <w:proofErr w:type="spellEnd"/>
      <w:r>
        <w:rPr>
          <w:rFonts w:asciiTheme="majorBidi" w:eastAsia="Times New Roman" w:hAnsiTheme="majorBidi" w:cstheme="majorBidi"/>
          <w:color w:val="000000" w:themeColor="text1"/>
          <w:sz w:val="24"/>
          <w:szCs w:val="24"/>
          <w:lang w:eastAsia="en-CA"/>
        </w:rPr>
        <w:t xml:space="preserve"> rat (</w:t>
      </w:r>
      <w:proofErr w:type="spellStart"/>
      <w:r w:rsidRPr="00BB41CE">
        <w:rPr>
          <w:rFonts w:asciiTheme="majorBidi" w:eastAsia="Times New Roman" w:hAnsiTheme="majorBidi" w:cstheme="majorBidi"/>
          <w:i/>
          <w:iCs/>
          <w:color w:val="000000" w:themeColor="text1"/>
          <w:sz w:val="24"/>
          <w:szCs w:val="24"/>
          <w:lang w:eastAsia="en-CA"/>
        </w:rPr>
        <w:t>Dipodomys</w:t>
      </w:r>
      <w:proofErr w:type="spellEnd"/>
      <w:r w:rsidRPr="00BB41CE">
        <w:rPr>
          <w:rFonts w:asciiTheme="majorBidi" w:eastAsia="Times New Roman" w:hAnsiTheme="majorBidi" w:cstheme="majorBidi"/>
          <w:i/>
          <w:iCs/>
          <w:color w:val="000000" w:themeColor="text1"/>
          <w:sz w:val="24"/>
          <w:szCs w:val="24"/>
          <w:lang w:eastAsia="en-CA"/>
        </w:rPr>
        <w:t xml:space="preserve"> </w:t>
      </w:r>
      <w:proofErr w:type="spellStart"/>
      <w:r w:rsidRPr="00BB41CE">
        <w:rPr>
          <w:rFonts w:asciiTheme="majorBidi" w:eastAsia="Times New Roman" w:hAnsiTheme="majorBidi" w:cstheme="majorBidi"/>
          <w:i/>
          <w:iCs/>
          <w:color w:val="000000" w:themeColor="text1"/>
          <w:sz w:val="24"/>
          <w:szCs w:val="24"/>
          <w:lang w:eastAsia="en-CA"/>
        </w:rPr>
        <w:t>californicus</w:t>
      </w:r>
      <w:proofErr w:type="spellEnd"/>
      <w:r>
        <w:rPr>
          <w:rFonts w:asciiTheme="majorBidi" w:eastAsia="Times New Roman" w:hAnsiTheme="majorBidi" w:cstheme="majorBidi"/>
          <w:color w:val="000000" w:themeColor="text1"/>
          <w:sz w:val="24"/>
          <w:szCs w:val="24"/>
          <w:lang w:eastAsia="en-CA"/>
        </w:rPr>
        <w:t>), desert cottontail (</w:t>
      </w:r>
      <w:proofErr w:type="spellStart"/>
      <w:r w:rsidRPr="00BB41CE">
        <w:rPr>
          <w:rFonts w:asciiTheme="majorBidi" w:eastAsia="Times New Roman" w:hAnsiTheme="majorBidi" w:cstheme="majorBidi"/>
          <w:i/>
          <w:iCs/>
          <w:color w:val="000000" w:themeColor="text1"/>
          <w:sz w:val="24"/>
          <w:szCs w:val="24"/>
          <w:lang w:eastAsia="en-CA"/>
        </w:rPr>
        <w:t>Sylvilagus</w:t>
      </w:r>
      <w:proofErr w:type="spellEnd"/>
      <w:r w:rsidRPr="00BB41CE">
        <w:rPr>
          <w:rFonts w:asciiTheme="majorBidi" w:eastAsia="Times New Roman" w:hAnsiTheme="majorBidi" w:cstheme="majorBidi"/>
          <w:i/>
          <w:iCs/>
          <w:color w:val="000000" w:themeColor="text1"/>
          <w:sz w:val="24"/>
          <w:szCs w:val="24"/>
          <w:lang w:eastAsia="en-CA"/>
        </w:rPr>
        <w:t xml:space="preserve"> </w:t>
      </w:r>
      <w:proofErr w:type="spellStart"/>
      <w:r w:rsidR="00E903E7">
        <w:rPr>
          <w:rFonts w:asciiTheme="majorBidi" w:eastAsia="Times New Roman" w:hAnsiTheme="majorBidi" w:cstheme="majorBidi"/>
          <w:i/>
          <w:iCs/>
          <w:color w:val="000000" w:themeColor="text1"/>
          <w:sz w:val="24"/>
          <w:szCs w:val="24"/>
          <w:lang w:eastAsia="en-CA"/>
        </w:rPr>
        <w:t>audu</w:t>
      </w:r>
      <w:r w:rsidRPr="00BB41CE">
        <w:rPr>
          <w:rFonts w:asciiTheme="majorBidi" w:eastAsia="Times New Roman" w:hAnsiTheme="majorBidi" w:cstheme="majorBidi"/>
          <w:i/>
          <w:iCs/>
          <w:color w:val="000000" w:themeColor="text1"/>
          <w:sz w:val="24"/>
          <w:szCs w:val="24"/>
          <w:lang w:eastAsia="en-CA"/>
        </w:rPr>
        <w:t>bonii</w:t>
      </w:r>
      <w:proofErr w:type="spellEnd"/>
      <w:r>
        <w:rPr>
          <w:rFonts w:asciiTheme="majorBidi" w:eastAsia="Times New Roman" w:hAnsiTheme="majorBidi" w:cstheme="majorBidi"/>
          <w:color w:val="000000" w:themeColor="text1"/>
          <w:sz w:val="24"/>
          <w:szCs w:val="24"/>
          <w:lang w:eastAsia="en-CA"/>
        </w:rPr>
        <w:t>), San Joaquin antelope squirrels (</w:t>
      </w:r>
      <w:proofErr w:type="spellStart"/>
      <w:r w:rsidRPr="003A5B36">
        <w:rPr>
          <w:rFonts w:asciiTheme="majorBidi" w:eastAsia="Times New Roman" w:hAnsiTheme="majorBidi" w:cstheme="majorBidi"/>
          <w:i/>
          <w:iCs/>
          <w:color w:val="000000" w:themeColor="text1"/>
          <w:sz w:val="24"/>
          <w:szCs w:val="24"/>
          <w:lang w:eastAsia="en-CA"/>
        </w:rPr>
        <w:t>Ammospermophilus</w:t>
      </w:r>
      <w:proofErr w:type="spellEnd"/>
      <w:r w:rsidRPr="003A5B36">
        <w:rPr>
          <w:rFonts w:asciiTheme="majorBidi" w:eastAsia="Times New Roman" w:hAnsiTheme="majorBidi" w:cstheme="majorBidi"/>
          <w:i/>
          <w:iCs/>
          <w:color w:val="000000" w:themeColor="text1"/>
          <w:sz w:val="24"/>
          <w:szCs w:val="24"/>
          <w:lang w:eastAsia="en-CA"/>
        </w:rPr>
        <w:t xml:space="preserve"> </w:t>
      </w:r>
      <w:proofErr w:type="spellStart"/>
      <w:r w:rsidRPr="003A5B36">
        <w:rPr>
          <w:rFonts w:asciiTheme="majorBidi" w:eastAsia="Times New Roman" w:hAnsiTheme="majorBidi" w:cstheme="majorBidi"/>
          <w:i/>
          <w:iCs/>
          <w:color w:val="000000" w:themeColor="text1"/>
          <w:sz w:val="24"/>
          <w:szCs w:val="24"/>
          <w:lang w:eastAsia="en-CA"/>
        </w:rPr>
        <w:t>nelson</w:t>
      </w:r>
      <w:r w:rsidR="00E903E7">
        <w:rPr>
          <w:rFonts w:asciiTheme="majorBidi" w:eastAsia="Times New Roman" w:hAnsiTheme="majorBidi" w:cstheme="majorBidi"/>
          <w:i/>
          <w:iCs/>
          <w:color w:val="000000" w:themeColor="text1"/>
          <w:sz w:val="24"/>
          <w:szCs w:val="24"/>
          <w:lang w:eastAsia="en-CA"/>
        </w:rPr>
        <w:t>i</w:t>
      </w:r>
      <w:proofErr w:type="spellEnd"/>
      <w:r>
        <w:rPr>
          <w:rFonts w:asciiTheme="majorBidi" w:eastAsia="Times New Roman" w:hAnsiTheme="majorBidi" w:cstheme="majorBidi"/>
          <w:color w:val="000000" w:themeColor="text1"/>
          <w:sz w:val="24"/>
          <w:szCs w:val="24"/>
          <w:lang w:eastAsia="en-CA"/>
        </w:rPr>
        <w:t>), and kit fox (</w:t>
      </w:r>
      <w:proofErr w:type="spellStart"/>
      <w:r w:rsidRPr="00BB41CE">
        <w:rPr>
          <w:rFonts w:asciiTheme="majorBidi" w:eastAsia="Times New Roman" w:hAnsiTheme="majorBidi" w:cstheme="majorBidi"/>
          <w:i/>
          <w:iCs/>
          <w:color w:val="000000" w:themeColor="text1"/>
          <w:sz w:val="24"/>
          <w:szCs w:val="24"/>
          <w:lang w:eastAsia="en-CA"/>
        </w:rPr>
        <w:t>Vulpes</w:t>
      </w:r>
      <w:proofErr w:type="spellEnd"/>
      <w:r w:rsidRPr="00BB41CE">
        <w:rPr>
          <w:rFonts w:asciiTheme="majorBidi" w:eastAsia="Times New Roman" w:hAnsiTheme="majorBidi" w:cstheme="majorBidi"/>
          <w:i/>
          <w:iCs/>
          <w:color w:val="000000" w:themeColor="text1"/>
          <w:sz w:val="24"/>
          <w:szCs w:val="24"/>
          <w:lang w:eastAsia="en-CA"/>
        </w:rPr>
        <w:t xml:space="preserve"> </w:t>
      </w:r>
      <w:proofErr w:type="spellStart"/>
      <w:r w:rsidRPr="00BB41CE">
        <w:rPr>
          <w:rFonts w:asciiTheme="majorBidi" w:eastAsia="Times New Roman" w:hAnsiTheme="majorBidi" w:cstheme="majorBidi"/>
          <w:i/>
          <w:iCs/>
          <w:color w:val="000000" w:themeColor="text1"/>
          <w:sz w:val="24"/>
          <w:szCs w:val="24"/>
          <w:lang w:eastAsia="en-CA"/>
        </w:rPr>
        <w:t>macrotis</w:t>
      </w:r>
      <w:proofErr w:type="spellEnd"/>
      <w:r>
        <w:rPr>
          <w:rFonts w:asciiTheme="majorBidi" w:eastAsia="Times New Roman" w:hAnsiTheme="majorBidi" w:cstheme="majorBidi"/>
          <w:color w:val="000000" w:themeColor="text1"/>
          <w:sz w:val="24"/>
          <w:szCs w:val="24"/>
          <w:lang w:eastAsia="en-CA"/>
        </w:rPr>
        <w:t>). With the exception of the lizard and the antelope squirrels, the rest of the vertebrates were also spotted in the Mojave, in addition to the Mohave ground squirrel (</w:t>
      </w:r>
      <w:proofErr w:type="spellStart"/>
      <w:r w:rsidRPr="00D11855">
        <w:rPr>
          <w:rFonts w:asciiTheme="majorBidi" w:eastAsia="Times New Roman" w:hAnsiTheme="majorBidi" w:cstheme="majorBidi"/>
          <w:i/>
          <w:iCs/>
          <w:color w:val="000000" w:themeColor="text1"/>
          <w:sz w:val="24"/>
          <w:szCs w:val="24"/>
          <w:lang w:eastAsia="en-CA"/>
        </w:rPr>
        <w:t>Xerospermophilus</w:t>
      </w:r>
      <w:proofErr w:type="spellEnd"/>
      <w:r w:rsidRPr="00D11855">
        <w:rPr>
          <w:rFonts w:asciiTheme="majorBidi" w:eastAsia="Times New Roman" w:hAnsiTheme="majorBidi" w:cstheme="majorBidi"/>
          <w:i/>
          <w:iCs/>
          <w:color w:val="000000" w:themeColor="text1"/>
          <w:sz w:val="24"/>
          <w:szCs w:val="24"/>
          <w:lang w:eastAsia="en-CA"/>
        </w:rPr>
        <w:t xml:space="preserve"> </w:t>
      </w:r>
      <w:proofErr w:type="spellStart"/>
      <w:r w:rsidRPr="00D11855">
        <w:rPr>
          <w:rFonts w:asciiTheme="majorBidi" w:eastAsia="Times New Roman" w:hAnsiTheme="majorBidi" w:cstheme="majorBidi"/>
          <w:i/>
          <w:iCs/>
          <w:color w:val="000000" w:themeColor="text1"/>
          <w:sz w:val="24"/>
          <w:szCs w:val="24"/>
          <w:lang w:eastAsia="en-CA"/>
        </w:rPr>
        <w:t>mohavensis</w:t>
      </w:r>
      <w:proofErr w:type="spellEnd"/>
      <w:r>
        <w:rPr>
          <w:rFonts w:asciiTheme="majorBidi" w:eastAsia="Times New Roman" w:hAnsiTheme="majorBidi" w:cstheme="majorBidi"/>
          <w:color w:val="000000" w:themeColor="text1"/>
          <w:sz w:val="24"/>
          <w:szCs w:val="24"/>
          <w:lang w:eastAsia="en-CA"/>
        </w:rPr>
        <w:t>) and the California thrasher (</w:t>
      </w:r>
      <w:proofErr w:type="spellStart"/>
      <w:r>
        <w:rPr>
          <w:rFonts w:asciiTheme="majorBidi" w:eastAsia="Times New Roman" w:hAnsiTheme="majorBidi" w:cstheme="majorBidi"/>
          <w:i/>
          <w:iCs/>
          <w:color w:val="000000" w:themeColor="text1"/>
          <w:sz w:val="24"/>
          <w:szCs w:val="24"/>
          <w:lang w:eastAsia="en-CA"/>
        </w:rPr>
        <w:t>Toxostoma</w:t>
      </w:r>
      <w:proofErr w:type="spellEnd"/>
      <w:r>
        <w:rPr>
          <w:rFonts w:asciiTheme="majorBidi" w:eastAsia="Times New Roman" w:hAnsiTheme="majorBidi" w:cstheme="majorBidi"/>
          <w:i/>
          <w:iCs/>
          <w:color w:val="000000" w:themeColor="text1"/>
          <w:sz w:val="24"/>
          <w:szCs w:val="24"/>
          <w:lang w:eastAsia="en-CA"/>
        </w:rPr>
        <w:t xml:space="preserve"> </w:t>
      </w:r>
      <w:proofErr w:type="spellStart"/>
      <w:r>
        <w:rPr>
          <w:rFonts w:asciiTheme="majorBidi" w:eastAsia="Times New Roman" w:hAnsiTheme="majorBidi" w:cstheme="majorBidi"/>
          <w:i/>
          <w:iCs/>
          <w:color w:val="000000" w:themeColor="text1"/>
          <w:sz w:val="24"/>
          <w:szCs w:val="24"/>
          <w:lang w:eastAsia="en-CA"/>
        </w:rPr>
        <w:t>redivivum</w:t>
      </w:r>
      <w:proofErr w:type="spellEnd"/>
      <w:r>
        <w:rPr>
          <w:rFonts w:asciiTheme="majorBidi" w:eastAsia="Times New Roman" w:hAnsiTheme="majorBidi" w:cstheme="majorBidi"/>
          <w:color w:val="000000" w:themeColor="text1"/>
          <w:sz w:val="24"/>
          <w:szCs w:val="24"/>
          <w:lang w:eastAsia="en-CA"/>
        </w:rPr>
        <w:t xml:space="preserve">). </w:t>
      </w:r>
    </w:p>
    <w:p w:rsidR="003A5B36" w:rsidRPr="003A5B36" w:rsidRDefault="003A5B36" w:rsidP="003A5B36">
      <w:p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r w:rsidRPr="003A5B36">
        <w:rPr>
          <w:rFonts w:asciiTheme="majorBidi" w:eastAsia="Times New Roman" w:hAnsiTheme="majorBidi" w:cstheme="majorBidi"/>
          <w:b/>
          <w:bCs/>
          <w:color w:val="000000" w:themeColor="text1"/>
          <w:sz w:val="24"/>
          <w:szCs w:val="24"/>
          <w:lang w:eastAsia="en-CA"/>
        </w:rPr>
        <w:t xml:space="preserve">Statistical Analyses </w:t>
      </w:r>
      <w:r w:rsidRPr="003A5B36">
        <w:rPr>
          <w:rFonts w:asciiTheme="majorBidi" w:eastAsia="Times New Roman" w:hAnsiTheme="majorBidi" w:cstheme="majorBidi"/>
          <w:color w:val="000000" w:themeColor="text1"/>
          <w:sz w:val="24"/>
          <w:szCs w:val="24"/>
          <w:lang w:eastAsia="en-CA"/>
        </w:rPr>
        <w:t xml:space="preserve"> </w:t>
      </w:r>
    </w:p>
    <w:p w:rsidR="003A5B36" w:rsidRDefault="003A5B36" w:rsidP="003A5B36">
      <w:pPr>
        <w:shd w:val="clear" w:color="auto" w:fill="FFFFFF"/>
        <w:spacing w:after="0" w:line="480" w:lineRule="auto"/>
        <w:ind w:firstLine="72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All analyses were performed using R version 3.4.4 (R Development Core Team, 2017). Statistical workflows are available on: </w:t>
      </w:r>
    </w:p>
    <w:p w:rsidR="00977E6A" w:rsidRDefault="003A5B36" w:rsidP="00977E6A">
      <w:pPr>
        <w:spacing w:after="0" w:line="480" w:lineRule="auto"/>
        <w:contextualSpacing/>
        <w:jc w:val="both"/>
        <w:rPr>
          <w:rFonts w:asciiTheme="majorBidi" w:eastAsia="Times New Roman" w:hAnsiTheme="majorBidi" w:cstheme="majorBidi"/>
          <w:color w:val="000000" w:themeColor="text1"/>
          <w:sz w:val="24"/>
          <w:szCs w:val="24"/>
          <w:lang w:eastAsia="en-CA"/>
        </w:rPr>
      </w:pPr>
      <w:r w:rsidRPr="007D7632">
        <w:rPr>
          <w:rFonts w:asciiTheme="majorBidi" w:eastAsia="Times New Roman" w:hAnsiTheme="majorBidi" w:cstheme="majorBidi"/>
          <w:color w:val="000000" w:themeColor="text1"/>
          <w:sz w:val="24"/>
          <w:szCs w:val="24"/>
          <w:lang w:eastAsia="en-CA"/>
        </w:rPr>
        <w:t>https://cjlortie.github.io/Camtrap.contrast.2017/#camera_trap_contrasts</w:t>
      </w:r>
      <w:r>
        <w:rPr>
          <w:rFonts w:asciiTheme="majorBidi" w:eastAsia="Times New Roman" w:hAnsiTheme="majorBidi" w:cstheme="majorBidi"/>
          <w:color w:val="000000" w:themeColor="text1"/>
          <w:sz w:val="24"/>
          <w:szCs w:val="24"/>
          <w:lang w:eastAsia="en-CA"/>
        </w:rPr>
        <w:t xml:space="preserve">. </w:t>
      </w:r>
    </w:p>
    <w:p w:rsidR="003A5B36" w:rsidRDefault="003A5B36" w:rsidP="00977E6A">
      <w:pPr>
        <w:spacing w:after="0" w:line="480" w:lineRule="auto"/>
        <w:contextualSpacing/>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Generalized linear models </w:t>
      </w:r>
      <w:r w:rsidR="00977E6A">
        <w:rPr>
          <w:rFonts w:asciiTheme="majorBidi" w:eastAsia="Times New Roman" w:hAnsiTheme="majorBidi" w:cstheme="majorBidi"/>
          <w:color w:val="000000" w:themeColor="text1"/>
          <w:sz w:val="24"/>
          <w:szCs w:val="24"/>
          <w:lang w:eastAsia="en-CA"/>
        </w:rPr>
        <w:t xml:space="preserve">(GLM) </w:t>
      </w:r>
      <w:r>
        <w:rPr>
          <w:rFonts w:asciiTheme="majorBidi" w:eastAsia="Times New Roman" w:hAnsiTheme="majorBidi" w:cstheme="majorBidi"/>
          <w:color w:val="000000" w:themeColor="text1"/>
          <w:sz w:val="24"/>
          <w:szCs w:val="24"/>
          <w:lang w:eastAsia="en-CA"/>
        </w:rPr>
        <w:t xml:space="preserve">were </w:t>
      </w:r>
      <w:r w:rsidR="00977E6A">
        <w:rPr>
          <w:rFonts w:asciiTheme="majorBidi" w:eastAsia="Times New Roman" w:hAnsiTheme="majorBidi" w:cstheme="majorBidi"/>
          <w:color w:val="000000" w:themeColor="text1"/>
          <w:sz w:val="24"/>
          <w:szCs w:val="24"/>
          <w:lang w:eastAsia="en-CA"/>
        </w:rPr>
        <w:t>used to test for differences between foundational species with regards to variables such as capture rate, species richness, and size. GLMs allow for generalization of ordinary regression models when the distribut</w:t>
      </w:r>
      <w:r w:rsidR="0005536B">
        <w:rPr>
          <w:rFonts w:asciiTheme="majorBidi" w:eastAsia="Times New Roman" w:hAnsiTheme="majorBidi" w:cstheme="majorBidi"/>
          <w:color w:val="000000" w:themeColor="text1"/>
          <w:sz w:val="24"/>
          <w:szCs w:val="24"/>
          <w:lang w:eastAsia="en-CA"/>
        </w:rPr>
        <w:t xml:space="preserve">ion of the data does not fit </w:t>
      </w:r>
      <w:r w:rsidR="00977E6A">
        <w:rPr>
          <w:rFonts w:asciiTheme="majorBidi" w:eastAsia="Times New Roman" w:hAnsiTheme="majorBidi" w:cstheme="majorBidi"/>
          <w:color w:val="000000" w:themeColor="text1"/>
          <w:sz w:val="24"/>
          <w:szCs w:val="24"/>
          <w:lang w:eastAsia="en-CA"/>
        </w:rPr>
        <w:t xml:space="preserve">a normal distribution </w:t>
      </w:r>
      <w:r w:rsidR="00977E6A">
        <w:rPr>
          <w:rFonts w:asciiTheme="majorBidi" w:eastAsia="Times New Roman" w:hAnsiTheme="majorBidi" w:cstheme="majorBidi"/>
          <w:color w:val="000000" w:themeColor="text1"/>
          <w:sz w:val="24"/>
          <w:szCs w:val="24"/>
          <w:lang w:eastAsia="en-CA"/>
        </w:rPr>
        <w:fldChar w:fldCharType="begin"/>
      </w:r>
      <w:r w:rsidR="00977E6A">
        <w:rPr>
          <w:rFonts w:asciiTheme="majorBidi" w:eastAsia="Times New Roman" w:hAnsiTheme="majorBidi" w:cstheme="majorBidi"/>
          <w:color w:val="000000" w:themeColor="text1"/>
          <w:sz w:val="24"/>
          <w:szCs w:val="24"/>
          <w:lang w:eastAsia="en-CA"/>
        </w:rPr>
        <w:instrText xml:space="preserve"> ADDIN ZOTERO_ITEM CSL_CITATION {"citationID":"AP0aPmGR","properties":{"formattedCitation":"(McCullagh 1984)","plainCitation":"(McCullagh 1984)","noteIndex":0},"citationItems":[{"id":139,"uris":["http://zotero.org/users/local/tCrvyoCs/items/6I7BY3MN"],"uri":["http://zotero.org/users/local/tCrvyoCs/items/6I7BY3MN"],"itemData":{"id":139,"type":"article-journal","title":"Generalized linear models","container-title":"European Journal of Operational Research","page":"285-292","volume":"16","issue":"3","source":"CrossRef","DOI":"10.1016/0377-2217(84)90282-0","ISSN":"03772217","language":"en","author":[{"family":"McCullagh","given":"Peter"}],"issued":{"date-parts":[["1984",6]]}}}],"schema":"https://github.com/citation-style-language/schema/raw/master/csl-citation.json"} </w:instrText>
      </w:r>
      <w:r w:rsidR="00977E6A">
        <w:rPr>
          <w:rFonts w:asciiTheme="majorBidi" w:eastAsia="Times New Roman" w:hAnsiTheme="majorBidi" w:cstheme="majorBidi"/>
          <w:color w:val="000000" w:themeColor="text1"/>
          <w:sz w:val="24"/>
          <w:szCs w:val="24"/>
          <w:lang w:eastAsia="en-CA"/>
        </w:rPr>
        <w:fldChar w:fldCharType="separate"/>
      </w:r>
      <w:r w:rsidR="00977E6A" w:rsidRPr="00977E6A">
        <w:rPr>
          <w:rFonts w:ascii="Times New Roman" w:hAnsi="Times New Roman" w:cs="Times New Roman"/>
          <w:sz w:val="24"/>
        </w:rPr>
        <w:t>(McCullagh 1984)</w:t>
      </w:r>
      <w:r w:rsidR="00977E6A">
        <w:rPr>
          <w:rFonts w:asciiTheme="majorBidi" w:eastAsia="Times New Roman" w:hAnsiTheme="majorBidi" w:cstheme="majorBidi"/>
          <w:color w:val="000000" w:themeColor="text1"/>
          <w:sz w:val="24"/>
          <w:szCs w:val="24"/>
          <w:lang w:eastAsia="en-CA"/>
        </w:rPr>
        <w:fldChar w:fldCharType="end"/>
      </w:r>
      <w:r w:rsidR="00977E6A">
        <w:rPr>
          <w:rFonts w:asciiTheme="majorBidi" w:eastAsia="Times New Roman" w:hAnsiTheme="majorBidi" w:cstheme="majorBidi"/>
          <w:color w:val="000000" w:themeColor="text1"/>
          <w:sz w:val="24"/>
          <w:szCs w:val="24"/>
          <w:lang w:eastAsia="en-CA"/>
        </w:rPr>
        <w:t xml:space="preserve">. </w:t>
      </w:r>
    </w:p>
    <w:p w:rsidR="00977E6A" w:rsidRDefault="00977E6A" w:rsidP="00977E6A">
      <w:pPr>
        <w:spacing w:after="0" w:line="480" w:lineRule="auto"/>
        <w:contextualSpacing/>
        <w:jc w:val="both"/>
        <w:rPr>
          <w:rFonts w:asciiTheme="majorBidi" w:eastAsia="Times New Roman" w:hAnsiTheme="majorBidi" w:cstheme="majorBidi"/>
          <w:color w:val="000000" w:themeColor="text1"/>
          <w:sz w:val="24"/>
          <w:szCs w:val="24"/>
          <w:lang w:eastAsia="en-CA"/>
        </w:rPr>
      </w:pPr>
      <w:r w:rsidRPr="00CE5B68">
        <w:rPr>
          <w:rFonts w:asciiTheme="majorBidi" w:eastAsia="Times New Roman" w:hAnsiTheme="majorBidi" w:cstheme="majorBidi"/>
          <w:b/>
          <w:bCs/>
          <w:color w:val="000000" w:themeColor="text1"/>
          <w:sz w:val="24"/>
          <w:szCs w:val="24"/>
          <w:lang w:eastAsia="en-CA"/>
        </w:rPr>
        <w:t>Results</w:t>
      </w:r>
    </w:p>
    <w:p w:rsidR="002716B5" w:rsidRDefault="00AD1363" w:rsidP="00C16B97">
      <w:pPr>
        <w:shd w:val="clear" w:color="auto" w:fill="FFFFFF"/>
        <w:spacing w:after="0" w:line="480" w:lineRule="auto"/>
        <w:ind w:firstLine="720"/>
        <w:contextualSpacing/>
        <w:jc w:val="both"/>
        <w:rPr>
          <w:rFonts w:asciiTheme="majorBidi" w:hAnsiTheme="majorBidi" w:cstheme="majorBidi"/>
          <w:sz w:val="24"/>
          <w:szCs w:val="24"/>
          <w:shd w:val="clear" w:color="auto" w:fill="FFFFFF"/>
        </w:rPr>
      </w:pPr>
      <w:r>
        <w:rPr>
          <w:rFonts w:asciiTheme="majorBidi" w:eastAsia="Times New Roman" w:hAnsiTheme="majorBidi" w:cstheme="majorBidi"/>
          <w:color w:val="000000" w:themeColor="text1"/>
          <w:sz w:val="24"/>
          <w:szCs w:val="24"/>
          <w:lang w:eastAsia="en-CA"/>
        </w:rPr>
        <w:t>Smoothed density plots of shrub size versus frequency of each foundational species showed an overlap of upp</w:t>
      </w:r>
      <w:r w:rsidR="00034D54">
        <w:rPr>
          <w:rFonts w:asciiTheme="majorBidi" w:eastAsia="Times New Roman" w:hAnsiTheme="majorBidi" w:cstheme="majorBidi"/>
          <w:color w:val="000000" w:themeColor="text1"/>
          <w:sz w:val="24"/>
          <w:szCs w:val="24"/>
          <w:lang w:eastAsia="en-CA"/>
        </w:rPr>
        <w:t>er and lower quantiles (Figure 6</w:t>
      </w:r>
      <w:r>
        <w:rPr>
          <w:rFonts w:asciiTheme="majorBidi" w:eastAsia="Times New Roman" w:hAnsiTheme="majorBidi" w:cstheme="majorBidi"/>
          <w:color w:val="000000" w:themeColor="text1"/>
          <w:sz w:val="24"/>
          <w:szCs w:val="24"/>
          <w:lang w:eastAsia="en-CA"/>
        </w:rPr>
        <w:t xml:space="preserve">). This means that there are significant differences in size between the three </w:t>
      </w:r>
      <w:r>
        <w:rPr>
          <w:rFonts w:asciiTheme="majorBidi" w:eastAsia="Times New Roman" w:hAnsiTheme="majorBidi" w:cstheme="majorBidi"/>
          <w:sz w:val="24"/>
          <w:szCs w:val="24"/>
          <w:lang w:eastAsia="en-CA"/>
        </w:rPr>
        <w:t>tested species (</w:t>
      </w:r>
      <w:r w:rsidR="0005536B">
        <w:rPr>
          <w:rFonts w:asciiTheme="majorBidi" w:eastAsia="Times New Roman" w:hAnsiTheme="majorBidi" w:cstheme="majorBidi"/>
          <w:sz w:val="24"/>
          <w:szCs w:val="24"/>
          <w:lang w:eastAsia="en-CA"/>
        </w:rPr>
        <w:t xml:space="preserve">Gaussian, </w:t>
      </w:r>
      <w:r w:rsidRPr="00516AD2">
        <w:rPr>
          <w:rFonts w:asciiTheme="majorBidi" w:eastAsia="Times New Roman" w:hAnsiTheme="majorBidi" w:cstheme="majorBidi"/>
          <w:i/>
          <w:iCs/>
          <w:sz w:val="24"/>
          <w:szCs w:val="24"/>
          <w:lang w:eastAsia="en-CA"/>
        </w:rPr>
        <w:t>p</w:t>
      </w:r>
      <w:r>
        <w:rPr>
          <w:rFonts w:asciiTheme="majorBidi" w:eastAsia="Times New Roman" w:hAnsiTheme="majorBidi" w:cstheme="majorBidi"/>
          <w:sz w:val="24"/>
          <w:szCs w:val="24"/>
          <w:lang w:eastAsia="en-CA"/>
        </w:rPr>
        <w:t>&gt;</w:t>
      </w:r>
      <w:r w:rsidRPr="00AD1363">
        <w:rPr>
          <w:rFonts w:asciiTheme="majorBidi" w:eastAsia="Times New Roman" w:hAnsiTheme="majorBidi" w:cstheme="majorBidi"/>
          <w:sz w:val="24"/>
          <w:szCs w:val="24"/>
          <w:lang w:eastAsia="en-CA"/>
        </w:rPr>
        <w:t>X</w:t>
      </w:r>
      <w:r w:rsidRPr="00AD1363">
        <w:rPr>
          <w:rFonts w:asciiTheme="majorBidi" w:eastAsia="Times New Roman" w:hAnsiTheme="majorBidi" w:cstheme="majorBidi"/>
          <w:sz w:val="24"/>
          <w:szCs w:val="24"/>
          <w:vertAlign w:val="superscript"/>
          <w:lang w:eastAsia="en-CA"/>
        </w:rPr>
        <w:t>2</w:t>
      </w:r>
      <w:r>
        <w:rPr>
          <w:rFonts w:asciiTheme="majorBidi" w:eastAsia="Times New Roman" w:hAnsiTheme="majorBidi" w:cstheme="majorBidi"/>
          <w:sz w:val="24"/>
          <w:szCs w:val="24"/>
          <w:lang w:eastAsia="en-CA"/>
        </w:rPr>
        <w:t xml:space="preserve">= 2.2e-16, </w:t>
      </w:r>
      <w:r>
        <w:rPr>
          <w:rFonts w:asciiTheme="majorBidi" w:eastAsia="Times New Roman" w:hAnsiTheme="majorBidi" w:cstheme="majorBidi"/>
          <w:i/>
          <w:iCs/>
          <w:sz w:val="24"/>
          <w:szCs w:val="24"/>
          <w:lang w:eastAsia="en-CA"/>
        </w:rPr>
        <w:t>df=</w:t>
      </w:r>
      <w:r>
        <w:rPr>
          <w:rFonts w:asciiTheme="majorBidi" w:eastAsia="Times New Roman" w:hAnsiTheme="majorBidi" w:cstheme="majorBidi"/>
          <w:sz w:val="24"/>
          <w:szCs w:val="24"/>
          <w:lang w:eastAsia="en-CA"/>
        </w:rPr>
        <w:t xml:space="preserve"> 75). </w:t>
      </w:r>
      <w:r w:rsidRPr="00F44E82">
        <w:rPr>
          <w:rFonts w:asciiTheme="majorBidi" w:eastAsia="Times New Roman" w:hAnsiTheme="majorBidi" w:cstheme="majorBidi"/>
          <w:sz w:val="24"/>
          <w:szCs w:val="24"/>
          <w:lang w:eastAsia="en-CA"/>
        </w:rPr>
        <w:t>Capture rates</w:t>
      </w:r>
      <w:r w:rsidR="00C16B97">
        <w:rPr>
          <w:rFonts w:asciiTheme="majorBidi" w:eastAsia="Times New Roman" w:hAnsiTheme="majorBidi" w:cstheme="majorBidi"/>
          <w:sz w:val="24"/>
          <w:szCs w:val="24"/>
          <w:lang w:eastAsia="en-CA"/>
        </w:rPr>
        <w:t xml:space="preserve"> were</w:t>
      </w:r>
      <w:r w:rsidRPr="00F44E82">
        <w:rPr>
          <w:rFonts w:asciiTheme="majorBidi" w:eastAsia="Times New Roman" w:hAnsiTheme="majorBidi" w:cstheme="majorBidi"/>
          <w:sz w:val="24"/>
          <w:szCs w:val="24"/>
          <w:lang w:eastAsia="en-CA"/>
        </w:rPr>
        <w:t xml:space="preserve"> </w:t>
      </w:r>
      <w:r>
        <w:rPr>
          <w:rFonts w:asciiTheme="majorBidi" w:eastAsia="Times New Roman" w:hAnsiTheme="majorBidi" w:cstheme="majorBidi"/>
          <w:sz w:val="24"/>
          <w:szCs w:val="24"/>
          <w:lang w:eastAsia="en-CA"/>
        </w:rPr>
        <w:t>microsite-specific</w:t>
      </w:r>
      <w:r w:rsidRPr="00F44E82">
        <w:rPr>
          <w:rFonts w:asciiTheme="majorBidi" w:eastAsia="Times New Roman" w:hAnsiTheme="majorBidi" w:cstheme="majorBidi"/>
          <w:sz w:val="24"/>
          <w:szCs w:val="24"/>
          <w:lang w:eastAsia="en-CA"/>
        </w:rPr>
        <w:t xml:space="preserve">, varying from 0 </w:t>
      </w:r>
      <w:r w:rsidR="0005536B">
        <w:rPr>
          <w:rFonts w:asciiTheme="majorBidi" w:eastAsia="Times New Roman" w:hAnsiTheme="majorBidi" w:cstheme="majorBidi"/>
          <w:sz w:val="24"/>
          <w:szCs w:val="24"/>
          <w:lang w:eastAsia="en-CA"/>
        </w:rPr>
        <w:t xml:space="preserve">to 0.4 </w:t>
      </w:r>
      <w:r w:rsidR="00341268">
        <w:rPr>
          <w:rFonts w:asciiTheme="majorBidi" w:eastAsia="Times New Roman" w:hAnsiTheme="majorBidi" w:cstheme="majorBidi"/>
          <w:sz w:val="24"/>
          <w:szCs w:val="24"/>
          <w:lang w:eastAsia="en-CA"/>
        </w:rPr>
        <w:t xml:space="preserve">images per second </w:t>
      </w:r>
      <w:r>
        <w:rPr>
          <w:rFonts w:asciiTheme="majorBidi" w:eastAsia="Times New Roman" w:hAnsiTheme="majorBidi" w:cstheme="majorBidi"/>
          <w:sz w:val="24"/>
          <w:szCs w:val="24"/>
          <w:lang w:eastAsia="en-CA"/>
        </w:rPr>
        <w:t>depending on the foundational species present</w:t>
      </w:r>
      <w:r w:rsidR="00034D54">
        <w:rPr>
          <w:rFonts w:asciiTheme="majorBidi" w:eastAsia="Times New Roman" w:hAnsiTheme="majorBidi" w:cstheme="majorBidi"/>
          <w:sz w:val="24"/>
          <w:szCs w:val="24"/>
          <w:lang w:eastAsia="en-CA"/>
        </w:rPr>
        <w:t xml:space="preserve"> (Figure 7</w:t>
      </w:r>
      <w:r w:rsidR="00516AD2">
        <w:rPr>
          <w:rFonts w:asciiTheme="majorBidi" w:eastAsia="Times New Roman" w:hAnsiTheme="majorBidi" w:cstheme="majorBidi"/>
          <w:sz w:val="24"/>
          <w:szCs w:val="24"/>
          <w:lang w:eastAsia="en-CA"/>
        </w:rPr>
        <w:t xml:space="preserve">, quasi-Poisson, </w:t>
      </w:r>
      <w:r w:rsidR="00516AD2">
        <w:rPr>
          <w:rFonts w:asciiTheme="majorBidi" w:eastAsia="Times New Roman" w:hAnsiTheme="majorBidi" w:cstheme="majorBidi"/>
          <w:i/>
          <w:iCs/>
          <w:sz w:val="24"/>
          <w:szCs w:val="24"/>
          <w:lang w:eastAsia="en-CA"/>
        </w:rPr>
        <w:t>p</w:t>
      </w:r>
      <w:r w:rsidR="00516AD2">
        <w:rPr>
          <w:rFonts w:asciiTheme="majorBidi" w:eastAsia="Times New Roman" w:hAnsiTheme="majorBidi" w:cstheme="majorBidi"/>
          <w:sz w:val="24"/>
          <w:szCs w:val="24"/>
          <w:lang w:eastAsia="en-CA"/>
        </w:rPr>
        <w:t>&gt;X</w:t>
      </w:r>
      <w:r w:rsidR="00516AD2">
        <w:rPr>
          <w:rFonts w:asciiTheme="majorBidi" w:eastAsia="Times New Roman" w:hAnsiTheme="majorBidi" w:cstheme="majorBidi"/>
          <w:sz w:val="24"/>
          <w:szCs w:val="24"/>
          <w:vertAlign w:val="superscript"/>
          <w:lang w:eastAsia="en-CA"/>
        </w:rPr>
        <w:t>2</w:t>
      </w:r>
      <w:r w:rsidR="00516AD2">
        <w:rPr>
          <w:rFonts w:asciiTheme="majorBidi" w:eastAsia="Times New Roman" w:hAnsiTheme="majorBidi" w:cstheme="majorBidi"/>
          <w:sz w:val="24"/>
          <w:szCs w:val="24"/>
          <w:lang w:eastAsia="en-CA"/>
        </w:rPr>
        <w:t xml:space="preserve">= 0.0001021, </w:t>
      </w:r>
      <w:proofErr w:type="gramStart"/>
      <w:r w:rsidR="00516AD2">
        <w:rPr>
          <w:rFonts w:asciiTheme="majorBidi" w:eastAsia="Times New Roman" w:hAnsiTheme="majorBidi" w:cstheme="majorBidi"/>
          <w:i/>
          <w:iCs/>
          <w:sz w:val="24"/>
          <w:szCs w:val="24"/>
          <w:lang w:eastAsia="en-CA"/>
        </w:rPr>
        <w:t>df</w:t>
      </w:r>
      <w:proofErr w:type="gramEnd"/>
      <w:r w:rsidR="00516AD2">
        <w:rPr>
          <w:rFonts w:asciiTheme="majorBidi" w:eastAsia="Times New Roman" w:hAnsiTheme="majorBidi" w:cstheme="majorBidi"/>
          <w:i/>
          <w:iCs/>
          <w:sz w:val="24"/>
          <w:szCs w:val="24"/>
          <w:lang w:eastAsia="en-CA"/>
        </w:rPr>
        <w:t xml:space="preserve">= </w:t>
      </w:r>
      <w:r w:rsidR="00516AD2">
        <w:rPr>
          <w:rFonts w:asciiTheme="majorBidi" w:eastAsia="Times New Roman" w:hAnsiTheme="majorBidi" w:cstheme="majorBidi"/>
          <w:sz w:val="24"/>
          <w:szCs w:val="24"/>
          <w:lang w:eastAsia="en-CA"/>
        </w:rPr>
        <w:t>99</w:t>
      </w:r>
      <w:r w:rsidRPr="00F44E82">
        <w:rPr>
          <w:rFonts w:asciiTheme="majorBidi" w:eastAsia="Times New Roman" w:hAnsiTheme="majorBidi" w:cstheme="majorBidi"/>
          <w:sz w:val="24"/>
          <w:szCs w:val="24"/>
          <w:lang w:eastAsia="en-CA"/>
        </w:rPr>
        <w:t xml:space="preserve">). </w:t>
      </w:r>
      <w:r w:rsidR="00516AD2">
        <w:rPr>
          <w:rFonts w:asciiTheme="majorBidi" w:eastAsia="Times New Roman" w:hAnsiTheme="majorBidi" w:cstheme="majorBidi"/>
          <w:sz w:val="24"/>
          <w:szCs w:val="24"/>
          <w:lang w:eastAsia="en-CA"/>
        </w:rPr>
        <w:t>Specifically, the rate was statistically different b</w:t>
      </w:r>
      <w:r w:rsidR="00034D54">
        <w:rPr>
          <w:rFonts w:asciiTheme="majorBidi" w:eastAsia="Times New Roman" w:hAnsiTheme="majorBidi" w:cstheme="majorBidi"/>
          <w:sz w:val="24"/>
          <w:szCs w:val="24"/>
          <w:lang w:eastAsia="en-CA"/>
        </w:rPr>
        <w:t>etween Buckhorn-Ephedra (Table 1</w:t>
      </w:r>
      <w:r w:rsidR="00077BD1">
        <w:rPr>
          <w:rFonts w:asciiTheme="majorBidi" w:eastAsia="Times New Roman" w:hAnsiTheme="majorBidi" w:cstheme="majorBidi"/>
          <w:sz w:val="24"/>
          <w:szCs w:val="24"/>
          <w:lang w:eastAsia="en-CA"/>
        </w:rPr>
        <w:t xml:space="preserve">, </w:t>
      </w:r>
      <w:r w:rsidR="00341268">
        <w:rPr>
          <w:rFonts w:asciiTheme="majorBidi" w:eastAsia="Times New Roman" w:hAnsiTheme="majorBidi" w:cstheme="majorBidi"/>
          <w:sz w:val="24"/>
          <w:szCs w:val="24"/>
          <w:lang w:eastAsia="en-CA"/>
        </w:rPr>
        <w:t xml:space="preserve">Tukey adjustment, </w:t>
      </w:r>
      <w:r w:rsidR="00516AD2" w:rsidRPr="00516AD2">
        <w:rPr>
          <w:rFonts w:asciiTheme="majorBidi" w:eastAsia="Times New Roman" w:hAnsiTheme="majorBidi" w:cstheme="majorBidi"/>
          <w:i/>
          <w:iCs/>
          <w:sz w:val="24"/>
          <w:szCs w:val="24"/>
          <w:lang w:eastAsia="en-CA"/>
        </w:rPr>
        <w:t>p=</w:t>
      </w:r>
      <w:r w:rsidR="00516AD2">
        <w:rPr>
          <w:rFonts w:asciiTheme="majorBidi" w:eastAsia="Times New Roman" w:hAnsiTheme="majorBidi" w:cstheme="majorBidi"/>
          <w:i/>
          <w:iCs/>
          <w:sz w:val="24"/>
          <w:szCs w:val="24"/>
          <w:lang w:eastAsia="en-CA"/>
        </w:rPr>
        <w:t xml:space="preserve"> </w:t>
      </w:r>
      <w:r w:rsidR="00516AD2">
        <w:rPr>
          <w:rFonts w:asciiTheme="majorBidi" w:eastAsia="Times New Roman" w:hAnsiTheme="majorBidi" w:cstheme="majorBidi"/>
          <w:sz w:val="24"/>
          <w:szCs w:val="24"/>
          <w:lang w:eastAsia="en-CA"/>
        </w:rPr>
        <w:t>0.0038), Buckhorn-Larrea (</w:t>
      </w:r>
      <w:r w:rsidR="00516AD2" w:rsidRPr="00516AD2">
        <w:rPr>
          <w:rFonts w:asciiTheme="majorBidi" w:eastAsia="Times New Roman" w:hAnsiTheme="majorBidi" w:cstheme="majorBidi"/>
          <w:i/>
          <w:iCs/>
          <w:sz w:val="24"/>
          <w:szCs w:val="24"/>
          <w:lang w:eastAsia="en-CA"/>
        </w:rPr>
        <w:t>p=</w:t>
      </w:r>
      <w:r w:rsidR="00516AD2">
        <w:rPr>
          <w:rFonts w:asciiTheme="majorBidi" w:eastAsia="Times New Roman" w:hAnsiTheme="majorBidi" w:cstheme="majorBidi"/>
          <w:i/>
          <w:iCs/>
          <w:sz w:val="24"/>
          <w:szCs w:val="24"/>
          <w:lang w:eastAsia="en-CA"/>
        </w:rPr>
        <w:t xml:space="preserve"> </w:t>
      </w:r>
      <w:r w:rsidR="00516AD2">
        <w:rPr>
          <w:rFonts w:asciiTheme="majorBidi" w:eastAsia="Times New Roman" w:hAnsiTheme="majorBidi" w:cstheme="majorBidi"/>
          <w:sz w:val="24"/>
          <w:szCs w:val="24"/>
          <w:lang w:eastAsia="en-CA"/>
        </w:rPr>
        <w:t>0.0409), and Ephedra-open (</w:t>
      </w:r>
      <w:r w:rsidR="00516AD2" w:rsidRPr="00516AD2">
        <w:rPr>
          <w:rFonts w:asciiTheme="majorBidi" w:eastAsia="Times New Roman" w:hAnsiTheme="majorBidi" w:cstheme="majorBidi"/>
          <w:i/>
          <w:iCs/>
          <w:sz w:val="24"/>
          <w:szCs w:val="24"/>
          <w:lang w:eastAsia="en-CA"/>
        </w:rPr>
        <w:t>p=</w:t>
      </w:r>
      <w:r w:rsidR="00516AD2">
        <w:rPr>
          <w:rFonts w:asciiTheme="majorBidi" w:eastAsia="Times New Roman" w:hAnsiTheme="majorBidi" w:cstheme="majorBidi"/>
          <w:i/>
          <w:iCs/>
          <w:sz w:val="24"/>
          <w:szCs w:val="24"/>
          <w:lang w:eastAsia="en-CA"/>
        </w:rPr>
        <w:t xml:space="preserve"> </w:t>
      </w:r>
      <w:r w:rsidR="00516AD2" w:rsidRPr="00516AD2">
        <w:rPr>
          <w:rFonts w:asciiTheme="majorBidi" w:eastAsia="Times New Roman" w:hAnsiTheme="majorBidi" w:cstheme="majorBidi"/>
          <w:sz w:val="24"/>
          <w:szCs w:val="24"/>
          <w:lang w:eastAsia="en-CA"/>
        </w:rPr>
        <w:t>0.0164</w:t>
      </w:r>
      <w:r w:rsidR="00516AD2">
        <w:rPr>
          <w:rFonts w:asciiTheme="majorBidi" w:eastAsia="Times New Roman" w:hAnsiTheme="majorBidi" w:cstheme="majorBidi"/>
          <w:sz w:val="24"/>
          <w:szCs w:val="24"/>
          <w:lang w:eastAsia="en-CA"/>
        </w:rPr>
        <w:t>).</w:t>
      </w:r>
      <w:r w:rsidR="00516AD2">
        <w:rPr>
          <w:rFonts w:asciiTheme="majorBidi" w:hAnsiTheme="majorBidi" w:cstheme="majorBidi"/>
          <w:sz w:val="24"/>
          <w:szCs w:val="24"/>
          <w:shd w:val="clear" w:color="auto" w:fill="FFFFFF"/>
        </w:rPr>
        <w:t xml:space="preserve"> </w:t>
      </w:r>
      <w:r w:rsidR="0005536B">
        <w:rPr>
          <w:rFonts w:asciiTheme="majorBidi" w:hAnsiTheme="majorBidi" w:cstheme="majorBidi"/>
          <w:sz w:val="24"/>
          <w:szCs w:val="24"/>
          <w:shd w:val="clear" w:color="auto" w:fill="FFFFFF"/>
        </w:rPr>
        <w:t>Hence, B</w:t>
      </w:r>
      <w:r w:rsidR="00516AD2">
        <w:rPr>
          <w:rFonts w:asciiTheme="majorBidi" w:hAnsiTheme="majorBidi" w:cstheme="majorBidi"/>
          <w:sz w:val="24"/>
          <w:szCs w:val="24"/>
          <w:shd w:val="clear" w:color="auto" w:fill="FFFFFF"/>
        </w:rPr>
        <w:t xml:space="preserve">uckhorn was shown to be the best ‘magnet’ for vertebrates, having a greater capture rate than both the Larrea and Ephedra. Despite this, the Carrizo ‘open’ sites outcompeted both species and were not significantly different from buckhorn </w:t>
      </w:r>
      <w:r w:rsidR="00516AD2">
        <w:rPr>
          <w:rFonts w:asciiTheme="majorBidi" w:hAnsiTheme="majorBidi" w:cstheme="majorBidi"/>
          <w:sz w:val="24"/>
          <w:szCs w:val="24"/>
          <w:shd w:val="clear" w:color="auto" w:fill="FFFFFF"/>
        </w:rPr>
        <w:lastRenderedPageBreak/>
        <w:t>(</w:t>
      </w:r>
      <w:r w:rsidR="00516AD2">
        <w:rPr>
          <w:rFonts w:asciiTheme="majorBidi" w:hAnsiTheme="majorBidi" w:cstheme="majorBidi"/>
          <w:i/>
          <w:iCs/>
          <w:sz w:val="24"/>
          <w:szCs w:val="24"/>
          <w:shd w:val="clear" w:color="auto" w:fill="FFFFFF"/>
        </w:rPr>
        <w:t xml:space="preserve">p= </w:t>
      </w:r>
      <w:r w:rsidR="00516AD2">
        <w:rPr>
          <w:rFonts w:asciiTheme="majorBidi" w:hAnsiTheme="majorBidi" w:cstheme="majorBidi"/>
          <w:sz w:val="24"/>
          <w:szCs w:val="24"/>
          <w:shd w:val="clear" w:color="auto" w:fill="FFFFFF"/>
        </w:rPr>
        <w:t>0.8466&gt;0.05</w:t>
      </w:r>
      <w:r w:rsidR="00F953BB">
        <w:rPr>
          <w:rFonts w:asciiTheme="majorBidi" w:hAnsiTheme="majorBidi" w:cstheme="majorBidi"/>
          <w:sz w:val="24"/>
          <w:szCs w:val="24"/>
          <w:shd w:val="clear" w:color="auto" w:fill="FFFFFF"/>
        </w:rPr>
        <w:t>). Animal richness was also significantly different betwe</w:t>
      </w:r>
      <w:r w:rsidR="00034D54">
        <w:rPr>
          <w:rFonts w:asciiTheme="majorBidi" w:hAnsiTheme="majorBidi" w:cstheme="majorBidi"/>
          <w:sz w:val="24"/>
          <w:szCs w:val="24"/>
          <w:shd w:val="clear" w:color="auto" w:fill="FFFFFF"/>
        </w:rPr>
        <w:t>en the four microsites (Figure 8</w:t>
      </w:r>
      <w:r w:rsidR="00F953BB">
        <w:rPr>
          <w:rFonts w:asciiTheme="majorBidi" w:hAnsiTheme="majorBidi" w:cstheme="majorBidi"/>
          <w:sz w:val="24"/>
          <w:szCs w:val="24"/>
          <w:shd w:val="clear" w:color="auto" w:fill="FFFFFF"/>
        </w:rPr>
        <w:t xml:space="preserve">, quasi-Poisson, </w:t>
      </w:r>
      <w:r w:rsidR="00F953BB">
        <w:rPr>
          <w:rFonts w:asciiTheme="majorBidi" w:hAnsiTheme="majorBidi" w:cstheme="majorBidi"/>
          <w:i/>
          <w:iCs/>
          <w:sz w:val="24"/>
          <w:szCs w:val="24"/>
          <w:shd w:val="clear" w:color="auto" w:fill="FFFFFF"/>
        </w:rPr>
        <w:t>p</w:t>
      </w:r>
      <w:r w:rsidR="00F953BB">
        <w:rPr>
          <w:rFonts w:asciiTheme="majorBidi" w:hAnsiTheme="majorBidi" w:cstheme="majorBidi"/>
          <w:sz w:val="24"/>
          <w:szCs w:val="24"/>
          <w:shd w:val="clear" w:color="auto" w:fill="FFFFFF"/>
        </w:rPr>
        <w:t>&gt;X</w:t>
      </w:r>
      <w:r w:rsidR="00F953BB">
        <w:rPr>
          <w:rFonts w:asciiTheme="majorBidi" w:hAnsiTheme="majorBidi" w:cstheme="majorBidi"/>
          <w:sz w:val="24"/>
          <w:szCs w:val="24"/>
          <w:shd w:val="clear" w:color="auto" w:fill="FFFFFF"/>
          <w:vertAlign w:val="superscript"/>
        </w:rPr>
        <w:t>2</w:t>
      </w:r>
      <w:r w:rsidR="00F953BB">
        <w:rPr>
          <w:rFonts w:asciiTheme="majorBidi" w:hAnsiTheme="majorBidi" w:cstheme="majorBidi"/>
          <w:sz w:val="24"/>
          <w:szCs w:val="24"/>
          <w:shd w:val="clear" w:color="auto" w:fill="FFFFFF"/>
        </w:rPr>
        <w:t xml:space="preserve">= 6.385e-6, </w:t>
      </w:r>
      <w:proofErr w:type="gramStart"/>
      <w:r w:rsidR="00F953BB">
        <w:rPr>
          <w:rFonts w:asciiTheme="majorBidi" w:hAnsiTheme="majorBidi" w:cstheme="majorBidi"/>
          <w:i/>
          <w:iCs/>
          <w:sz w:val="24"/>
          <w:szCs w:val="24"/>
          <w:shd w:val="clear" w:color="auto" w:fill="FFFFFF"/>
        </w:rPr>
        <w:t>df</w:t>
      </w:r>
      <w:proofErr w:type="gramEnd"/>
      <w:r w:rsidR="00F953BB">
        <w:rPr>
          <w:rFonts w:asciiTheme="majorBidi" w:hAnsiTheme="majorBidi" w:cstheme="majorBidi"/>
          <w:i/>
          <w:iCs/>
          <w:sz w:val="24"/>
          <w:szCs w:val="24"/>
          <w:shd w:val="clear" w:color="auto" w:fill="FFFFFF"/>
        </w:rPr>
        <w:t>=</w:t>
      </w:r>
      <w:r w:rsidR="00F953BB">
        <w:rPr>
          <w:rFonts w:asciiTheme="majorBidi" w:hAnsiTheme="majorBidi" w:cstheme="majorBidi"/>
          <w:sz w:val="24"/>
          <w:szCs w:val="24"/>
          <w:shd w:val="clear" w:color="auto" w:fill="FFFFFF"/>
        </w:rPr>
        <w:t xml:space="preserve"> 102) where differences</w:t>
      </w:r>
      <w:r w:rsidR="00034D54">
        <w:rPr>
          <w:rFonts w:asciiTheme="majorBidi" w:hAnsiTheme="majorBidi" w:cstheme="majorBidi"/>
          <w:sz w:val="24"/>
          <w:szCs w:val="24"/>
          <w:shd w:val="clear" w:color="auto" w:fill="FFFFFF"/>
        </w:rPr>
        <w:t xml:space="preserve"> between Ephedra-Larrea (</w:t>
      </w:r>
      <w:r w:rsidR="00F953BB">
        <w:rPr>
          <w:rFonts w:asciiTheme="majorBidi" w:hAnsiTheme="majorBidi" w:cstheme="majorBidi"/>
          <w:sz w:val="24"/>
          <w:szCs w:val="24"/>
          <w:shd w:val="clear" w:color="auto" w:fill="FFFFFF"/>
        </w:rPr>
        <w:t xml:space="preserve">Tukey adjustment, </w:t>
      </w:r>
      <w:r w:rsidR="00F953BB" w:rsidRPr="00F953BB">
        <w:rPr>
          <w:rFonts w:asciiTheme="majorBidi" w:hAnsiTheme="majorBidi" w:cstheme="majorBidi"/>
          <w:i/>
          <w:iCs/>
          <w:sz w:val="24"/>
          <w:szCs w:val="24"/>
          <w:shd w:val="clear" w:color="auto" w:fill="FFFFFF"/>
        </w:rPr>
        <w:t>p</w:t>
      </w:r>
      <w:r w:rsidR="00F953BB">
        <w:rPr>
          <w:rFonts w:asciiTheme="majorBidi" w:hAnsiTheme="majorBidi" w:cstheme="majorBidi"/>
          <w:sz w:val="24"/>
          <w:szCs w:val="24"/>
          <w:shd w:val="clear" w:color="auto" w:fill="FFFFFF"/>
        </w:rPr>
        <w:t>= 0.0024) and Larrea-open (</w:t>
      </w:r>
      <w:r w:rsidR="00F953BB" w:rsidRPr="00F953BB">
        <w:rPr>
          <w:rFonts w:asciiTheme="majorBidi" w:hAnsiTheme="majorBidi" w:cstheme="majorBidi"/>
          <w:i/>
          <w:iCs/>
          <w:sz w:val="24"/>
          <w:szCs w:val="24"/>
          <w:shd w:val="clear" w:color="auto" w:fill="FFFFFF"/>
        </w:rPr>
        <w:t>p</w:t>
      </w:r>
      <w:r w:rsidR="00F953BB">
        <w:rPr>
          <w:rFonts w:asciiTheme="majorBidi" w:hAnsiTheme="majorBidi" w:cstheme="majorBidi"/>
          <w:sz w:val="24"/>
          <w:szCs w:val="24"/>
          <w:shd w:val="clear" w:color="auto" w:fill="FFFFFF"/>
        </w:rPr>
        <w:t xml:space="preserve">= &lt;0.0001) were particularly important. Linear regression models demonstrated that shrub size is not significantly correlated with incidence of animal capture for any of the foundational species (Figure 10, </w:t>
      </w:r>
      <w:r w:rsidR="00F953BB">
        <w:rPr>
          <w:rFonts w:asciiTheme="majorBidi" w:eastAsia="Times New Roman" w:hAnsiTheme="majorBidi" w:cstheme="majorBidi"/>
          <w:color w:val="000000" w:themeColor="text1"/>
          <w:sz w:val="24"/>
          <w:szCs w:val="24"/>
          <w:lang w:eastAsia="en-CA"/>
        </w:rPr>
        <w:t>Buckhorn, Ephedra, and Larrea adjusted r</w:t>
      </w:r>
      <w:r w:rsidR="00F953BB">
        <w:rPr>
          <w:rFonts w:asciiTheme="majorBidi" w:eastAsia="Times New Roman" w:hAnsiTheme="majorBidi" w:cstheme="majorBidi"/>
          <w:color w:val="000000" w:themeColor="text1"/>
          <w:sz w:val="24"/>
          <w:szCs w:val="24"/>
          <w:vertAlign w:val="superscript"/>
          <w:lang w:eastAsia="en-CA"/>
        </w:rPr>
        <w:t>2</w:t>
      </w:r>
      <w:r w:rsidR="00F953BB">
        <w:rPr>
          <w:rFonts w:asciiTheme="majorBidi" w:eastAsia="Times New Roman" w:hAnsiTheme="majorBidi" w:cstheme="majorBidi"/>
          <w:color w:val="000000" w:themeColor="text1"/>
          <w:sz w:val="24"/>
          <w:szCs w:val="24"/>
          <w:lang w:eastAsia="en-CA"/>
        </w:rPr>
        <w:t xml:space="preserve">= 0.2628, 0.01436, -0.0388, </w:t>
      </w:r>
      <w:r w:rsidR="00F953BB" w:rsidRPr="000704CA">
        <w:rPr>
          <w:rFonts w:asciiTheme="majorBidi" w:eastAsia="Times New Roman" w:hAnsiTheme="majorBidi" w:cstheme="majorBidi"/>
          <w:i/>
          <w:iCs/>
          <w:color w:val="000000" w:themeColor="text1"/>
          <w:sz w:val="24"/>
          <w:szCs w:val="24"/>
          <w:lang w:eastAsia="en-CA"/>
        </w:rPr>
        <w:t>p</w:t>
      </w:r>
      <w:r w:rsidR="00F953BB">
        <w:rPr>
          <w:rFonts w:asciiTheme="majorBidi" w:eastAsia="Times New Roman" w:hAnsiTheme="majorBidi" w:cstheme="majorBidi"/>
          <w:color w:val="000000" w:themeColor="text1"/>
          <w:sz w:val="24"/>
          <w:szCs w:val="24"/>
          <w:lang w:eastAsia="en-CA"/>
        </w:rPr>
        <w:t xml:space="preserve">= 0.07434, 0.2514, 0.43, and </w:t>
      </w:r>
      <w:r w:rsidR="00F953BB" w:rsidRPr="00847CC5">
        <w:rPr>
          <w:rFonts w:asciiTheme="majorBidi" w:eastAsia="Times New Roman" w:hAnsiTheme="majorBidi" w:cstheme="majorBidi"/>
          <w:i/>
          <w:iCs/>
          <w:color w:val="000000" w:themeColor="text1"/>
          <w:sz w:val="24"/>
          <w:szCs w:val="24"/>
          <w:lang w:eastAsia="en-CA"/>
        </w:rPr>
        <w:t>df</w:t>
      </w:r>
      <w:r w:rsidR="00F953BB">
        <w:rPr>
          <w:rFonts w:asciiTheme="majorBidi" w:eastAsia="Times New Roman" w:hAnsiTheme="majorBidi" w:cstheme="majorBidi"/>
          <w:color w:val="000000" w:themeColor="text1"/>
          <w:sz w:val="24"/>
          <w:szCs w:val="24"/>
          <w:lang w:eastAsia="en-CA"/>
        </w:rPr>
        <w:t xml:space="preserve">= 8, 25, 7, respectively). Lastly, </w:t>
      </w:r>
      <w:r w:rsidR="00F953BB">
        <w:rPr>
          <w:rFonts w:asciiTheme="majorBidi" w:hAnsiTheme="majorBidi" w:cstheme="majorBidi"/>
          <w:sz w:val="24"/>
          <w:szCs w:val="24"/>
          <w:shd w:val="clear" w:color="auto" w:fill="FFFFFF"/>
        </w:rPr>
        <w:t>Buckhorn was found to be the best facilitator for other plants in the communit</w:t>
      </w:r>
      <w:r w:rsidR="00450FF0">
        <w:rPr>
          <w:rFonts w:asciiTheme="majorBidi" w:hAnsiTheme="majorBidi" w:cstheme="majorBidi"/>
          <w:sz w:val="24"/>
          <w:szCs w:val="24"/>
          <w:shd w:val="clear" w:color="auto" w:fill="FFFFFF"/>
        </w:rPr>
        <w:t>y (Figure 9</w:t>
      </w:r>
      <w:r w:rsidR="00F953BB">
        <w:rPr>
          <w:rFonts w:asciiTheme="majorBidi" w:hAnsiTheme="majorBidi" w:cstheme="majorBidi"/>
          <w:sz w:val="24"/>
          <w:szCs w:val="24"/>
          <w:shd w:val="clear" w:color="auto" w:fill="FFFFFF"/>
        </w:rPr>
        <w:t xml:space="preserve">, </w:t>
      </w:r>
      <w:r w:rsidR="0005536B">
        <w:rPr>
          <w:rFonts w:asciiTheme="majorBidi" w:hAnsiTheme="majorBidi" w:cstheme="majorBidi"/>
          <w:sz w:val="24"/>
          <w:szCs w:val="24"/>
          <w:shd w:val="clear" w:color="auto" w:fill="FFFFFF"/>
        </w:rPr>
        <w:t>Gaussian (</w:t>
      </w:r>
      <w:r w:rsidR="00F953BB">
        <w:rPr>
          <w:rFonts w:asciiTheme="majorBidi" w:hAnsiTheme="majorBidi" w:cstheme="majorBidi"/>
          <w:sz w:val="24"/>
          <w:szCs w:val="24"/>
          <w:shd w:val="clear" w:color="auto" w:fill="FFFFFF"/>
        </w:rPr>
        <w:t>Rii</w:t>
      </w:r>
      <w:r w:rsidR="0005536B">
        <w:rPr>
          <w:rFonts w:asciiTheme="majorBidi" w:hAnsiTheme="majorBidi" w:cstheme="majorBidi"/>
          <w:sz w:val="24"/>
          <w:szCs w:val="24"/>
          <w:shd w:val="clear" w:color="auto" w:fill="FFFFFF"/>
        </w:rPr>
        <w:t>)</w:t>
      </w:r>
      <w:r w:rsidR="00F953BB">
        <w:rPr>
          <w:rFonts w:asciiTheme="majorBidi" w:hAnsiTheme="majorBidi" w:cstheme="majorBidi"/>
          <w:sz w:val="24"/>
          <w:szCs w:val="24"/>
          <w:shd w:val="clear" w:color="auto" w:fill="FFFFFF"/>
        </w:rPr>
        <w:t xml:space="preserve">, </w:t>
      </w:r>
      <w:r w:rsidR="00C16B97">
        <w:rPr>
          <w:rFonts w:asciiTheme="majorBidi" w:hAnsiTheme="majorBidi" w:cstheme="majorBidi"/>
          <w:sz w:val="24"/>
          <w:szCs w:val="24"/>
          <w:shd w:val="clear" w:color="auto" w:fill="FFFFFF"/>
        </w:rPr>
        <w:t xml:space="preserve">species </w:t>
      </w:r>
      <w:r w:rsidR="00C16B97" w:rsidRPr="00C16B97">
        <w:rPr>
          <w:rFonts w:asciiTheme="majorBidi" w:hAnsiTheme="majorBidi" w:cstheme="majorBidi"/>
          <w:i/>
          <w:iCs/>
          <w:sz w:val="24"/>
          <w:szCs w:val="24"/>
          <w:shd w:val="clear" w:color="auto" w:fill="FFFFFF"/>
        </w:rPr>
        <w:t>p</w:t>
      </w:r>
      <w:r w:rsidR="00C16B97">
        <w:rPr>
          <w:rFonts w:asciiTheme="majorBidi" w:hAnsiTheme="majorBidi" w:cstheme="majorBidi"/>
          <w:sz w:val="24"/>
          <w:szCs w:val="24"/>
          <w:shd w:val="clear" w:color="auto" w:fill="FFFFFF"/>
        </w:rPr>
        <w:t>&gt;X</w:t>
      </w:r>
      <w:r w:rsidR="00C16B97">
        <w:rPr>
          <w:rFonts w:asciiTheme="majorBidi" w:hAnsiTheme="majorBidi" w:cstheme="majorBidi"/>
          <w:sz w:val="24"/>
          <w:szCs w:val="24"/>
          <w:shd w:val="clear" w:color="auto" w:fill="FFFFFF"/>
          <w:vertAlign w:val="superscript"/>
        </w:rPr>
        <w:t>2</w:t>
      </w:r>
      <w:r w:rsidR="00C16B97">
        <w:rPr>
          <w:rFonts w:asciiTheme="majorBidi" w:hAnsiTheme="majorBidi" w:cstheme="majorBidi"/>
          <w:sz w:val="24"/>
          <w:szCs w:val="24"/>
          <w:shd w:val="clear" w:color="auto" w:fill="FFFFFF"/>
        </w:rPr>
        <w:t xml:space="preserve">= 4.616e-13, </w:t>
      </w:r>
      <w:proofErr w:type="gramStart"/>
      <w:r w:rsidR="00C16B97">
        <w:rPr>
          <w:rFonts w:asciiTheme="majorBidi" w:hAnsiTheme="majorBidi" w:cstheme="majorBidi"/>
          <w:i/>
          <w:iCs/>
          <w:sz w:val="24"/>
          <w:szCs w:val="24"/>
          <w:shd w:val="clear" w:color="auto" w:fill="FFFFFF"/>
        </w:rPr>
        <w:t>df</w:t>
      </w:r>
      <w:proofErr w:type="gramEnd"/>
      <w:r w:rsidR="00C16B97">
        <w:rPr>
          <w:rFonts w:asciiTheme="majorBidi" w:hAnsiTheme="majorBidi" w:cstheme="majorBidi"/>
          <w:i/>
          <w:iCs/>
          <w:sz w:val="24"/>
          <w:szCs w:val="24"/>
          <w:shd w:val="clear" w:color="auto" w:fill="FFFFFF"/>
        </w:rPr>
        <w:t>=</w:t>
      </w:r>
      <w:r w:rsidR="0005536B">
        <w:rPr>
          <w:rFonts w:asciiTheme="majorBidi" w:hAnsiTheme="majorBidi" w:cstheme="majorBidi"/>
          <w:i/>
          <w:iCs/>
          <w:sz w:val="24"/>
          <w:szCs w:val="24"/>
          <w:shd w:val="clear" w:color="auto" w:fill="FFFFFF"/>
        </w:rPr>
        <w:t xml:space="preserve"> </w:t>
      </w:r>
      <w:r w:rsidR="00C16B97" w:rsidRPr="00C16B97">
        <w:rPr>
          <w:rFonts w:asciiTheme="majorBidi" w:hAnsiTheme="majorBidi" w:cstheme="majorBidi"/>
          <w:sz w:val="24"/>
          <w:szCs w:val="24"/>
          <w:shd w:val="clear" w:color="auto" w:fill="FFFFFF"/>
        </w:rPr>
        <w:t>457</w:t>
      </w:r>
      <w:r w:rsidR="00F953BB">
        <w:rPr>
          <w:rFonts w:asciiTheme="majorBidi" w:hAnsiTheme="majorBidi" w:cstheme="majorBidi"/>
          <w:sz w:val="24"/>
          <w:szCs w:val="24"/>
          <w:shd w:val="clear" w:color="auto" w:fill="FFFFFF"/>
        </w:rPr>
        <w:t>)</w:t>
      </w:r>
      <w:r w:rsidR="00C16B97">
        <w:rPr>
          <w:rFonts w:asciiTheme="majorBidi" w:hAnsiTheme="majorBidi" w:cstheme="majorBidi"/>
          <w:sz w:val="24"/>
          <w:szCs w:val="24"/>
          <w:shd w:val="clear" w:color="auto" w:fill="FFFFFF"/>
        </w:rPr>
        <w:t>.</w:t>
      </w:r>
    </w:p>
    <w:p w:rsidR="0005536B" w:rsidRDefault="0005536B" w:rsidP="0005536B">
      <w:pPr>
        <w:shd w:val="clear" w:color="auto" w:fill="FFFFFF"/>
        <w:spacing w:after="0" w:line="480" w:lineRule="auto"/>
        <w:contextualSpacing/>
        <w:jc w:val="both"/>
        <w:rPr>
          <w:rFonts w:asciiTheme="majorBidi" w:hAnsiTheme="majorBidi" w:cstheme="majorBidi"/>
          <w:b/>
          <w:bCs/>
          <w:sz w:val="24"/>
          <w:szCs w:val="24"/>
          <w:shd w:val="clear" w:color="auto" w:fill="FFFFFF"/>
        </w:rPr>
      </w:pPr>
      <w:r w:rsidRPr="0005536B">
        <w:rPr>
          <w:rFonts w:asciiTheme="majorBidi" w:hAnsiTheme="majorBidi" w:cstheme="majorBidi"/>
          <w:b/>
          <w:bCs/>
          <w:sz w:val="24"/>
          <w:szCs w:val="24"/>
          <w:shd w:val="clear" w:color="auto" w:fill="FFFFFF"/>
        </w:rPr>
        <w:t xml:space="preserve">Discussion </w:t>
      </w:r>
    </w:p>
    <w:p w:rsidR="00995EEE" w:rsidRDefault="0005536B" w:rsidP="00995EEE">
      <w:pPr>
        <w:shd w:val="clear" w:color="auto" w:fill="FFFFFF"/>
        <w:spacing w:after="0" w:line="480" w:lineRule="auto"/>
        <w:ind w:firstLine="720"/>
        <w:contextualSpacing/>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color w:val="000000" w:themeColor="text1"/>
          <w:sz w:val="24"/>
          <w:szCs w:val="24"/>
          <w:lang w:eastAsia="en-CA"/>
        </w:rPr>
        <w:t>Interactions between foundational species</w:t>
      </w:r>
      <w:r w:rsidRPr="006F4A09">
        <w:rPr>
          <w:rFonts w:asciiTheme="majorBidi" w:eastAsia="Times New Roman" w:hAnsiTheme="majorBidi" w:cstheme="majorBidi"/>
          <w:color w:val="000000" w:themeColor="text1"/>
          <w:sz w:val="24"/>
          <w:szCs w:val="24"/>
          <w:lang w:eastAsia="en-CA"/>
        </w:rPr>
        <w:t xml:space="preserve"> and other taxa is an increasing important area of focus as global desertification becomes a growing issue (</w:t>
      </w:r>
      <w:r w:rsidRPr="006F4A09">
        <w:rPr>
          <w:rFonts w:asciiTheme="majorBidi" w:eastAsia="Times New Roman" w:hAnsiTheme="majorBidi" w:cstheme="majorBidi"/>
          <w:color w:val="000000" w:themeColor="text1"/>
          <w:sz w:val="24"/>
          <w:szCs w:val="24"/>
          <w:lang w:eastAsia="en-CA"/>
        </w:rPr>
        <w:fldChar w:fldCharType="begin"/>
      </w:r>
      <w:r w:rsidR="005356E9">
        <w:rPr>
          <w:rFonts w:asciiTheme="majorBidi" w:eastAsia="Times New Roman" w:hAnsiTheme="majorBidi" w:cstheme="majorBidi"/>
          <w:color w:val="000000" w:themeColor="text1"/>
          <w:sz w:val="24"/>
          <w:szCs w:val="24"/>
          <w:lang w:eastAsia="en-CA"/>
        </w:rPr>
        <w:instrText xml:space="preserve"> ADDIN ZOTERO_ITEM CSL_CITATION {"citationID":"rUD4KasA","properties":{"formattedCitation":"(Asner and Heidebrecht 2005)","plainCitation":"(Asner and Heidebrecht 2005)","dontUpdate":true,"noteIndex":0},"citationItems":[{"id":106,"uris":["http://zotero.org/users/local/tCrvyoCs/items/STWEDP3B"],"uri":["http://zotero.org/users/local/tCrvyoCs/items/STWEDP3B"],"itemData":{"id":106,"type":"article-journal","title":"Desertification alters regional ecosystem-climate interactions","container-title":"Global Change Biology","page":"182-194","volume":"11","issue":"1","source":"CrossRef","DOI":"10.1111/j.1529-8817.2003.00880.x","ISSN":"1354-1013, 1365-2486","language":"en","author":[{"family":"Asner","given":"Gregory P."},{"family":"Heidebrecht","given":"Kathleen B."}],"issued":{"date-parts":[["2005",1]]}}}],"schema":"https://github.com/citation-style-language/schema/raw/master/csl-citation.json"} </w:instrText>
      </w:r>
      <w:r w:rsidRPr="006F4A09">
        <w:rPr>
          <w:rFonts w:asciiTheme="majorBidi" w:eastAsia="Times New Roman" w:hAnsiTheme="majorBidi" w:cstheme="majorBidi"/>
          <w:color w:val="000000" w:themeColor="text1"/>
          <w:sz w:val="24"/>
          <w:szCs w:val="24"/>
          <w:lang w:eastAsia="en-CA"/>
        </w:rPr>
        <w:fldChar w:fldCharType="separate"/>
      </w:r>
      <w:r w:rsidRPr="006F4A09">
        <w:rPr>
          <w:rFonts w:ascii="Times New Roman" w:hAnsi="Times New Roman" w:cs="Times New Roman"/>
          <w:color w:val="000000" w:themeColor="text1"/>
          <w:sz w:val="24"/>
        </w:rPr>
        <w:t xml:space="preserve">Asner and </w:t>
      </w:r>
      <w:proofErr w:type="spellStart"/>
      <w:r w:rsidRPr="006F4A09">
        <w:rPr>
          <w:rFonts w:ascii="Times New Roman" w:hAnsi="Times New Roman" w:cs="Times New Roman"/>
          <w:color w:val="000000" w:themeColor="text1"/>
          <w:sz w:val="24"/>
        </w:rPr>
        <w:t>Heidebrecht</w:t>
      </w:r>
      <w:proofErr w:type="spellEnd"/>
      <w:r w:rsidRPr="006F4A09">
        <w:rPr>
          <w:rFonts w:ascii="Times New Roman" w:hAnsi="Times New Roman" w:cs="Times New Roman"/>
          <w:color w:val="000000" w:themeColor="text1"/>
          <w:sz w:val="24"/>
        </w:rPr>
        <w:t xml:space="preserve"> 2005)</w:t>
      </w:r>
      <w:r w:rsidRPr="006F4A09">
        <w:rPr>
          <w:rFonts w:asciiTheme="majorBidi" w:eastAsia="Times New Roman" w:hAnsiTheme="majorBidi" w:cstheme="majorBidi"/>
          <w:color w:val="000000" w:themeColor="text1"/>
          <w:sz w:val="24"/>
          <w:szCs w:val="24"/>
          <w:lang w:eastAsia="en-CA"/>
        </w:rPr>
        <w:fldChar w:fldCharType="end"/>
      </w:r>
      <w:r w:rsidRPr="006F4A09">
        <w:rPr>
          <w:rFonts w:asciiTheme="majorBidi" w:eastAsia="Times New Roman" w:hAnsiTheme="majorBidi" w:cstheme="majorBidi"/>
          <w:color w:val="000000" w:themeColor="text1"/>
          <w:sz w:val="24"/>
          <w:szCs w:val="24"/>
          <w:lang w:eastAsia="en-CA"/>
        </w:rPr>
        <w:t xml:space="preserve">. In particular, facilitation by shrubs has been an established mechanism, able to repair and maintain semiarid ecosystems </w:t>
      </w:r>
      <w:r w:rsidRPr="006F4A09">
        <w:rPr>
          <w:rFonts w:asciiTheme="majorBidi" w:eastAsia="Times New Roman" w:hAnsiTheme="majorBidi" w:cstheme="majorBidi"/>
          <w:color w:val="000000" w:themeColor="text1"/>
          <w:sz w:val="24"/>
          <w:szCs w:val="24"/>
          <w:lang w:eastAsia="en-CA"/>
        </w:rPr>
        <w:fldChar w:fldCharType="begin"/>
      </w:r>
      <w:r w:rsidR="005356E9">
        <w:rPr>
          <w:rFonts w:asciiTheme="majorBidi" w:eastAsia="Times New Roman" w:hAnsiTheme="majorBidi" w:cstheme="majorBidi"/>
          <w:color w:val="000000" w:themeColor="text1"/>
          <w:sz w:val="24"/>
          <w:szCs w:val="24"/>
          <w:lang w:eastAsia="en-CA"/>
        </w:rPr>
        <w:instrText xml:space="preserve"> ADDIN ZOTERO_ITEM CSL_CITATION {"citationID":"Enr0B8aG","properties":{"formattedCitation":"(Lortie et al. 2018)","plainCitation":"(Lortie et al. 2018)","dontUpdate":true,"noteIndex":0},"citationItems":[{"id":107,"uris":["http://zotero.org/users/local/tCrvyoCs/items/HZP9NIYK"],"uri":["http://zotero.org/users/local/tCrvyoCs/items/HZP9NIYK"],"itemData":{"id":107,"type":"article-journal","title":"The Groot Effect: Plant facilitation and desert shrub regrowth following extensive damage","container-title":"Ecology and Evolution","page":"706-715","volume":"8","issue":"1","source":"CrossRef","DOI":"10.1002/ece3.3671","ISSN":"20457758","shortTitle":"The Groot Effect","language":"en","author":[{"family":"Lortie","given":"Christopher J."},{"family":"Gruber","given":"Eva"},{"family":"Filazzola","given":"Alex"},{"family":"Noble","given":"Taylor"},{"family":"Westphal","given":"Michael"}],"issued":{"date-parts":[["2018",1]]}}}],"schema":"https://github.com/citation-style-language/schema/raw/master/csl-citation.json"} </w:instrText>
      </w:r>
      <w:r w:rsidRPr="006F4A09">
        <w:rPr>
          <w:rFonts w:asciiTheme="majorBidi" w:eastAsia="Times New Roman" w:hAnsiTheme="majorBidi" w:cstheme="majorBidi"/>
          <w:color w:val="000000" w:themeColor="text1"/>
          <w:sz w:val="24"/>
          <w:szCs w:val="24"/>
          <w:lang w:eastAsia="en-CA"/>
        </w:rPr>
        <w:fldChar w:fldCharType="separate"/>
      </w:r>
      <w:r w:rsidRPr="006F4A09">
        <w:rPr>
          <w:rFonts w:ascii="Times New Roman" w:hAnsi="Times New Roman" w:cs="Times New Roman"/>
          <w:color w:val="000000" w:themeColor="text1"/>
          <w:sz w:val="24"/>
        </w:rPr>
        <w:t>(Lortie et al. 2017)</w:t>
      </w:r>
      <w:r w:rsidRPr="006F4A09">
        <w:rPr>
          <w:rFonts w:asciiTheme="majorBidi" w:eastAsia="Times New Roman" w:hAnsiTheme="majorBidi" w:cstheme="majorBidi"/>
          <w:color w:val="000000" w:themeColor="text1"/>
          <w:sz w:val="24"/>
          <w:szCs w:val="24"/>
          <w:lang w:eastAsia="en-CA"/>
        </w:rPr>
        <w:fldChar w:fldCharType="end"/>
      </w:r>
      <w:r w:rsidRPr="006F4A09">
        <w:rPr>
          <w:rFonts w:asciiTheme="majorBidi" w:eastAsia="Times New Roman" w:hAnsiTheme="majorBidi" w:cstheme="majorBidi"/>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Previous studies have explored the importance of foundational species on ecosystems </w:t>
      </w:r>
      <w:r>
        <w:rPr>
          <w:rFonts w:asciiTheme="majorBidi" w:eastAsia="Times New Roman" w:hAnsiTheme="majorBidi" w:cstheme="majorBidi"/>
          <w:color w:val="000000" w:themeColor="text1"/>
          <w:sz w:val="24"/>
          <w:szCs w:val="24"/>
          <w:lang w:eastAsia="en-CA"/>
        </w:rPr>
        <w:fldChar w:fldCharType="begin"/>
      </w:r>
      <w:r>
        <w:rPr>
          <w:rFonts w:asciiTheme="majorBidi" w:eastAsia="Times New Roman" w:hAnsiTheme="majorBidi" w:cstheme="majorBidi"/>
          <w:color w:val="000000" w:themeColor="text1"/>
          <w:sz w:val="24"/>
          <w:szCs w:val="24"/>
          <w:lang w:eastAsia="en-CA"/>
        </w:rPr>
        <w:instrText xml:space="preserve"> ADDIN ZOTERO_ITEM CSL_CITATION {"citationID":"I4hHn4QP","properties":{"formattedCitation":"(Angelini et al. 2011)","plainCitation":"(Angelini et al. 2011)","noteIndex":0},"citationItems":[{"id":96,"uris":["http://zotero.org/users/local/tCrvyoCs/items/F3FPQJPM"],"uri":["http://zotero.org/users/local/tCrvyoCs/items/F3FPQJPM"],"itemData":{"id":96,"type":"article-journal","title":"Interactions among Foundation Species and Their Consequences for Community Organization, Biodiversity, and Conservation","container-title":"BioScience","page":"782-789","volume":"61","issue":"10","source":"CrossRef","DOI":"10.1525/bio.2011.61.10.8","ISSN":"1525-3244, 0006-3568","language":"en","author":[{"family":"Angelini","given":"Christine"},{"family":"Altieri","given":"Andrew H."},{"family":"Silliman","given":"Brian R."},{"family":"Bertness","given":"Mark D."}],"issued":{"date-parts":[["2011",10]]}}}],"schema":"https://github.com/citation-style-language/schema/raw/master/csl-citation.json"} </w:instrText>
      </w:r>
      <w:r>
        <w:rPr>
          <w:rFonts w:asciiTheme="majorBidi" w:eastAsia="Times New Roman" w:hAnsiTheme="majorBidi" w:cstheme="majorBidi"/>
          <w:color w:val="000000" w:themeColor="text1"/>
          <w:sz w:val="24"/>
          <w:szCs w:val="24"/>
          <w:lang w:eastAsia="en-CA"/>
        </w:rPr>
        <w:fldChar w:fldCharType="separate"/>
      </w:r>
      <w:r w:rsidRPr="00CE39C7">
        <w:rPr>
          <w:rFonts w:ascii="Times New Roman" w:hAnsi="Times New Roman" w:cs="Times New Roman"/>
          <w:sz w:val="24"/>
        </w:rPr>
        <w:t>(</w:t>
      </w:r>
      <w:proofErr w:type="spellStart"/>
      <w:r w:rsidRPr="00CE39C7">
        <w:rPr>
          <w:rFonts w:ascii="Times New Roman" w:hAnsi="Times New Roman" w:cs="Times New Roman"/>
          <w:sz w:val="24"/>
        </w:rPr>
        <w:t>Angelini</w:t>
      </w:r>
      <w:proofErr w:type="spellEnd"/>
      <w:r w:rsidRPr="00CE39C7">
        <w:rPr>
          <w:rFonts w:ascii="Times New Roman" w:hAnsi="Times New Roman" w:cs="Times New Roman"/>
          <w:sz w:val="24"/>
        </w:rPr>
        <w:t xml:space="preserve"> et al. 2011)</w:t>
      </w:r>
      <w:r>
        <w:rPr>
          <w:rFonts w:asciiTheme="majorBidi" w:eastAsia="Times New Roman" w:hAnsiTheme="majorBidi" w:cstheme="majorBidi"/>
          <w:color w:val="000000" w:themeColor="text1"/>
          <w:sz w:val="24"/>
          <w:szCs w:val="24"/>
          <w:lang w:eastAsia="en-CA"/>
        </w:rPr>
        <w:fldChar w:fldCharType="end"/>
      </w:r>
      <w:r>
        <w:rPr>
          <w:rFonts w:asciiTheme="majorBidi" w:eastAsia="Times New Roman" w:hAnsiTheme="majorBidi" w:cstheme="majorBidi"/>
          <w:color w:val="000000" w:themeColor="text1"/>
          <w:sz w:val="24"/>
          <w:szCs w:val="24"/>
          <w:lang w:eastAsia="en-CA"/>
        </w:rPr>
        <w:t xml:space="preserve">, their positive interaction with other </w:t>
      </w:r>
      <w:r w:rsidR="00995EEE">
        <w:rPr>
          <w:rFonts w:asciiTheme="majorBidi" w:eastAsia="Times New Roman" w:hAnsiTheme="majorBidi" w:cstheme="majorBidi"/>
          <w:color w:val="000000" w:themeColor="text1"/>
          <w:sz w:val="24"/>
          <w:szCs w:val="24"/>
          <w:lang w:eastAsia="en-CA"/>
        </w:rPr>
        <w:t xml:space="preserve">similar </w:t>
      </w:r>
      <w:r>
        <w:rPr>
          <w:rFonts w:asciiTheme="majorBidi" w:eastAsia="Times New Roman" w:hAnsiTheme="majorBidi" w:cstheme="majorBidi"/>
          <w:color w:val="000000" w:themeColor="text1"/>
          <w:sz w:val="24"/>
          <w:szCs w:val="24"/>
          <w:lang w:eastAsia="en-CA"/>
        </w:rPr>
        <w:t xml:space="preserve">taxa </w:t>
      </w:r>
      <w:r>
        <w:rPr>
          <w:rFonts w:asciiTheme="majorBidi" w:eastAsia="Times New Roman" w:hAnsiTheme="majorBidi" w:cstheme="majorBidi"/>
          <w:color w:val="000000" w:themeColor="text1"/>
          <w:sz w:val="24"/>
          <w:szCs w:val="24"/>
          <w:lang w:eastAsia="en-CA"/>
        </w:rPr>
        <w:fldChar w:fldCharType="begin"/>
      </w:r>
      <w:r w:rsidR="005356E9">
        <w:rPr>
          <w:rFonts w:asciiTheme="majorBidi" w:eastAsia="Times New Roman" w:hAnsiTheme="majorBidi" w:cstheme="majorBidi"/>
          <w:color w:val="000000" w:themeColor="text1"/>
          <w:sz w:val="24"/>
          <w:szCs w:val="24"/>
          <w:lang w:eastAsia="en-CA"/>
        </w:rPr>
        <w:instrText xml:space="preserve"> ADDIN ZOTERO_ITEM CSL_CITATION {"citationID":"BlRLAIcH","properties":{"formattedCitation":"(Bruno, Stachowicz, and Bertness 2003)","plainCitation":"(Bruno, Stachowicz, and Bertness 2003)","dontUpdate":true,"noteIndex":0},"citationItems":[{"id":97,"uris":["http://zotero.org/users/local/tCrvyoCs/items/K63HDSHV"],"uri":["http://zotero.org/users/local/tCrvyoCs/items/K63HDSHV"],"itemData":{"id":97,"type":"article-journal","title":"Inclusion of facilitation into ecological theory","container-title":"Trends in Ecology &amp; Evolution","page":"119-125","volume":"18","issue":"3","source":"CrossRef","DOI":"10.1016/S0169-5347(02)00045-9","ISSN":"01695347","language":"en","author":[{"family":"Bruno","given":"John F."},{"family":"Stachowicz","given":"John J."},{"family":"Bertness","given":"Mark D."}],"issued":{"date-parts":[["2003",3]]}}}],"schema":"https://github.com/citation-style-language/schema/raw/master/csl-citation.json"} </w:instrText>
      </w:r>
      <w:r>
        <w:rPr>
          <w:rFonts w:asciiTheme="majorBidi" w:eastAsia="Times New Roman" w:hAnsiTheme="majorBidi" w:cstheme="majorBidi"/>
          <w:color w:val="000000" w:themeColor="text1"/>
          <w:sz w:val="24"/>
          <w:szCs w:val="24"/>
          <w:lang w:eastAsia="en-CA"/>
        </w:rPr>
        <w:fldChar w:fldCharType="separate"/>
      </w:r>
      <w:r w:rsidRPr="00CE39C7">
        <w:rPr>
          <w:rFonts w:ascii="Times New Roman" w:hAnsi="Times New Roman" w:cs="Times New Roman"/>
          <w:sz w:val="24"/>
        </w:rPr>
        <w:t>(</w:t>
      </w:r>
      <w:r>
        <w:rPr>
          <w:rFonts w:ascii="Times New Roman" w:hAnsi="Times New Roman" w:cs="Times New Roman"/>
          <w:sz w:val="24"/>
        </w:rPr>
        <w:t xml:space="preserve">Bruno et al. </w:t>
      </w:r>
      <w:r w:rsidRPr="00CE39C7">
        <w:rPr>
          <w:rFonts w:ascii="Times New Roman" w:hAnsi="Times New Roman" w:cs="Times New Roman"/>
          <w:sz w:val="24"/>
        </w:rPr>
        <w:t>2003)</w:t>
      </w:r>
      <w:r>
        <w:rPr>
          <w:rFonts w:asciiTheme="majorBidi" w:eastAsia="Times New Roman" w:hAnsiTheme="majorBidi" w:cstheme="majorBidi"/>
          <w:color w:val="000000" w:themeColor="text1"/>
          <w:sz w:val="24"/>
          <w:szCs w:val="24"/>
          <w:lang w:eastAsia="en-CA"/>
        </w:rPr>
        <w:fldChar w:fldCharType="end"/>
      </w:r>
      <w:r>
        <w:rPr>
          <w:rFonts w:asciiTheme="majorBidi" w:eastAsia="Times New Roman" w:hAnsiTheme="majorBidi" w:cstheme="majorBidi"/>
          <w:color w:val="000000" w:themeColor="text1"/>
          <w:sz w:val="24"/>
          <w:szCs w:val="24"/>
          <w:lang w:eastAsia="en-CA"/>
        </w:rPr>
        <w:t xml:space="preserve">, in addition to the mechanistic pathways through which they occur </w:t>
      </w:r>
      <w:r>
        <w:rPr>
          <w:rFonts w:asciiTheme="majorBidi" w:eastAsia="Times New Roman" w:hAnsiTheme="majorBidi" w:cstheme="majorBidi"/>
          <w:color w:val="000000" w:themeColor="text1"/>
          <w:sz w:val="24"/>
          <w:szCs w:val="24"/>
          <w:lang w:eastAsia="en-CA"/>
        </w:rPr>
        <w:fldChar w:fldCharType="begin"/>
      </w:r>
      <w:r>
        <w:rPr>
          <w:rFonts w:asciiTheme="majorBidi" w:eastAsia="Times New Roman" w:hAnsiTheme="majorBidi" w:cstheme="majorBidi"/>
          <w:color w:val="000000" w:themeColor="text1"/>
          <w:sz w:val="24"/>
          <w:szCs w:val="24"/>
          <w:lang w:eastAsia="en-CA"/>
        </w:rPr>
        <w:instrText xml:space="preserve"> ADDIN ZOTERO_ITEM CSL_CITATION {"citationID":"zYoh4JdS","properties":{"formattedCitation":"(Filazzola and Lortie 2014)","plainCitation":"(Filazzola and Lortie 2014)","noteIndex":0},"citationItems":[{"id":98,"uris":["http://zotero.org/users/local/tCrvyoCs/items/XXRRC85Q"],"uri":["http://zotero.org/users/local/tCrvyoCs/items/XXRRC85Q"],"itemData":{"id":98,"type":"article-journal","title":"A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Pr>
          <w:rFonts w:asciiTheme="majorBidi" w:eastAsia="Times New Roman" w:hAnsiTheme="majorBidi" w:cstheme="majorBidi"/>
          <w:color w:val="000000" w:themeColor="text1"/>
          <w:sz w:val="24"/>
          <w:szCs w:val="24"/>
          <w:lang w:eastAsia="en-CA"/>
        </w:rPr>
        <w:fldChar w:fldCharType="separate"/>
      </w:r>
      <w:r w:rsidRPr="00CE39C7">
        <w:rPr>
          <w:rFonts w:ascii="Times New Roman" w:hAnsi="Times New Roman" w:cs="Times New Roman"/>
          <w:sz w:val="24"/>
        </w:rPr>
        <w:t>(</w:t>
      </w:r>
      <w:proofErr w:type="spellStart"/>
      <w:r w:rsidRPr="00CE39C7">
        <w:rPr>
          <w:rFonts w:ascii="Times New Roman" w:hAnsi="Times New Roman" w:cs="Times New Roman"/>
          <w:sz w:val="24"/>
        </w:rPr>
        <w:t>Filazzola</w:t>
      </w:r>
      <w:proofErr w:type="spellEnd"/>
      <w:r w:rsidRPr="00CE39C7">
        <w:rPr>
          <w:rFonts w:ascii="Times New Roman" w:hAnsi="Times New Roman" w:cs="Times New Roman"/>
          <w:sz w:val="24"/>
        </w:rPr>
        <w:t xml:space="preserve"> and Lortie 2014)</w:t>
      </w:r>
      <w:r>
        <w:rPr>
          <w:rFonts w:asciiTheme="majorBidi" w:eastAsia="Times New Roman" w:hAnsiTheme="majorBidi" w:cstheme="majorBidi"/>
          <w:color w:val="000000" w:themeColor="text1"/>
          <w:sz w:val="24"/>
          <w:szCs w:val="24"/>
          <w:lang w:eastAsia="en-CA"/>
        </w:rPr>
        <w:fldChar w:fldCharType="end"/>
      </w:r>
      <w:r>
        <w:rPr>
          <w:rFonts w:asciiTheme="majorBidi" w:eastAsia="Times New Roman" w:hAnsiTheme="majorBidi" w:cstheme="majorBidi"/>
          <w:color w:val="000000" w:themeColor="text1"/>
          <w:sz w:val="24"/>
          <w:szCs w:val="24"/>
          <w:lang w:eastAsia="en-CA"/>
        </w:rPr>
        <w:t>. Despite the variety of publish</w:t>
      </w:r>
      <w:r w:rsidR="00995EEE">
        <w:rPr>
          <w:rFonts w:asciiTheme="majorBidi" w:eastAsia="Times New Roman" w:hAnsiTheme="majorBidi" w:cstheme="majorBidi"/>
          <w:color w:val="000000" w:themeColor="text1"/>
          <w:sz w:val="24"/>
          <w:szCs w:val="24"/>
          <w:lang w:eastAsia="en-CA"/>
        </w:rPr>
        <w:t>ed literature on the topic, many</w:t>
      </w:r>
      <w:r>
        <w:rPr>
          <w:rFonts w:asciiTheme="majorBidi" w:eastAsia="Times New Roman" w:hAnsiTheme="majorBidi" w:cstheme="majorBidi"/>
          <w:color w:val="000000" w:themeColor="text1"/>
          <w:sz w:val="24"/>
          <w:szCs w:val="24"/>
          <w:lang w:eastAsia="en-CA"/>
        </w:rPr>
        <w:t xml:space="preserve"> have mainly focused on plant-plant interactions. In this study we wished to investigate the positive role of foundational plant species on other taxa such as vertebrates through imagery data collected from camera traps in two distinct desert ecosystems. We hypothesized that </w:t>
      </w:r>
      <w:r>
        <w:rPr>
          <w:rFonts w:asciiTheme="majorBidi" w:hAnsiTheme="majorBidi" w:cstheme="majorBidi"/>
          <w:i/>
          <w:iCs/>
          <w:sz w:val="24"/>
          <w:szCs w:val="24"/>
          <w:shd w:val="clear" w:color="auto" w:fill="FFFFFF"/>
        </w:rPr>
        <w:t>E. c</w:t>
      </w:r>
      <w:r w:rsidRPr="0051191D">
        <w:rPr>
          <w:rFonts w:asciiTheme="majorBidi" w:hAnsiTheme="majorBidi" w:cstheme="majorBidi"/>
          <w:i/>
          <w:iCs/>
          <w:sz w:val="24"/>
          <w:szCs w:val="24"/>
          <w:shd w:val="clear" w:color="auto" w:fill="FFFFFF"/>
        </w:rPr>
        <w:t>alifornica, L. tridentata</w:t>
      </w:r>
      <w:r>
        <w:rPr>
          <w:rFonts w:asciiTheme="majorBidi" w:hAnsiTheme="majorBidi" w:cstheme="majorBidi"/>
          <w:sz w:val="24"/>
          <w:szCs w:val="24"/>
          <w:shd w:val="clear" w:color="auto" w:fill="FFFFFF"/>
        </w:rPr>
        <w:t xml:space="preserve">, and </w:t>
      </w:r>
      <w:r w:rsidRPr="0051191D">
        <w:rPr>
          <w:rFonts w:asciiTheme="majorBidi" w:hAnsiTheme="majorBidi" w:cstheme="majorBidi"/>
          <w:i/>
          <w:iCs/>
          <w:sz w:val="24"/>
          <w:szCs w:val="24"/>
          <w:shd w:val="clear" w:color="auto" w:fill="FFFFFF"/>
        </w:rPr>
        <w:t>C. acanthorpa</w:t>
      </w:r>
      <w:r>
        <w:rPr>
          <w:rFonts w:asciiTheme="majorBidi" w:hAnsiTheme="majorBidi" w:cstheme="majorBidi"/>
          <w:i/>
          <w:iCs/>
          <w:sz w:val="24"/>
          <w:szCs w:val="24"/>
          <w:shd w:val="clear" w:color="auto" w:fill="FFFFFF"/>
        </w:rPr>
        <w:t xml:space="preserve"> </w:t>
      </w:r>
      <w:r>
        <w:rPr>
          <w:rFonts w:asciiTheme="majorBidi" w:hAnsiTheme="majorBidi" w:cstheme="majorBidi"/>
          <w:sz w:val="24"/>
          <w:szCs w:val="24"/>
          <w:shd w:val="clear" w:color="auto" w:fill="FFFFFF"/>
        </w:rPr>
        <w:t xml:space="preserve">can act as benefactors for vertebrates through the various mechanistic pathways previously discussed. </w:t>
      </w:r>
    </w:p>
    <w:p w:rsidR="0005536B" w:rsidRDefault="0005536B" w:rsidP="000A2C7B">
      <w:pPr>
        <w:shd w:val="clear" w:color="auto" w:fill="FFFFFF"/>
        <w:spacing w:after="0" w:line="480" w:lineRule="auto"/>
        <w:ind w:firstLine="720"/>
        <w:contextualSpacing/>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It was </w:t>
      </w:r>
      <w:r w:rsidR="00070AFF">
        <w:rPr>
          <w:rFonts w:asciiTheme="majorBidi" w:hAnsiTheme="majorBidi" w:cstheme="majorBidi"/>
          <w:sz w:val="24"/>
          <w:szCs w:val="24"/>
          <w:shd w:val="clear" w:color="auto" w:fill="FFFFFF"/>
        </w:rPr>
        <w:t xml:space="preserve">shown </w:t>
      </w:r>
      <w:r>
        <w:rPr>
          <w:rFonts w:asciiTheme="majorBidi" w:hAnsiTheme="majorBidi" w:cstheme="majorBidi"/>
          <w:sz w:val="24"/>
          <w:szCs w:val="24"/>
          <w:shd w:val="clear" w:color="auto" w:fill="FFFFFF"/>
        </w:rPr>
        <w:t xml:space="preserve">that there </w:t>
      </w:r>
      <w:r w:rsidR="00995EEE">
        <w:rPr>
          <w:rFonts w:asciiTheme="majorBidi" w:hAnsiTheme="majorBidi" w:cstheme="majorBidi"/>
          <w:sz w:val="24"/>
          <w:szCs w:val="24"/>
          <w:shd w:val="clear" w:color="auto" w:fill="FFFFFF"/>
        </w:rPr>
        <w:t xml:space="preserve">was a significant difference </w:t>
      </w:r>
      <w:r>
        <w:rPr>
          <w:rFonts w:asciiTheme="majorBidi" w:hAnsiTheme="majorBidi" w:cstheme="majorBidi"/>
          <w:sz w:val="24"/>
          <w:szCs w:val="24"/>
          <w:shd w:val="clear" w:color="auto" w:fill="FFFFFF"/>
        </w:rPr>
        <w:t xml:space="preserve">between the </w:t>
      </w:r>
      <w:r w:rsidR="00995EEE">
        <w:rPr>
          <w:rFonts w:asciiTheme="majorBidi" w:hAnsiTheme="majorBidi" w:cstheme="majorBidi"/>
          <w:sz w:val="24"/>
          <w:szCs w:val="24"/>
          <w:shd w:val="clear" w:color="auto" w:fill="FFFFFF"/>
        </w:rPr>
        <w:t>sizes of the three foundational species</w:t>
      </w:r>
      <w:r w:rsidR="00DF2591">
        <w:rPr>
          <w:rFonts w:asciiTheme="majorBidi" w:hAnsiTheme="majorBidi" w:cstheme="majorBidi"/>
          <w:sz w:val="24"/>
          <w:szCs w:val="24"/>
          <w:shd w:val="clear" w:color="auto" w:fill="FFFFFF"/>
        </w:rPr>
        <w:t xml:space="preserve"> tested. Moreover, the</w:t>
      </w:r>
      <w:r w:rsidR="00995EEE">
        <w:rPr>
          <w:rFonts w:asciiTheme="majorBidi" w:hAnsiTheme="majorBidi" w:cstheme="majorBidi"/>
          <w:sz w:val="24"/>
          <w:szCs w:val="24"/>
          <w:shd w:val="clear" w:color="auto" w:fill="FFFFFF"/>
        </w:rPr>
        <w:t xml:space="preserve"> animal capture rate was microsite-specific</w:t>
      </w:r>
      <w:r w:rsidR="00070AFF">
        <w:rPr>
          <w:rFonts w:asciiTheme="majorBidi" w:hAnsiTheme="majorBidi" w:cstheme="majorBidi"/>
          <w:sz w:val="24"/>
          <w:szCs w:val="24"/>
          <w:shd w:val="clear" w:color="auto" w:fill="FFFFFF"/>
        </w:rPr>
        <w:t>.</w:t>
      </w:r>
      <w:r w:rsidR="00995EEE">
        <w:rPr>
          <w:rFonts w:asciiTheme="majorBidi" w:hAnsiTheme="majorBidi" w:cstheme="majorBidi"/>
          <w:sz w:val="24"/>
          <w:szCs w:val="24"/>
          <w:shd w:val="clear" w:color="auto" w:fill="FFFFFF"/>
        </w:rPr>
        <w:t xml:space="preserve"> Because </w:t>
      </w:r>
      <w:r w:rsidR="00995EEE">
        <w:rPr>
          <w:rFonts w:asciiTheme="majorBidi" w:hAnsiTheme="majorBidi" w:cstheme="majorBidi"/>
          <w:sz w:val="24"/>
          <w:szCs w:val="24"/>
          <w:shd w:val="clear" w:color="auto" w:fill="FFFFFF"/>
        </w:rPr>
        <w:lastRenderedPageBreak/>
        <w:t xml:space="preserve">size in this study was defined as volume, it can thus be said that canopy volume plays a vital part in the shrub’s role as a magnet for vertebrate taxa. This is consistent with assumption that the canopy volume is a primary mediator of structural facilitation for plants and animals, acting directly or indirectly in </w:t>
      </w:r>
      <w:r w:rsidR="005356E9">
        <w:rPr>
          <w:rFonts w:asciiTheme="majorBidi" w:hAnsiTheme="majorBidi" w:cstheme="majorBidi"/>
          <w:sz w:val="24"/>
          <w:szCs w:val="24"/>
          <w:shd w:val="clear" w:color="auto" w:fill="FFFFFF"/>
        </w:rPr>
        <w:t xml:space="preserve">shelter and refuge effects </w:t>
      </w:r>
      <w:r w:rsidR="005356E9">
        <w:rPr>
          <w:rFonts w:asciiTheme="majorBidi" w:hAnsiTheme="majorBidi" w:cstheme="majorBidi"/>
          <w:sz w:val="24"/>
          <w:szCs w:val="24"/>
          <w:shd w:val="clear" w:color="auto" w:fill="FFFFFF"/>
        </w:rPr>
        <w:fldChar w:fldCharType="begin"/>
      </w:r>
      <w:r w:rsidR="005356E9">
        <w:rPr>
          <w:rFonts w:asciiTheme="majorBidi" w:hAnsiTheme="majorBidi" w:cstheme="majorBidi"/>
          <w:sz w:val="24"/>
          <w:szCs w:val="24"/>
          <w:shd w:val="clear" w:color="auto" w:fill="FFFFFF"/>
        </w:rPr>
        <w:instrText xml:space="preserve"> ADDIN ZOTERO_ITEM CSL_CITATION {"citationID":"Nw2CQbvv","properties":{"formattedCitation":"(Badano et al. 2016)","plainCitation":"(Badano et al. 2016)","noteIndex":0},"citationItems":[{"id":141,"uris":["http://zotero.org/users/local/tCrvyoCs/items/ZCSWCQMT"],"uri":["http://zotero.org/users/local/tCrvyoCs/items/ZCSWCQMT"],"itemData":{"id":141,"type":"article-journal","title":"Facilitation by nurse plants contributes to vegetation recovery in human-disturbed desert ecosystems","container-title":"Journal of Plant Ecology","page":"485-497","volume":"9","issue":"5","source":"CrossRef","DOI":"10.1093/jpe/rtw002","ISSN":"1752-9921, 1752-993X","language":"en","author":[{"family":"Badano","given":"Ernesto I."},{"family":"Samour-Nieva","given":"Omar R."},{"family":"Flores","given":"Joel"},{"family":"Flores-Flores","given":"José L."},{"family":"Flores-Cano","given":"Jorge A."},{"family":"Rodas-Ortíz","given":"Juan P."}],"issued":{"date-parts":[["2016",10]]}}}],"schema":"https://github.com/citation-style-language/schema/raw/master/csl-citation.json"} </w:instrText>
      </w:r>
      <w:r w:rsidR="005356E9">
        <w:rPr>
          <w:rFonts w:asciiTheme="majorBidi" w:hAnsiTheme="majorBidi" w:cstheme="majorBidi"/>
          <w:sz w:val="24"/>
          <w:szCs w:val="24"/>
          <w:shd w:val="clear" w:color="auto" w:fill="FFFFFF"/>
        </w:rPr>
        <w:fldChar w:fldCharType="separate"/>
      </w:r>
      <w:r w:rsidR="005356E9" w:rsidRPr="005356E9">
        <w:rPr>
          <w:rFonts w:ascii="Times New Roman" w:hAnsi="Times New Roman" w:cs="Times New Roman"/>
          <w:sz w:val="24"/>
        </w:rPr>
        <w:t>(</w:t>
      </w:r>
      <w:proofErr w:type="spellStart"/>
      <w:r w:rsidR="005356E9" w:rsidRPr="005356E9">
        <w:rPr>
          <w:rFonts w:ascii="Times New Roman" w:hAnsi="Times New Roman" w:cs="Times New Roman"/>
          <w:sz w:val="24"/>
        </w:rPr>
        <w:t>Badano</w:t>
      </w:r>
      <w:proofErr w:type="spellEnd"/>
      <w:r w:rsidR="005356E9" w:rsidRPr="005356E9">
        <w:rPr>
          <w:rFonts w:ascii="Times New Roman" w:hAnsi="Times New Roman" w:cs="Times New Roman"/>
          <w:sz w:val="24"/>
        </w:rPr>
        <w:t xml:space="preserve"> et al. 2016</w:t>
      </w:r>
      <w:r w:rsidR="005356E9">
        <w:rPr>
          <w:rFonts w:asciiTheme="majorBidi" w:hAnsiTheme="majorBidi" w:cstheme="majorBidi"/>
          <w:sz w:val="24"/>
          <w:szCs w:val="24"/>
          <w:shd w:val="clear" w:color="auto" w:fill="FFFFFF"/>
        </w:rPr>
        <w:fldChar w:fldCharType="end"/>
      </w:r>
      <w:r w:rsidR="005356E9">
        <w:rPr>
          <w:rFonts w:asciiTheme="majorBidi" w:hAnsiTheme="majorBidi" w:cstheme="majorBidi"/>
          <w:sz w:val="24"/>
          <w:szCs w:val="24"/>
          <w:shd w:val="clear" w:color="auto" w:fill="FFFFFF"/>
        </w:rPr>
        <w:fldChar w:fldCharType="begin"/>
      </w:r>
      <w:r w:rsidR="005356E9">
        <w:rPr>
          <w:rFonts w:asciiTheme="majorBidi" w:hAnsiTheme="majorBidi" w:cstheme="majorBidi"/>
          <w:sz w:val="24"/>
          <w:szCs w:val="24"/>
          <w:shd w:val="clear" w:color="auto" w:fill="FFFFFF"/>
        </w:rPr>
        <w:instrText xml:space="preserve"> ADDIN ZOTERO_ITEM CSL_CITATION {"citationID":"zKzMH7QP","properties":{"formattedCitation":"(Br\\uc0\\u229{}then and Lortie 2016)","plainCitation":"(Bråthen and Lortie 2016)","noteIndex":0},"citationItems":[{"id":142,"uris":["http://zotero.org/users/local/tCrvyoCs/items/WQ7AXD9C"],"uri":["http://zotero.org/users/local/tCrvyoCs/items/WQ7AXD9C"],"itemData":{"id":142,"type":"article-journal","title":"A portfolio effect of shrub canopy height on species richness in both stressful and competitive environments","container-title":"Functional Ecology","page":"60-69","volume":"30","issue":"1","source":"CrossRef","DOI":"10.1111/1365-2435.12458","ISSN":"02698463","language":"en","author":[{"family":"Bråthen","given":"Kari Anne"},{"family":"Lortie","given":"Christopher"}],"editor":[{"family":"Michalet","given":"Richard"}],"issued":{"date-parts":[["2016",1]]}}}],"schema":"https://github.com/citation-style-language/schema/raw/master/csl-citation.json"} </w:instrText>
      </w:r>
      <w:r w:rsidR="005356E9">
        <w:rPr>
          <w:rFonts w:asciiTheme="majorBidi" w:hAnsiTheme="majorBidi" w:cstheme="majorBidi"/>
          <w:sz w:val="24"/>
          <w:szCs w:val="24"/>
          <w:shd w:val="clear" w:color="auto" w:fill="FFFFFF"/>
        </w:rPr>
        <w:fldChar w:fldCharType="separate"/>
      </w:r>
      <w:r w:rsidR="005356E9">
        <w:rPr>
          <w:rFonts w:ascii="Times New Roman" w:hAnsi="Times New Roman" w:cs="Times New Roman"/>
          <w:sz w:val="24"/>
          <w:szCs w:val="24"/>
        </w:rPr>
        <w:t xml:space="preserve">; </w:t>
      </w:r>
      <w:proofErr w:type="spellStart"/>
      <w:r w:rsidR="005356E9" w:rsidRPr="005356E9">
        <w:rPr>
          <w:rFonts w:ascii="Times New Roman" w:hAnsi="Times New Roman" w:cs="Times New Roman"/>
          <w:sz w:val="24"/>
          <w:szCs w:val="24"/>
        </w:rPr>
        <w:t>Bråthen</w:t>
      </w:r>
      <w:proofErr w:type="spellEnd"/>
      <w:r w:rsidR="005356E9" w:rsidRPr="005356E9">
        <w:rPr>
          <w:rFonts w:ascii="Times New Roman" w:hAnsi="Times New Roman" w:cs="Times New Roman"/>
          <w:sz w:val="24"/>
          <w:szCs w:val="24"/>
        </w:rPr>
        <w:t xml:space="preserve"> and Lortie 2016)</w:t>
      </w:r>
      <w:r w:rsidR="005356E9">
        <w:rPr>
          <w:rFonts w:asciiTheme="majorBidi" w:hAnsiTheme="majorBidi" w:cstheme="majorBidi"/>
          <w:sz w:val="24"/>
          <w:szCs w:val="24"/>
          <w:shd w:val="clear" w:color="auto" w:fill="FFFFFF"/>
        </w:rPr>
        <w:fldChar w:fldCharType="end"/>
      </w:r>
      <w:r w:rsidR="005356E9">
        <w:rPr>
          <w:rFonts w:asciiTheme="majorBidi" w:hAnsiTheme="majorBidi" w:cstheme="majorBidi"/>
          <w:sz w:val="24"/>
          <w:szCs w:val="24"/>
          <w:shd w:val="clear" w:color="auto" w:fill="FFFFFF"/>
        </w:rPr>
        <w:t xml:space="preserve">. </w:t>
      </w:r>
      <w:r w:rsidR="00070AFF">
        <w:rPr>
          <w:rFonts w:asciiTheme="majorBidi" w:hAnsiTheme="majorBidi" w:cstheme="majorBidi"/>
          <w:sz w:val="24"/>
          <w:szCs w:val="24"/>
          <w:shd w:val="clear" w:color="auto" w:fill="FFFFFF"/>
        </w:rPr>
        <w:t>Buckhorn successfully outcompeted the other two species</w:t>
      </w:r>
      <w:r w:rsidR="003D1EE6">
        <w:rPr>
          <w:rFonts w:asciiTheme="majorBidi" w:hAnsiTheme="majorBidi" w:cstheme="majorBidi"/>
          <w:sz w:val="24"/>
          <w:szCs w:val="24"/>
          <w:shd w:val="clear" w:color="auto" w:fill="FFFFFF"/>
        </w:rPr>
        <w:t xml:space="preserve"> when it comes to capturing instances</w:t>
      </w:r>
      <w:r w:rsidR="00070AFF">
        <w:rPr>
          <w:rFonts w:asciiTheme="majorBidi" w:hAnsiTheme="majorBidi" w:cstheme="majorBidi"/>
          <w:sz w:val="24"/>
          <w:szCs w:val="24"/>
          <w:shd w:val="clear" w:color="auto" w:fill="FFFFFF"/>
        </w:rPr>
        <w:t xml:space="preserve"> and was shown to be the best attractor for animals. A study done by </w:t>
      </w:r>
      <w:r w:rsidR="00070AFF">
        <w:rPr>
          <w:rFonts w:asciiTheme="majorBidi" w:hAnsiTheme="majorBidi" w:cstheme="majorBidi"/>
          <w:sz w:val="24"/>
          <w:szCs w:val="24"/>
          <w:shd w:val="clear" w:color="auto" w:fill="FFFFFF"/>
        </w:rPr>
        <w:fldChar w:fldCharType="begin"/>
      </w:r>
      <w:r w:rsidR="00070AFF">
        <w:rPr>
          <w:rFonts w:asciiTheme="majorBidi" w:hAnsiTheme="majorBidi" w:cstheme="majorBidi"/>
          <w:sz w:val="24"/>
          <w:szCs w:val="24"/>
          <w:shd w:val="clear" w:color="auto" w:fill="FFFFFF"/>
        </w:rPr>
        <w:instrText xml:space="preserve"> ADDIN ZOTERO_ITEM CSL_CITATION {"citationID":"kq6R2FoK","properties":{"formattedCitation":"(G\\uc0\\u243{}mez-Aparicio et al. 2004)","plainCitation":"(Gómez-Aparicio et al. 2004)","noteIndex":0},"citationItems":[{"id":143,"uris":["http://zotero.org/users/local/tCrvyoCs/items/L7RCC9MK"],"uri":["http://zotero.org/users/local/tCrvyoCs/items/L7RCC9MK"],"itemData":{"id":143,"type":"article-journal","title":"APPLYING PLANT FACILITATION TO FOREST RESTORATION: A META-ANALYSIS OF THE USE OF SHRUBS AS NURSE PLANTS","container-title":"Ecological Applications","page":"1128-1138","volume":"14","issue":"4","source":"CrossRef","DOI":"10.1890/03-5084","ISSN":"1051-0761","shortTitle":"APPLYING PLANT FACILITATION TO FOREST RESTORATION","language":"en","author":[{"family":"Gómez-Aparicio","given":"Lorena"},{"family":"Zamora","given":"Regino"},{"family":"Gómez","given":"Jose M."},{"family":"Hódar","given":"Jose A."},{"family":"Castro","given":"Jorge"},{"family":"Baraza","given":"Elena"}],"issued":{"date-parts":[["2004",8]]}}}],"schema":"https://github.com/citation-style-language/schema/raw/master/csl-citation.json"} </w:instrText>
      </w:r>
      <w:r w:rsidR="00070AFF">
        <w:rPr>
          <w:rFonts w:asciiTheme="majorBidi" w:hAnsiTheme="majorBidi" w:cstheme="majorBidi"/>
          <w:sz w:val="24"/>
          <w:szCs w:val="24"/>
          <w:shd w:val="clear" w:color="auto" w:fill="FFFFFF"/>
        </w:rPr>
        <w:fldChar w:fldCharType="separate"/>
      </w:r>
      <w:r w:rsidR="00070AFF" w:rsidRPr="00070AFF">
        <w:rPr>
          <w:rFonts w:ascii="Times New Roman" w:hAnsi="Times New Roman" w:cs="Times New Roman"/>
          <w:sz w:val="24"/>
          <w:szCs w:val="24"/>
        </w:rPr>
        <w:t xml:space="preserve">Gómez-Aparicio et al. </w:t>
      </w:r>
      <w:r w:rsidR="00070AFF">
        <w:rPr>
          <w:rFonts w:ascii="Times New Roman" w:hAnsi="Times New Roman" w:cs="Times New Roman"/>
          <w:sz w:val="24"/>
          <w:szCs w:val="24"/>
        </w:rPr>
        <w:t>(</w:t>
      </w:r>
      <w:r w:rsidR="00070AFF" w:rsidRPr="00070AFF">
        <w:rPr>
          <w:rFonts w:ascii="Times New Roman" w:hAnsi="Times New Roman" w:cs="Times New Roman"/>
          <w:sz w:val="24"/>
          <w:szCs w:val="24"/>
        </w:rPr>
        <w:t>2004)</w:t>
      </w:r>
      <w:r w:rsidR="00070AFF">
        <w:rPr>
          <w:rFonts w:asciiTheme="majorBidi" w:hAnsiTheme="majorBidi" w:cstheme="majorBidi"/>
          <w:sz w:val="24"/>
          <w:szCs w:val="24"/>
          <w:shd w:val="clear" w:color="auto" w:fill="FFFFFF"/>
        </w:rPr>
        <w:fldChar w:fldCharType="end"/>
      </w:r>
      <w:r w:rsidR="00070AFF">
        <w:rPr>
          <w:rFonts w:asciiTheme="majorBidi" w:hAnsiTheme="majorBidi" w:cstheme="majorBidi"/>
          <w:sz w:val="24"/>
          <w:szCs w:val="24"/>
          <w:shd w:val="clear" w:color="auto" w:fill="FFFFFF"/>
        </w:rPr>
        <w:t xml:space="preserve"> reported that small shrubs have significant positive effects for other plants.</w:t>
      </w:r>
      <w:r w:rsidR="000A2C7B">
        <w:rPr>
          <w:rFonts w:asciiTheme="majorBidi" w:hAnsiTheme="majorBidi" w:cstheme="majorBidi"/>
          <w:sz w:val="24"/>
          <w:szCs w:val="24"/>
          <w:shd w:val="clear" w:color="auto" w:fill="FFFFFF"/>
        </w:rPr>
        <w:t xml:space="preserve"> Buckhorn being the smallest of the shrub species demonstrated this by being the best facilitator amongst other plants in the community. </w:t>
      </w:r>
      <w:r w:rsidR="00070AFF">
        <w:rPr>
          <w:rFonts w:asciiTheme="majorBidi" w:hAnsiTheme="majorBidi" w:cstheme="majorBidi"/>
          <w:sz w:val="24"/>
          <w:szCs w:val="24"/>
          <w:shd w:val="clear" w:color="auto" w:fill="FFFFFF"/>
        </w:rPr>
        <w:t>Thus, the same theory could perhaps be applied to plant-animal interaction</w:t>
      </w:r>
      <w:r w:rsidR="000A2C7B">
        <w:rPr>
          <w:rFonts w:asciiTheme="majorBidi" w:hAnsiTheme="majorBidi" w:cstheme="majorBidi"/>
          <w:sz w:val="24"/>
          <w:szCs w:val="24"/>
          <w:shd w:val="clear" w:color="auto" w:fill="FFFFFF"/>
        </w:rPr>
        <w:t>s</w:t>
      </w:r>
      <w:r w:rsidR="00070AFF">
        <w:rPr>
          <w:rFonts w:asciiTheme="majorBidi" w:hAnsiTheme="majorBidi" w:cstheme="majorBidi"/>
          <w:sz w:val="24"/>
          <w:szCs w:val="24"/>
          <w:shd w:val="clear" w:color="auto" w:fill="FFFFFF"/>
        </w:rPr>
        <w:t>.</w:t>
      </w:r>
      <w:r w:rsidR="000A2C7B">
        <w:rPr>
          <w:rFonts w:asciiTheme="majorBidi" w:hAnsiTheme="majorBidi" w:cstheme="majorBidi"/>
          <w:sz w:val="24"/>
          <w:szCs w:val="24"/>
          <w:shd w:val="clear" w:color="auto" w:fill="FFFFFF"/>
        </w:rPr>
        <w:t xml:space="preserve"> </w:t>
      </w:r>
      <w:r w:rsidR="00070AFF">
        <w:rPr>
          <w:rFonts w:asciiTheme="majorBidi" w:hAnsiTheme="majorBidi" w:cstheme="majorBidi"/>
          <w:sz w:val="24"/>
          <w:szCs w:val="24"/>
          <w:shd w:val="clear" w:color="auto" w:fill="FFFFFF"/>
        </w:rPr>
        <w:t xml:space="preserve">Despite this finding, the open sites in the Carrizo were not significantly different from Buckhorn, suggesting that foundational species are used different at different sites. Hence, it could be said </w:t>
      </w:r>
      <w:r>
        <w:rPr>
          <w:rFonts w:asciiTheme="majorBidi" w:hAnsiTheme="majorBidi" w:cstheme="majorBidi"/>
          <w:sz w:val="24"/>
          <w:szCs w:val="24"/>
          <w:shd w:val="clear" w:color="auto" w:fill="FFFFFF"/>
        </w:rPr>
        <w:t xml:space="preserve">that foundational species not only have varying degrees of influence on other taxa, but also the directionality of this interaction may be site-specific. The idea that facilitation is species-specific has been previously explored by </w:t>
      </w:r>
      <w:r>
        <w:rPr>
          <w:rFonts w:asciiTheme="majorBidi" w:hAnsiTheme="majorBidi" w:cstheme="majorBidi"/>
          <w:sz w:val="24"/>
          <w:szCs w:val="24"/>
          <w:shd w:val="clear" w:color="auto" w:fill="FFFFFF"/>
        </w:rPr>
        <w:fldChar w:fldCharType="begin"/>
      </w:r>
      <w:r w:rsidR="005356E9">
        <w:rPr>
          <w:rFonts w:asciiTheme="majorBidi" w:hAnsiTheme="majorBidi" w:cstheme="majorBidi"/>
          <w:sz w:val="24"/>
          <w:szCs w:val="24"/>
          <w:shd w:val="clear" w:color="auto" w:fill="FFFFFF"/>
        </w:rPr>
        <w:instrText xml:space="preserve"> ADDIN ZOTERO_ITEM CSL_CITATION {"citationID":"qC8CjvPm","properties":{"formattedCitation":"(Callaway 1998)","plainCitation":"(Callaway 1998)","dontUpdate":true,"noteIndex":0},"citationItems":[{"id":108,"uris":["http://zotero.org/users/local/tCrvyoCs/items/4KEYUVJ3"],"uri":["http://zotero.org/users/local/tCrvyoCs/items/4KEYUVJ3"],"itemData":{"id":108,"type":"article-journal","title":"Are Positive Interactions Species-Specific?","container-title":"Oikos","page":"202","volume":"82","issue":"1","source":"CrossRef","DOI":"10.2307/3546931","ISSN":"00301299","author":[{"family":"Callaway","given":"Ragan M."}],"issued":{"date-parts":[["1998",5]]}}}],"schema":"https://github.com/citation-style-language/schema/raw/master/csl-citation.json"} </w:instrText>
      </w:r>
      <w:r>
        <w:rPr>
          <w:rFonts w:asciiTheme="majorBidi" w:hAnsiTheme="majorBidi" w:cstheme="majorBidi"/>
          <w:sz w:val="24"/>
          <w:szCs w:val="24"/>
          <w:shd w:val="clear" w:color="auto" w:fill="FFFFFF"/>
        </w:rPr>
        <w:fldChar w:fldCharType="separate"/>
      </w:r>
      <w:r w:rsidRPr="00403D76">
        <w:rPr>
          <w:rFonts w:ascii="Times New Roman" w:hAnsi="Times New Roman" w:cs="Times New Roman"/>
          <w:sz w:val="24"/>
        </w:rPr>
        <w:t xml:space="preserve">Callaway </w:t>
      </w:r>
      <w:r>
        <w:rPr>
          <w:rFonts w:ascii="Times New Roman" w:hAnsi="Times New Roman" w:cs="Times New Roman"/>
          <w:sz w:val="24"/>
        </w:rPr>
        <w:t>(</w:t>
      </w:r>
      <w:r w:rsidRPr="00403D76">
        <w:rPr>
          <w:rFonts w:ascii="Times New Roman" w:hAnsi="Times New Roman" w:cs="Times New Roman"/>
          <w:sz w:val="24"/>
        </w:rPr>
        <w:t>1998)</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suggesting that positive interaction depend on species-specific traits and that beneficiaries </w:t>
      </w:r>
      <w:r w:rsidR="00070AFF">
        <w:rPr>
          <w:rFonts w:asciiTheme="majorBidi" w:hAnsiTheme="majorBidi" w:cstheme="majorBidi"/>
          <w:sz w:val="24"/>
          <w:szCs w:val="24"/>
          <w:shd w:val="clear" w:color="auto" w:fill="FFFFFF"/>
        </w:rPr>
        <w:t xml:space="preserve">are and are not </w:t>
      </w:r>
      <w:r>
        <w:rPr>
          <w:rFonts w:asciiTheme="majorBidi" w:hAnsiTheme="majorBidi" w:cstheme="majorBidi"/>
          <w:sz w:val="24"/>
          <w:szCs w:val="24"/>
          <w:shd w:val="clear" w:color="auto" w:fill="FFFFFF"/>
        </w:rPr>
        <w:t>random</w:t>
      </w:r>
      <w:r w:rsidR="00070AFF">
        <w:rPr>
          <w:rFonts w:asciiTheme="majorBidi" w:hAnsiTheme="majorBidi" w:cstheme="majorBidi"/>
          <w:sz w:val="24"/>
          <w:szCs w:val="24"/>
          <w:shd w:val="clear" w:color="auto" w:fill="FFFFFF"/>
        </w:rPr>
        <w:t xml:space="preserve">ly associated with benefactors depending on the circumstance. </w:t>
      </w:r>
    </w:p>
    <w:p w:rsidR="00070AFF" w:rsidRDefault="00070AFF" w:rsidP="000A2C7B">
      <w:pPr>
        <w:shd w:val="clear" w:color="auto" w:fill="FFFFFF"/>
        <w:spacing w:after="0" w:line="480" w:lineRule="auto"/>
        <w:ind w:firstLine="720"/>
        <w:contextualSpacing/>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Animal richness was significantly different between the four microsites and found to be the greatest for Larrea. </w:t>
      </w:r>
      <w:r w:rsidR="001070D8">
        <w:rPr>
          <w:rFonts w:asciiTheme="majorBidi" w:hAnsiTheme="majorBidi" w:cstheme="majorBidi"/>
          <w:sz w:val="24"/>
          <w:szCs w:val="24"/>
          <w:shd w:val="clear" w:color="auto" w:fill="FFFFFF"/>
        </w:rPr>
        <w:t xml:space="preserve">Larrea’s ability to attract a diverse range of animals </w:t>
      </w:r>
      <w:r w:rsidR="00DF2591">
        <w:rPr>
          <w:rFonts w:asciiTheme="majorBidi" w:hAnsiTheme="majorBidi" w:cstheme="majorBidi"/>
          <w:sz w:val="24"/>
          <w:szCs w:val="24"/>
          <w:shd w:val="clear" w:color="auto" w:fill="FFFFFF"/>
        </w:rPr>
        <w:t>conceivably</w:t>
      </w:r>
      <w:r w:rsidR="001070D8">
        <w:rPr>
          <w:rFonts w:asciiTheme="majorBidi" w:hAnsiTheme="majorBidi" w:cstheme="majorBidi"/>
          <w:sz w:val="24"/>
          <w:szCs w:val="24"/>
          <w:shd w:val="clear" w:color="auto" w:fill="FFFFFF"/>
        </w:rPr>
        <w:t xml:space="preserve"> lies within its capacity to ameliorate harsh environmental conditions (</w:t>
      </w:r>
      <w:proofErr w:type="spellStart"/>
      <w:r w:rsidR="001070D8" w:rsidRPr="005356E9">
        <w:rPr>
          <w:rFonts w:ascii="Times New Roman" w:hAnsi="Times New Roman" w:cs="Times New Roman"/>
          <w:sz w:val="24"/>
        </w:rPr>
        <w:t>Badano</w:t>
      </w:r>
      <w:proofErr w:type="spellEnd"/>
      <w:r w:rsidR="001070D8" w:rsidRPr="005356E9">
        <w:rPr>
          <w:rFonts w:ascii="Times New Roman" w:hAnsi="Times New Roman" w:cs="Times New Roman"/>
          <w:sz w:val="24"/>
        </w:rPr>
        <w:t xml:space="preserve"> et al. 2016</w:t>
      </w:r>
      <w:r w:rsidR="00AB65E1">
        <w:rPr>
          <w:rFonts w:asciiTheme="majorBidi" w:hAnsiTheme="majorBidi" w:cstheme="majorBidi"/>
          <w:sz w:val="24"/>
          <w:szCs w:val="24"/>
          <w:shd w:val="clear" w:color="auto" w:fill="FFFFFF"/>
        </w:rPr>
        <w:t>) by offering</w:t>
      </w:r>
      <w:r w:rsidR="001070D8">
        <w:rPr>
          <w:rFonts w:asciiTheme="majorBidi" w:hAnsiTheme="majorBidi" w:cstheme="majorBidi"/>
          <w:sz w:val="24"/>
          <w:szCs w:val="24"/>
          <w:shd w:val="clear" w:color="auto" w:fill="FFFFFF"/>
        </w:rPr>
        <w:t xml:space="preserve"> protection from high temperatures during day time </w:t>
      </w:r>
      <w:r w:rsidR="001070D8">
        <w:rPr>
          <w:rFonts w:asciiTheme="majorBidi" w:hAnsiTheme="majorBidi" w:cstheme="majorBidi"/>
          <w:sz w:val="24"/>
          <w:szCs w:val="24"/>
          <w:shd w:val="clear" w:color="auto" w:fill="FFFFFF"/>
        </w:rPr>
        <w:fldChar w:fldCharType="begin"/>
      </w:r>
      <w:r w:rsidR="001070D8">
        <w:rPr>
          <w:rFonts w:asciiTheme="majorBidi" w:hAnsiTheme="majorBidi" w:cstheme="majorBidi"/>
          <w:sz w:val="24"/>
          <w:szCs w:val="24"/>
          <w:shd w:val="clear" w:color="auto" w:fill="FFFFFF"/>
        </w:rPr>
        <w:instrText xml:space="preserve"> ADDIN ZOTERO_ITEM CSL_CITATION {"citationID":"zWKhKqjt","properties":{"formattedCitation":"(Drezner and Garrity 2003)","plainCitation":"(Drezner and Garrity 2003)","noteIndex":0},"citationItems":[{"id":144,"uris":["http://zotero.org/users/local/tCrvyoCs/items/YA6B7HTW"],"uri":["http://zotero.org/users/local/tCrvyoCs/items/YA6B7HTW"],"itemData":{"id":144,"type":"article-journal","title":"Saguaro Distribution under Nurse Plants in Arizona's Sonoran Desert: Directional and Microclimate Influences","container-title":"The Professional Geographer","page":"505-512","volume":"55","issue":"4","source":"CrossRef","DOI":"10.1111/0033-0124.5504008","ISSN":"0033-0124, 1467-9272","shortTitle":"Saguaro Distribution under Nurse Plants in Arizona's Sonoran Desert","language":"en","author":[{"family":"Drezner","given":"Taly D."},{"family":"Garrity","given":"Colleen M."}],"issued":{"date-parts":[["2003",11]]}}}],"schema":"https://github.com/citation-style-language/schema/raw/master/csl-citation.json"} </w:instrText>
      </w:r>
      <w:r w:rsidR="001070D8">
        <w:rPr>
          <w:rFonts w:asciiTheme="majorBidi" w:hAnsiTheme="majorBidi" w:cstheme="majorBidi"/>
          <w:sz w:val="24"/>
          <w:szCs w:val="24"/>
          <w:shd w:val="clear" w:color="auto" w:fill="FFFFFF"/>
        </w:rPr>
        <w:fldChar w:fldCharType="separate"/>
      </w:r>
      <w:r w:rsidR="001070D8" w:rsidRPr="001070D8">
        <w:rPr>
          <w:rFonts w:ascii="Times New Roman" w:hAnsi="Times New Roman" w:cs="Times New Roman"/>
          <w:sz w:val="24"/>
        </w:rPr>
        <w:t>(</w:t>
      </w:r>
      <w:proofErr w:type="spellStart"/>
      <w:r w:rsidR="001070D8" w:rsidRPr="001070D8">
        <w:rPr>
          <w:rFonts w:ascii="Times New Roman" w:hAnsi="Times New Roman" w:cs="Times New Roman"/>
          <w:sz w:val="24"/>
        </w:rPr>
        <w:t>Drezner</w:t>
      </w:r>
      <w:proofErr w:type="spellEnd"/>
      <w:r w:rsidR="001070D8" w:rsidRPr="001070D8">
        <w:rPr>
          <w:rFonts w:ascii="Times New Roman" w:hAnsi="Times New Roman" w:cs="Times New Roman"/>
          <w:sz w:val="24"/>
        </w:rPr>
        <w:t xml:space="preserve"> and </w:t>
      </w:r>
      <w:proofErr w:type="spellStart"/>
      <w:r w:rsidR="001070D8" w:rsidRPr="001070D8">
        <w:rPr>
          <w:rFonts w:ascii="Times New Roman" w:hAnsi="Times New Roman" w:cs="Times New Roman"/>
          <w:sz w:val="24"/>
        </w:rPr>
        <w:t>Garrity</w:t>
      </w:r>
      <w:proofErr w:type="spellEnd"/>
      <w:r w:rsidR="001070D8" w:rsidRPr="001070D8">
        <w:rPr>
          <w:rFonts w:ascii="Times New Roman" w:hAnsi="Times New Roman" w:cs="Times New Roman"/>
          <w:sz w:val="24"/>
        </w:rPr>
        <w:t xml:space="preserve"> 2003)</w:t>
      </w:r>
      <w:r w:rsidR="001070D8">
        <w:rPr>
          <w:rFonts w:asciiTheme="majorBidi" w:hAnsiTheme="majorBidi" w:cstheme="majorBidi"/>
          <w:sz w:val="24"/>
          <w:szCs w:val="24"/>
          <w:shd w:val="clear" w:color="auto" w:fill="FFFFFF"/>
        </w:rPr>
        <w:fldChar w:fldCharType="end"/>
      </w:r>
      <w:r w:rsidR="001070D8">
        <w:rPr>
          <w:rFonts w:asciiTheme="majorBidi" w:hAnsiTheme="majorBidi" w:cstheme="majorBidi"/>
          <w:sz w:val="24"/>
          <w:szCs w:val="24"/>
          <w:shd w:val="clear" w:color="auto" w:fill="FFFFFF"/>
        </w:rPr>
        <w:t xml:space="preserve">, </w:t>
      </w:r>
      <w:r w:rsidR="00AB65E1">
        <w:rPr>
          <w:rFonts w:asciiTheme="majorBidi" w:hAnsiTheme="majorBidi" w:cstheme="majorBidi"/>
          <w:sz w:val="24"/>
          <w:szCs w:val="24"/>
          <w:shd w:val="clear" w:color="auto" w:fill="FFFFFF"/>
        </w:rPr>
        <w:t xml:space="preserve">providing </w:t>
      </w:r>
      <w:r w:rsidR="001070D8">
        <w:rPr>
          <w:rFonts w:asciiTheme="majorBidi" w:hAnsiTheme="majorBidi" w:cstheme="majorBidi"/>
          <w:sz w:val="24"/>
          <w:szCs w:val="24"/>
          <w:shd w:val="clear" w:color="auto" w:fill="FFFFFF"/>
        </w:rPr>
        <w:t xml:space="preserve">higher availability of water and nutrients under canopy </w:t>
      </w:r>
      <w:r w:rsidR="001070D8">
        <w:rPr>
          <w:rFonts w:asciiTheme="majorBidi" w:hAnsiTheme="majorBidi" w:cstheme="majorBidi"/>
          <w:sz w:val="24"/>
          <w:szCs w:val="24"/>
          <w:shd w:val="clear" w:color="auto" w:fill="FFFFFF"/>
        </w:rPr>
        <w:fldChar w:fldCharType="begin"/>
      </w:r>
      <w:r w:rsidR="001070D8">
        <w:rPr>
          <w:rFonts w:asciiTheme="majorBidi" w:hAnsiTheme="majorBidi" w:cstheme="majorBidi"/>
          <w:sz w:val="24"/>
          <w:szCs w:val="24"/>
          <w:shd w:val="clear" w:color="auto" w:fill="FFFFFF"/>
        </w:rPr>
        <w:instrText xml:space="preserve"> ADDIN ZOTERO_ITEM CSL_CITATION {"citationID":"PQGG1nd8","properties":{"formattedCitation":"(Prieto et al. 2011)","plainCitation":"(Prieto et al. 2011)","noteIndex":0},"citationItems":[{"id":145,"uris":["http://zotero.org/users/local/tCrvyoCs/items/26NG49MT"],"uri":["http://zotero.org/users/local/tCrvyoCs/items/26NG49MT"],"itemData":{"id":145,"type":"article-journal","title":"The role of hydraulic lift on seedling establishment under a nurse plant species in a semi-arid environment","container-title":"Perspectives in Plant Ecology, Evolution and Systematics","page":"181-187","volume":"13","issue":"3","source":"CrossRef","DOI":"10.1016/j.ppees.2011.05.002","ISSN":"14338319","language":"en","author":[{"family":"Prieto","given":"Iván"},{"family":"Padilla","given":"Francisco M."},{"family":"Armas","given":"Cristina"},{"family":"Pugnaire","given":"Francisco I."}],"issued":{"date-parts":[["2011",9]]}}}],"schema":"https://github.com/citation-style-language/schema/raw/master/csl-citation.json"} </w:instrText>
      </w:r>
      <w:r w:rsidR="001070D8">
        <w:rPr>
          <w:rFonts w:asciiTheme="majorBidi" w:hAnsiTheme="majorBidi" w:cstheme="majorBidi"/>
          <w:sz w:val="24"/>
          <w:szCs w:val="24"/>
          <w:shd w:val="clear" w:color="auto" w:fill="FFFFFF"/>
        </w:rPr>
        <w:fldChar w:fldCharType="separate"/>
      </w:r>
      <w:r w:rsidR="001070D8" w:rsidRPr="001070D8">
        <w:rPr>
          <w:rFonts w:ascii="Times New Roman" w:hAnsi="Times New Roman" w:cs="Times New Roman"/>
          <w:sz w:val="24"/>
        </w:rPr>
        <w:t>(Prieto et al. 2011</w:t>
      </w:r>
      <w:r w:rsidR="001070D8">
        <w:rPr>
          <w:rFonts w:ascii="Times New Roman" w:hAnsi="Times New Roman" w:cs="Times New Roman"/>
          <w:sz w:val="24"/>
        </w:rPr>
        <w:t>;</w:t>
      </w:r>
      <w:r w:rsidR="001070D8">
        <w:rPr>
          <w:rFonts w:asciiTheme="majorBidi" w:hAnsiTheme="majorBidi" w:cstheme="majorBidi"/>
          <w:sz w:val="24"/>
          <w:szCs w:val="24"/>
          <w:shd w:val="clear" w:color="auto" w:fill="FFFFFF"/>
        </w:rPr>
        <w:fldChar w:fldCharType="end"/>
      </w:r>
      <w:r w:rsidR="001070D8">
        <w:rPr>
          <w:rFonts w:asciiTheme="majorBidi" w:hAnsiTheme="majorBidi" w:cstheme="majorBidi"/>
          <w:sz w:val="24"/>
          <w:szCs w:val="24"/>
          <w:shd w:val="clear" w:color="auto" w:fill="FFFFFF"/>
        </w:rPr>
        <w:t xml:space="preserve"> </w:t>
      </w:r>
      <w:r w:rsidR="001070D8">
        <w:rPr>
          <w:rFonts w:asciiTheme="majorBidi" w:hAnsiTheme="majorBidi" w:cstheme="majorBidi"/>
          <w:sz w:val="24"/>
          <w:szCs w:val="24"/>
          <w:shd w:val="clear" w:color="auto" w:fill="FFFFFF"/>
        </w:rPr>
        <w:fldChar w:fldCharType="begin"/>
      </w:r>
      <w:r w:rsidR="001070D8">
        <w:rPr>
          <w:rFonts w:asciiTheme="majorBidi" w:hAnsiTheme="majorBidi" w:cstheme="majorBidi"/>
          <w:sz w:val="24"/>
          <w:szCs w:val="24"/>
          <w:shd w:val="clear" w:color="auto" w:fill="FFFFFF"/>
        </w:rPr>
        <w:instrText xml:space="preserve"> ADDIN ZOTERO_ITEM CSL_CITATION {"citationID":"3ml2wXLb","properties":{"formattedCitation":"(Quinos, Insausti, and Soriano 1998)","plainCitation":"(Quinos, Insausti, and Soriano 1998)","noteIndex":0},"citationItems":[{"id":146,"uris":["http://zotero.org/users/local/tCrvyoCs/items/JGJBVD7H"],"uri":["http://zotero.org/users/local/tCrvyoCs/items/JGJBVD7H"],"itemData":{"id":146,"type":"article-journal","title":"Facilitative effect of Lotustenuis on Paspalumdilatatum in a lowland grassland of Argentina","container-title":"Oecologia","page":"427-431","volume":"114","issue":"3","source":"CrossRef","DOI":"10.1007/PL00008819","ISSN":"0029-8549","language":"en","author":[{"family":"Quinos","given":"Patricio M."},{"family":"Insausti","given":"Pedro"},{"family":"Soriano","given":"Alberto"}],"issued":{"date-parts":[["1998",4,14]]}}}],"schema":"https://github.com/citation-style-language/schema/raw/master/csl-citation.json"} </w:instrText>
      </w:r>
      <w:r w:rsidR="001070D8">
        <w:rPr>
          <w:rFonts w:asciiTheme="majorBidi" w:hAnsiTheme="majorBidi" w:cstheme="majorBidi"/>
          <w:sz w:val="24"/>
          <w:szCs w:val="24"/>
          <w:shd w:val="clear" w:color="auto" w:fill="FFFFFF"/>
        </w:rPr>
        <w:fldChar w:fldCharType="separate"/>
      </w:r>
      <w:proofErr w:type="spellStart"/>
      <w:r w:rsidR="001070D8">
        <w:rPr>
          <w:rFonts w:ascii="Times New Roman" w:hAnsi="Times New Roman" w:cs="Times New Roman"/>
          <w:sz w:val="24"/>
        </w:rPr>
        <w:t>Quinos</w:t>
      </w:r>
      <w:proofErr w:type="spellEnd"/>
      <w:r w:rsidR="001070D8">
        <w:rPr>
          <w:rFonts w:ascii="Times New Roman" w:hAnsi="Times New Roman" w:cs="Times New Roman"/>
          <w:sz w:val="24"/>
        </w:rPr>
        <w:t xml:space="preserve"> et al. </w:t>
      </w:r>
      <w:r w:rsidR="001070D8" w:rsidRPr="001070D8">
        <w:rPr>
          <w:rFonts w:ascii="Times New Roman" w:hAnsi="Times New Roman" w:cs="Times New Roman"/>
          <w:sz w:val="24"/>
        </w:rPr>
        <w:t>1998)</w:t>
      </w:r>
      <w:r w:rsidR="001070D8">
        <w:rPr>
          <w:rFonts w:asciiTheme="majorBidi" w:hAnsiTheme="majorBidi" w:cstheme="majorBidi"/>
          <w:sz w:val="24"/>
          <w:szCs w:val="24"/>
          <w:shd w:val="clear" w:color="auto" w:fill="FFFFFF"/>
        </w:rPr>
        <w:fldChar w:fldCharType="end"/>
      </w:r>
      <w:r w:rsidR="001070D8">
        <w:rPr>
          <w:rFonts w:asciiTheme="majorBidi" w:hAnsiTheme="majorBidi" w:cstheme="majorBidi"/>
          <w:sz w:val="24"/>
          <w:szCs w:val="24"/>
          <w:shd w:val="clear" w:color="auto" w:fill="FFFFFF"/>
        </w:rPr>
        <w:t xml:space="preserve">, and </w:t>
      </w:r>
      <w:r w:rsidR="00AB65E1">
        <w:rPr>
          <w:rFonts w:asciiTheme="majorBidi" w:hAnsiTheme="majorBidi" w:cstheme="majorBidi"/>
          <w:sz w:val="24"/>
          <w:szCs w:val="24"/>
          <w:shd w:val="clear" w:color="auto" w:fill="FFFFFF"/>
        </w:rPr>
        <w:t xml:space="preserve">presenting </w:t>
      </w:r>
      <w:r w:rsidR="001070D8">
        <w:rPr>
          <w:rFonts w:asciiTheme="majorBidi" w:hAnsiTheme="majorBidi" w:cstheme="majorBidi"/>
          <w:sz w:val="24"/>
          <w:szCs w:val="24"/>
          <w:shd w:val="clear" w:color="auto" w:fill="FFFFFF"/>
        </w:rPr>
        <w:t xml:space="preserve">shelter in low night temperatures </w:t>
      </w:r>
      <w:r w:rsidR="001070D8">
        <w:rPr>
          <w:rFonts w:asciiTheme="majorBidi" w:hAnsiTheme="majorBidi" w:cstheme="majorBidi"/>
          <w:sz w:val="24"/>
          <w:szCs w:val="24"/>
          <w:shd w:val="clear" w:color="auto" w:fill="FFFFFF"/>
        </w:rPr>
        <w:fldChar w:fldCharType="begin"/>
      </w:r>
      <w:r w:rsidR="001070D8">
        <w:rPr>
          <w:rFonts w:asciiTheme="majorBidi" w:hAnsiTheme="majorBidi" w:cstheme="majorBidi"/>
          <w:sz w:val="24"/>
          <w:szCs w:val="24"/>
          <w:shd w:val="clear" w:color="auto" w:fill="FFFFFF"/>
        </w:rPr>
        <w:instrText xml:space="preserve"> ADDIN ZOTERO_ITEM CSL_CITATION {"citationID":"pE570kkm","properties":{"formattedCitation":"(Cavieres et al. 2007)","plainCitation":"(Cavieres et al. 2007)","noteIndex":0},"citationItems":[{"id":147,"uris":["http://zotero.org/users/local/tCrvyoCs/items/7USTBYJ4"],"uri":["http://zotero.org/users/local/tCrvyoCs/items/7USTBYJ4"],"itemData":{"id":147,"type":"article-journal","title":"Microclimatic Modifications of Cushion Plants and Their Consequences for Seedling Survival of Native and Non-native Herbaceous Species in the High Andes of Central Chile","container-title":"Arctic, Antarctic, and Alpine Research","page":"229-236","volume":"39","issue":"2","source":"CrossRef","DOI":"10.1657/1523-0430(2007)39[229:MMOCPA]2.0.CO;2","ISSN":"1523-0430, 1938-4246","language":"en","author":[{"family":"Cavieres","given":"Lohengrin A."},{"family":"Badano","given":"Ernesto I."},{"family":"Sierra-Almeida","given":"Angela"},{"family":"Molina-Montenegro","given":"Marco A."}],"issued":{"date-parts":[["2007",5]]}}}],"schema":"https://github.com/citation-style-language/schema/raw/master/csl-citation.json"} </w:instrText>
      </w:r>
      <w:r w:rsidR="001070D8">
        <w:rPr>
          <w:rFonts w:asciiTheme="majorBidi" w:hAnsiTheme="majorBidi" w:cstheme="majorBidi"/>
          <w:sz w:val="24"/>
          <w:szCs w:val="24"/>
          <w:shd w:val="clear" w:color="auto" w:fill="FFFFFF"/>
        </w:rPr>
        <w:fldChar w:fldCharType="separate"/>
      </w:r>
      <w:r w:rsidR="001070D8" w:rsidRPr="001070D8">
        <w:rPr>
          <w:rFonts w:ascii="Times New Roman" w:hAnsi="Times New Roman" w:cs="Times New Roman"/>
          <w:sz w:val="24"/>
        </w:rPr>
        <w:t>(</w:t>
      </w:r>
      <w:proofErr w:type="spellStart"/>
      <w:r w:rsidR="001070D8" w:rsidRPr="001070D8">
        <w:rPr>
          <w:rFonts w:ascii="Times New Roman" w:hAnsi="Times New Roman" w:cs="Times New Roman"/>
          <w:sz w:val="24"/>
        </w:rPr>
        <w:t>Cavieres</w:t>
      </w:r>
      <w:proofErr w:type="spellEnd"/>
      <w:r w:rsidR="001070D8" w:rsidRPr="001070D8">
        <w:rPr>
          <w:rFonts w:ascii="Times New Roman" w:hAnsi="Times New Roman" w:cs="Times New Roman"/>
          <w:sz w:val="24"/>
        </w:rPr>
        <w:t xml:space="preserve"> et al. 2007)</w:t>
      </w:r>
      <w:r w:rsidR="001070D8">
        <w:rPr>
          <w:rFonts w:asciiTheme="majorBidi" w:hAnsiTheme="majorBidi" w:cstheme="majorBidi"/>
          <w:sz w:val="24"/>
          <w:szCs w:val="24"/>
          <w:shd w:val="clear" w:color="auto" w:fill="FFFFFF"/>
        </w:rPr>
        <w:fldChar w:fldCharType="end"/>
      </w:r>
      <w:r w:rsidR="001070D8">
        <w:rPr>
          <w:rFonts w:asciiTheme="majorBidi" w:hAnsiTheme="majorBidi" w:cstheme="majorBidi"/>
          <w:sz w:val="24"/>
          <w:szCs w:val="24"/>
          <w:shd w:val="clear" w:color="auto" w:fill="FFFFFF"/>
        </w:rPr>
        <w:t xml:space="preserve">. </w:t>
      </w:r>
      <w:r w:rsidR="003D1EE6">
        <w:rPr>
          <w:rFonts w:asciiTheme="majorBidi" w:hAnsiTheme="majorBidi" w:cstheme="majorBidi"/>
          <w:sz w:val="24"/>
          <w:szCs w:val="24"/>
          <w:shd w:val="clear" w:color="auto" w:fill="FFFFFF"/>
        </w:rPr>
        <w:t>Furthermore, Larrea shrubs tested in this study were generally bigger than those of the other two foun</w:t>
      </w:r>
      <w:r w:rsidR="00AB65E1">
        <w:rPr>
          <w:rFonts w:asciiTheme="majorBidi" w:hAnsiTheme="majorBidi" w:cstheme="majorBidi"/>
          <w:sz w:val="24"/>
          <w:szCs w:val="24"/>
          <w:shd w:val="clear" w:color="auto" w:fill="FFFFFF"/>
        </w:rPr>
        <w:t xml:space="preserve">dational species, thus </w:t>
      </w:r>
      <w:r w:rsidR="00AB65E1">
        <w:rPr>
          <w:rFonts w:asciiTheme="majorBidi" w:hAnsiTheme="majorBidi" w:cstheme="majorBidi"/>
          <w:sz w:val="24"/>
          <w:szCs w:val="24"/>
          <w:shd w:val="clear" w:color="auto" w:fill="FFFFFF"/>
        </w:rPr>
        <w:lastRenderedPageBreak/>
        <w:t xml:space="preserve">highly impacting the community assembly of different taxa </w:t>
      </w:r>
      <w:r w:rsidR="00AB65E1">
        <w:rPr>
          <w:rFonts w:asciiTheme="majorBidi" w:hAnsiTheme="majorBidi" w:cstheme="majorBidi"/>
          <w:sz w:val="24"/>
          <w:szCs w:val="24"/>
          <w:shd w:val="clear" w:color="auto" w:fill="FFFFFF"/>
        </w:rPr>
        <w:fldChar w:fldCharType="begin"/>
      </w:r>
      <w:r w:rsidR="00AB65E1">
        <w:rPr>
          <w:rFonts w:asciiTheme="majorBidi" w:hAnsiTheme="majorBidi" w:cstheme="majorBidi"/>
          <w:sz w:val="24"/>
          <w:szCs w:val="24"/>
          <w:shd w:val="clear" w:color="auto" w:fill="FFFFFF"/>
        </w:rPr>
        <w:instrText xml:space="preserve"> ADDIN ZOTERO_ITEM CSL_CITATION {"citationID":"eF8yMBcS","properties":{"formattedCitation":"(Maestre and Cortina 2005)","plainCitation":"(Maestre and Cortina 2005)","noteIndex":0},"citationItems":[{"id":148,"uris":["http://zotero.org/users/local/tCrvyoCs/items/YFXGDM2H"],"uri":["http://zotero.org/users/local/tCrvyoCs/items/YFXGDM2H"],"itemData":{"id":148,"type":"article-journal","title":"Remnant shrubs in Mediterranean semi-arid steppes: effects of shrub size, abiotic factors and species identity on understorey richness and occurrence","container-title":"Acta Oecologica","page":"161-169","volume":"27","issue":"3","source":"CrossRef","DOI":"10.1016/j.actao.2004.11.003","ISSN":"1146609X","shortTitle":"Remnant shrubs in Mediterranean semi-arid steppes","language":"en","author":[{"family":"Maestre","given":"Fernando T."},{"family":"Cortina","given":"Jordi"}],"issued":{"date-parts":[["2005",5]]}}}],"schema":"https://github.com/citation-style-language/schema/raw/master/csl-citation.json"} </w:instrText>
      </w:r>
      <w:r w:rsidR="00AB65E1">
        <w:rPr>
          <w:rFonts w:asciiTheme="majorBidi" w:hAnsiTheme="majorBidi" w:cstheme="majorBidi"/>
          <w:sz w:val="24"/>
          <w:szCs w:val="24"/>
          <w:shd w:val="clear" w:color="auto" w:fill="FFFFFF"/>
        </w:rPr>
        <w:fldChar w:fldCharType="separate"/>
      </w:r>
      <w:r w:rsidR="00AB65E1" w:rsidRPr="00AB65E1">
        <w:rPr>
          <w:rFonts w:ascii="Times New Roman" w:hAnsi="Times New Roman" w:cs="Times New Roman"/>
          <w:sz w:val="24"/>
        </w:rPr>
        <w:t>(</w:t>
      </w:r>
      <w:proofErr w:type="spellStart"/>
      <w:r w:rsidR="00AB65E1" w:rsidRPr="00AB65E1">
        <w:rPr>
          <w:rFonts w:ascii="Times New Roman" w:hAnsi="Times New Roman" w:cs="Times New Roman"/>
          <w:sz w:val="24"/>
        </w:rPr>
        <w:t>Maestre</w:t>
      </w:r>
      <w:proofErr w:type="spellEnd"/>
      <w:r w:rsidR="00AB65E1" w:rsidRPr="00AB65E1">
        <w:rPr>
          <w:rFonts w:ascii="Times New Roman" w:hAnsi="Times New Roman" w:cs="Times New Roman"/>
          <w:sz w:val="24"/>
        </w:rPr>
        <w:t xml:space="preserve"> and Cortina 2005)</w:t>
      </w:r>
      <w:r w:rsidR="00AB65E1">
        <w:rPr>
          <w:rFonts w:asciiTheme="majorBidi" w:hAnsiTheme="majorBidi" w:cstheme="majorBidi"/>
          <w:sz w:val="24"/>
          <w:szCs w:val="24"/>
          <w:shd w:val="clear" w:color="auto" w:fill="FFFFFF"/>
        </w:rPr>
        <w:fldChar w:fldCharType="end"/>
      </w:r>
      <w:r w:rsidR="00AB65E1">
        <w:rPr>
          <w:rFonts w:asciiTheme="majorBidi" w:hAnsiTheme="majorBidi" w:cstheme="majorBidi"/>
          <w:sz w:val="24"/>
          <w:szCs w:val="24"/>
          <w:shd w:val="clear" w:color="auto" w:fill="FFFFFF"/>
        </w:rPr>
        <w:t xml:space="preserve">. </w:t>
      </w:r>
      <w:r w:rsidR="000A2C7B">
        <w:rPr>
          <w:rFonts w:asciiTheme="majorBidi" w:hAnsiTheme="majorBidi" w:cstheme="majorBidi"/>
          <w:sz w:val="24"/>
          <w:szCs w:val="24"/>
          <w:shd w:val="clear" w:color="auto" w:fill="FFFFFF"/>
        </w:rPr>
        <w:t xml:space="preserve">Additionally, </w:t>
      </w:r>
      <w:r w:rsidR="000A2C7B" w:rsidRPr="00634C1B">
        <w:rPr>
          <w:rFonts w:asciiTheme="majorBidi" w:eastAsia="Times New Roman" w:hAnsiTheme="majorBidi" w:cstheme="majorBidi"/>
          <w:color w:val="000000" w:themeColor="text1"/>
          <w:sz w:val="24"/>
          <w:szCs w:val="24"/>
          <w:lang w:eastAsia="en-CA"/>
        </w:rPr>
        <w:t xml:space="preserve">habitat selection </w:t>
      </w:r>
      <w:r w:rsidR="000A2C7B">
        <w:rPr>
          <w:rFonts w:asciiTheme="majorBidi" w:eastAsia="Times New Roman" w:hAnsiTheme="majorBidi" w:cstheme="majorBidi"/>
          <w:color w:val="000000" w:themeColor="text1"/>
          <w:sz w:val="24"/>
          <w:szCs w:val="24"/>
          <w:lang w:eastAsia="en-CA"/>
        </w:rPr>
        <w:t xml:space="preserve">can differ between species during dry and wet season, where </w:t>
      </w:r>
      <w:r w:rsidR="000A2C7B" w:rsidRPr="00634C1B">
        <w:rPr>
          <w:rFonts w:asciiTheme="majorBidi" w:eastAsia="Times New Roman" w:hAnsiTheme="majorBidi" w:cstheme="majorBidi"/>
          <w:color w:val="000000" w:themeColor="text1"/>
          <w:sz w:val="24"/>
          <w:szCs w:val="24"/>
          <w:lang w:eastAsia="en-CA"/>
        </w:rPr>
        <w:t xml:space="preserve">each species </w:t>
      </w:r>
      <w:r w:rsidR="000A2C7B">
        <w:rPr>
          <w:rFonts w:asciiTheme="majorBidi" w:eastAsia="Times New Roman" w:hAnsiTheme="majorBidi" w:cstheme="majorBidi"/>
          <w:color w:val="000000" w:themeColor="text1"/>
          <w:sz w:val="24"/>
          <w:szCs w:val="24"/>
          <w:lang w:eastAsia="en-CA"/>
        </w:rPr>
        <w:t xml:space="preserve">can change its selection due to various causes </w:t>
      </w:r>
      <w:r w:rsidR="000A2C7B">
        <w:rPr>
          <w:rFonts w:asciiTheme="majorBidi" w:eastAsia="Times New Roman" w:hAnsiTheme="majorBidi" w:cstheme="majorBidi"/>
          <w:color w:val="000000" w:themeColor="text1"/>
          <w:sz w:val="24"/>
          <w:szCs w:val="24"/>
          <w:lang w:eastAsia="en-CA"/>
        </w:rPr>
        <w:fldChar w:fldCharType="begin"/>
      </w:r>
      <w:r w:rsidR="000A2C7B">
        <w:rPr>
          <w:rFonts w:asciiTheme="majorBidi" w:eastAsia="Times New Roman" w:hAnsiTheme="majorBidi" w:cstheme="majorBidi"/>
          <w:color w:val="000000" w:themeColor="text1"/>
          <w:sz w:val="24"/>
          <w:szCs w:val="24"/>
          <w:lang w:eastAsia="en-CA"/>
        </w:rPr>
        <w:instrText xml:space="preserve"> ADDIN ZOTERO_ITEM CSL_CITATION {"citationID":"sgdMKOAY","properties":{"formattedCitation":"(Bukombe et al. 2018)","plainCitation":"(Bukombe et al. 2018)","noteIndex":0},"citationItems":[{"id":56,"uris":["http://zotero.org/users/local/tCrvyoCs/items/7842IMCG"],"uri":["http://zotero.org/users/local/tCrvyoCs/items/7842IMCG"],"itemData":{"id":56,"type":"article-journal","title":"Resource selection, utilization and seasons influence spatial distribution of ungulates in the western Serengeti National Park","container-title":"African Journal of Ecology","page":"3-11","volume":"56","issue":"1","source":"CrossRef","DOI":"10.1111/aje.12410","ISSN":"01416707","language":"en","author":[{"family":"Bukombe","given":"John"},{"family":"Kittle","given":"Andrew"},{"family":"Senzota","given":"Ramadhan"},{"family":"Mduma","given":"Simon"},{"family":"Fryxell","given":"John"},{"family":"Sinclair","given":"Anthony R.E."}],"issued":{"date-parts":[["2018",3]]}}}],"schema":"https://github.com/citation-style-language/schema/raw/master/csl-citation.json"} </w:instrText>
      </w:r>
      <w:r w:rsidR="000A2C7B">
        <w:rPr>
          <w:rFonts w:asciiTheme="majorBidi" w:eastAsia="Times New Roman" w:hAnsiTheme="majorBidi" w:cstheme="majorBidi"/>
          <w:color w:val="000000" w:themeColor="text1"/>
          <w:sz w:val="24"/>
          <w:szCs w:val="24"/>
          <w:lang w:eastAsia="en-CA"/>
        </w:rPr>
        <w:fldChar w:fldCharType="separate"/>
      </w:r>
      <w:r w:rsidR="000A2C7B" w:rsidRPr="000A2C7B">
        <w:rPr>
          <w:rFonts w:ascii="Times New Roman" w:hAnsi="Times New Roman" w:cs="Times New Roman"/>
          <w:sz w:val="24"/>
        </w:rPr>
        <w:t>(</w:t>
      </w:r>
      <w:proofErr w:type="spellStart"/>
      <w:r w:rsidR="000A2C7B" w:rsidRPr="000A2C7B">
        <w:rPr>
          <w:rFonts w:ascii="Times New Roman" w:hAnsi="Times New Roman" w:cs="Times New Roman"/>
          <w:sz w:val="24"/>
        </w:rPr>
        <w:t>Bukombe</w:t>
      </w:r>
      <w:proofErr w:type="spellEnd"/>
      <w:r w:rsidR="000A2C7B" w:rsidRPr="000A2C7B">
        <w:rPr>
          <w:rFonts w:ascii="Times New Roman" w:hAnsi="Times New Roman" w:cs="Times New Roman"/>
          <w:sz w:val="24"/>
        </w:rPr>
        <w:t xml:space="preserve"> et al. 2018)</w:t>
      </w:r>
      <w:r w:rsidR="000A2C7B">
        <w:rPr>
          <w:rFonts w:asciiTheme="majorBidi" w:eastAsia="Times New Roman" w:hAnsiTheme="majorBidi" w:cstheme="majorBidi"/>
          <w:color w:val="000000" w:themeColor="text1"/>
          <w:sz w:val="24"/>
          <w:szCs w:val="24"/>
          <w:lang w:eastAsia="en-CA"/>
        </w:rPr>
        <w:fldChar w:fldCharType="end"/>
      </w:r>
      <w:r w:rsidR="00DF2591">
        <w:rPr>
          <w:rFonts w:asciiTheme="majorBidi" w:eastAsia="Times New Roman" w:hAnsiTheme="majorBidi" w:cstheme="majorBidi"/>
          <w:color w:val="000000" w:themeColor="text1"/>
          <w:sz w:val="24"/>
          <w:szCs w:val="24"/>
          <w:lang w:eastAsia="en-CA"/>
        </w:rPr>
        <w:t xml:space="preserve">. Though </w:t>
      </w:r>
      <w:r w:rsidR="000A2C7B">
        <w:rPr>
          <w:rFonts w:asciiTheme="majorBidi" w:eastAsia="Times New Roman" w:hAnsiTheme="majorBidi" w:cstheme="majorBidi"/>
          <w:color w:val="000000" w:themeColor="text1"/>
          <w:sz w:val="24"/>
          <w:szCs w:val="24"/>
          <w:lang w:eastAsia="en-CA"/>
        </w:rPr>
        <w:t xml:space="preserve">effects of seasonal changes on habitat selection were not explored in this study, it may be that Larrea showed the highest species richness because of the time of the year sampling took place. </w:t>
      </w:r>
    </w:p>
    <w:p w:rsidR="00AB65E1" w:rsidRDefault="00DF2591" w:rsidP="000A2C7B">
      <w:pPr>
        <w:shd w:val="clear" w:color="auto" w:fill="FFFFFF"/>
        <w:spacing w:after="0" w:line="480" w:lineRule="auto"/>
        <w:ind w:firstLine="720"/>
        <w:contextualSpacing/>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Although capturing instances were the highest</w:t>
      </w:r>
      <w:r w:rsidR="00AB65E1">
        <w:rPr>
          <w:rFonts w:asciiTheme="majorBidi" w:hAnsiTheme="majorBidi" w:cstheme="majorBidi"/>
          <w:sz w:val="24"/>
          <w:szCs w:val="24"/>
          <w:shd w:val="clear" w:color="auto" w:fill="FFFFFF"/>
        </w:rPr>
        <w:t xml:space="preserve"> for buckhorn, capturing rate was not significantly correlated with any of the foundational species. This may be because camera trap capturing rate relies on sensed movement via any influence (i.e. wind) and not just movement</w:t>
      </w:r>
      <w:r w:rsidR="000A2C7B">
        <w:rPr>
          <w:rFonts w:asciiTheme="majorBidi" w:hAnsiTheme="majorBidi" w:cstheme="majorBidi"/>
          <w:sz w:val="24"/>
          <w:szCs w:val="24"/>
          <w:shd w:val="clear" w:color="auto" w:fill="FFFFFF"/>
        </w:rPr>
        <w:t>s</w:t>
      </w:r>
      <w:r w:rsidR="00AB65E1">
        <w:rPr>
          <w:rFonts w:asciiTheme="majorBidi" w:hAnsiTheme="majorBidi" w:cstheme="majorBidi"/>
          <w:sz w:val="24"/>
          <w:szCs w:val="24"/>
          <w:shd w:val="clear" w:color="auto" w:fill="FFFFFF"/>
        </w:rPr>
        <w:t xml:space="preserve"> particular to animals. </w:t>
      </w:r>
      <w:r w:rsidR="000A2C7B">
        <w:rPr>
          <w:rFonts w:asciiTheme="majorBidi" w:hAnsiTheme="majorBidi" w:cstheme="majorBidi"/>
          <w:sz w:val="24"/>
          <w:szCs w:val="24"/>
          <w:shd w:val="clear" w:color="auto" w:fill="FFFFFF"/>
        </w:rPr>
        <w:t>Hence, daily atmospheric condition</w:t>
      </w:r>
      <w:r>
        <w:rPr>
          <w:rFonts w:asciiTheme="majorBidi" w:hAnsiTheme="majorBidi" w:cstheme="majorBidi"/>
          <w:sz w:val="24"/>
          <w:szCs w:val="24"/>
          <w:shd w:val="clear" w:color="auto" w:fill="FFFFFF"/>
        </w:rPr>
        <w:t>s</w:t>
      </w:r>
      <w:r w:rsidR="000A2C7B">
        <w:rPr>
          <w:rFonts w:asciiTheme="majorBidi" w:hAnsiTheme="majorBidi" w:cstheme="majorBidi"/>
          <w:sz w:val="24"/>
          <w:szCs w:val="24"/>
          <w:shd w:val="clear" w:color="auto" w:fill="FFFFFF"/>
        </w:rPr>
        <w:t xml:space="preserve"> could also be a factor influencing capturing rates. </w:t>
      </w:r>
    </w:p>
    <w:p w:rsidR="00AB65E1" w:rsidRDefault="00DF2591" w:rsidP="00DF2591">
      <w:pPr>
        <w:shd w:val="clear" w:color="auto" w:fill="FFFFFF"/>
        <w:spacing w:after="0" w:line="480" w:lineRule="auto"/>
        <w:ind w:firstLine="720"/>
        <w:contextualSpacing/>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Deserts are some of the harshest ecosystems that continue to exist in many parts of the world. Despite the severity of environmental conditions in these areas, positive interaction amongst various taxa continue to exist, regardless of how invisible they may seem to the naked eye. Foundational plant species are not only beneficial to other plants, but can also act as benefactors for vertebrate taxa, therefore impacting species richness and community dynamics through numerous mechanistic pathways. </w:t>
      </w:r>
      <w:r w:rsidR="000A2C7B">
        <w:rPr>
          <w:rFonts w:asciiTheme="majorBidi" w:hAnsiTheme="majorBidi" w:cstheme="majorBidi"/>
          <w:sz w:val="24"/>
          <w:szCs w:val="24"/>
          <w:shd w:val="clear" w:color="auto" w:fill="FFFFFF"/>
        </w:rPr>
        <w:t>The above findings</w:t>
      </w:r>
      <w:r>
        <w:rPr>
          <w:rFonts w:asciiTheme="majorBidi" w:hAnsiTheme="majorBidi" w:cstheme="majorBidi"/>
          <w:sz w:val="24"/>
          <w:szCs w:val="24"/>
          <w:shd w:val="clear" w:color="auto" w:fill="FFFFFF"/>
        </w:rPr>
        <w:t xml:space="preserve"> important as </w:t>
      </w:r>
      <w:r w:rsidR="000A2C7B">
        <w:rPr>
          <w:rFonts w:asciiTheme="majorBidi" w:hAnsiTheme="majorBidi" w:cstheme="majorBidi"/>
          <w:sz w:val="24"/>
          <w:szCs w:val="24"/>
          <w:shd w:val="clear" w:color="auto" w:fill="FFFFFF"/>
        </w:rPr>
        <w:t xml:space="preserve">they fill existing novel gaps </w:t>
      </w:r>
      <w:r>
        <w:rPr>
          <w:rFonts w:asciiTheme="majorBidi" w:hAnsiTheme="majorBidi" w:cstheme="majorBidi"/>
          <w:sz w:val="24"/>
          <w:szCs w:val="24"/>
          <w:shd w:val="clear" w:color="auto" w:fill="FFFFFF"/>
        </w:rPr>
        <w:t xml:space="preserve">in the field of </w:t>
      </w:r>
      <w:r w:rsidR="000A2C7B">
        <w:rPr>
          <w:rFonts w:asciiTheme="majorBidi" w:hAnsiTheme="majorBidi" w:cstheme="majorBidi"/>
          <w:sz w:val="24"/>
          <w:szCs w:val="24"/>
          <w:shd w:val="clear" w:color="auto" w:fill="FFFFFF"/>
        </w:rPr>
        <w:t xml:space="preserve">plant-animal facilitation </w:t>
      </w:r>
      <w:r>
        <w:rPr>
          <w:rFonts w:asciiTheme="majorBidi" w:hAnsiTheme="majorBidi" w:cstheme="majorBidi"/>
          <w:sz w:val="24"/>
          <w:szCs w:val="24"/>
          <w:shd w:val="clear" w:color="auto" w:fill="FFFFFF"/>
        </w:rPr>
        <w:t xml:space="preserve">research. In addition, the knowledge of these interactions can be especially valuable for conservational purposes in times of great disturbance. Future studies should focus on behavioural and seasonal changes that could influence the associational patters of foundational species and animals. </w:t>
      </w:r>
    </w:p>
    <w:p w:rsidR="00DF2591" w:rsidRDefault="00DF2591" w:rsidP="00DF2591">
      <w:pPr>
        <w:shd w:val="clear" w:color="auto" w:fill="FFFFFF"/>
        <w:spacing w:after="0" w:line="480" w:lineRule="auto"/>
        <w:ind w:firstLine="720"/>
        <w:contextualSpacing/>
        <w:jc w:val="both"/>
        <w:rPr>
          <w:rFonts w:asciiTheme="majorBidi" w:hAnsiTheme="majorBidi" w:cstheme="majorBidi"/>
          <w:sz w:val="24"/>
          <w:szCs w:val="24"/>
          <w:shd w:val="clear" w:color="auto" w:fill="FFFFFF"/>
        </w:rPr>
      </w:pPr>
    </w:p>
    <w:p w:rsidR="00DF2591" w:rsidRPr="00DF2591" w:rsidRDefault="00DF2591" w:rsidP="00DF2591">
      <w:pPr>
        <w:shd w:val="clear" w:color="auto" w:fill="FFFFFF"/>
        <w:spacing w:after="0" w:line="480" w:lineRule="auto"/>
        <w:contextualSpacing/>
        <w:jc w:val="both"/>
        <w:rPr>
          <w:rFonts w:asciiTheme="majorBidi" w:hAnsiTheme="majorBidi" w:cstheme="majorBidi"/>
          <w:b/>
          <w:bCs/>
          <w:sz w:val="24"/>
          <w:szCs w:val="24"/>
          <w:shd w:val="clear" w:color="auto" w:fill="FFFFFF"/>
        </w:rPr>
      </w:pPr>
      <w:r>
        <w:rPr>
          <w:noProof/>
          <w:lang w:eastAsia="en-CA"/>
        </w:rPr>
        <w:lastRenderedPageBreak/>
        <w:drawing>
          <wp:anchor distT="0" distB="0" distL="114300" distR="114300" simplePos="0" relativeHeight="251659264" behindDoc="0" locked="0" layoutInCell="1" allowOverlap="1" wp14:anchorId="7472E36B" wp14:editId="768B64CC">
            <wp:simplePos x="0" y="0"/>
            <wp:positionH relativeFrom="margin">
              <wp:align>right</wp:align>
            </wp:positionH>
            <wp:positionV relativeFrom="paragraph">
              <wp:posOffset>294640</wp:posOffset>
            </wp:positionV>
            <wp:extent cx="5943600" cy="2317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472" t="28915" r="20729" b="30289"/>
                    <a:stretch/>
                  </pic:blipFill>
                  <pic:spPr bwMode="auto">
                    <a:xfrm>
                      <a:off x="0" y="0"/>
                      <a:ext cx="5943600"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2591">
        <w:rPr>
          <w:rFonts w:asciiTheme="majorBidi" w:hAnsiTheme="majorBidi" w:cstheme="majorBidi"/>
          <w:b/>
          <w:bCs/>
          <w:sz w:val="24"/>
          <w:szCs w:val="24"/>
          <w:shd w:val="clear" w:color="auto" w:fill="FFFFFF"/>
        </w:rPr>
        <w:t>Figures</w:t>
      </w:r>
    </w:p>
    <w:p w:rsidR="00DF2591" w:rsidRDefault="00DF2591" w:rsidP="00DF2591">
      <w:pPr>
        <w:spacing w:after="0" w:line="480" w:lineRule="auto"/>
        <w:jc w:val="both"/>
        <w:rPr>
          <w:rFonts w:asciiTheme="majorBidi" w:hAnsiTheme="majorBidi" w:cstheme="majorBidi"/>
          <w:sz w:val="24"/>
          <w:szCs w:val="24"/>
        </w:rPr>
      </w:pPr>
      <w:r w:rsidRPr="00EE68EB">
        <w:rPr>
          <w:rFonts w:asciiTheme="majorBidi" w:hAnsiTheme="majorBidi" w:cstheme="majorBidi"/>
          <w:b/>
          <w:bCs/>
          <w:sz w:val="24"/>
          <w:szCs w:val="24"/>
        </w:rPr>
        <w:t>Figure 1.</w:t>
      </w:r>
      <w:r>
        <w:rPr>
          <w:rFonts w:asciiTheme="majorBidi" w:hAnsiTheme="majorBidi" w:cstheme="majorBidi"/>
          <w:sz w:val="24"/>
          <w:szCs w:val="24"/>
        </w:rPr>
        <w:t xml:space="preserve"> Camera trap network with possible wireless, satellite linkage </w:t>
      </w:r>
      <w:r>
        <w:rPr>
          <w:rFonts w:asciiTheme="majorBidi" w:hAnsiTheme="majorBidi" w:cstheme="majorBidi"/>
          <w:sz w:val="24"/>
          <w:szCs w:val="24"/>
        </w:rPr>
        <w:fldChar w:fldCharType="begin"/>
      </w:r>
      <w:r w:rsidR="00847D75">
        <w:rPr>
          <w:rFonts w:asciiTheme="majorBidi" w:hAnsiTheme="majorBidi" w:cstheme="majorBidi"/>
          <w:sz w:val="24"/>
          <w:szCs w:val="24"/>
        </w:rPr>
        <w:instrText xml:space="preserve"> ADDIN ZOTERO_ITEM CSL_CITATION {"citationID":"YT89TwHt","properties":{"formattedCitation":"(O\\uc0\\u8217{}Connell, Nichols, and Karanth 2011)","plainCitation":"(O’Connell, Nichols, and Karanth 2011)","dontUpdate":true,"noteIndex":0},"citationItems":[{"id":10,"uris":["http://zotero.org/users/local/tCrvyoCs/items/5UIUK2KT"],"uri":["http://zotero.org/users/local/tCrvyoCs/items/5UIUK2KT"],"itemData":{"id":10,"type":"book","title":"Camera Traps in Animal Ecology","publisher":"Springer Japan","publisher-place":"Tokyo","source":"CrossRef","event-place":"Tokyo","URL":"http://link.springer.com/10.1007/978-4-431-99495-4","ISBN":"978-4-431-99494-7","note":"DOI: 10.1007/978-4-431-99495-4","language":"en","editor":[{"family":"O’Connell","given":"Allan F."},{"family":"Nichols","given":"James D."},{"family":"Karanth","given":"K. Ullas"}],"issued":{"date-parts":[["2011"]]},"accessed":{"date-parts":[["2018",3,15]]}}}],"schema":"https://github.com/citation-style-language/schema/raw/master/csl-citation.json"} </w:instrText>
      </w:r>
      <w:r>
        <w:rPr>
          <w:rFonts w:asciiTheme="majorBidi" w:hAnsiTheme="majorBidi" w:cstheme="majorBidi"/>
          <w:sz w:val="24"/>
          <w:szCs w:val="24"/>
        </w:rPr>
        <w:fldChar w:fldCharType="separate"/>
      </w:r>
      <w:r w:rsidRPr="00EE68EB">
        <w:rPr>
          <w:rFonts w:ascii="Times New Roman" w:hAnsi="Times New Roman" w:cs="Times New Roman"/>
          <w:sz w:val="24"/>
          <w:szCs w:val="24"/>
        </w:rPr>
        <w:t>(O’</w:t>
      </w:r>
      <w:r>
        <w:rPr>
          <w:rFonts w:ascii="Times New Roman" w:hAnsi="Times New Roman" w:cs="Times New Roman"/>
          <w:sz w:val="24"/>
          <w:szCs w:val="24"/>
        </w:rPr>
        <w:t>Connell et al.</w:t>
      </w:r>
      <w:r w:rsidRPr="00EE68EB">
        <w:rPr>
          <w:rFonts w:ascii="Times New Roman" w:hAnsi="Times New Roman" w:cs="Times New Roman"/>
          <w:sz w:val="24"/>
          <w:szCs w:val="24"/>
        </w:rPr>
        <w:t xml:space="preserve"> 2011)</w:t>
      </w:r>
      <w:r>
        <w:rPr>
          <w:rFonts w:asciiTheme="majorBidi" w:hAnsiTheme="majorBidi" w:cstheme="majorBidi"/>
          <w:sz w:val="24"/>
          <w:szCs w:val="24"/>
        </w:rPr>
        <w:fldChar w:fldCharType="end"/>
      </w:r>
      <w:r>
        <w:rPr>
          <w:rFonts w:asciiTheme="majorBidi" w:hAnsiTheme="majorBidi" w:cstheme="majorBidi"/>
          <w:sz w:val="24"/>
          <w:szCs w:val="24"/>
        </w:rPr>
        <w:t>.</w:t>
      </w:r>
    </w:p>
    <w:p w:rsidR="00DF2591" w:rsidRDefault="00DF2591" w:rsidP="00DF2591">
      <w:pPr>
        <w:shd w:val="clear" w:color="auto" w:fill="FFFFFF"/>
        <w:spacing w:after="0" w:line="480" w:lineRule="auto"/>
        <w:contextualSpacing/>
        <w:jc w:val="both"/>
        <w:rPr>
          <w:rFonts w:asciiTheme="majorBidi" w:hAnsiTheme="majorBidi" w:cstheme="majorBidi"/>
          <w:sz w:val="24"/>
          <w:szCs w:val="24"/>
          <w:shd w:val="clear" w:color="auto" w:fill="FFFFFF"/>
        </w:rPr>
      </w:pPr>
    </w:p>
    <w:p w:rsidR="00DF2591" w:rsidRDefault="00DF2591" w:rsidP="00DF2591">
      <w:pPr>
        <w:shd w:val="clear" w:color="auto" w:fill="FFFFFF"/>
        <w:spacing w:after="0" w:line="480" w:lineRule="auto"/>
        <w:ind w:firstLine="720"/>
        <w:contextualSpacing/>
        <w:jc w:val="both"/>
        <w:rPr>
          <w:rFonts w:asciiTheme="majorBidi" w:hAnsiTheme="majorBidi" w:cstheme="majorBidi"/>
          <w:sz w:val="24"/>
          <w:szCs w:val="24"/>
          <w:shd w:val="clear" w:color="auto" w:fill="FFFFFF"/>
        </w:rPr>
      </w:pPr>
    </w:p>
    <w:p w:rsidR="0005536B" w:rsidRDefault="00DF2591" w:rsidP="00070AFF">
      <w:pPr>
        <w:shd w:val="clear" w:color="auto" w:fill="FFFFFF"/>
        <w:spacing w:after="0" w:line="480" w:lineRule="auto"/>
        <w:contextualSpacing/>
        <w:jc w:val="both"/>
        <w:rPr>
          <w:rFonts w:ascii="Arial" w:eastAsia="Times New Roman" w:hAnsi="Arial" w:cs="Arial"/>
          <w:color w:val="000000" w:themeColor="text1"/>
          <w:sz w:val="21"/>
          <w:szCs w:val="21"/>
          <w:lang w:eastAsia="en-CA"/>
        </w:rPr>
      </w:pPr>
      <w:r>
        <w:rPr>
          <w:noProof/>
          <w:lang w:eastAsia="en-CA"/>
        </w:rPr>
        <w:drawing>
          <wp:anchor distT="0" distB="0" distL="114300" distR="114300" simplePos="0" relativeHeight="251661312" behindDoc="0" locked="0" layoutInCell="1" allowOverlap="1" wp14:anchorId="06FF803A" wp14:editId="12E6DC28">
            <wp:simplePos x="0" y="0"/>
            <wp:positionH relativeFrom="margin">
              <wp:align>center</wp:align>
            </wp:positionH>
            <wp:positionV relativeFrom="paragraph">
              <wp:posOffset>20234</wp:posOffset>
            </wp:positionV>
            <wp:extent cx="4324350" cy="2886710"/>
            <wp:effectExtent l="0" t="0" r="0" b="8890"/>
            <wp:wrapSquare wrapText="bothSides"/>
            <wp:docPr id="4" name="Picture 4" descr="Larrea trident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rea trident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4350" cy="288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36B">
        <w:rPr>
          <w:rFonts w:asciiTheme="majorBidi" w:hAnsiTheme="majorBidi" w:cstheme="majorBidi"/>
          <w:sz w:val="24"/>
          <w:szCs w:val="24"/>
          <w:shd w:val="clear" w:color="auto" w:fill="FFFFFF"/>
        </w:rPr>
        <w:t xml:space="preserve">                   </w:t>
      </w:r>
    </w:p>
    <w:p w:rsidR="0005536B" w:rsidRDefault="0005536B" w:rsidP="0005536B">
      <w:pPr>
        <w:shd w:val="clear" w:color="auto" w:fill="FFFFFF"/>
        <w:spacing w:after="0" w:line="480" w:lineRule="auto"/>
        <w:contextualSpacing/>
        <w:jc w:val="both"/>
        <w:rPr>
          <w:rFonts w:ascii="Arial" w:eastAsia="Times New Roman" w:hAnsi="Arial" w:cs="Arial"/>
          <w:color w:val="000000" w:themeColor="text1"/>
          <w:sz w:val="21"/>
          <w:szCs w:val="21"/>
          <w:lang w:eastAsia="en-CA"/>
        </w:rPr>
      </w:pPr>
    </w:p>
    <w:p w:rsidR="0005536B" w:rsidRDefault="0005536B" w:rsidP="0005536B">
      <w:pPr>
        <w:shd w:val="clear" w:color="auto" w:fill="FFFFFF"/>
        <w:spacing w:after="0" w:line="480" w:lineRule="auto"/>
        <w:contextualSpacing/>
        <w:jc w:val="both"/>
        <w:rPr>
          <w:rFonts w:ascii="Arial" w:eastAsia="Times New Roman" w:hAnsi="Arial" w:cs="Arial"/>
          <w:color w:val="000000" w:themeColor="text1"/>
          <w:sz w:val="21"/>
          <w:szCs w:val="21"/>
          <w:lang w:eastAsia="en-CA"/>
        </w:rPr>
      </w:pPr>
    </w:p>
    <w:p w:rsidR="0005536B" w:rsidRDefault="0005536B" w:rsidP="0005536B">
      <w:pPr>
        <w:shd w:val="clear" w:color="auto" w:fill="FFFFFF"/>
        <w:spacing w:after="0" w:line="480" w:lineRule="auto"/>
        <w:contextualSpacing/>
        <w:jc w:val="both"/>
        <w:rPr>
          <w:rFonts w:ascii="Arial" w:eastAsia="Times New Roman" w:hAnsi="Arial" w:cs="Arial"/>
          <w:color w:val="000000" w:themeColor="text1"/>
          <w:sz w:val="21"/>
          <w:szCs w:val="21"/>
          <w:lang w:eastAsia="en-CA"/>
        </w:rPr>
      </w:pPr>
    </w:p>
    <w:p w:rsidR="0005536B" w:rsidRDefault="0005536B"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Figure 2</w:t>
      </w:r>
      <w:r w:rsidRPr="001C0E94">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Close-up of </w:t>
      </w:r>
      <w:r w:rsidRPr="00961AD7">
        <w:rPr>
          <w:rFonts w:asciiTheme="majorBidi" w:eastAsia="Times New Roman" w:hAnsiTheme="majorBidi" w:cstheme="majorBidi"/>
          <w:i/>
          <w:iCs/>
          <w:color w:val="000000" w:themeColor="text1"/>
          <w:sz w:val="24"/>
          <w:szCs w:val="24"/>
          <w:lang w:eastAsia="en-CA"/>
        </w:rPr>
        <w:t xml:space="preserve">Larrea </w:t>
      </w:r>
      <w:r w:rsidRPr="00A73E3E">
        <w:rPr>
          <w:rFonts w:asciiTheme="majorBidi" w:eastAsia="Times New Roman" w:hAnsiTheme="majorBidi" w:cstheme="majorBidi"/>
          <w:i/>
          <w:iCs/>
          <w:color w:val="000000" w:themeColor="text1"/>
          <w:sz w:val="28"/>
          <w:szCs w:val="28"/>
          <w:lang w:eastAsia="en-CA"/>
        </w:rPr>
        <w:t>tridentata</w:t>
      </w:r>
      <w:r>
        <w:rPr>
          <w:rFonts w:asciiTheme="majorBidi" w:eastAsia="Times New Roman" w:hAnsiTheme="majorBidi" w:cstheme="majorBidi"/>
          <w:i/>
          <w:i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shrub (Desert USA </w:t>
      </w:r>
      <w:r w:rsidR="00A931E9" w:rsidRPr="00A931E9">
        <w:rPr>
          <w:rFonts w:asciiTheme="majorBidi" w:eastAsia="Times New Roman" w:hAnsiTheme="majorBidi" w:cstheme="majorBidi"/>
          <w:color w:val="000000" w:themeColor="text1"/>
          <w:sz w:val="24"/>
          <w:szCs w:val="24"/>
          <w:lang w:eastAsia="en-CA"/>
        </w:rPr>
        <w:t>https://www.desertusa.com/flowers/Creosote-Bush.html</w:t>
      </w:r>
      <w:r w:rsidR="00A931E9">
        <w:rPr>
          <w:rFonts w:asciiTheme="majorBidi" w:eastAsia="Times New Roman" w:hAnsiTheme="majorBidi" w:cstheme="majorBidi"/>
          <w:color w:val="000000" w:themeColor="text1"/>
          <w:sz w:val="24"/>
          <w:szCs w:val="24"/>
          <w:lang w:eastAsia="en-CA"/>
        </w:rPr>
        <w:t xml:space="preserve"> [</w:t>
      </w:r>
      <w:r w:rsidR="00450FF0">
        <w:rPr>
          <w:rFonts w:asciiTheme="majorBidi" w:eastAsia="Times New Roman" w:hAnsiTheme="majorBidi" w:cstheme="majorBidi"/>
          <w:color w:val="000000" w:themeColor="text1"/>
          <w:sz w:val="24"/>
          <w:szCs w:val="24"/>
          <w:lang w:eastAsia="en-CA"/>
        </w:rPr>
        <w:t xml:space="preserve">Date </w:t>
      </w:r>
      <w:r w:rsidR="00A931E9">
        <w:rPr>
          <w:rFonts w:asciiTheme="majorBidi" w:eastAsia="Times New Roman" w:hAnsiTheme="majorBidi" w:cstheme="majorBidi"/>
          <w:color w:val="000000" w:themeColor="text1"/>
          <w:sz w:val="24"/>
          <w:szCs w:val="24"/>
          <w:lang w:eastAsia="en-CA"/>
        </w:rPr>
        <w:t>Accessed</w:t>
      </w:r>
      <w:r w:rsidR="00450FF0">
        <w:rPr>
          <w:rFonts w:asciiTheme="majorBidi" w:eastAsia="Times New Roman" w:hAnsiTheme="majorBidi" w:cstheme="majorBidi"/>
          <w:color w:val="000000" w:themeColor="text1"/>
          <w:sz w:val="24"/>
          <w:szCs w:val="24"/>
          <w:lang w:eastAsia="en-CA"/>
        </w:rPr>
        <w:t>:</w:t>
      </w:r>
      <w:r w:rsidR="00A931E9">
        <w:rPr>
          <w:rFonts w:asciiTheme="majorBidi" w:eastAsia="Times New Roman" w:hAnsiTheme="majorBidi" w:cstheme="majorBidi"/>
          <w:color w:val="000000" w:themeColor="text1"/>
          <w:sz w:val="24"/>
          <w:szCs w:val="24"/>
          <w:lang w:eastAsia="en-CA"/>
        </w:rPr>
        <w:t xml:space="preserve"> March 20</w:t>
      </w:r>
      <w:r w:rsidR="00A931E9" w:rsidRPr="00A931E9">
        <w:rPr>
          <w:rFonts w:asciiTheme="majorBidi" w:eastAsia="Times New Roman" w:hAnsiTheme="majorBidi" w:cstheme="majorBidi"/>
          <w:color w:val="000000" w:themeColor="text1"/>
          <w:sz w:val="24"/>
          <w:szCs w:val="24"/>
          <w:vertAlign w:val="superscript"/>
          <w:lang w:eastAsia="en-CA"/>
        </w:rPr>
        <w:t>th</w:t>
      </w:r>
      <w:r w:rsidR="00A931E9">
        <w:rPr>
          <w:rFonts w:asciiTheme="majorBidi" w:eastAsia="Times New Roman" w:hAnsiTheme="majorBidi" w:cstheme="majorBidi"/>
          <w:color w:val="000000" w:themeColor="text1"/>
          <w:sz w:val="24"/>
          <w:szCs w:val="24"/>
          <w:lang w:eastAsia="en-CA"/>
        </w:rPr>
        <w:t>. 2018]</w:t>
      </w:r>
      <w:r>
        <w:rPr>
          <w:rFonts w:asciiTheme="majorBidi" w:eastAsia="Times New Roman" w:hAnsiTheme="majorBidi" w:cstheme="majorBidi"/>
          <w:color w:val="000000" w:themeColor="text1"/>
          <w:sz w:val="24"/>
          <w:szCs w:val="24"/>
          <w:lang w:eastAsia="en-CA"/>
        </w:rPr>
        <w:t>).</w:t>
      </w: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r>
        <w:rPr>
          <w:noProof/>
          <w:lang w:eastAsia="en-CA"/>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762250" cy="3673205"/>
            <wp:effectExtent l="0" t="0" r="0" b="3810"/>
            <wp:wrapSquare wrapText="bothSides"/>
            <wp:docPr id="2" name="Picture 2" descr="Opuntia acanthoca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untia acanthocarp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3673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Pr="00A931E9" w:rsidRDefault="00450FF0" w:rsidP="00DF2591">
      <w:pPr>
        <w:shd w:val="clear" w:color="auto" w:fill="FFFFFF"/>
        <w:spacing w:after="0" w:line="480" w:lineRule="auto"/>
        <w:rPr>
          <w:rFonts w:asciiTheme="majorBidi" w:eastAsia="Times New Roman" w:hAnsiTheme="majorBidi" w:cstheme="majorBidi"/>
          <w:color w:val="000000" w:themeColor="text1"/>
          <w:sz w:val="24"/>
          <w:szCs w:val="24"/>
          <w:lang w:eastAsia="en-CA"/>
        </w:rPr>
      </w:pPr>
      <w:r w:rsidRPr="00503C06">
        <w:rPr>
          <w:rFonts w:asciiTheme="majorBidi" w:hAnsiTheme="majorBidi" w:cstheme="majorBidi"/>
          <w:noProof/>
          <w:color w:val="000000" w:themeColor="text1"/>
          <w:sz w:val="24"/>
          <w:szCs w:val="24"/>
          <w:lang w:eastAsia="en-CA"/>
        </w:rPr>
        <w:drawing>
          <wp:anchor distT="0" distB="0" distL="114300" distR="114300" simplePos="0" relativeHeight="251663360" behindDoc="0" locked="0" layoutInCell="1" allowOverlap="1">
            <wp:simplePos x="0" y="0"/>
            <wp:positionH relativeFrom="margin">
              <wp:align>center</wp:align>
            </wp:positionH>
            <wp:positionV relativeFrom="paragraph">
              <wp:posOffset>853256</wp:posOffset>
            </wp:positionV>
            <wp:extent cx="3486150" cy="2486660"/>
            <wp:effectExtent l="0" t="0" r="0" b="8890"/>
            <wp:wrapSquare wrapText="bothSides"/>
            <wp:docPr id="5" name="Picture 5" descr="L'Ephédra en phytothér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phédra en phytothérap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6150" cy="2486660"/>
                    </a:xfrm>
                    <a:prstGeom prst="rect">
                      <a:avLst/>
                    </a:prstGeom>
                    <a:noFill/>
                    <a:ln>
                      <a:noFill/>
                    </a:ln>
                  </pic:spPr>
                </pic:pic>
              </a:graphicData>
            </a:graphic>
            <wp14:sizeRelH relativeFrom="page">
              <wp14:pctWidth>0</wp14:pctWidth>
            </wp14:sizeRelH>
            <wp14:sizeRelV relativeFrom="page">
              <wp14:pctHeight>0</wp14:pctHeight>
            </wp14:sizeRelV>
          </wp:anchor>
        </w:drawing>
      </w:r>
      <w:r w:rsidR="00DF2591" w:rsidRPr="00A931E9">
        <w:rPr>
          <w:rFonts w:asciiTheme="majorBidi" w:eastAsia="Times New Roman" w:hAnsiTheme="majorBidi" w:cstheme="majorBidi"/>
          <w:b/>
          <w:bCs/>
          <w:color w:val="000000" w:themeColor="text1"/>
          <w:sz w:val="24"/>
          <w:szCs w:val="24"/>
          <w:lang w:eastAsia="en-CA"/>
        </w:rPr>
        <w:t>Figure 3.</w:t>
      </w:r>
      <w:r w:rsidR="00DF2591" w:rsidRPr="00A931E9">
        <w:rPr>
          <w:rFonts w:asciiTheme="majorBidi" w:eastAsia="Times New Roman" w:hAnsiTheme="majorBidi" w:cstheme="majorBidi"/>
          <w:i/>
          <w:iCs/>
          <w:color w:val="000000" w:themeColor="text1"/>
          <w:sz w:val="24"/>
          <w:szCs w:val="24"/>
          <w:lang w:eastAsia="en-CA"/>
        </w:rPr>
        <w:t xml:space="preserve">Cylindropuntia acanthorpa </w:t>
      </w:r>
      <w:r w:rsidR="00DF2591" w:rsidRPr="00A931E9">
        <w:rPr>
          <w:rFonts w:asciiTheme="majorBidi" w:eastAsia="Times New Roman" w:hAnsiTheme="majorBidi" w:cstheme="majorBidi"/>
          <w:color w:val="000000" w:themeColor="text1"/>
          <w:sz w:val="24"/>
          <w:szCs w:val="24"/>
          <w:lang w:eastAsia="en-CA"/>
        </w:rPr>
        <w:t>cacti (</w:t>
      </w:r>
      <w:proofErr w:type="spellStart"/>
      <w:r w:rsidR="00DF2591" w:rsidRPr="00A931E9">
        <w:rPr>
          <w:rFonts w:asciiTheme="majorBidi" w:eastAsia="Times New Roman" w:hAnsiTheme="majorBidi" w:cstheme="majorBidi"/>
          <w:color w:val="000000" w:themeColor="text1"/>
          <w:sz w:val="24"/>
          <w:szCs w:val="24"/>
          <w:lang w:eastAsia="en-CA"/>
        </w:rPr>
        <w:t>Calflora</w:t>
      </w:r>
      <w:proofErr w:type="spellEnd"/>
      <w:r w:rsidR="00DF2591" w:rsidRPr="00A931E9">
        <w:rPr>
          <w:rFonts w:asciiTheme="majorBidi" w:eastAsia="Times New Roman" w:hAnsiTheme="majorBidi" w:cstheme="majorBidi"/>
          <w:color w:val="000000" w:themeColor="text1"/>
          <w:sz w:val="24"/>
          <w:szCs w:val="24"/>
          <w:lang w:eastAsia="en-CA"/>
        </w:rPr>
        <w:t xml:space="preserve"> </w:t>
      </w:r>
      <w:r w:rsidR="00A931E9" w:rsidRPr="00A931E9">
        <w:rPr>
          <w:rFonts w:asciiTheme="majorBidi" w:eastAsia="Times New Roman" w:hAnsiTheme="majorBidi" w:cstheme="majorBidi"/>
          <w:color w:val="000000" w:themeColor="text1"/>
          <w:sz w:val="24"/>
          <w:szCs w:val="24"/>
          <w:lang w:eastAsia="en-CA"/>
        </w:rPr>
        <w:t>http://www.calflora.org/cgi-bin/species_query.cgi?where-taxon=Cylindropuntia+acanthocarpa</w:t>
      </w:r>
      <w:r w:rsidR="00A931E9">
        <w:rPr>
          <w:rFonts w:asciiTheme="majorBidi" w:eastAsia="Times New Roman" w:hAnsiTheme="majorBidi" w:cstheme="majorBidi"/>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Date Accessed: </w:t>
      </w:r>
      <w:r w:rsidR="00A931E9">
        <w:rPr>
          <w:rFonts w:asciiTheme="majorBidi" w:eastAsia="Times New Roman" w:hAnsiTheme="majorBidi" w:cstheme="majorBidi"/>
          <w:color w:val="000000" w:themeColor="text1"/>
          <w:sz w:val="24"/>
          <w:szCs w:val="24"/>
          <w:lang w:eastAsia="en-CA"/>
        </w:rPr>
        <w:t>March 20</w:t>
      </w:r>
      <w:r w:rsidR="00A931E9" w:rsidRPr="00A931E9">
        <w:rPr>
          <w:rFonts w:asciiTheme="majorBidi" w:eastAsia="Times New Roman" w:hAnsiTheme="majorBidi" w:cstheme="majorBidi"/>
          <w:color w:val="000000" w:themeColor="text1"/>
          <w:sz w:val="24"/>
          <w:szCs w:val="24"/>
          <w:vertAlign w:val="superscript"/>
          <w:lang w:eastAsia="en-CA"/>
        </w:rPr>
        <w:t>th</w:t>
      </w:r>
      <w:r w:rsidR="00A931E9">
        <w:rPr>
          <w:rFonts w:asciiTheme="majorBidi" w:eastAsia="Times New Roman" w:hAnsiTheme="majorBidi" w:cstheme="majorBidi"/>
          <w:color w:val="000000" w:themeColor="text1"/>
          <w:sz w:val="24"/>
          <w:szCs w:val="24"/>
          <w:lang w:eastAsia="en-CA"/>
        </w:rPr>
        <w:t>. 2018]</w:t>
      </w:r>
      <w:r w:rsidR="00DF2591" w:rsidRPr="00A931E9">
        <w:rPr>
          <w:rFonts w:asciiTheme="majorBidi" w:eastAsia="Times New Roman" w:hAnsiTheme="majorBidi" w:cstheme="majorBidi"/>
          <w:color w:val="000000" w:themeColor="text1"/>
          <w:sz w:val="24"/>
          <w:szCs w:val="24"/>
          <w:lang w:eastAsia="en-CA"/>
        </w:rPr>
        <w:t>).</w:t>
      </w:r>
    </w:p>
    <w:p w:rsidR="00DF2591" w:rsidRPr="00A931E9" w:rsidRDefault="00DF2591" w:rsidP="0005536B">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Pr="00A931E9"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Pr="00A931E9"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Pr="00A931E9"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Pr="00A931E9"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Pr="00A931E9"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Pr="00A931E9"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Pr="00A931E9" w:rsidRDefault="00DF2591" w:rsidP="00DF2591">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A931E9">
        <w:rPr>
          <w:rFonts w:asciiTheme="majorBidi" w:eastAsia="Times New Roman" w:hAnsiTheme="majorBidi" w:cstheme="majorBidi"/>
          <w:b/>
          <w:bCs/>
          <w:color w:val="000000" w:themeColor="text1"/>
          <w:sz w:val="24"/>
          <w:szCs w:val="24"/>
          <w:lang w:eastAsia="en-CA"/>
        </w:rPr>
        <w:t xml:space="preserve">Figure 4. </w:t>
      </w:r>
      <w:r w:rsidRPr="00A931E9">
        <w:rPr>
          <w:rFonts w:asciiTheme="majorBidi" w:eastAsia="Times New Roman" w:hAnsiTheme="majorBidi" w:cstheme="majorBidi"/>
          <w:i/>
          <w:iCs/>
          <w:color w:val="000000" w:themeColor="text1"/>
          <w:sz w:val="24"/>
          <w:szCs w:val="24"/>
          <w:lang w:eastAsia="en-CA"/>
        </w:rPr>
        <w:t>Ephedra californica</w:t>
      </w:r>
      <w:r w:rsidRPr="00A931E9">
        <w:rPr>
          <w:rFonts w:asciiTheme="majorBidi" w:eastAsia="Times New Roman" w:hAnsiTheme="majorBidi" w:cstheme="majorBidi"/>
          <w:color w:val="000000" w:themeColor="text1"/>
          <w:sz w:val="24"/>
          <w:szCs w:val="24"/>
          <w:lang w:eastAsia="en-CA"/>
        </w:rPr>
        <w:t xml:space="preserve"> buds (Guide </w:t>
      </w:r>
      <w:proofErr w:type="spellStart"/>
      <w:r w:rsidRPr="00A931E9">
        <w:rPr>
          <w:rFonts w:asciiTheme="majorBidi" w:eastAsia="Times New Roman" w:hAnsiTheme="majorBidi" w:cstheme="majorBidi"/>
          <w:color w:val="000000" w:themeColor="text1"/>
          <w:sz w:val="24"/>
          <w:szCs w:val="24"/>
          <w:lang w:eastAsia="en-CA"/>
        </w:rPr>
        <w:t>Phytosanté</w:t>
      </w:r>
      <w:proofErr w:type="spellEnd"/>
      <w:r w:rsidRPr="00A931E9">
        <w:rPr>
          <w:rFonts w:asciiTheme="majorBidi" w:eastAsia="Times New Roman" w:hAnsiTheme="majorBidi" w:cstheme="majorBidi"/>
          <w:color w:val="000000" w:themeColor="text1"/>
          <w:sz w:val="24"/>
          <w:szCs w:val="24"/>
          <w:lang w:eastAsia="en-CA"/>
        </w:rPr>
        <w:t xml:space="preserve"> </w:t>
      </w:r>
      <w:r w:rsidR="00A931E9" w:rsidRPr="00A931E9">
        <w:rPr>
          <w:rFonts w:asciiTheme="majorBidi" w:eastAsia="Times New Roman" w:hAnsiTheme="majorBidi" w:cstheme="majorBidi"/>
          <w:color w:val="000000" w:themeColor="text1"/>
          <w:sz w:val="24"/>
          <w:szCs w:val="24"/>
          <w:lang w:eastAsia="en-CA"/>
        </w:rPr>
        <w:t>http://www.guide-phytosante.org/minceur-nutrition/ephedra/ephedra-posologie.html</w:t>
      </w:r>
      <w:r w:rsidR="00A931E9">
        <w:rPr>
          <w:rFonts w:asciiTheme="majorBidi" w:eastAsia="Times New Roman" w:hAnsiTheme="majorBidi" w:cstheme="majorBidi"/>
          <w:color w:val="000000" w:themeColor="text1"/>
          <w:sz w:val="24"/>
          <w:szCs w:val="24"/>
          <w:lang w:eastAsia="en-CA"/>
        </w:rPr>
        <w:t xml:space="preserve"> [</w:t>
      </w:r>
      <w:r w:rsidR="00450FF0">
        <w:rPr>
          <w:rFonts w:asciiTheme="majorBidi" w:eastAsia="Times New Roman" w:hAnsiTheme="majorBidi" w:cstheme="majorBidi"/>
          <w:color w:val="000000" w:themeColor="text1"/>
          <w:sz w:val="24"/>
          <w:szCs w:val="24"/>
          <w:lang w:eastAsia="en-CA"/>
        </w:rPr>
        <w:t xml:space="preserve">Date </w:t>
      </w:r>
      <w:r w:rsidR="00A931E9">
        <w:rPr>
          <w:rFonts w:asciiTheme="majorBidi" w:eastAsia="Times New Roman" w:hAnsiTheme="majorBidi" w:cstheme="majorBidi"/>
          <w:color w:val="000000" w:themeColor="text1"/>
          <w:sz w:val="24"/>
          <w:szCs w:val="24"/>
          <w:lang w:eastAsia="en-CA"/>
        </w:rPr>
        <w:t>Accessed</w:t>
      </w:r>
      <w:r w:rsidR="00450FF0">
        <w:rPr>
          <w:rFonts w:asciiTheme="majorBidi" w:eastAsia="Times New Roman" w:hAnsiTheme="majorBidi" w:cstheme="majorBidi"/>
          <w:color w:val="000000" w:themeColor="text1"/>
          <w:sz w:val="24"/>
          <w:szCs w:val="24"/>
          <w:lang w:eastAsia="en-CA"/>
        </w:rPr>
        <w:t>:</w:t>
      </w:r>
      <w:r w:rsidR="00A931E9">
        <w:rPr>
          <w:rFonts w:asciiTheme="majorBidi" w:eastAsia="Times New Roman" w:hAnsiTheme="majorBidi" w:cstheme="majorBidi"/>
          <w:color w:val="000000" w:themeColor="text1"/>
          <w:sz w:val="24"/>
          <w:szCs w:val="24"/>
          <w:lang w:eastAsia="en-CA"/>
        </w:rPr>
        <w:t xml:space="preserve"> March 20</w:t>
      </w:r>
      <w:r w:rsidR="00A931E9" w:rsidRPr="00A931E9">
        <w:rPr>
          <w:rFonts w:asciiTheme="majorBidi" w:eastAsia="Times New Roman" w:hAnsiTheme="majorBidi" w:cstheme="majorBidi"/>
          <w:color w:val="000000" w:themeColor="text1"/>
          <w:sz w:val="24"/>
          <w:szCs w:val="24"/>
          <w:vertAlign w:val="superscript"/>
          <w:lang w:eastAsia="en-CA"/>
        </w:rPr>
        <w:t>th</w:t>
      </w:r>
      <w:r w:rsidR="00A931E9">
        <w:rPr>
          <w:rFonts w:asciiTheme="majorBidi" w:eastAsia="Times New Roman" w:hAnsiTheme="majorBidi" w:cstheme="majorBidi"/>
          <w:color w:val="000000" w:themeColor="text1"/>
          <w:sz w:val="24"/>
          <w:szCs w:val="24"/>
          <w:lang w:eastAsia="en-CA"/>
        </w:rPr>
        <w:t>. 2018]</w:t>
      </w:r>
      <w:r w:rsidRPr="00A931E9">
        <w:rPr>
          <w:rFonts w:asciiTheme="majorBidi" w:eastAsia="Times New Roman" w:hAnsiTheme="majorBidi" w:cstheme="majorBidi"/>
          <w:color w:val="000000" w:themeColor="text1"/>
          <w:sz w:val="24"/>
          <w:szCs w:val="24"/>
          <w:lang w:eastAsia="en-CA"/>
        </w:rPr>
        <w:t>).</w:t>
      </w:r>
    </w:p>
    <w:p w:rsidR="00DF2591" w:rsidRPr="00A931E9"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noProof/>
          <w:color w:val="000000" w:themeColor="text1"/>
          <w:sz w:val="24"/>
          <w:szCs w:val="24"/>
          <w:lang w:eastAsia="en-CA"/>
        </w:rPr>
        <w:lastRenderedPageBreak/>
        <w:drawing>
          <wp:anchor distT="0" distB="0" distL="114300" distR="114300" simplePos="0" relativeHeight="251665408" behindDoc="0" locked="0" layoutInCell="1" allowOverlap="1" wp14:anchorId="79C30EA2" wp14:editId="4B15594F">
            <wp:simplePos x="0" y="0"/>
            <wp:positionH relativeFrom="margin">
              <wp:align>right</wp:align>
            </wp:positionH>
            <wp:positionV relativeFrom="paragraph">
              <wp:posOffset>308966</wp:posOffset>
            </wp:positionV>
            <wp:extent cx="5829935" cy="53467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png"/>
                    <pic:cNvPicPr/>
                  </pic:nvPicPr>
                  <pic:blipFill rotWithShape="1">
                    <a:blip r:embed="rId10">
                      <a:extLst>
                        <a:ext uri="{28A0092B-C50C-407E-A947-70E740481C1C}">
                          <a14:useLocalDpi xmlns:a14="http://schemas.microsoft.com/office/drawing/2010/main" val="0"/>
                        </a:ext>
                      </a:extLst>
                    </a:blip>
                    <a:srcRect l="11858" r="10257"/>
                    <a:stretch/>
                  </pic:blipFill>
                  <pic:spPr bwMode="auto">
                    <a:xfrm>
                      <a:off x="0" y="0"/>
                      <a:ext cx="5829935" cy="534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0FF0" w:rsidRDefault="00450FF0"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Pr="00FC497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Figure 5</w:t>
      </w:r>
      <w:r w:rsidRPr="00FC4971">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Location of the camera trapping research done at the Mojave National Preserve and the Carrizo National Monument in the growing season of 2017. </w:t>
      </w: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noProof/>
          <w:color w:val="000000" w:themeColor="text1"/>
          <w:sz w:val="24"/>
          <w:szCs w:val="24"/>
          <w:lang w:eastAsia="en-CA"/>
        </w:rPr>
        <w:drawing>
          <wp:anchor distT="0" distB="0" distL="114300" distR="114300" simplePos="0" relativeHeight="251667456" behindDoc="0" locked="0" layoutInCell="1" allowOverlap="1" wp14:anchorId="375BDFDC" wp14:editId="5AA7D79B">
            <wp:simplePos x="0" y="0"/>
            <wp:positionH relativeFrom="margin">
              <wp:posOffset>-62037</wp:posOffset>
            </wp:positionH>
            <wp:positionV relativeFrom="paragraph">
              <wp:posOffset>336722</wp:posOffset>
            </wp:positionV>
            <wp:extent cx="5859145" cy="4184015"/>
            <wp:effectExtent l="0" t="0" r="8255"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9145" cy="4184015"/>
                    </a:xfrm>
                    <a:prstGeom prst="rect">
                      <a:avLst/>
                    </a:prstGeom>
                  </pic:spPr>
                </pic:pic>
              </a:graphicData>
            </a:graphic>
            <wp14:sizeRelH relativeFrom="margin">
              <wp14:pctWidth>0</wp14:pctWidth>
            </wp14:sizeRelH>
            <wp14:sizeRelV relativeFrom="margin">
              <wp14:pctHeight>0</wp14:pctHeight>
            </wp14:sizeRelV>
          </wp:anchor>
        </w:drawing>
      </w:r>
    </w:p>
    <w:p w:rsidR="00DF259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Figure 6</w:t>
      </w:r>
      <w:r w:rsidRPr="00FC4971">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Smoothed density estimate plots for size of foundational species buckhorn, Larrea, and </w:t>
      </w:r>
      <w:r>
        <w:rPr>
          <w:rFonts w:asciiTheme="majorBidi" w:eastAsia="Times New Roman" w:hAnsiTheme="majorBidi" w:cstheme="majorBidi"/>
          <w:i/>
          <w:iCs/>
          <w:color w:val="000000" w:themeColor="text1"/>
          <w:sz w:val="24"/>
          <w:szCs w:val="24"/>
          <w:lang w:eastAsia="en-CA"/>
        </w:rPr>
        <w:t xml:space="preserve">E. californica. </w:t>
      </w:r>
      <w:r>
        <w:rPr>
          <w:rFonts w:asciiTheme="majorBidi" w:eastAsia="Times New Roman" w:hAnsiTheme="majorBidi" w:cstheme="majorBidi"/>
          <w:color w:val="000000" w:themeColor="text1"/>
          <w:sz w:val="24"/>
          <w:szCs w:val="24"/>
          <w:lang w:eastAsia="en-CA"/>
        </w:rPr>
        <w:t>Volume was calculated using height and width measures, where height is the highest vertical living stem of a given shrub. The frequency estimate demonstrates the probability of those measures occurring at a given volume on the x-axis.</w:t>
      </w:r>
    </w:p>
    <w:p w:rsidR="00DF259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r>
        <w:rPr>
          <w:rFonts w:ascii="Arial" w:eastAsia="Times New Roman" w:hAnsi="Arial" w:cs="Arial"/>
          <w:noProof/>
          <w:color w:val="000000" w:themeColor="text1"/>
          <w:sz w:val="21"/>
          <w:szCs w:val="21"/>
          <w:lang w:eastAsia="en-CA"/>
        </w:rPr>
        <w:drawing>
          <wp:anchor distT="0" distB="0" distL="114300" distR="114300" simplePos="0" relativeHeight="251669504" behindDoc="1" locked="0" layoutInCell="1" allowOverlap="1" wp14:anchorId="0E93FA66" wp14:editId="5DF9E17C">
            <wp:simplePos x="0" y="0"/>
            <wp:positionH relativeFrom="margin">
              <wp:align>center</wp:align>
            </wp:positionH>
            <wp:positionV relativeFrom="paragraph">
              <wp:posOffset>8726</wp:posOffset>
            </wp:positionV>
            <wp:extent cx="4453890" cy="3181350"/>
            <wp:effectExtent l="0" t="0" r="3810" b="0"/>
            <wp:wrapTight wrapText="bothSides">
              <wp:wrapPolygon edited="0">
                <wp:start x="0" y="0"/>
                <wp:lineTo x="0" y="21471"/>
                <wp:lineTo x="21526" y="21471"/>
                <wp:lineTo x="2152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3890" cy="3181350"/>
                    </a:xfrm>
                    <a:prstGeom prst="rect">
                      <a:avLst/>
                    </a:prstGeom>
                  </pic:spPr>
                </pic:pic>
              </a:graphicData>
            </a:graphic>
            <wp14:sizeRelH relativeFrom="margin">
              <wp14:pctWidth>0</wp14:pctWidth>
            </wp14:sizeRelH>
            <wp14:sizeRelV relativeFrom="margin">
              <wp14:pctHeight>0</wp14:pctHeight>
            </wp14:sizeRelV>
          </wp:anchor>
        </w:drawing>
      </w: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r>
        <w:rPr>
          <w:rFonts w:ascii="Arial" w:eastAsia="Times New Roman" w:hAnsi="Arial" w:cs="Arial"/>
          <w:noProof/>
          <w:color w:val="000000" w:themeColor="text1"/>
          <w:sz w:val="21"/>
          <w:szCs w:val="21"/>
          <w:lang w:eastAsia="en-CA"/>
        </w:rPr>
        <w:drawing>
          <wp:anchor distT="0" distB="0" distL="114300" distR="114300" simplePos="0" relativeHeight="251670528" behindDoc="1" locked="0" layoutInCell="1" allowOverlap="1" wp14:anchorId="564C485C" wp14:editId="4780C3FE">
            <wp:simplePos x="0" y="0"/>
            <wp:positionH relativeFrom="margin">
              <wp:align>center</wp:align>
            </wp:positionH>
            <wp:positionV relativeFrom="paragraph">
              <wp:posOffset>83630</wp:posOffset>
            </wp:positionV>
            <wp:extent cx="4405630" cy="3146425"/>
            <wp:effectExtent l="0" t="0" r="0" b="0"/>
            <wp:wrapTight wrapText="bothSides">
              <wp:wrapPolygon edited="0">
                <wp:start x="0" y="0"/>
                <wp:lineTo x="0" y="21447"/>
                <wp:lineTo x="21482" y="21447"/>
                <wp:lineTo x="214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5630" cy="3146425"/>
                    </a:xfrm>
                    <a:prstGeom prst="rect">
                      <a:avLst/>
                    </a:prstGeom>
                  </pic:spPr>
                </pic:pic>
              </a:graphicData>
            </a:graphic>
            <wp14:sizeRelH relativeFrom="margin">
              <wp14:pctWidth>0</wp14:pctWidth>
            </wp14:sizeRelH>
            <wp14:sizeRelV relativeFrom="margin">
              <wp14:pctHeight>0</wp14:pctHeight>
            </wp14:sizeRelV>
          </wp:anchor>
        </w:drawing>
      </w: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240" w:lineRule="auto"/>
        <w:rPr>
          <w:rFonts w:ascii="Arial" w:eastAsia="Times New Roman" w:hAnsi="Arial" w:cs="Arial"/>
          <w:color w:val="000000" w:themeColor="text1"/>
          <w:sz w:val="21"/>
          <w:szCs w:val="21"/>
          <w:lang w:eastAsia="en-CA"/>
        </w:rPr>
      </w:pPr>
    </w:p>
    <w:p w:rsidR="00DF2591" w:rsidRPr="00CB3826"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Figure 7</w:t>
      </w:r>
      <w:r w:rsidRPr="001B36B5">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Boxplot showing the total captures and the capture rate at each of the four microsites: buckhorn, Ephedra, Larrea, and open. Solid middle lines shows the median of the data, whilst whiskers show 1.5 standard deviation. Solid dots are outliers &gt;1.5 interquartile range (IQR). </w:t>
      </w:r>
    </w:p>
    <w:p w:rsidR="00DF259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DF2591" w:rsidRDefault="00DF2591" w:rsidP="00DF2591">
      <w:pPr>
        <w:rPr>
          <w:rFonts w:ascii="Arial" w:eastAsia="Times New Roman" w:hAnsi="Arial" w:cs="Arial"/>
          <w:color w:val="000000" w:themeColor="text1"/>
          <w:sz w:val="21"/>
          <w:szCs w:val="21"/>
          <w:lang w:eastAsia="en-CA"/>
        </w:rPr>
      </w:pPr>
      <w:r>
        <w:rPr>
          <w:noProof/>
          <w:lang w:eastAsia="en-CA"/>
        </w:rPr>
        <w:lastRenderedPageBreak/>
        <w:drawing>
          <wp:anchor distT="0" distB="0" distL="114300" distR="114300" simplePos="0" relativeHeight="251672576" behindDoc="1" locked="0" layoutInCell="1" allowOverlap="1" wp14:anchorId="51E1D34E" wp14:editId="5F743E36">
            <wp:simplePos x="0" y="0"/>
            <wp:positionH relativeFrom="margin">
              <wp:align>center</wp:align>
            </wp:positionH>
            <wp:positionV relativeFrom="paragraph">
              <wp:posOffset>0</wp:posOffset>
            </wp:positionV>
            <wp:extent cx="4086860" cy="2787015"/>
            <wp:effectExtent l="0" t="0" r="8890" b="0"/>
            <wp:wrapTight wrapText="bothSides">
              <wp:wrapPolygon edited="0">
                <wp:start x="0" y="0"/>
                <wp:lineTo x="0" y="21408"/>
                <wp:lineTo x="21546" y="21408"/>
                <wp:lineTo x="21546" y="0"/>
                <wp:lineTo x="0" y="0"/>
              </wp:wrapPolygon>
            </wp:wrapTight>
            <wp:docPr id="12" name="Picture 12" descr="cid:ii_jfkkb2891_1628ecdfd1c6ce5e"/>
            <wp:cNvGraphicFramePr/>
            <a:graphic xmlns:a="http://schemas.openxmlformats.org/drawingml/2006/main">
              <a:graphicData uri="http://schemas.openxmlformats.org/drawingml/2006/picture">
                <pic:pic xmlns:pic="http://schemas.openxmlformats.org/drawingml/2006/picture">
                  <pic:nvPicPr>
                    <pic:cNvPr id="1" name="Picture 1" descr="cid:ii_jfkkb2891_1628ecdfd1c6ce5e"/>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4086860" cy="2787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2591" w:rsidRDefault="00DF2591" w:rsidP="00DF2591">
      <w:pPr>
        <w:rPr>
          <w:rFonts w:ascii="Arial" w:eastAsia="Times New Roman" w:hAnsi="Arial" w:cs="Arial"/>
          <w:color w:val="000000" w:themeColor="text1"/>
          <w:sz w:val="21"/>
          <w:szCs w:val="21"/>
          <w:lang w:eastAsia="en-CA"/>
        </w:rPr>
      </w:pPr>
    </w:p>
    <w:p w:rsidR="00DF2591" w:rsidRDefault="00DF2591" w:rsidP="00DF2591">
      <w:pPr>
        <w:rPr>
          <w:rFonts w:ascii="Arial" w:eastAsia="Times New Roman" w:hAnsi="Arial" w:cs="Arial"/>
          <w:color w:val="000000" w:themeColor="text1"/>
          <w:sz w:val="21"/>
          <w:szCs w:val="21"/>
          <w:lang w:eastAsia="en-CA"/>
        </w:rPr>
      </w:pPr>
    </w:p>
    <w:p w:rsidR="00DF2591" w:rsidRDefault="00DF2591" w:rsidP="00DF2591">
      <w:pPr>
        <w:rPr>
          <w:rFonts w:ascii="Arial" w:eastAsia="Times New Roman" w:hAnsi="Arial" w:cs="Arial"/>
          <w:color w:val="000000" w:themeColor="text1"/>
          <w:sz w:val="21"/>
          <w:szCs w:val="21"/>
          <w:lang w:eastAsia="en-CA"/>
        </w:rPr>
      </w:pPr>
    </w:p>
    <w:p w:rsidR="00DF2591" w:rsidRDefault="00DF2591" w:rsidP="00DF2591">
      <w:pPr>
        <w:rPr>
          <w:rFonts w:ascii="Arial" w:eastAsia="Times New Roman" w:hAnsi="Arial" w:cs="Arial"/>
          <w:color w:val="000000" w:themeColor="text1"/>
          <w:sz w:val="21"/>
          <w:szCs w:val="21"/>
          <w:lang w:eastAsia="en-CA"/>
        </w:rPr>
      </w:pPr>
    </w:p>
    <w:p w:rsidR="00DF2591" w:rsidRDefault="00DF2591" w:rsidP="00DF2591">
      <w:pPr>
        <w:rPr>
          <w:rFonts w:ascii="Arial" w:eastAsia="Times New Roman" w:hAnsi="Arial" w:cs="Arial"/>
          <w:color w:val="000000" w:themeColor="text1"/>
          <w:sz w:val="21"/>
          <w:szCs w:val="21"/>
          <w:lang w:eastAsia="en-CA"/>
        </w:rPr>
      </w:pPr>
    </w:p>
    <w:p w:rsidR="00DF2591" w:rsidRDefault="00DF2591" w:rsidP="00DF2591">
      <w:pPr>
        <w:rPr>
          <w:rFonts w:ascii="Arial" w:eastAsia="Times New Roman" w:hAnsi="Arial" w:cs="Arial"/>
          <w:color w:val="000000" w:themeColor="text1"/>
          <w:sz w:val="21"/>
          <w:szCs w:val="21"/>
          <w:lang w:eastAsia="en-CA"/>
        </w:rPr>
      </w:pPr>
    </w:p>
    <w:p w:rsidR="00DF2591" w:rsidRDefault="00DF2591" w:rsidP="00DF2591">
      <w:pPr>
        <w:rPr>
          <w:rFonts w:ascii="Arial" w:eastAsia="Times New Roman" w:hAnsi="Arial" w:cs="Arial"/>
          <w:color w:val="000000" w:themeColor="text1"/>
          <w:sz w:val="21"/>
          <w:szCs w:val="21"/>
          <w:lang w:eastAsia="en-CA"/>
        </w:rPr>
      </w:pPr>
    </w:p>
    <w:p w:rsidR="00DF2591" w:rsidRDefault="00DF2591" w:rsidP="00DF2591">
      <w:pPr>
        <w:rPr>
          <w:rFonts w:ascii="Arial" w:eastAsia="Times New Roman" w:hAnsi="Arial" w:cs="Arial"/>
          <w:color w:val="000000" w:themeColor="text1"/>
          <w:sz w:val="21"/>
          <w:szCs w:val="21"/>
          <w:lang w:eastAsia="en-CA"/>
        </w:rPr>
      </w:pPr>
    </w:p>
    <w:p w:rsidR="00DF2591" w:rsidRDefault="00DF2591" w:rsidP="00DF2591">
      <w:pPr>
        <w:rPr>
          <w:rFonts w:ascii="Arial" w:eastAsia="Times New Roman" w:hAnsi="Arial" w:cs="Arial"/>
          <w:color w:val="000000" w:themeColor="text1"/>
          <w:sz w:val="21"/>
          <w:szCs w:val="21"/>
          <w:lang w:eastAsia="en-CA"/>
        </w:rPr>
      </w:pPr>
    </w:p>
    <w:p w:rsidR="00DF2591" w:rsidRDefault="00DF2591" w:rsidP="00DF2591">
      <w:pPr>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Pr>
          <w:noProof/>
          <w:lang w:eastAsia="en-CA"/>
        </w:rPr>
        <w:drawing>
          <wp:anchor distT="0" distB="0" distL="114300" distR="114300" simplePos="0" relativeHeight="251673600" behindDoc="1" locked="0" layoutInCell="1" allowOverlap="1" wp14:anchorId="09838685" wp14:editId="15CC5B2F">
            <wp:simplePos x="0" y="0"/>
            <wp:positionH relativeFrom="margin">
              <wp:align>center</wp:align>
            </wp:positionH>
            <wp:positionV relativeFrom="paragraph">
              <wp:posOffset>553720</wp:posOffset>
            </wp:positionV>
            <wp:extent cx="4218940" cy="2853055"/>
            <wp:effectExtent l="0" t="0" r="0" b="4445"/>
            <wp:wrapTight wrapText="bothSides">
              <wp:wrapPolygon edited="0">
                <wp:start x="0" y="0"/>
                <wp:lineTo x="0" y="21489"/>
                <wp:lineTo x="21457" y="21489"/>
                <wp:lineTo x="21457" y="0"/>
                <wp:lineTo x="0" y="0"/>
              </wp:wrapPolygon>
            </wp:wrapTight>
            <wp:docPr id="14" name="Picture 14" descr="cid:ii_jfkkb4h92_1628ece0bc049328"/>
            <wp:cNvGraphicFramePr/>
            <a:graphic xmlns:a="http://schemas.openxmlformats.org/drawingml/2006/main">
              <a:graphicData uri="http://schemas.openxmlformats.org/drawingml/2006/picture">
                <pic:pic xmlns:pic="http://schemas.openxmlformats.org/drawingml/2006/picture">
                  <pic:nvPicPr>
                    <pic:cNvPr id="2" name="Picture 2" descr="cid:ii_jfkkb4h92_1628ece0bc049328"/>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4218940" cy="285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eastAsia="Times New Roman" w:hAnsiTheme="majorBidi" w:cstheme="majorBidi"/>
          <w:b/>
          <w:bCs/>
          <w:color w:val="000000" w:themeColor="text1"/>
          <w:sz w:val="24"/>
          <w:szCs w:val="24"/>
          <w:lang w:eastAsia="en-CA"/>
        </w:rPr>
        <w:t>Figure 8</w:t>
      </w:r>
      <w:r w:rsidRPr="00F21E4B">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Species richness at the four microsites is given. Solid lines shows the median of the data, whilst whiskers show 1.5 standard deviation. </w:t>
      </w: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Figure 9</w:t>
      </w:r>
      <w:r w:rsidRPr="00F21E4B">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Relative interaction intensity effect size measure (Rii) for effect of foundational species on the plant community in three categories: abundance, % cover, and richness. Rii has defined limits [-1, +1], is symmetrical around 0, and has absolute values for competition and facilitation.</w:t>
      </w:r>
    </w:p>
    <w:p w:rsidR="00DF2591" w:rsidRDefault="00DF2591"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DF2591" w:rsidRPr="000704CA" w:rsidRDefault="00034D54" w:rsidP="00034D54">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Pr>
          <w:rFonts w:ascii="Arial" w:eastAsia="Times New Roman" w:hAnsi="Arial" w:cs="Arial"/>
          <w:noProof/>
          <w:color w:val="000000" w:themeColor="text1"/>
          <w:sz w:val="21"/>
          <w:szCs w:val="21"/>
          <w:lang w:eastAsia="en-CA"/>
        </w:rPr>
        <w:lastRenderedPageBreak/>
        <w:drawing>
          <wp:anchor distT="0" distB="0" distL="114300" distR="114300" simplePos="0" relativeHeight="251675648" behindDoc="1" locked="0" layoutInCell="1" allowOverlap="1" wp14:anchorId="436BF1A4" wp14:editId="1F220163">
            <wp:simplePos x="0" y="0"/>
            <wp:positionH relativeFrom="margin">
              <wp:align>right</wp:align>
            </wp:positionH>
            <wp:positionV relativeFrom="paragraph">
              <wp:posOffset>2540</wp:posOffset>
            </wp:positionV>
            <wp:extent cx="5943600" cy="4245610"/>
            <wp:effectExtent l="0" t="0" r="0" b="2540"/>
            <wp:wrapTight wrapText="bothSides">
              <wp:wrapPolygon edited="0">
                <wp:start x="0" y="0"/>
                <wp:lineTo x="0" y="21516"/>
                <wp:lineTo x="21531" y="21516"/>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anchor>
        </w:drawing>
      </w:r>
      <w:r>
        <w:rPr>
          <w:rFonts w:asciiTheme="majorBidi" w:eastAsia="Times New Roman" w:hAnsiTheme="majorBidi" w:cstheme="majorBidi"/>
          <w:b/>
          <w:bCs/>
          <w:color w:val="000000" w:themeColor="text1"/>
          <w:sz w:val="24"/>
          <w:szCs w:val="24"/>
          <w:lang w:eastAsia="en-CA"/>
        </w:rPr>
        <w:t>F</w:t>
      </w:r>
      <w:r w:rsidR="00DF2591">
        <w:rPr>
          <w:rFonts w:asciiTheme="majorBidi" w:eastAsia="Times New Roman" w:hAnsiTheme="majorBidi" w:cstheme="majorBidi"/>
          <w:b/>
          <w:bCs/>
          <w:color w:val="000000" w:themeColor="text1"/>
          <w:sz w:val="24"/>
          <w:szCs w:val="24"/>
          <w:lang w:eastAsia="en-CA"/>
        </w:rPr>
        <w:t xml:space="preserve">igure 10. </w:t>
      </w:r>
      <w:r w:rsidR="00DF2591">
        <w:rPr>
          <w:rFonts w:asciiTheme="majorBidi" w:eastAsia="Times New Roman" w:hAnsiTheme="majorBidi" w:cstheme="majorBidi"/>
          <w:color w:val="000000" w:themeColor="text1"/>
          <w:sz w:val="24"/>
          <w:szCs w:val="24"/>
          <w:lang w:eastAsia="en-CA"/>
        </w:rPr>
        <w:t>Linear regression of the shrub volume versus the capture rate for each foundational plant species. Volume was calculated from width and height measurements. Estimates for buckhorn, Ephedra, and Larrea adjusted r</w:t>
      </w:r>
      <w:r w:rsidR="00DF2591">
        <w:rPr>
          <w:rFonts w:asciiTheme="majorBidi" w:eastAsia="Times New Roman" w:hAnsiTheme="majorBidi" w:cstheme="majorBidi"/>
          <w:color w:val="000000" w:themeColor="text1"/>
          <w:sz w:val="24"/>
          <w:szCs w:val="24"/>
          <w:vertAlign w:val="superscript"/>
          <w:lang w:eastAsia="en-CA"/>
        </w:rPr>
        <w:t>2</w:t>
      </w:r>
      <w:r w:rsidR="00DF2591">
        <w:rPr>
          <w:rFonts w:asciiTheme="majorBidi" w:eastAsia="Times New Roman" w:hAnsiTheme="majorBidi" w:cstheme="majorBidi"/>
          <w:color w:val="000000" w:themeColor="text1"/>
          <w:sz w:val="24"/>
          <w:szCs w:val="24"/>
          <w:lang w:eastAsia="en-CA"/>
        </w:rPr>
        <w:t xml:space="preserve">= 0.2628, 0.01436, -0.0388, </w:t>
      </w:r>
      <w:r w:rsidR="00DF2591" w:rsidRPr="000704CA">
        <w:rPr>
          <w:rFonts w:asciiTheme="majorBidi" w:eastAsia="Times New Roman" w:hAnsiTheme="majorBidi" w:cstheme="majorBidi"/>
          <w:i/>
          <w:iCs/>
          <w:color w:val="000000" w:themeColor="text1"/>
          <w:sz w:val="24"/>
          <w:szCs w:val="24"/>
          <w:lang w:eastAsia="en-CA"/>
        </w:rPr>
        <w:t>p</w:t>
      </w:r>
      <w:r w:rsidR="00DF2591">
        <w:rPr>
          <w:rFonts w:asciiTheme="majorBidi" w:eastAsia="Times New Roman" w:hAnsiTheme="majorBidi" w:cstheme="majorBidi"/>
          <w:color w:val="000000" w:themeColor="text1"/>
          <w:sz w:val="24"/>
          <w:szCs w:val="24"/>
          <w:lang w:eastAsia="en-CA"/>
        </w:rPr>
        <w:t xml:space="preserve">= 0.07434, 0.2514, 0.43, and </w:t>
      </w:r>
      <w:r w:rsidR="00DF2591" w:rsidRPr="00847CC5">
        <w:rPr>
          <w:rFonts w:asciiTheme="majorBidi" w:eastAsia="Times New Roman" w:hAnsiTheme="majorBidi" w:cstheme="majorBidi"/>
          <w:i/>
          <w:iCs/>
          <w:color w:val="000000" w:themeColor="text1"/>
          <w:sz w:val="24"/>
          <w:szCs w:val="24"/>
          <w:lang w:eastAsia="en-CA"/>
        </w:rPr>
        <w:t>df</w:t>
      </w:r>
      <w:r w:rsidR="00DF2591">
        <w:rPr>
          <w:rFonts w:asciiTheme="majorBidi" w:eastAsia="Times New Roman" w:hAnsiTheme="majorBidi" w:cstheme="majorBidi"/>
          <w:color w:val="000000" w:themeColor="text1"/>
          <w:sz w:val="24"/>
          <w:szCs w:val="24"/>
          <w:lang w:eastAsia="en-CA"/>
        </w:rPr>
        <w:t xml:space="preserve">= 8, 25, 7, respectively. </w:t>
      </w: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034D54" w:rsidRPr="002B4F16" w:rsidRDefault="00034D54" w:rsidP="00034D54">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Table 1</w:t>
      </w:r>
      <w:r w:rsidRPr="0033520D">
        <w:rPr>
          <w:rFonts w:asciiTheme="majorBidi" w:eastAsia="Times New Roman" w:hAnsiTheme="majorBidi" w:cstheme="majorBidi"/>
          <w:b/>
          <w:bCs/>
          <w:color w:val="000000" w:themeColor="text1"/>
          <w:sz w:val="24"/>
          <w:szCs w:val="24"/>
          <w:lang w:eastAsia="en-CA"/>
        </w:rPr>
        <w:t>.</w:t>
      </w:r>
      <w:r>
        <w:rPr>
          <w:rFonts w:asciiTheme="majorBidi" w:eastAsia="Times New Roman" w:hAnsiTheme="majorBidi" w:cstheme="majorBidi"/>
          <w:color w:val="000000" w:themeColor="text1"/>
          <w:sz w:val="24"/>
          <w:szCs w:val="24"/>
          <w:lang w:eastAsia="en-CA"/>
        </w:rPr>
        <w:t xml:space="preserve"> Analysis of deviance between microsites for capture rates. </w:t>
      </w:r>
    </w:p>
    <w:tbl>
      <w:tblPr>
        <w:tblStyle w:val="GridTable4-Accent3"/>
        <w:tblW w:w="0" w:type="auto"/>
        <w:tblLook w:val="04A0" w:firstRow="1" w:lastRow="0" w:firstColumn="1" w:lastColumn="0" w:noHBand="0" w:noVBand="1"/>
      </w:tblPr>
      <w:tblGrid>
        <w:gridCol w:w="3539"/>
        <w:gridCol w:w="1985"/>
        <w:gridCol w:w="1984"/>
        <w:gridCol w:w="1842"/>
      </w:tblGrid>
      <w:tr w:rsidR="00034D54" w:rsidTr="00450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034D54" w:rsidRPr="00143986" w:rsidRDefault="00034D54" w:rsidP="005F3EA0">
            <w:pPr>
              <w:jc w:val="center"/>
              <w:rPr>
                <w:rFonts w:asciiTheme="majorBidi" w:eastAsia="Times New Roman" w:hAnsiTheme="majorBidi" w:cstheme="majorBidi"/>
                <w:b w:val="0"/>
                <w:bCs w:val="0"/>
                <w:color w:val="000000" w:themeColor="text1"/>
                <w:lang w:eastAsia="en-CA"/>
              </w:rPr>
            </w:pPr>
            <w:r w:rsidRPr="00143986">
              <w:rPr>
                <w:rFonts w:asciiTheme="majorBidi" w:eastAsia="Times New Roman" w:hAnsiTheme="majorBidi" w:cstheme="majorBidi"/>
                <w:b w:val="0"/>
                <w:bCs w:val="0"/>
                <w:color w:val="000000" w:themeColor="text1"/>
                <w:lang w:eastAsia="en-CA"/>
              </w:rPr>
              <w:t>Contrast</w:t>
            </w:r>
          </w:p>
        </w:tc>
        <w:tc>
          <w:tcPr>
            <w:tcW w:w="1985" w:type="dxa"/>
          </w:tcPr>
          <w:p w:rsidR="00034D54" w:rsidRPr="00143986" w:rsidRDefault="00034D54" w:rsidP="005F3EA0">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themeColor="text1"/>
                <w:lang w:eastAsia="en-CA"/>
              </w:rPr>
            </w:pPr>
            <w:r w:rsidRPr="00143986">
              <w:rPr>
                <w:rFonts w:asciiTheme="majorBidi" w:eastAsia="Times New Roman" w:hAnsiTheme="majorBidi" w:cstheme="majorBidi"/>
                <w:b w:val="0"/>
                <w:bCs w:val="0"/>
                <w:color w:val="000000" w:themeColor="text1"/>
                <w:lang w:eastAsia="en-CA"/>
              </w:rPr>
              <w:t>SE</w:t>
            </w:r>
          </w:p>
        </w:tc>
        <w:tc>
          <w:tcPr>
            <w:tcW w:w="1984" w:type="dxa"/>
          </w:tcPr>
          <w:p w:rsidR="00034D54" w:rsidRPr="00143986" w:rsidRDefault="00034D54" w:rsidP="005F3EA0">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themeColor="text1"/>
                <w:lang w:eastAsia="en-CA"/>
              </w:rPr>
            </w:pPr>
            <w:r w:rsidRPr="00143986">
              <w:rPr>
                <w:rFonts w:asciiTheme="majorBidi" w:eastAsia="Times New Roman" w:hAnsiTheme="majorBidi" w:cstheme="majorBidi"/>
                <w:b w:val="0"/>
                <w:bCs w:val="0"/>
                <w:color w:val="000000" w:themeColor="text1"/>
                <w:lang w:eastAsia="en-CA"/>
              </w:rPr>
              <w:t>z-ratio</w:t>
            </w:r>
          </w:p>
        </w:tc>
        <w:tc>
          <w:tcPr>
            <w:tcW w:w="1842" w:type="dxa"/>
          </w:tcPr>
          <w:p w:rsidR="00034D54" w:rsidRPr="00143986" w:rsidRDefault="00034D54" w:rsidP="005F3EA0">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0000" w:themeColor="text1"/>
                <w:lang w:eastAsia="en-CA"/>
              </w:rPr>
            </w:pPr>
            <w:r w:rsidRPr="00143986">
              <w:rPr>
                <w:rFonts w:asciiTheme="majorBidi" w:eastAsia="Times New Roman" w:hAnsiTheme="majorBidi" w:cstheme="majorBidi"/>
                <w:b w:val="0"/>
                <w:bCs w:val="0"/>
                <w:color w:val="000000" w:themeColor="text1"/>
                <w:lang w:eastAsia="en-CA"/>
              </w:rPr>
              <w:t>p-value</w:t>
            </w:r>
          </w:p>
        </w:tc>
      </w:tr>
      <w:tr w:rsidR="00034D54" w:rsidTr="00450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034D54" w:rsidRPr="00143986" w:rsidRDefault="00034D54" w:rsidP="005F3EA0">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Buckhorn-Ephedra</w:t>
            </w:r>
          </w:p>
        </w:tc>
        <w:tc>
          <w:tcPr>
            <w:tcW w:w="1985" w:type="dxa"/>
          </w:tcPr>
          <w:p w:rsidR="00034D54" w:rsidRPr="00143986" w:rsidRDefault="00034D54" w:rsidP="005F3EA0">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0.549</w:t>
            </w:r>
          </w:p>
        </w:tc>
        <w:tc>
          <w:tcPr>
            <w:tcW w:w="1984" w:type="dxa"/>
          </w:tcPr>
          <w:p w:rsidR="00034D54" w:rsidRPr="00143986" w:rsidRDefault="00034D54" w:rsidP="005F3EA0">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3.399</w:t>
            </w:r>
          </w:p>
        </w:tc>
        <w:tc>
          <w:tcPr>
            <w:tcW w:w="1842" w:type="dxa"/>
          </w:tcPr>
          <w:p w:rsidR="00034D54" w:rsidRPr="00143986" w:rsidRDefault="00034D54" w:rsidP="005F3EA0">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0.0038</w:t>
            </w:r>
          </w:p>
        </w:tc>
      </w:tr>
      <w:tr w:rsidR="00034D54" w:rsidTr="00450FF0">
        <w:tc>
          <w:tcPr>
            <w:cnfStyle w:val="001000000000" w:firstRow="0" w:lastRow="0" w:firstColumn="1" w:lastColumn="0" w:oddVBand="0" w:evenVBand="0" w:oddHBand="0" w:evenHBand="0" w:firstRowFirstColumn="0" w:firstRowLastColumn="0" w:lastRowFirstColumn="0" w:lastRowLastColumn="0"/>
            <w:tcW w:w="3539" w:type="dxa"/>
          </w:tcPr>
          <w:p w:rsidR="00034D54" w:rsidRPr="00143986" w:rsidRDefault="00034D54" w:rsidP="005F3EA0">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Buckhorn-Larrea</w:t>
            </w:r>
          </w:p>
        </w:tc>
        <w:tc>
          <w:tcPr>
            <w:tcW w:w="1985" w:type="dxa"/>
          </w:tcPr>
          <w:p w:rsidR="00034D54" w:rsidRPr="00143986" w:rsidRDefault="00034D54" w:rsidP="005F3EA0">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0.445</w:t>
            </w:r>
          </w:p>
        </w:tc>
        <w:tc>
          <w:tcPr>
            <w:tcW w:w="1984" w:type="dxa"/>
          </w:tcPr>
          <w:p w:rsidR="00034D54" w:rsidRPr="00143986" w:rsidRDefault="00034D54" w:rsidP="005F3EA0">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2.644</w:t>
            </w:r>
          </w:p>
        </w:tc>
        <w:tc>
          <w:tcPr>
            <w:tcW w:w="1842" w:type="dxa"/>
          </w:tcPr>
          <w:p w:rsidR="00034D54" w:rsidRPr="00143986" w:rsidRDefault="00034D54" w:rsidP="005F3EA0">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0.0409</w:t>
            </w:r>
          </w:p>
        </w:tc>
      </w:tr>
      <w:tr w:rsidR="00034D54" w:rsidTr="00450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034D54" w:rsidRPr="00143986" w:rsidRDefault="00034D54" w:rsidP="005F3EA0">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Buckhorn-Open</w:t>
            </w:r>
          </w:p>
        </w:tc>
        <w:tc>
          <w:tcPr>
            <w:tcW w:w="1985" w:type="dxa"/>
          </w:tcPr>
          <w:p w:rsidR="00034D54" w:rsidRPr="00143986" w:rsidRDefault="00034D54" w:rsidP="005F3EA0">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0.313</w:t>
            </w:r>
          </w:p>
        </w:tc>
        <w:tc>
          <w:tcPr>
            <w:tcW w:w="1984" w:type="dxa"/>
          </w:tcPr>
          <w:p w:rsidR="00034D54" w:rsidRPr="00143986" w:rsidRDefault="00034D54" w:rsidP="005F3EA0">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0.817</w:t>
            </w:r>
          </w:p>
        </w:tc>
        <w:tc>
          <w:tcPr>
            <w:tcW w:w="1842" w:type="dxa"/>
          </w:tcPr>
          <w:p w:rsidR="00034D54" w:rsidRPr="00143986" w:rsidRDefault="00034D54" w:rsidP="005F3EA0">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0.8466</w:t>
            </w:r>
          </w:p>
        </w:tc>
      </w:tr>
      <w:tr w:rsidR="00034D54" w:rsidTr="00450FF0">
        <w:tc>
          <w:tcPr>
            <w:cnfStyle w:val="001000000000" w:firstRow="0" w:lastRow="0" w:firstColumn="1" w:lastColumn="0" w:oddVBand="0" w:evenVBand="0" w:oddHBand="0" w:evenHBand="0" w:firstRowFirstColumn="0" w:firstRowLastColumn="0" w:lastRowFirstColumn="0" w:lastRowLastColumn="0"/>
            <w:tcW w:w="3539" w:type="dxa"/>
          </w:tcPr>
          <w:p w:rsidR="00034D54" w:rsidRPr="00143986" w:rsidRDefault="00034D54" w:rsidP="005F3EA0">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Ephedra-Larrea</w:t>
            </w:r>
          </w:p>
        </w:tc>
        <w:tc>
          <w:tcPr>
            <w:tcW w:w="1985" w:type="dxa"/>
          </w:tcPr>
          <w:p w:rsidR="00034D54" w:rsidRPr="00143986" w:rsidRDefault="00034D54" w:rsidP="005F3EA0">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0.629</w:t>
            </w:r>
          </w:p>
        </w:tc>
        <w:tc>
          <w:tcPr>
            <w:tcW w:w="1984" w:type="dxa"/>
          </w:tcPr>
          <w:p w:rsidR="00034D54" w:rsidRPr="00143986" w:rsidRDefault="00034D54" w:rsidP="005F3EA0">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-1.098</w:t>
            </w:r>
          </w:p>
        </w:tc>
        <w:tc>
          <w:tcPr>
            <w:tcW w:w="1842" w:type="dxa"/>
          </w:tcPr>
          <w:p w:rsidR="00034D54" w:rsidRPr="00143986" w:rsidRDefault="00034D54" w:rsidP="005F3EA0">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0.6910</w:t>
            </w:r>
          </w:p>
        </w:tc>
      </w:tr>
      <w:tr w:rsidR="00034D54" w:rsidTr="00450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034D54" w:rsidRPr="00143986" w:rsidRDefault="00034D54" w:rsidP="005F3EA0">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Ephedra-Open</w:t>
            </w:r>
          </w:p>
        </w:tc>
        <w:tc>
          <w:tcPr>
            <w:tcW w:w="1985" w:type="dxa"/>
          </w:tcPr>
          <w:p w:rsidR="00034D54" w:rsidRPr="00143986" w:rsidRDefault="00034D54" w:rsidP="005F3EA0">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0.544</w:t>
            </w:r>
          </w:p>
        </w:tc>
        <w:tc>
          <w:tcPr>
            <w:tcW w:w="1984" w:type="dxa"/>
          </w:tcPr>
          <w:p w:rsidR="00034D54" w:rsidRPr="00143986" w:rsidRDefault="00034D54" w:rsidP="005F3EA0">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-2.957</w:t>
            </w:r>
          </w:p>
        </w:tc>
        <w:tc>
          <w:tcPr>
            <w:tcW w:w="1842" w:type="dxa"/>
          </w:tcPr>
          <w:p w:rsidR="00034D54" w:rsidRPr="00143986" w:rsidRDefault="00034D54" w:rsidP="005F3EA0">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0.0164</w:t>
            </w:r>
          </w:p>
        </w:tc>
      </w:tr>
      <w:tr w:rsidR="00034D54" w:rsidTr="00450FF0">
        <w:tc>
          <w:tcPr>
            <w:cnfStyle w:val="001000000000" w:firstRow="0" w:lastRow="0" w:firstColumn="1" w:lastColumn="0" w:oddVBand="0" w:evenVBand="0" w:oddHBand="0" w:evenHBand="0" w:firstRowFirstColumn="0" w:firstRowLastColumn="0" w:lastRowFirstColumn="0" w:lastRowLastColumn="0"/>
            <w:tcW w:w="3539" w:type="dxa"/>
          </w:tcPr>
          <w:p w:rsidR="00034D54" w:rsidRPr="00143986" w:rsidRDefault="00034D54" w:rsidP="005F3EA0">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Larrea-Open</w:t>
            </w:r>
          </w:p>
        </w:tc>
        <w:tc>
          <w:tcPr>
            <w:tcW w:w="1985" w:type="dxa"/>
          </w:tcPr>
          <w:p w:rsidR="00034D54" w:rsidRPr="00143986" w:rsidRDefault="00034D54" w:rsidP="005F3EA0">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0.439</w:t>
            </w:r>
          </w:p>
        </w:tc>
        <w:tc>
          <w:tcPr>
            <w:tcW w:w="1984" w:type="dxa"/>
          </w:tcPr>
          <w:p w:rsidR="00034D54" w:rsidRPr="00143986" w:rsidRDefault="00034D54" w:rsidP="005F3EA0">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-2.095</w:t>
            </w:r>
          </w:p>
        </w:tc>
        <w:tc>
          <w:tcPr>
            <w:tcW w:w="1842" w:type="dxa"/>
          </w:tcPr>
          <w:p w:rsidR="00034D54" w:rsidRPr="00143986" w:rsidRDefault="00034D54" w:rsidP="005F3EA0">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0.1548</w:t>
            </w:r>
          </w:p>
        </w:tc>
      </w:tr>
    </w:tbl>
    <w:p w:rsidR="00034D54" w:rsidRDefault="00034D54" w:rsidP="00034D54">
      <w:pPr>
        <w:shd w:val="clear" w:color="auto" w:fill="FFFFFF"/>
        <w:spacing w:after="0" w:line="240" w:lineRule="auto"/>
        <w:rPr>
          <w:rFonts w:ascii="Arial" w:eastAsia="Times New Roman" w:hAnsi="Arial" w:cs="Arial"/>
          <w:color w:val="000000" w:themeColor="text1"/>
          <w:sz w:val="21"/>
          <w:szCs w:val="21"/>
          <w:lang w:eastAsia="en-CA"/>
        </w:rPr>
      </w:pPr>
    </w:p>
    <w:p w:rsidR="00DF2591" w:rsidRDefault="00DF2591"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lastRenderedPageBreak/>
        <w:t>Acknowledgements</w:t>
      </w: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Special thanks to the Bureau of Land Management, Central Coast Field Office, California for allowing us to do this research funded by NSERC. Thank you to Dr. Lortie for this opportunity and the Ecoblender lab who helped all along the way. </w:t>
      </w:r>
      <w:r w:rsidR="00A931E9">
        <w:rPr>
          <w:rFonts w:asciiTheme="majorBidi" w:eastAsia="Times New Roman" w:hAnsiTheme="majorBidi" w:cstheme="majorBidi"/>
          <w:color w:val="000000" w:themeColor="text1"/>
          <w:sz w:val="24"/>
          <w:szCs w:val="24"/>
          <w:lang w:eastAsia="en-CA"/>
        </w:rPr>
        <w:t>Major thanks</w:t>
      </w:r>
      <w:r>
        <w:rPr>
          <w:rFonts w:asciiTheme="majorBidi" w:eastAsia="Times New Roman" w:hAnsiTheme="majorBidi" w:cstheme="majorBidi"/>
          <w:color w:val="000000" w:themeColor="text1"/>
          <w:sz w:val="24"/>
          <w:szCs w:val="24"/>
          <w:lang w:eastAsia="en-CA"/>
        </w:rPr>
        <w:t xml:space="preserve"> to Jenna Braun for al</w:t>
      </w:r>
      <w:r w:rsidR="00A931E9">
        <w:rPr>
          <w:rFonts w:asciiTheme="majorBidi" w:eastAsia="Times New Roman" w:hAnsiTheme="majorBidi" w:cstheme="majorBidi"/>
          <w:color w:val="000000" w:themeColor="text1"/>
          <w:sz w:val="24"/>
          <w:szCs w:val="24"/>
          <w:lang w:eastAsia="en-CA"/>
        </w:rPr>
        <w:t>l her hard work during</w:t>
      </w:r>
      <w:r>
        <w:rPr>
          <w:rFonts w:asciiTheme="majorBidi" w:eastAsia="Times New Roman" w:hAnsiTheme="majorBidi" w:cstheme="majorBidi"/>
          <w:color w:val="000000" w:themeColor="text1"/>
          <w:sz w:val="24"/>
          <w:szCs w:val="24"/>
          <w:lang w:eastAsia="en-CA"/>
        </w:rPr>
        <w:t xml:space="preserve"> this study. </w:t>
      </w: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rsidR="00034D54" w:rsidRDefault="00034D54"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r w:rsidRPr="00847D75">
        <w:rPr>
          <w:rFonts w:asciiTheme="majorBidi" w:eastAsia="Times New Roman" w:hAnsiTheme="majorBidi" w:cstheme="majorBidi"/>
          <w:b/>
          <w:bCs/>
          <w:color w:val="000000" w:themeColor="text1"/>
          <w:sz w:val="24"/>
          <w:szCs w:val="24"/>
          <w:lang w:eastAsia="en-CA"/>
        </w:rPr>
        <w:lastRenderedPageBreak/>
        <w:t xml:space="preserve">References </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Angelini</w:t>
      </w:r>
      <w:proofErr w:type="spellEnd"/>
      <w:r w:rsidRPr="00847D75">
        <w:rPr>
          <w:rFonts w:ascii="Times New Roman" w:hAnsi="Times New Roman" w:cs="Times New Roman"/>
          <w:sz w:val="24"/>
        </w:rPr>
        <w:t xml:space="preserve">, Christine, Andrew H. Altieri, Brian R. Silliman, and Mark D. </w:t>
      </w:r>
      <w:proofErr w:type="spellStart"/>
      <w:r w:rsidRPr="00847D75">
        <w:rPr>
          <w:rFonts w:ascii="Times New Roman" w:hAnsi="Times New Roman" w:cs="Times New Roman"/>
          <w:sz w:val="24"/>
        </w:rPr>
        <w:t>Bertness</w:t>
      </w:r>
      <w:proofErr w:type="spellEnd"/>
      <w:r w:rsidRPr="00847D75">
        <w:rPr>
          <w:rFonts w:ascii="Times New Roman" w:hAnsi="Times New Roman" w:cs="Times New Roman"/>
          <w:sz w:val="24"/>
        </w:rPr>
        <w:t xml:space="preserve">. 2011. “Interactions among Foundation Species and Their Consequences for Community Organization, Biodiversity, and Conservation.” </w:t>
      </w:r>
      <w:proofErr w:type="spellStart"/>
      <w:r w:rsidRPr="00847D75">
        <w:rPr>
          <w:rFonts w:ascii="Times New Roman" w:hAnsi="Times New Roman" w:cs="Times New Roman"/>
          <w:i/>
          <w:iCs/>
          <w:sz w:val="24"/>
        </w:rPr>
        <w:t>BioScience</w:t>
      </w:r>
      <w:proofErr w:type="spellEnd"/>
      <w:r w:rsidRPr="00847D75">
        <w:rPr>
          <w:rFonts w:ascii="Times New Roman" w:hAnsi="Times New Roman" w:cs="Times New Roman"/>
          <w:sz w:val="24"/>
        </w:rPr>
        <w:t xml:space="preserve"> 61 (10): 782–89. https://doi.org/10.1525/bio.2011.61.10.8.</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Asner, Gregory P., and Kathleen B. </w:t>
      </w:r>
      <w:proofErr w:type="spellStart"/>
      <w:r w:rsidRPr="00847D75">
        <w:rPr>
          <w:rFonts w:ascii="Times New Roman" w:hAnsi="Times New Roman" w:cs="Times New Roman"/>
          <w:sz w:val="24"/>
        </w:rPr>
        <w:t>Heidebrecht</w:t>
      </w:r>
      <w:proofErr w:type="spellEnd"/>
      <w:r w:rsidRPr="00847D75">
        <w:rPr>
          <w:rFonts w:ascii="Times New Roman" w:hAnsi="Times New Roman" w:cs="Times New Roman"/>
          <w:sz w:val="24"/>
        </w:rPr>
        <w:t xml:space="preserve">. 2005. “Desertification Alters Regional Ecosystem-Climate Interactions.” </w:t>
      </w:r>
      <w:r w:rsidRPr="00847D75">
        <w:rPr>
          <w:rFonts w:ascii="Times New Roman" w:hAnsi="Times New Roman" w:cs="Times New Roman"/>
          <w:i/>
          <w:iCs/>
          <w:sz w:val="24"/>
        </w:rPr>
        <w:t>Global Change Biology</w:t>
      </w:r>
      <w:r w:rsidRPr="00847D75">
        <w:rPr>
          <w:rFonts w:ascii="Times New Roman" w:hAnsi="Times New Roman" w:cs="Times New Roman"/>
          <w:sz w:val="24"/>
        </w:rPr>
        <w:t xml:space="preserve"> 11 (1): 182–94. https://doi.org/10.1111/j.1529-8817.2003.00880.x.</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lang w:val="es-ES"/>
        </w:rPr>
        <w:t xml:space="preserve">Badano, Ernesto I., Omar R. </w:t>
      </w:r>
      <w:proofErr w:type="spellStart"/>
      <w:r w:rsidRPr="00847D75">
        <w:rPr>
          <w:rFonts w:ascii="Times New Roman" w:hAnsi="Times New Roman" w:cs="Times New Roman"/>
          <w:sz w:val="24"/>
          <w:lang w:val="es-ES"/>
        </w:rPr>
        <w:t>Samour</w:t>
      </w:r>
      <w:proofErr w:type="spellEnd"/>
      <w:r w:rsidRPr="00847D75">
        <w:rPr>
          <w:rFonts w:ascii="Times New Roman" w:hAnsi="Times New Roman" w:cs="Times New Roman"/>
          <w:sz w:val="24"/>
          <w:lang w:val="es-ES"/>
        </w:rPr>
        <w:t>-Nieva, Joel Flores, José L. Flores-Flores, Jorge A. Flores-Cano, and Juan P. Rodas-</w:t>
      </w:r>
      <w:proofErr w:type="spellStart"/>
      <w:r w:rsidRPr="00847D75">
        <w:rPr>
          <w:rFonts w:ascii="Times New Roman" w:hAnsi="Times New Roman" w:cs="Times New Roman"/>
          <w:sz w:val="24"/>
          <w:lang w:val="es-ES"/>
        </w:rPr>
        <w:t>Ortíz</w:t>
      </w:r>
      <w:proofErr w:type="spellEnd"/>
      <w:r w:rsidRPr="00847D75">
        <w:rPr>
          <w:rFonts w:ascii="Times New Roman" w:hAnsi="Times New Roman" w:cs="Times New Roman"/>
          <w:sz w:val="24"/>
          <w:lang w:val="es-ES"/>
        </w:rPr>
        <w:t xml:space="preserve">. </w:t>
      </w:r>
      <w:r w:rsidRPr="00847D75">
        <w:rPr>
          <w:rFonts w:ascii="Times New Roman" w:hAnsi="Times New Roman" w:cs="Times New Roman"/>
          <w:sz w:val="24"/>
        </w:rPr>
        <w:t xml:space="preserve">2016. “Facilitation by Nurse Plants Contributes to Vegetation Recovery in Human-Disturbed Desert Ecosystems.” </w:t>
      </w:r>
      <w:r w:rsidRPr="00847D75">
        <w:rPr>
          <w:rFonts w:ascii="Times New Roman" w:hAnsi="Times New Roman" w:cs="Times New Roman"/>
          <w:i/>
          <w:iCs/>
          <w:sz w:val="24"/>
        </w:rPr>
        <w:t>Journal of Plant Ecology</w:t>
      </w:r>
      <w:r w:rsidRPr="00847D75">
        <w:rPr>
          <w:rFonts w:ascii="Times New Roman" w:hAnsi="Times New Roman" w:cs="Times New Roman"/>
          <w:sz w:val="24"/>
        </w:rPr>
        <w:t xml:space="preserve"> 9 (5): 485–97. https://doi.org/10.1093/jpe/rtw002.</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Bråthen</w:t>
      </w:r>
      <w:proofErr w:type="spellEnd"/>
      <w:r w:rsidRPr="00847D75">
        <w:rPr>
          <w:rFonts w:ascii="Times New Roman" w:hAnsi="Times New Roman" w:cs="Times New Roman"/>
          <w:sz w:val="24"/>
        </w:rPr>
        <w:t xml:space="preserve">, Kari Anne, and Christopher Lortie. 2016. “A Portfolio Effect of Shrub Canopy Height on Species Richness in </w:t>
      </w:r>
      <w:proofErr w:type="gramStart"/>
      <w:r w:rsidRPr="00847D75">
        <w:rPr>
          <w:rFonts w:ascii="Times New Roman" w:hAnsi="Times New Roman" w:cs="Times New Roman"/>
          <w:sz w:val="24"/>
        </w:rPr>
        <w:t>Both</w:t>
      </w:r>
      <w:proofErr w:type="gramEnd"/>
      <w:r w:rsidRPr="00847D75">
        <w:rPr>
          <w:rFonts w:ascii="Times New Roman" w:hAnsi="Times New Roman" w:cs="Times New Roman"/>
          <w:sz w:val="24"/>
        </w:rPr>
        <w:t xml:space="preserve"> Stressful and Competitive Environments.” Edited by Richard </w:t>
      </w:r>
      <w:proofErr w:type="spellStart"/>
      <w:r w:rsidRPr="00847D75">
        <w:rPr>
          <w:rFonts w:ascii="Times New Roman" w:hAnsi="Times New Roman" w:cs="Times New Roman"/>
          <w:sz w:val="24"/>
        </w:rPr>
        <w:t>Michalet</w:t>
      </w:r>
      <w:proofErr w:type="spellEnd"/>
      <w:r w:rsidRPr="00847D75">
        <w:rPr>
          <w:rFonts w:ascii="Times New Roman" w:hAnsi="Times New Roman" w:cs="Times New Roman"/>
          <w:sz w:val="24"/>
        </w:rPr>
        <w:t xml:space="preserve">. </w:t>
      </w:r>
      <w:r w:rsidRPr="00847D75">
        <w:rPr>
          <w:rFonts w:ascii="Times New Roman" w:hAnsi="Times New Roman" w:cs="Times New Roman"/>
          <w:i/>
          <w:iCs/>
          <w:sz w:val="24"/>
        </w:rPr>
        <w:t>Functional Ecology</w:t>
      </w:r>
      <w:r w:rsidRPr="00847D75">
        <w:rPr>
          <w:rFonts w:ascii="Times New Roman" w:hAnsi="Times New Roman" w:cs="Times New Roman"/>
          <w:sz w:val="24"/>
        </w:rPr>
        <w:t xml:space="preserve"> 30 (1): 60–69. https://doi.org/10.1111/1365-2435.12458.</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Bruno, John F., John J. </w:t>
      </w:r>
      <w:proofErr w:type="spellStart"/>
      <w:r w:rsidRPr="00847D75">
        <w:rPr>
          <w:rFonts w:ascii="Times New Roman" w:hAnsi="Times New Roman" w:cs="Times New Roman"/>
          <w:sz w:val="24"/>
        </w:rPr>
        <w:t>Stachowicz</w:t>
      </w:r>
      <w:proofErr w:type="spellEnd"/>
      <w:r w:rsidRPr="00847D75">
        <w:rPr>
          <w:rFonts w:ascii="Times New Roman" w:hAnsi="Times New Roman" w:cs="Times New Roman"/>
          <w:sz w:val="24"/>
        </w:rPr>
        <w:t xml:space="preserve">, and Mark D. </w:t>
      </w:r>
      <w:proofErr w:type="spellStart"/>
      <w:r w:rsidRPr="00847D75">
        <w:rPr>
          <w:rFonts w:ascii="Times New Roman" w:hAnsi="Times New Roman" w:cs="Times New Roman"/>
          <w:sz w:val="24"/>
        </w:rPr>
        <w:t>Bertness</w:t>
      </w:r>
      <w:proofErr w:type="spellEnd"/>
      <w:r w:rsidRPr="00847D75">
        <w:rPr>
          <w:rFonts w:ascii="Times New Roman" w:hAnsi="Times New Roman" w:cs="Times New Roman"/>
          <w:sz w:val="24"/>
        </w:rPr>
        <w:t xml:space="preserve">. 2003. “Inclusion of Facilitation into Ecological Theory.” </w:t>
      </w:r>
      <w:r w:rsidRPr="00847D75">
        <w:rPr>
          <w:rFonts w:ascii="Times New Roman" w:hAnsi="Times New Roman" w:cs="Times New Roman"/>
          <w:i/>
          <w:iCs/>
          <w:sz w:val="24"/>
        </w:rPr>
        <w:t>Trends in Ecology &amp; Evolution</w:t>
      </w:r>
      <w:r w:rsidRPr="00847D75">
        <w:rPr>
          <w:rFonts w:ascii="Times New Roman" w:hAnsi="Times New Roman" w:cs="Times New Roman"/>
          <w:sz w:val="24"/>
        </w:rPr>
        <w:t xml:space="preserve"> 18 (3): 119–25. https://doi.org/10.1016/S0169-</w:t>
      </w:r>
      <w:proofErr w:type="gramStart"/>
      <w:r w:rsidRPr="00847D75">
        <w:rPr>
          <w:rFonts w:ascii="Times New Roman" w:hAnsi="Times New Roman" w:cs="Times New Roman"/>
          <w:sz w:val="24"/>
        </w:rPr>
        <w:t>5347(</w:t>
      </w:r>
      <w:proofErr w:type="gramEnd"/>
      <w:r w:rsidRPr="00847D75">
        <w:rPr>
          <w:rFonts w:ascii="Times New Roman" w:hAnsi="Times New Roman" w:cs="Times New Roman"/>
          <w:sz w:val="24"/>
        </w:rPr>
        <w:t>02)00045-9.</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Bukombe</w:t>
      </w:r>
      <w:proofErr w:type="spellEnd"/>
      <w:r w:rsidRPr="00847D75">
        <w:rPr>
          <w:rFonts w:ascii="Times New Roman" w:hAnsi="Times New Roman" w:cs="Times New Roman"/>
          <w:sz w:val="24"/>
        </w:rPr>
        <w:t xml:space="preserve">, John, Andrew Kittle, Ramadhan </w:t>
      </w:r>
      <w:proofErr w:type="spellStart"/>
      <w:r w:rsidRPr="00847D75">
        <w:rPr>
          <w:rFonts w:ascii="Times New Roman" w:hAnsi="Times New Roman" w:cs="Times New Roman"/>
          <w:sz w:val="24"/>
        </w:rPr>
        <w:t>Senzota</w:t>
      </w:r>
      <w:proofErr w:type="spellEnd"/>
      <w:r w:rsidRPr="00847D75">
        <w:rPr>
          <w:rFonts w:ascii="Times New Roman" w:hAnsi="Times New Roman" w:cs="Times New Roman"/>
          <w:sz w:val="24"/>
        </w:rPr>
        <w:t xml:space="preserve">, Simon </w:t>
      </w:r>
      <w:proofErr w:type="spellStart"/>
      <w:r w:rsidRPr="00847D75">
        <w:rPr>
          <w:rFonts w:ascii="Times New Roman" w:hAnsi="Times New Roman" w:cs="Times New Roman"/>
          <w:sz w:val="24"/>
        </w:rPr>
        <w:t>Mduma</w:t>
      </w:r>
      <w:proofErr w:type="spellEnd"/>
      <w:r w:rsidRPr="00847D75">
        <w:rPr>
          <w:rFonts w:ascii="Times New Roman" w:hAnsi="Times New Roman" w:cs="Times New Roman"/>
          <w:sz w:val="24"/>
        </w:rPr>
        <w:t xml:space="preserve">, John </w:t>
      </w:r>
      <w:proofErr w:type="spellStart"/>
      <w:r w:rsidRPr="00847D75">
        <w:rPr>
          <w:rFonts w:ascii="Times New Roman" w:hAnsi="Times New Roman" w:cs="Times New Roman"/>
          <w:sz w:val="24"/>
        </w:rPr>
        <w:t>Fryxell</w:t>
      </w:r>
      <w:proofErr w:type="spellEnd"/>
      <w:r w:rsidRPr="00847D75">
        <w:rPr>
          <w:rFonts w:ascii="Times New Roman" w:hAnsi="Times New Roman" w:cs="Times New Roman"/>
          <w:sz w:val="24"/>
        </w:rPr>
        <w:t xml:space="preserve">, and Anthony R.E. Sinclair. 2018. “Resource Selection, Utilization and Seasons Influence Spatial Distribution of Ungulates in the Western Serengeti National Park.” </w:t>
      </w:r>
      <w:r w:rsidRPr="00847D75">
        <w:rPr>
          <w:rFonts w:ascii="Times New Roman" w:hAnsi="Times New Roman" w:cs="Times New Roman"/>
          <w:i/>
          <w:iCs/>
          <w:sz w:val="24"/>
        </w:rPr>
        <w:t>African Journal of Ecology</w:t>
      </w:r>
      <w:r w:rsidRPr="00847D75">
        <w:rPr>
          <w:rFonts w:ascii="Times New Roman" w:hAnsi="Times New Roman" w:cs="Times New Roman"/>
          <w:sz w:val="24"/>
        </w:rPr>
        <w:t xml:space="preserve"> 56 (1): 3–11. https://doi.org/10.1111/aje.12410.</w:t>
      </w:r>
    </w:p>
    <w:p w:rsidR="00847D75" w:rsidRPr="00847D75" w:rsidRDefault="00847D75" w:rsidP="00301716">
      <w:pPr>
        <w:pStyle w:val="Bibliography"/>
        <w:spacing w:line="480" w:lineRule="auto"/>
        <w:rPr>
          <w:rFonts w:ascii="Times New Roman" w:hAnsi="Times New Roman" w:cs="Times New Roman"/>
          <w:sz w:val="24"/>
          <w:lang w:val="es-ES"/>
        </w:rPr>
      </w:pPr>
      <w:r w:rsidRPr="00847D75">
        <w:rPr>
          <w:rFonts w:ascii="Times New Roman" w:hAnsi="Times New Roman" w:cs="Times New Roman"/>
          <w:sz w:val="24"/>
        </w:rPr>
        <w:lastRenderedPageBreak/>
        <w:t xml:space="preserve">Callaway, Ragan M. 1998. “Are Positive Interactions Species-Specific?” </w:t>
      </w:r>
      <w:proofErr w:type="spellStart"/>
      <w:r w:rsidRPr="00847D75">
        <w:rPr>
          <w:rFonts w:ascii="Times New Roman" w:hAnsi="Times New Roman" w:cs="Times New Roman"/>
          <w:i/>
          <w:iCs/>
          <w:sz w:val="24"/>
          <w:lang w:val="es-ES"/>
        </w:rPr>
        <w:t>Oikos</w:t>
      </w:r>
      <w:proofErr w:type="spellEnd"/>
      <w:r w:rsidRPr="00847D75">
        <w:rPr>
          <w:rFonts w:ascii="Times New Roman" w:hAnsi="Times New Roman" w:cs="Times New Roman"/>
          <w:sz w:val="24"/>
          <w:lang w:val="es-ES"/>
        </w:rPr>
        <w:t xml:space="preserve"> 82 (1): 202. https://doi.org/10.2307/3546931.</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lang w:val="es-ES"/>
        </w:rPr>
        <w:t>Cavieres</w:t>
      </w:r>
      <w:proofErr w:type="spellEnd"/>
      <w:r w:rsidRPr="00847D75">
        <w:rPr>
          <w:rFonts w:ascii="Times New Roman" w:hAnsi="Times New Roman" w:cs="Times New Roman"/>
          <w:sz w:val="24"/>
          <w:lang w:val="es-ES"/>
        </w:rPr>
        <w:t xml:space="preserve">, </w:t>
      </w:r>
      <w:proofErr w:type="spellStart"/>
      <w:r w:rsidRPr="00847D75">
        <w:rPr>
          <w:rFonts w:ascii="Times New Roman" w:hAnsi="Times New Roman" w:cs="Times New Roman"/>
          <w:sz w:val="24"/>
          <w:lang w:val="es-ES"/>
        </w:rPr>
        <w:t>Lohengrin</w:t>
      </w:r>
      <w:proofErr w:type="spellEnd"/>
      <w:r w:rsidRPr="00847D75">
        <w:rPr>
          <w:rFonts w:ascii="Times New Roman" w:hAnsi="Times New Roman" w:cs="Times New Roman"/>
          <w:sz w:val="24"/>
          <w:lang w:val="es-ES"/>
        </w:rPr>
        <w:t xml:space="preserve"> A., Ernesto I. Badano, </w:t>
      </w:r>
      <w:proofErr w:type="spellStart"/>
      <w:r w:rsidRPr="00847D75">
        <w:rPr>
          <w:rFonts w:ascii="Times New Roman" w:hAnsi="Times New Roman" w:cs="Times New Roman"/>
          <w:sz w:val="24"/>
          <w:lang w:val="es-ES"/>
        </w:rPr>
        <w:t>Angela</w:t>
      </w:r>
      <w:proofErr w:type="spellEnd"/>
      <w:r w:rsidRPr="00847D75">
        <w:rPr>
          <w:rFonts w:ascii="Times New Roman" w:hAnsi="Times New Roman" w:cs="Times New Roman"/>
          <w:sz w:val="24"/>
          <w:lang w:val="es-ES"/>
        </w:rPr>
        <w:t xml:space="preserve"> Sierra-Almeida, and Marco A. Molina-Montenegro. </w:t>
      </w:r>
      <w:r w:rsidRPr="00847D75">
        <w:rPr>
          <w:rFonts w:ascii="Times New Roman" w:hAnsi="Times New Roman" w:cs="Times New Roman"/>
          <w:sz w:val="24"/>
        </w:rPr>
        <w:t xml:space="preserve">2007. “Microclimatic Modifications of Cushion Plants and Their Consequences for Seedling Survival of Native and Non-Native Herbaceous Species in the High Andes of Central Chile.” </w:t>
      </w:r>
      <w:r w:rsidRPr="00847D75">
        <w:rPr>
          <w:rFonts w:ascii="Times New Roman" w:hAnsi="Times New Roman" w:cs="Times New Roman"/>
          <w:i/>
          <w:iCs/>
          <w:sz w:val="24"/>
        </w:rPr>
        <w:t>Arctic, Antarctic, and Alpine Research</w:t>
      </w:r>
      <w:r w:rsidRPr="00847D75">
        <w:rPr>
          <w:rFonts w:ascii="Times New Roman" w:hAnsi="Times New Roman" w:cs="Times New Roman"/>
          <w:sz w:val="24"/>
        </w:rPr>
        <w:t xml:space="preserve"> 39 (2): 229–36. https://doi.org/10.1657/1523-</w:t>
      </w:r>
      <w:proofErr w:type="gramStart"/>
      <w:r w:rsidRPr="00847D75">
        <w:rPr>
          <w:rFonts w:ascii="Times New Roman" w:hAnsi="Times New Roman" w:cs="Times New Roman"/>
          <w:sz w:val="24"/>
        </w:rPr>
        <w:t>0430(</w:t>
      </w:r>
      <w:proofErr w:type="gramEnd"/>
      <w:r w:rsidRPr="00847D75">
        <w:rPr>
          <w:rFonts w:ascii="Times New Roman" w:hAnsi="Times New Roman" w:cs="Times New Roman"/>
          <w:sz w:val="24"/>
        </w:rPr>
        <w:t>2007)39[229:MMOCPA]2.0.CO;2.</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Crist, T. O., D. S. </w:t>
      </w:r>
      <w:proofErr w:type="spellStart"/>
      <w:r w:rsidRPr="00847D75">
        <w:rPr>
          <w:rFonts w:ascii="Times New Roman" w:hAnsi="Times New Roman" w:cs="Times New Roman"/>
          <w:sz w:val="24"/>
        </w:rPr>
        <w:t>Guertin</w:t>
      </w:r>
      <w:proofErr w:type="spellEnd"/>
      <w:r w:rsidRPr="00847D75">
        <w:rPr>
          <w:rFonts w:ascii="Times New Roman" w:hAnsi="Times New Roman" w:cs="Times New Roman"/>
          <w:sz w:val="24"/>
        </w:rPr>
        <w:t xml:space="preserve">, J. A. Wiens, and B. T. Milne. 1992. “Animal Movement in Heterogeneous Landscapes: An Experiment with </w:t>
      </w:r>
      <w:proofErr w:type="spellStart"/>
      <w:r w:rsidRPr="00847D75">
        <w:rPr>
          <w:rFonts w:ascii="Times New Roman" w:hAnsi="Times New Roman" w:cs="Times New Roman"/>
          <w:sz w:val="24"/>
        </w:rPr>
        <w:t>Eleodes</w:t>
      </w:r>
      <w:proofErr w:type="spellEnd"/>
      <w:r w:rsidRPr="00847D75">
        <w:rPr>
          <w:rFonts w:ascii="Times New Roman" w:hAnsi="Times New Roman" w:cs="Times New Roman"/>
          <w:sz w:val="24"/>
        </w:rPr>
        <w:t xml:space="preserve"> Beetles in Shortgrass Prairie.” </w:t>
      </w:r>
      <w:r w:rsidRPr="00847D75">
        <w:rPr>
          <w:rFonts w:ascii="Times New Roman" w:hAnsi="Times New Roman" w:cs="Times New Roman"/>
          <w:i/>
          <w:iCs/>
          <w:sz w:val="24"/>
        </w:rPr>
        <w:t>Functional Ecology</w:t>
      </w:r>
      <w:r w:rsidRPr="00847D75">
        <w:rPr>
          <w:rFonts w:ascii="Times New Roman" w:hAnsi="Times New Roman" w:cs="Times New Roman"/>
          <w:sz w:val="24"/>
        </w:rPr>
        <w:t xml:space="preserve"> 6 (5): 536. https://doi.org/10.2307/2390050.</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Cromsigt</w:t>
      </w:r>
      <w:proofErr w:type="spellEnd"/>
      <w:r w:rsidRPr="00847D75">
        <w:rPr>
          <w:rFonts w:ascii="Times New Roman" w:hAnsi="Times New Roman" w:cs="Times New Roman"/>
          <w:sz w:val="24"/>
        </w:rPr>
        <w:t xml:space="preserve">, </w:t>
      </w:r>
      <w:proofErr w:type="spellStart"/>
      <w:r w:rsidRPr="00847D75">
        <w:rPr>
          <w:rFonts w:ascii="Times New Roman" w:hAnsi="Times New Roman" w:cs="Times New Roman"/>
          <w:sz w:val="24"/>
        </w:rPr>
        <w:t>Joris</w:t>
      </w:r>
      <w:proofErr w:type="spellEnd"/>
      <w:r w:rsidRPr="00847D75">
        <w:rPr>
          <w:rFonts w:ascii="Times New Roman" w:hAnsi="Times New Roman" w:cs="Times New Roman"/>
          <w:sz w:val="24"/>
        </w:rPr>
        <w:t xml:space="preserve"> P. G. M., and Han, </w:t>
      </w:r>
      <w:proofErr w:type="spellStart"/>
      <w:r w:rsidRPr="00847D75">
        <w:rPr>
          <w:rFonts w:ascii="Times New Roman" w:hAnsi="Times New Roman" w:cs="Times New Roman"/>
          <w:sz w:val="24"/>
        </w:rPr>
        <w:t>Olff</w:t>
      </w:r>
      <w:proofErr w:type="spellEnd"/>
      <w:r w:rsidRPr="00847D75">
        <w:rPr>
          <w:rFonts w:ascii="Times New Roman" w:hAnsi="Times New Roman" w:cs="Times New Roman"/>
          <w:sz w:val="24"/>
        </w:rPr>
        <w:t>. 2006. “Resource Partitioning among Savanna Grazers Mediated by Local Heterogeneity: An Experimental Approach” 87 (6).</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Cutler, T.L., and D.E. Swann. 1999. </w:t>
      </w:r>
      <w:r w:rsidRPr="00847D75">
        <w:rPr>
          <w:rFonts w:ascii="Times New Roman" w:hAnsi="Times New Roman" w:cs="Times New Roman"/>
          <w:i/>
          <w:iCs/>
          <w:sz w:val="24"/>
        </w:rPr>
        <w:t>Using Remote Photography in Wildlife Ecology: A Review</w:t>
      </w:r>
      <w:r w:rsidRPr="00847D75">
        <w:rPr>
          <w:rFonts w:ascii="Times New Roman" w:hAnsi="Times New Roman" w:cs="Times New Roman"/>
          <w:sz w:val="24"/>
        </w:rPr>
        <w:t>. Vol. 27.</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Deborah Stout, Jennifer Buck-Diaz, Sara Taylor, and Julie M. Evens. 2014. “Vegetation Mapping and Accuracy Assessment Report for Carrizo Plain National Monument. California Native Plants Society.” https://www.cnps.org/cnps/vegetation/pdf/carrizomapping_rpt2013.pdf.</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Dickson, Brett G., Jeffrey S. </w:t>
      </w:r>
      <w:proofErr w:type="spellStart"/>
      <w:r w:rsidRPr="00847D75">
        <w:rPr>
          <w:rFonts w:ascii="Times New Roman" w:hAnsi="Times New Roman" w:cs="Times New Roman"/>
          <w:sz w:val="24"/>
        </w:rPr>
        <w:t>Jenness</w:t>
      </w:r>
      <w:proofErr w:type="spellEnd"/>
      <w:r w:rsidRPr="00847D75">
        <w:rPr>
          <w:rFonts w:ascii="Times New Roman" w:hAnsi="Times New Roman" w:cs="Times New Roman"/>
          <w:sz w:val="24"/>
        </w:rPr>
        <w:t xml:space="preserve">, and Paul </w:t>
      </w:r>
      <w:proofErr w:type="spellStart"/>
      <w:r w:rsidRPr="00847D75">
        <w:rPr>
          <w:rFonts w:ascii="Times New Roman" w:hAnsi="Times New Roman" w:cs="Times New Roman"/>
          <w:sz w:val="24"/>
        </w:rPr>
        <w:t>Beier</w:t>
      </w:r>
      <w:proofErr w:type="spellEnd"/>
      <w:r w:rsidRPr="00847D75">
        <w:rPr>
          <w:rFonts w:ascii="Times New Roman" w:hAnsi="Times New Roman" w:cs="Times New Roman"/>
          <w:sz w:val="24"/>
        </w:rPr>
        <w:t>. 2005. “</w:t>
      </w:r>
      <w:r w:rsidR="00450FF0">
        <w:rPr>
          <w:rFonts w:ascii="Times New Roman" w:hAnsi="Times New Roman" w:cs="Times New Roman"/>
          <w:sz w:val="24"/>
        </w:rPr>
        <w:t>I</w:t>
      </w:r>
      <w:r w:rsidR="00450FF0" w:rsidRPr="00847D75">
        <w:rPr>
          <w:rFonts w:ascii="Times New Roman" w:hAnsi="Times New Roman" w:cs="Times New Roman"/>
          <w:sz w:val="24"/>
        </w:rPr>
        <w:t>nfluence of vegetation, topography, and roads on cougar movement in southern California.</w:t>
      </w:r>
      <w:r w:rsidRPr="00847D75">
        <w:rPr>
          <w:rFonts w:ascii="Times New Roman" w:hAnsi="Times New Roman" w:cs="Times New Roman"/>
          <w:sz w:val="24"/>
        </w:rPr>
        <w:t xml:space="preserve">” Edited by </w:t>
      </w:r>
      <w:proofErr w:type="spellStart"/>
      <w:r w:rsidRPr="00847D75">
        <w:rPr>
          <w:rFonts w:ascii="Times New Roman" w:hAnsi="Times New Roman" w:cs="Times New Roman"/>
          <w:sz w:val="24"/>
        </w:rPr>
        <w:t>Gehrt</w:t>
      </w:r>
      <w:proofErr w:type="spellEnd"/>
      <w:r w:rsidRPr="00847D75">
        <w:rPr>
          <w:rFonts w:ascii="Times New Roman" w:hAnsi="Times New Roman" w:cs="Times New Roman"/>
          <w:sz w:val="24"/>
        </w:rPr>
        <w:t xml:space="preserve">. </w:t>
      </w:r>
      <w:r w:rsidRPr="00847D75">
        <w:rPr>
          <w:rFonts w:ascii="Times New Roman" w:hAnsi="Times New Roman" w:cs="Times New Roman"/>
          <w:i/>
          <w:iCs/>
          <w:sz w:val="24"/>
        </w:rPr>
        <w:t>Journal of Wildlife Management</w:t>
      </w:r>
      <w:r w:rsidRPr="00847D75">
        <w:rPr>
          <w:rFonts w:ascii="Times New Roman" w:hAnsi="Times New Roman" w:cs="Times New Roman"/>
          <w:sz w:val="24"/>
        </w:rPr>
        <w:t xml:space="preserve"> 69 (1): 264–76. https://doi.org/10.2193/0022-</w:t>
      </w:r>
      <w:proofErr w:type="gramStart"/>
      <w:r w:rsidRPr="00847D75">
        <w:rPr>
          <w:rFonts w:ascii="Times New Roman" w:hAnsi="Times New Roman" w:cs="Times New Roman"/>
          <w:sz w:val="24"/>
        </w:rPr>
        <w:t>541X(</w:t>
      </w:r>
      <w:proofErr w:type="gramEnd"/>
      <w:r w:rsidRPr="00847D75">
        <w:rPr>
          <w:rFonts w:ascii="Times New Roman" w:hAnsi="Times New Roman" w:cs="Times New Roman"/>
          <w:sz w:val="24"/>
        </w:rPr>
        <w:t>2005)069&lt;0264:IOVTAR&gt;2.0.CO;2.</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lastRenderedPageBreak/>
        <w:t>Drezner</w:t>
      </w:r>
      <w:proofErr w:type="spellEnd"/>
      <w:r w:rsidRPr="00847D75">
        <w:rPr>
          <w:rFonts w:ascii="Times New Roman" w:hAnsi="Times New Roman" w:cs="Times New Roman"/>
          <w:sz w:val="24"/>
        </w:rPr>
        <w:t xml:space="preserve">, </w:t>
      </w:r>
      <w:proofErr w:type="spellStart"/>
      <w:r w:rsidRPr="00847D75">
        <w:rPr>
          <w:rFonts w:ascii="Times New Roman" w:hAnsi="Times New Roman" w:cs="Times New Roman"/>
          <w:sz w:val="24"/>
        </w:rPr>
        <w:t>Taly</w:t>
      </w:r>
      <w:proofErr w:type="spellEnd"/>
      <w:r w:rsidRPr="00847D75">
        <w:rPr>
          <w:rFonts w:ascii="Times New Roman" w:hAnsi="Times New Roman" w:cs="Times New Roman"/>
          <w:sz w:val="24"/>
        </w:rPr>
        <w:t xml:space="preserve"> D., and Colleen M. </w:t>
      </w:r>
      <w:proofErr w:type="spellStart"/>
      <w:r w:rsidRPr="00847D75">
        <w:rPr>
          <w:rFonts w:ascii="Times New Roman" w:hAnsi="Times New Roman" w:cs="Times New Roman"/>
          <w:sz w:val="24"/>
        </w:rPr>
        <w:t>Garrity</w:t>
      </w:r>
      <w:proofErr w:type="spellEnd"/>
      <w:r w:rsidRPr="00847D75">
        <w:rPr>
          <w:rFonts w:ascii="Times New Roman" w:hAnsi="Times New Roman" w:cs="Times New Roman"/>
          <w:sz w:val="24"/>
        </w:rPr>
        <w:t xml:space="preserve">. 2003. “Saguaro Distribution under Nurse Plants in Arizona’s Sonoran Desert: Directional and Microclimate Influences.” </w:t>
      </w:r>
      <w:r w:rsidRPr="00847D75">
        <w:rPr>
          <w:rFonts w:ascii="Times New Roman" w:hAnsi="Times New Roman" w:cs="Times New Roman"/>
          <w:i/>
          <w:iCs/>
          <w:sz w:val="24"/>
        </w:rPr>
        <w:t>The Professional Geographer</w:t>
      </w:r>
      <w:r w:rsidRPr="00847D75">
        <w:rPr>
          <w:rFonts w:ascii="Times New Roman" w:hAnsi="Times New Roman" w:cs="Times New Roman"/>
          <w:sz w:val="24"/>
        </w:rPr>
        <w:t xml:space="preserve"> 55 (4): 505–12. https://doi.org/10.1111/0033-0124.5504008.</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Filazzola</w:t>
      </w:r>
      <w:proofErr w:type="spellEnd"/>
      <w:r w:rsidRPr="00847D75">
        <w:rPr>
          <w:rFonts w:ascii="Times New Roman" w:hAnsi="Times New Roman" w:cs="Times New Roman"/>
          <w:sz w:val="24"/>
        </w:rPr>
        <w:t xml:space="preserve">, Alessandro, and Christopher J. Lortie. 2014. “A Systematic Review and Conceptual Framework for the Mechanistic Pathways of Nurse Plants: A Systematic Review of Nurse-Plant Mechanisms.” </w:t>
      </w:r>
      <w:r w:rsidRPr="00847D75">
        <w:rPr>
          <w:rFonts w:ascii="Times New Roman" w:hAnsi="Times New Roman" w:cs="Times New Roman"/>
          <w:i/>
          <w:iCs/>
          <w:sz w:val="24"/>
        </w:rPr>
        <w:t>Global Ecology and Biogeography</w:t>
      </w:r>
      <w:r w:rsidRPr="00847D75">
        <w:rPr>
          <w:rFonts w:ascii="Times New Roman" w:hAnsi="Times New Roman" w:cs="Times New Roman"/>
          <w:sz w:val="24"/>
        </w:rPr>
        <w:t xml:space="preserve"> 23 (12): 1335–45. https://doi.org/10.1111/geb.12202.</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Francesco </w:t>
      </w:r>
      <w:proofErr w:type="spellStart"/>
      <w:r w:rsidRPr="00847D75">
        <w:rPr>
          <w:rFonts w:ascii="Times New Roman" w:hAnsi="Times New Roman" w:cs="Times New Roman"/>
          <w:sz w:val="24"/>
        </w:rPr>
        <w:t>Rovero</w:t>
      </w:r>
      <w:proofErr w:type="spellEnd"/>
      <w:r w:rsidRPr="00847D75">
        <w:rPr>
          <w:rFonts w:ascii="Times New Roman" w:hAnsi="Times New Roman" w:cs="Times New Roman"/>
          <w:sz w:val="24"/>
        </w:rPr>
        <w:t xml:space="preserve">, </w:t>
      </w:r>
      <w:proofErr w:type="spellStart"/>
      <w:r w:rsidRPr="00847D75">
        <w:rPr>
          <w:rFonts w:ascii="Times New Roman" w:hAnsi="Times New Roman" w:cs="Times New Roman"/>
          <w:sz w:val="24"/>
        </w:rPr>
        <w:t>Fridolin</w:t>
      </w:r>
      <w:proofErr w:type="spellEnd"/>
      <w:r w:rsidRPr="00847D75">
        <w:rPr>
          <w:rFonts w:ascii="Times New Roman" w:hAnsi="Times New Roman" w:cs="Times New Roman"/>
          <w:sz w:val="24"/>
        </w:rPr>
        <w:t xml:space="preserve"> Zimmermann, </w:t>
      </w:r>
      <w:proofErr w:type="spellStart"/>
      <w:r w:rsidRPr="00847D75">
        <w:rPr>
          <w:rFonts w:ascii="Times New Roman" w:hAnsi="Times New Roman" w:cs="Times New Roman"/>
          <w:sz w:val="24"/>
        </w:rPr>
        <w:t>Duccio</w:t>
      </w:r>
      <w:proofErr w:type="spellEnd"/>
      <w:r w:rsidRPr="00847D75">
        <w:rPr>
          <w:rFonts w:ascii="Times New Roman" w:hAnsi="Times New Roman" w:cs="Times New Roman"/>
          <w:sz w:val="24"/>
        </w:rPr>
        <w:t xml:space="preserve"> </w:t>
      </w:r>
      <w:proofErr w:type="spellStart"/>
      <w:r w:rsidRPr="00847D75">
        <w:rPr>
          <w:rFonts w:ascii="Times New Roman" w:hAnsi="Times New Roman" w:cs="Times New Roman"/>
          <w:sz w:val="24"/>
        </w:rPr>
        <w:t>Berzi</w:t>
      </w:r>
      <w:proofErr w:type="spellEnd"/>
      <w:r w:rsidRPr="00847D75">
        <w:rPr>
          <w:rFonts w:ascii="Times New Roman" w:hAnsi="Times New Roman" w:cs="Times New Roman"/>
          <w:sz w:val="24"/>
        </w:rPr>
        <w:t>, and Paul Meek. 2013. “‘Which Camera Trap Type and How Many Do I Need?’ A Review of Camera Features and Study Designs for a Range of Wildlife Research Applications” 24 (2): 148–56.</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lang w:val="es-ES"/>
        </w:rPr>
        <w:t xml:space="preserve">Gómez-Aparicio, Lorena, Regino Zamora, </w:t>
      </w:r>
      <w:proofErr w:type="spellStart"/>
      <w:r w:rsidRPr="00847D75">
        <w:rPr>
          <w:rFonts w:ascii="Times New Roman" w:hAnsi="Times New Roman" w:cs="Times New Roman"/>
          <w:sz w:val="24"/>
          <w:lang w:val="es-ES"/>
        </w:rPr>
        <w:t>Jose</w:t>
      </w:r>
      <w:proofErr w:type="spellEnd"/>
      <w:r w:rsidRPr="00847D75">
        <w:rPr>
          <w:rFonts w:ascii="Times New Roman" w:hAnsi="Times New Roman" w:cs="Times New Roman"/>
          <w:sz w:val="24"/>
          <w:lang w:val="es-ES"/>
        </w:rPr>
        <w:t xml:space="preserve"> M. Gómez, </w:t>
      </w:r>
      <w:proofErr w:type="spellStart"/>
      <w:r w:rsidRPr="00847D75">
        <w:rPr>
          <w:rFonts w:ascii="Times New Roman" w:hAnsi="Times New Roman" w:cs="Times New Roman"/>
          <w:sz w:val="24"/>
          <w:lang w:val="es-ES"/>
        </w:rPr>
        <w:t>Jose</w:t>
      </w:r>
      <w:proofErr w:type="spellEnd"/>
      <w:r w:rsidRPr="00847D75">
        <w:rPr>
          <w:rFonts w:ascii="Times New Roman" w:hAnsi="Times New Roman" w:cs="Times New Roman"/>
          <w:sz w:val="24"/>
          <w:lang w:val="es-ES"/>
        </w:rPr>
        <w:t xml:space="preserve"> A. </w:t>
      </w:r>
      <w:proofErr w:type="spellStart"/>
      <w:r w:rsidRPr="00847D75">
        <w:rPr>
          <w:rFonts w:ascii="Times New Roman" w:hAnsi="Times New Roman" w:cs="Times New Roman"/>
          <w:sz w:val="24"/>
          <w:lang w:val="es-ES"/>
        </w:rPr>
        <w:t>Hódar</w:t>
      </w:r>
      <w:proofErr w:type="spellEnd"/>
      <w:r w:rsidRPr="00847D75">
        <w:rPr>
          <w:rFonts w:ascii="Times New Roman" w:hAnsi="Times New Roman" w:cs="Times New Roman"/>
          <w:sz w:val="24"/>
          <w:lang w:val="es-ES"/>
        </w:rPr>
        <w:t xml:space="preserve">, Jorge Castro, and Elena </w:t>
      </w:r>
      <w:proofErr w:type="spellStart"/>
      <w:r w:rsidRPr="00847D75">
        <w:rPr>
          <w:rFonts w:ascii="Times New Roman" w:hAnsi="Times New Roman" w:cs="Times New Roman"/>
          <w:sz w:val="24"/>
          <w:lang w:val="es-ES"/>
        </w:rPr>
        <w:t>Baraza</w:t>
      </w:r>
      <w:proofErr w:type="spellEnd"/>
      <w:r w:rsidRPr="00847D75">
        <w:rPr>
          <w:rFonts w:ascii="Times New Roman" w:hAnsi="Times New Roman" w:cs="Times New Roman"/>
          <w:sz w:val="24"/>
          <w:lang w:val="es-ES"/>
        </w:rPr>
        <w:t xml:space="preserve">. </w:t>
      </w:r>
      <w:r w:rsidRPr="00847D75">
        <w:rPr>
          <w:rFonts w:ascii="Times New Roman" w:hAnsi="Times New Roman" w:cs="Times New Roman"/>
          <w:sz w:val="24"/>
        </w:rPr>
        <w:t>2004. “</w:t>
      </w:r>
      <w:r w:rsidR="00450FF0">
        <w:rPr>
          <w:rFonts w:ascii="Times New Roman" w:hAnsi="Times New Roman" w:cs="Times New Roman"/>
          <w:sz w:val="24"/>
        </w:rPr>
        <w:t>Ap</w:t>
      </w:r>
      <w:r w:rsidR="00450FF0" w:rsidRPr="00847D75">
        <w:rPr>
          <w:rFonts w:ascii="Times New Roman" w:hAnsi="Times New Roman" w:cs="Times New Roman"/>
          <w:sz w:val="24"/>
        </w:rPr>
        <w:t>plying plant facilitation to forest restoration: a meta-analysis of the use of shrubs as nurse plants.</w:t>
      </w:r>
      <w:r w:rsidRPr="00847D75">
        <w:rPr>
          <w:rFonts w:ascii="Times New Roman" w:hAnsi="Times New Roman" w:cs="Times New Roman"/>
          <w:sz w:val="24"/>
        </w:rPr>
        <w:t xml:space="preserve">” </w:t>
      </w:r>
      <w:r w:rsidRPr="00847D75">
        <w:rPr>
          <w:rFonts w:ascii="Times New Roman" w:hAnsi="Times New Roman" w:cs="Times New Roman"/>
          <w:i/>
          <w:iCs/>
          <w:sz w:val="24"/>
        </w:rPr>
        <w:t>Ecological Applications</w:t>
      </w:r>
      <w:r w:rsidRPr="00847D75">
        <w:rPr>
          <w:rFonts w:ascii="Times New Roman" w:hAnsi="Times New Roman" w:cs="Times New Roman"/>
          <w:sz w:val="24"/>
        </w:rPr>
        <w:t xml:space="preserve"> 14 (4): 1128–38. https://doi.org/10.1890/03-5084.</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Grant, Verne, and Paul D. Hurd. 1979. “Pollination of the Southwestern </w:t>
      </w:r>
      <w:proofErr w:type="spellStart"/>
      <w:r w:rsidRPr="00847D75">
        <w:rPr>
          <w:rFonts w:ascii="Times New Roman" w:hAnsi="Times New Roman" w:cs="Times New Roman"/>
          <w:sz w:val="24"/>
        </w:rPr>
        <w:t>Opuntias</w:t>
      </w:r>
      <w:proofErr w:type="spellEnd"/>
      <w:r w:rsidRPr="00847D75">
        <w:rPr>
          <w:rFonts w:ascii="Times New Roman" w:hAnsi="Times New Roman" w:cs="Times New Roman"/>
          <w:sz w:val="24"/>
        </w:rPr>
        <w:t xml:space="preserve">.” </w:t>
      </w:r>
      <w:r w:rsidRPr="00847D75">
        <w:rPr>
          <w:rFonts w:ascii="Times New Roman" w:hAnsi="Times New Roman" w:cs="Times New Roman"/>
          <w:i/>
          <w:iCs/>
          <w:sz w:val="24"/>
        </w:rPr>
        <w:t>Plant Systematics and Evolution</w:t>
      </w:r>
      <w:r w:rsidRPr="00847D75">
        <w:rPr>
          <w:rFonts w:ascii="Times New Roman" w:hAnsi="Times New Roman" w:cs="Times New Roman"/>
          <w:sz w:val="24"/>
        </w:rPr>
        <w:t xml:space="preserve"> 133 (1–2): 15–28. https://doi.org/10.1007/BF00985876.</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Hereford, R., R.H. Webb, and C.I. </w:t>
      </w:r>
      <w:proofErr w:type="spellStart"/>
      <w:r w:rsidRPr="00847D75">
        <w:rPr>
          <w:rFonts w:ascii="Times New Roman" w:hAnsi="Times New Roman" w:cs="Times New Roman"/>
          <w:sz w:val="24"/>
        </w:rPr>
        <w:t>Longpré</w:t>
      </w:r>
      <w:proofErr w:type="spellEnd"/>
      <w:r w:rsidRPr="00847D75">
        <w:rPr>
          <w:rFonts w:ascii="Times New Roman" w:hAnsi="Times New Roman" w:cs="Times New Roman"/>
          <w:sz w:val="24"/>
        </w:rPr>
        <w:t xml:space="preserve">. 2006. “Precipitation History and Ecosystem Response to </w:t>
      </w:r>
      <w:proofErr w:type="spellStart"/>
      <w:r w:rsidRPr="00847D75">
        <w:rPr>
          <w:rFonts w:ascii="Times New Roman" w:hAnsi="Times New Roman" w:cs="Times New Roman"/>
          <w:sz w:val="24"/>
        </w:rPr>
        <w:t>Multidecadal</w:t>
      </w:r>
      <w:proofErr w:type="spellEnd"/>
      <w:r w:rsidRPr="00847D75">
        <w:rPr>
          <w:rFonts w:ascii="Times New Roman" w:hAnsi="Times New Roman" w:cs="Times New Roman"/>
          <w:sz w:val="24"/>
        </w:rPr>
        <w:t xml:space="preserve"> Precipitation Variability in the Mojave Desert Region, 1893–2001.” </w:t>
      </w:r>
      <w:r w:rsidRPr="00847D75">
        <w:rPr>
          <w:rFonts w:ascii="Times New Roman" w:hAnsi="Times New Roman" w:cs="Times New Roman"/>
          <w:i/>
          <w:iCs/>
          <w:sz w:val="24"/>
        </w:rPr>
        <w:t>Journal of Arid Environments</w:t>
      </w:r>
      <w:r w:rsidRPr="00847D75">
        <w:rPr>
          <w:rFonts w:ascii="Times New Roman" w:hAnsi="Times New Roman" w:cs="Times New Roman"/>
          <w:sz w:val="24"/>
        </w:rPr>
        <w:t xml:space="preserve"> 67 (January): 13–34. https://doi.org/10.1016/j.jaridenv.2006.09.019.</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Hopcraft</w:t>
      </w:r>
      <w:proofErr w:type="spellEnd"/>
      <w:r w:rsidRPr="00847D75">
        <w:rPr>
          <w:rFonts w:ascii="Times New Roman" w:hAnsi="Times New Roman" w:cs="Times New Roman"/>
          <w:sz w:val="24"/>
        </w:rPr>
        <w:t xml:space="preserve">, J. Grant C., T. Michael Anderson, </w:t>
      </w:r>
      <w:proofErr w:type="spellStart"/>
      <w:r w:rsidRPr="00847D75">
        <w:rPr>
          <w:rFonts w:ascii="Times New Roman" w:hAnsi="Times New Roman" w:cs="Times New Roman"/>
          <w:sz w:val="24"/>
        </w:rPr>
        <w:t>Saleta</w:t>
      </w:r>
      <w:proofErr w:type="spellEnd"/>
      <w:r w:rsidRPr="00847D75">
        <w:rPr>
          <w:rFonts w:ascii="Times New Roman" w:hAnsi="Times New Roman" w:cs="Times New Roman"/>
          <w:sz w:val="24"/>
        </w:rPr>
        <w:t xml:space="preserve"> Pérez-Vila, Emilian </w:t>
      </w:r>
      <w:proofErr w:type="spellStart"/>
      <w:r w:rsidRPr="00847D75">
        <w:rPr>
          <w:rFonts w:ascii="Times New Roman" w:hAnsi="Times New Roman" w:cs="Times New Roman"/>
          <w:sz w:val="24"/>
        </w:rPr>
        <w:t>Mayemba</w:t>
      </w:r>
      <w:proofErr w:type="spellEnd"/>
      <w:r w:rsidRPr="00847D75">
        <w:rPr>
          <w:rFonts w:ascii="Times New Roman" w:hAnsi="Times New Roman" w:cs="Times New Roman"/>
          <w:sz w:val="24"/>
        </w:rPr>
        <w:t xml:space="preserve">, and Han </w:t>
      </w:r>
      <w:proofErr w:type="spellStart"/>
      <w:r w:rsidRPr="00847D75">
        <w:rPr>
          <w:rFonts w:ascii="Times New Roman" w:hAnsi="Times New Roman" w:cs="Times New Roman"/>
          <w:sz w:val="24"/>
        </w:rPr>
        <w:t>Olff</w:t>
      </w:r>
      <w:proofErr w:type="spellEnd"/>
      <w:r w:rsidRPr="00847D75">
        <w:rPr>
          <w:rFonts w:ascii="Times New Roman" w:hAnsi="Times New Roman" w:cs="Times New Roman"/>
          <w:sz w:val="24"/>
        </w:rPr>
        <w:t xml:space="preserve">. 2012. “Body Size and the Division of Niche Space: Food and Predation Differentially Shape the Distribution of Serengeti Grazers: Body Size and the Division of Niche </w:t>
      </w:r>
      <w:r w:rsidRPr="00847D75">
        <w:rPr>
          <w:rFonts w:ascii="Times New Roman" w:hAnsi="Times New Roman" w:cs="Times New Roman"/>
          <w:sz w:val="24"/>
        </w:rPr>
        <w:lastRenderedPageBreak/>
        <w:t xml:space="preserve">Space.” </w:t>
      </w:r>
      <w:r w:rsidRPr="00847D75">
        <w:rPr>
          <w:rFonts w:ascii="Times New Roman" w:hAnsi="Times New Roman" w:cs="Times New Roman"/>
          <w:i/>
          <w:iCs/>
          <w:sz w:val="24"/>
        </w:rPr>
        <w:t>Journal of Animal Ecology</w:t>
      </w:r>
      <w:r w:rsidRPr="00847D75">
        <w:rPr>
          <w:rFonts w:ascii="Times New Roman" w:hAnsi="Times New Roman" w:cs="Times New Roman"/>
          <w:sz w:val="24"/>
        </w:rPr>
        <w:t xml:space="preserve"> 81 (1): 201–13. https://doi.org/10.1111/j.1365-2656.2011.01885.x.</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Karanth</w:t>
      </w:r>
      <w:proofErr w:type="spellEnd"/>
      <w:r w:rsidRPr="00847D75">
        <w:rPr>
          <w:rFonts w:ascii="Times New Roman" w:hAnsi="Times New Roman" w:cs="Times New Roman"/>
          <w:sz w:val="24"/>
        </w:rPr>
        <w:t xml:space="preserve">, K. U., J. D. Nichols, N. S. Kumar, W. A. Link, and J. E. Hines. 2004. “Tigers and Their Prey: Predicting Carnivore Densities from Prey Abundance.” </w:t>
      </w:r>
      <w:r w:rsidRPr="00847D75">
        <w:rPr>
          <w:rFonts w:ascii="Times New Roman" w:hAnsi="Times New Roman" w:cs="Times New Roman"/>
          <w:i/>
          <w:iCs/>
          <w:sz w:val="24"/>
        </w:rPr>
        <w:t>Proceedings of the National Academy of Sciences</w:t>
      </w:r>
      <w:r w:rsidRPr="00847D75">
        <w:rPr>
          <w:rFonts w:ascii="Times New Roman" w:hAnsi="Times New Roman" w:cs="Times New Roman"/>
          <w:sz w:val="24"/>
        </w:rPr>
        <w:t xml:space="preserve"> 101 (14): 4854–58. https://doi.org/10.1073/pnas.0306210101.</w:t>
      </w:r>
    </w:p>
    <w:p w:rsidR="00847D75" w:rsidRPr="00847D75" w:rsidRDefault="00847D75" w:rsidP="00301716">
      <w:pPr>
        <w:pStyle w:val="Bibliography"/>
        <w:spacing w:line="480" w:lineRule="auto"/>
        <w:rPr>
          <w:rFonts w:ascii="Times New Roman" w:hAnsi="Times New Roman" w:cs="Times New Roman"/>
          <w:sz w:val="24"/>
          <w:lang w:val="es-ES"/>
        </w:rPr>
      </w:pPr>
      <w:proofErr w:type="spellStart"/>
      <w:r w:rsidRPr="00847D75">
        <w:rPr>
          <w:rFonts w:ascii="Times New Roman" w:hAnsi="Times New Roman" w:cs="Times New Roman"/>
          <w:sz w:val="24"/>
        </w:rPr>
        <w:t>Karanth</w:t>
      </w:r>
      <w:proofErr w:type="spellEnd"/>
      <w:r w:rsidRPr="00847D75">
        <w:rPr>
          <w:rFonts w:ascii="Times New Roman" w:hAnsi="Times New Roman" w:cs="Times New Roman"/>
          <w:sz w:val="24"/>
        </w:rPr>
        <w:t xml:space="preserve">, K. </w:t>
      </w:r>
      <w:proofErr w:type="spellStart"/>
      <w:r w:rsidRPr="00847D75">
        <w:rPr>
          <w:rFonts w:ascii="Times New Roman" w:hAnsi="Times New Roman" w:cs="Times New Roman"/>
          <w:sz w:val="24"/>
        </w:rPr>
        <w:t>Ullas</w:t>
      </w:r>
      <w:proofErr w:type="spellEnd"/>
      <w:r w:rsidRPr="00847D75">
        <w:rPr>
          <w:rFonts w:ascii="Times New Roman" w:hAnsi="Times New Roman" w:cs="Times New Roman"/>
          <w:sz w:val="24"/>
        </w:rPr>
        <w:t xml:space="preserve">. 1995. “Estimating Tiger </w:t>
      </w:r>
      <w:proofErr w:type="spellStart"/>
      <w:r w:rsidRPr="00847D75">
        <w:rPr>
          <w:rFonts w:ascii="Times New Roman" w:hAnsi="Times New Roman" w:cs="Times New Roman"/>
          <w:sz w:val="24"/>
        </w:rPr>
        <w:t>Panthera</w:t>
      </w:r>
      <w:proofErr w:type="spellEnd"/>
      <w:r w:rsidRPr="00847D75">
        <w:rPr>
          <w:rFonts w:ascii="Times New Roman" w:hAnsi="Times New Roman" w:cs="Times New Roman"/>
          <w:sz w:val="24"/>
        </w:rPr>
        <w:t xml:space="preserve"> Tigris Populations from Camera-Trap Data Using Capture—recapture Models.” </w:t>
      </w:r>
      <w:proofErr w:type="spellStart"/>
      <w:r w:rsidRPr="00847D75">
        <w:rPr>
          <w:rFonts w:ascii="Times New Roman" w:hAnsi="Times New Roman" w:cs="Times New Roman"/>
          <w:i/>
          <w:iCs/>
          <w:sz w:val="24"/>
          <w:lang w:val="es-ES"/>
        </w:rPr>
        <w:t>Biological</w:t>
      </w:r>
      <w:proofErr w:type="spellEnd"/>
      <w:r w:rsidRPr="00847D75">
        <w:rPr>
          <w:rFonts w:ascii="Times New Roman" w:hAnsi="Times New Roman" w:cs="Times New Roman"/>
          <w:i/>
          <w:iCs/>
          <w:sz w:val="24"/>
          <w:lang w:val="es-ES"/>
        </w:rPr>
        <w:t xml:space="preserve"> </w:t>
      </w:r>
      <w:proofErr w:type="spellStart"/>
      <w:r w:rsidRPr="00847D75">
        <w:rPr>
          <w:rFonts w:ascii="Times New Roman" w:hAnsi="Times New Roman" w:cs="Times New Roman"/>
          <w:i/>
          <w:iCs/>
          <w:sz w:val="24"/>
          <w:lang w:val="es-ES"/>
        </w:rPr>
        <w:t>Conservation</w:t>
      </w:r>
      <w:proofErr w:type="spellEnd"/>
      <w:r w:rsidRPr="00847D75">
        <w:rPr>
          <w:rFonts w:ascii="Times New Roman" w:hAnsi="Times New Roman" w:cs="Times New Roman"/>
          <w:sz w:val="24"/>
          <w:lang w:val="es-ES"/>
        </w:rPr>
        <w:t xml:space="preserve"> 71 (3): 333–38. https://doi.org/10.1016/0006-3207(94)00057-W.</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lang w:val="es-ES"/>
        </w:rPr>
        <w:t xml:space="preserve">Kelly, </w:t>
      </w:r>
      <w:proofErr w:type="spellStart"/>
      <w:r w:rsidRPr="00847D75">
        <w:rPr>
          <w:rFonts w:ascii="Times New Roman" w:hAnsi="Times New Roman" w:cs="Times New Roman"/>
          <w:sz w:val="24"/>
          <w:lang w:val="es-ES"/>
        </w:rPr>
        <w:t>Marcella</w:t>
      </w:r>
      <w:proofErr w:type="spellEnd"/>
      <w:r w:rsidRPr="00847D75">
        <w:rPr>
          <w:rFonts w:ascii="Times New Roman" w:hAnsi="Times New Roman" w:cs="Times New Roman"/>
          <w:sz w:val="24"/>
          <w:lang w:val="es-ES"/>
        </w:rPr>
        <w:t xml:space="preserve"> J., Andrew J. </w:t>
      </w:r>
      <w:proofErr w:type="spellStart"/>
      <w:r w:rsidRPr="00847D75">
        <w:rPr>
          <w:rFonts w:ascii="Times New Roman" w:hAnsi="Times New Roman" w:cs="Times New Roman"/>
          <w:sz w:val="24"/>
          <w:lang w:val="es-ES"/>
        </w:rPr>
        <w:t>Noss</w:t>
      </w:r>
      <w:proofErr w:type="spellEnd"/>
      <w:r w:rsidRPr="00847D75">
        <w:rPr>
          <w:rFonts w:ascii="Times New Roman" w:hAnsi="Times New Roman" w:cs="Times New Roman"/>
          <w:sz w:val="24"/>
          <w:lang w:val="es-ES"/>
        </w:rPr>
        <w:t xml:space="preserve">, Mario S. Di </w:t>
      </w:r>
      <w:proofErr w:type="spellStart"/>
      <w:r w:rsidRPr="00847D75">
        <w:rPr>
          <w:rFonts w:ascii="Times New Roman" w:hAnsi="Times New Roman" w:cs="Times New Roman"/>
          <w:sz w:val="24"/>
          <w:lang w:val="es-ES"/>
        </w:rPr>
        <w:t>Bitetti</w:t>
      </w:r>
      <w:proofErr w:type="spellEnd"/>
      <w:r w:rsidRPr="00847D75">
        <w:rPr>
          <w:rFonts w:ascii="Times New Roman" w:hAnsi="Times New Roman" w:cs="Times New Roman"/>
          <w:sz w:val="24"/>
          <w:lang w:val="es-ES"/>
        </w:rPr>
        <w:t xml:space="preserve">, Leonardo </w:t>
      </w:r>
      <w:proofErr w:type="spellStart"/>
      <w:r w:rsidRPr="00847D75">
        <w:rPr>
          <w:rFonts w:ascii="Times New Roman" w:hAnsi="Times New Roman" w:cs="Times New Roman"/>
          <w:sz w:val="24"/>
          <w:lang w:val="es-ES"/>
        </w:rPr>
        <w:t>Maffei</w:t>
      </w:r>
      <w:proofErr w:type="spellEnd"/>
      <w:r w:rsidRPr="00847D75">
        <w:rPr>
          <w:rFonts w:ascii="Times New Roman" w:hAnsi="Times New Roman" w:cs="Times New Roman"/>
          <w:sz w:val="24"/>
          <w:lang w:val="es-ES"/>
        </w:rPr>
        <w:t xml:space="preserve">, Rosario L. </w:t>
      </w:r>
      <w:proofErr w:type="spellStart"/>
      <w:r w:rsidRPr="00847D75">
        <w:rPr>
          <w:rFonts w:ascii="Times New Roman" w:hAnsi="Times New Roman" w:cs="Times New Roman"/>
          <w:sz w:val="24"/>
          <w:lang w:val="es-ES"/>
        </w:rPr>
        <w:t>Arispe</w:t>
      </w:r>
      <w:proofErr w:type="spellEnd"/>
      <w:r w:rsidRPr="00847D75">
        <w:rPr>
          <w:rFonts w:ascii="Times New Roman" w:hAnsi="Times New Roman" w:cs="Times New Roman"/>
          <w:sz w:val="24"/>
          <w:lang w:val="es-ES"/>
        </w:rPr>
        <w:t xml:space="preserve">, </w:t>
      </w:r>
      <w:proofErr w:type="spellStart"/>
      <w:r w:rsidRPr="00847D75">
        <w:rPr>
          <w:rFonts w:ascii="Times New Roman" w:hAnsi="Times New Roman" w:cs="Times New Roman"/>
          <w:sz w:val="24"/>
          <w:lang w:val="es-ES"/>
        </w:rPr>
        <w:t>Agustin</w:t>
      </w:r>
      <w:proofErr w:type="spellEnd"/>
      <w:r w:rsidRPr="00847D75">
        <w:rPr>
          <w:rFonts w:ascii="Times New Roman" w:hAnsi="Times New Roman" w:cs="Times New Roman"/>
          <w:sz w:val="24"/>
          <w:lang w:val="es-ES"/>
        </w:rPr>
        <w:t xml:space="preserve"> </w:t>
      </w:r>
      <w:proofErr w:type="spellStart"/>
      <w:r w:rsidRPr="00847D75">
        <w:rPr>
          <w:rFonts w:ascii="Times New Roman" w:hAnsi="Times New Roman" w:cs="Times New Roman"/>
          <w:sz w:val="24"/>
          <w:lang w:val="es-ES"/>
        </w:rPr>
        <w:t>Paviolo</w:t>
      </w:r>
      <w:proofErr w:type="spellEnd"/>
      <w:r w:rsidRPr="00847D75">
        <w:rPr>
          <w:rFonts w:ascii="Times New Roman" w:hAnsi="Times New Roman" w:cs="Times New Roman"/>
          <w:sz w:val="24"/>
          <w:lang w:val="es-ES"/>
        </w:rPr>
        <w:t xml:space="preserve">, Carlos D. De </w:t>
      </w:r>
      <w:proofErr w:type="spellStart"/>
      <w:r w:rsidRPr="00847D75">
        <w:rPr>
          <w:rFonts w:ascii="Times New Roman" w:hAnsi="Times New Roman" w:cs="Times New Roman"/>
          <w:sz w:val="24"/>
          <w:lang w:val="es-ES"/>
        </w:rPr>
        <w:t>Angelo</w:t>
      </w:r>
      <w:proofErr w:type="spellEnd"/>
      <w:r w:rsidRPr="00847D75">
        <w:rPr>
          <w:rFonts w:ascii="Times New Roman" w:hAnsi="Times New Roman" w:cs="Times New Roman"/>
          <w:sz w:val="24"/>
          <w:lang w:val="es-ES"/>
        </w:rPr>
        <w:t xml:space="preserve">, and </w:t>
      </w:r>
      <w:proofErr w:type="spellStart"/>
      <w:r w:rsidRPr="00847D75">
        <w:rPr>
          <w:rFonts w:ascii="Times New Roman" w:hAnsi="Times New Roman" w:cs="Times New Roman"/>
          <w:sz w:val="24"/>
          <w:lang w:val="es-ES"/>
        </w:rPr>
        <w:t>Yamil</w:t>
      </w:r>
      <w:proofErr w:type="spellEnd"/>
      <w:r w:rsidRPr="00847D75">
        <w:rPr>
          <w:rFonts w:ascii="Times New Roman" w:hAnsi="Times New Roman" w:cs="Times New Roman"/>
          <w:sz w:val="24"/>
          <w:lang w:val="es-ES"/>
        </w:rPr>
        <w:t xml:space="preserve"> E. Di Blanco. </w:t>
      </w:r>
      <w:r w:rsidRPr="00847D75">
        <w:rPr>
          <w:rFonts w:ascii="Times New Roman" w:hAnsi="Times New Roman" w:cs="Times New Roman"/>
          <w:sz w:val="24"/>
        </w:rPr>
        <w:t xml:space="preserve">2008. “Estimating Puma Densities from Camera Trapping across Three Study Sites: Bolivia, Argentina, and Belize.” </w:t>
      </w:r>
      <w:r w:rsidRPr="00847D75">
        <w:rPr>
          <w:rFonts w:ascii="Times New Roman" w:hAnsi="Times New Roman" w:cs="Times New Roman"/>
          <w:i/>
          <w:iCs/>
          <w:sz w:val="24"/>
        </w:rPr>
        <w:t xml:space="preserve">Journal of </w:t>
      </w:r>
      <w:proofErr w:type="spellStart"/>
      <w:r w:rsidRPr="00847D75">
        <w:rPr>
          <w:rFonts w:ascii="Times New Roman" w:hAnsi="Times New Roman" w:cs="Times New Roman"/>
          <w:i/>
          <w:iCs/>
          <w:sz w:val="24"/>
        </w:rPr>
        <w:t>Mammalogy</w:t>
      </w:r>
      <w:proofErr w:type="spellEnd"/>
      <w:r w:rsidRPr="00847D75">
        <w:rPr>
          <w:rFonts w:ascii="Times New Roman" w:hAnsi="Times New Roman" w:cs="Times New Roman"/>
          <w:sz w:val="24"/>
        </w:rPr>
        <w:t xml:space="preserve"> 89 (2): 408–18. https://doi.org/10.1644/06-MAMM-A-424R.1.</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Lortie, Christopher J., Alessandro </w:t>
      </w:r>
      <w:proofErr w:type="spellStart"/>
      <w:r w:rsidRPr="00847D75">
        <w:rPr>
          <w:rFonts w:ascii="Times New Roman" w:hAnsi="Times New Roman" w:cs="Times New Roman"/>
          <w:sz w:val="24"/>
        </w:rPr>
        <w:t>Filazzola</w:t>
      </w:r>
      <w:proofErr w:type="spellEnd"/>
      <w:r w:rsidRPr="00847D75">
        <w:rPr>
          <w:rFonts w:ascii="Times New Roman" w:hAnsi="Times New Roman" w:cs="Times New Roman"/>
          <w:sz w:val="24"/>
        </w:rPr>
        <w:t xml:space="preserve">, and Diego A. Sotomayor. 2016. “Functional Assessment of Animal Interactions with Shrub-Facilitation Complexes: A Formal Synthesis and Conceptual Framework.” Edited by Richard </w:t>
      </w:r>
      <w:proofErr w:type="spellStart"/>
      <w:r w:rsidRPr="00847D75">
        <w:rPr>
          <w:rFonts w:ascii="Times New Roman" w:hAnsi="Times New Roman" w:cs="Times New Roman"/>
          <w:sz w:val="24"/>
        </w:rPr>
        <w:t>Michalet</w:t>
      </w:r>
      <w:proofErr w:type="spellEnd"/>
      <w:r w:rsidRPr="00847D75">
        <w:rPr>
          <w:rFonts w:ascii="Times New Roman" w:hAnsi="Times New Roman" w:cs="Times New Roman"/>
          <w:sz w:val="24"/>
        </w:rPr>
        <w:t xml:space="preserve">. </w:t>
      </w:r>
      <w:r w:rsidRPr="00847D75">
        <w:rPr>
          <w:rFonts w:ascii="Times New Roman" w:hAnsi="Times New Roman" w:cs="Times New Roman"/>
          <w:i/>
          <w:iCs/>
          <w:sz w:val="24"/>
        </w:rPr>
        <w:t>Functional Ecology</w:t>
      </w:r>
      <w:r w:rsidRPr="00847D75">
        <w:rPr>
          <w:rFonts w:ascii="Times New Roman" w:hAnsi="Times New Roman" w:cs="Times New Roman"/>
          <w:sz w:val="24"/>
        </w:rPr>
        <w:t xml:space="preserve"> 30 (1): 41–51. https://doi.org/10.1111/1365-2435.12530.</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Lortie, Christopher J., Eva Gruber, Alex </w:t>
      </w:r>
      <w:proofErr w:type="spellStart"/>
      <w:r w:rsidRPr="00847D75">
        <w:rPr>
          <w:rFonts w:ascii="Times New Roman" w:hAnsi="Times New Roman" w:cs="Times New Roman"/>
          <w:sz w:val="24"/>
        </w:rPr>
        <w:t>Filazzola</w:t>
      </w:r>
      <w:proofErr w:type="spellEnd"/>
      <w:r w:rsidRPr="00847D75">
        <w:rPr>
          <w:rFonts w:ascii="Times New Roman" w:hAnsi="Times New Roman" w:cs="Times New Roman"/>
          <w:sz w:val="24"/>
        </w:rPr>
        <w:t>, Taylor N</w:t>
      </w:r>
      <w:r>
        <w:rPr>
          <w:rFonts w:ascii="Times New Roman" w:hAnsi="Times New Roman" w:cs="Times New Roman"/>
          <w:sz w:val="24"/>
        </w:rPr>
        <w:t xml:space="preserve">oble, and Michael </w:t>
      </w:r>
      <w:proofErr w:type="spellStart"/>
      <w:r>
        <w:rPr>
          <w:rFonts w:ascii="Times New Roman" w:hAnsi="Times New Roman" w:cs="Times New Roman"/>
          <w:sz w:val="24"/>
        </w:rPr>
        <w:t>Westphal</w:t>
      </w:r>
      <w:proofErr w:type="spellEnd"/>
      <w:r>
        <w:rPr>
          <w:rFonts w:ascii="Times New Roman" w:hAnsi="Times New Roman" w:cs="Times New Roman"/>
          <w:sz w:val="24"/>
        </w:rPr>
        <w:t>. 2017</w:t>
      </w:r>
      <w:r w:rsidRPr="00847D75">
        <w:rPr>
          <w:rFonts w:ascii="Times New Roman" w:hAnsi="Times New Roman" w:cs="Times New Roman"/>
          <w:sz w:val="24"/>
        </w:rPr>
        <w:t xml:space="preserve">. “The Groot Effect: Plant Facilitation and Desert Shrub Regrowth Following Extensive Damage.” </w:t>
      </w:r>
      <w:r w:rsidRPr="00847D75">
        <w:rPr>
          <w:rFonts w:ascii="Times New Roman" w:hAnsi="Times New Roman" w:cs="Times New Roman"/>
          <w:i/>
          <w:iCs/>
          <w:sz w:val="24"/>
        </w:rPr>
        <w:t>Ecology and Evolution</w:t>
      </w:r>
      <w:r w:rsidRPr="00847D75">
        <w:rPr>
          <w:rFonts w:ascii="Times New Roman" w:hAnsi="Times New Roman" w:cs="Times New Roman"/>
          <w:sz w:val="24"/>
        </w:rPr>
        <w:t xml:space="preserve"> 8 (1): 706–15. https://doi.org/10.1002/ece3.3671.</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Maestre</w:t>
      </w:r>
      <w:proofErr w:type="spellEnd"/>
      <w:r w:rsidRPr="00847D75">
        <w:rPr>
          <w:rFonts w:ascii="Times New Roman" w:hAnsi="Times New Roman" w:cs="Times New Roman"/>
          <w:sz w:val="24"/>
        </w:rPr>
        <w:t xml:space="preserve">, Fernando T., and Jordi Cortina. 2005. “Remnant Shrubs in Mediterranean Semi-Arid Steppes: Effects of Shrub Size, Abiotic Factors and Species Identity on Understorey </w:t>
      </w:r>
      <w:r w:rsidRPr="00847D75">
        <w:rPr>
          <w:rFonts w:ascii="Times New Roman" w:hAnsi="Times New Roman" w:cs="Times New Roman"/>
          <w:sz w:val="24"/>
        </w:rPr>
        <w:lastRenderedPageBreak/>
        <w:t xml:space="preserve">Richness and Occurrence.” </w:t>
      </w:r>
      <w:proofErr w:type="spellStart"/>
      <w:r w:rsidRPr="00847D75">
        <w:rPr>
          <w:rFonts w:ascii="Times New Roman" w:hAnsi="Times New Roman" w:cs="Times New Roman"/>
          <w:i/>
          <w:iCs/>
          <w:sz w:val="24"/>
        </w:rPr>
        <w:t>Acta</w:t>
      </w:r>
      <w:proofErr w:type="spellEnd"/>
      <w:r w:rsidRPr="00847D75">
        <w:rPr>
          <w:rFonts w:ascii="Times New Roman" w:hAnsi="Times New Roman" w:cs="Times New Roman"/>
          <w:i/>
          <w:iCs/>
          <w:sz w:val="24"/>
        </w:rPr>
        <w:t xml:space="preserve"> </w:t>
      </w:r>
      <w:proofErr w:type="spellStart"/>
      <w:r w:rsidRPr="00847D75">
        <w:rPr>
          <w:rFonts w:ascii="Times New Roman" w:hAnsi="Times New Roman" w:cs="Times New Roman"/>
          <w:i/>
          <w:iCs/>
          <w:sz w:val="24"/>
        </w:rPr>
        <w:t>Oecologica</w:t>
      </w:r>
      <w:proofErr w:type="spellEnd"/>
      <w:r w:rsidRPr="00847D75">
        <w:rPr>
          <w:rFonts w:ascii="Times New Roman" w:hAnsi="Times New Roman" w:cs="Times New Roman"/>
          <w:sz w:val="24"/>
        </w:rPr>
        <w:t xml:space="preserve"> 27 (3): 161–69. https://doi.org/10.1016/j.actao.2004.11.003.</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McCullagh, Peter. 1984. “Generalized Linear Models.” </w:t>
      </w:r>
      <w:r w:rsidRPr="00847D75">
        <w:rPr>
          <w:rFonts w:ascii="Times New Roman" w:hAnsi="Times New Roman" w:cs="Times New Roman"/>
          <w:i/>
          <w:iCs/>
          <w:sz w:val="24"/>
        </w:rPr>
        <w:t>European Journal of Operational Research</w:t>
      </w:r>
      <w:r w:rsidRPr="00847D75">
        <w:rPr>
          <w:rFonts w:ascii="Times New Roman" w:hAnsi="Times New Roman" w:cs="Times New Roman"/>
          <w:sz w:val="24"/>
        </w:rPr>
        <w:t xml:space="preserve"> 16 (3): 285–92. https://doi.org/10.1016/0377-</w:t>
      </w:r>
      <w:proofErr w:type="gramStart"/>
      <w:r w:rsidRPr="00847D75">
        <w:rPr>
          <w:rFonts w:ascii="Times New Roman" w:hAnsi="Times New Roman" w:cs="Times New Roman"/>
          <w:sz w:val="24"/>
        </w:rPr>
        <w:t>2217(</w:t>
      </w:r>
      <w:proofErr w:type="gramEnd"/>
      <w:r w:rsidRPr="00847D75">
        <w:rPr>
          <w:rFonts w:ascii="Times New Roman" w:hAnsi="Times New Roman" w:cs="Times New Roman"/>
          <w:sz w:val="24"/>
        </w:rPr>
        <w:t>84)90282-0.</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Michelle D. Anderson. 2004. “Ephedra </w:t>
      </w:r>
      <w:proofErr w:type="spellStart"/>
      <w:r w:rsidRPr="00847D75">
        <w:rPr>
          <w:rFonts w:ascii="Times New Roman" w:hAnsi="Times New Roman" w:cs="Times New Roman"/>
          <w:sz w:val="24"/>
        </w:rPr>
        <w:t>Nevadensis</w:t>
      </w:r>
      <w:proofErr w:type="spellEnd"/>
      <w:r w:rsidRPr="00847D75">
        <w:rPr>
          <w:rFonts w:ascii="Times New Roman" w:hAnsi="Times New Roman" w:cs="Times New Roman"/>
          <w:sz w:val="24"/>
        </w:rPr>
        <w:t>. In: Fire Effects Information System.” U.S. Department of Agriculture, Forest Service, Rocky Mountain Research Station, Fire Sciences Laboratory. https://www.fs.fed.us/database/feis/plants/shrub/ephnev/all.html.</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Minckley</w:t>
      </w:r>
      <w:proofErr w:type="spellEnd"/>
      <w:r w:rsidRPr="00847D75">
        <w:rPr>
          <w:rFonts w:ascii="Times New Roman" w:hAnsi="Times New Roman" w:cs="Times New Roman"/>
          <w:sz w:val="24"/>
        </w:rPr>
        <w:t xml:space="preserve">, R. L., J. H. Cane, and L. </w:t>
      </w:r>
      <w:proofErr w:type="spellStart"/>
      <w:r w:rsidRPr="00847D75">
        <w:rPr>
          <w:rFonts w:ascii="Times New Roman" w:hAnsi="Times New Roman" w:cs="Times New Roman"/>
          <w:sz w:val="24"/>
        </w:rPr>
        <w:t>Kervin</w:t>
      </w:r>
      <w:proofErr w:type="spellEnd"/>
      <w:r w:rsidRPr="00847D75">
        <w:rPr>
          <w:rFonts w:ascii="Times New Roman" w:hAnsi="Times New Roman" w:cs="Times New Roman"/>
          <w:sz w:val="24"/>
        </w:rPr>
        <w:t xml:space="preserve">. 2000. “Origins and Ecological Consequences of Pollen Specialization among Desert Bees.” </w:t>
      </w:r>
      <w:r w:rsidRPr="00847D75">
        <w:rPr>
          <w:rFonts w:ascii="Times New Roman" w:hAnsi="Times New Roman" w:cs="Times New Roman"/>
          <w:i/>
          <w:iCs/>
          <w:sz w:val="24"/>
        </w:rPr>
        <w:t>Proceedings of the Royal Society B: Biological Sciences</w:t>
      </w:r>
      <w:r w:rsidRPr="00847D75">
        <w:rPr>
          <w:rFonts w:ascii="Times New Roman" w:hAnsi="Times New Roman" w:cs="Times New Roman"/>
          <w:sz w:val="24"/>
        </w:rPr>
        <w:t xml:space="preserve"> 267 (1440): 265–71. https://doi.org/10.1098/rspb.2000.0996.</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Noble, Taylor J., Christopher J. Lortie, Michael </w:t>
      </w:r>
      <w:proofErr w:type="spellStart"/>
      <w:r w:rsidRPr="00847D75">
        <w:rPr>
          <w:rFonts w:ascii="Times New Roman" w:hAnsi="Times New Roman" w:cs="Times New Roman"/>
          <w:sz w:val="24"/>
        </w:rPr>
        <w:t>Westphal</w:t>
      </w:r>
      <w:proofErr w:type="spellEnd"/>
      <w:r w:rsidRPr="00847D75">
        <w:rPr>
          <w:rFonts w:ascii="Times New Roman" w:hAnsi="Times New Roman" w:cs="Times New Roman"/>
          <w:sz w:val="24"/>
        </w:rPr>
        <w:t xml:space="preserve">, and H. Scott Butterfield. 2016. “A Picture Is Worth a Thousand Data Points: An Imagery Dataset of Paired Shrub-Open Microsites within the Carrizo Plain National Monument.” </w:t>
      </w:r>
      <w:proofErr w:type="spellStart"/>
      <w:r w:rsidRPr="00847D75">
        <w:rPr>
          <w:rFonts w:ascii="Times New Roman" w:hAnsi="Times New Roman" w:cs="Times New Roman"/>
          <w:i/>
          <w:iCs/>
          <w:sz w:val="24"/>
        </w:rPr>
        <w:t>GigaScience</w:t>
      </w:r>
      <w:proofErr w:type="spellEnd"/>
      <w:r w:rsidRPr="00847D75">
        <w:rPr>
          <w:rFonts w:ascii="Times New Roman" w:hAnsi="Times New Roman" w:cs="Times New Roman"/>
          <w:sz w:val="24"/>
        </w:rPr>
        <w:t xml:space="preserve"> 5 (1). https://doi.org/10.1186/s13742-016-0145-2.</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O’Connell, Allan F., James D. Nichols, and K. </w:t>
      </w:r>
      <w:proofErr w:type="spellStart"/>
      <w:r w:rsidRPr="00847D75">
        <w:rPr>
          <w:rFonts w:ascii="Times New Roman" w:hAnsi="Times New Roman" w:cs="Times New Roman"/>
          <w:sz w:val="24"/>
        </w:rPr>
        <w:t>Ullas</w:t>
      </w:r>
      <w:proofErr w:type="spellEnd"/>
      <w:r w:rsidRPr="00847D75">
        <w:rPr>
          <w:rFonts w:ascii="Times New Roman" w:hAnsi="Times New Roman" w:cs="Times New Roman"/>
          <w:sz w:val="24"/>
        </w:rPr>
        <w:t xml:space="preserve"> </w:t>
      </w:r>
      <w:proofErr w:type="spellStart"/>
      <w:r w:rsidRPr="00847D75">
        <w:rPr>
          <w:rFonts w:ascii="Times New Roman" w:hAnsi="Times New Roman" w:cs="Times New Roman"/>
          <w:sz w:val="24"/>
        </w:rPr>
        <w:t>Karanth</w:t>
      </w:r>
      <w:proofErr w:type="spellEnd"/>
      <w:r w:rsidRPr="00847D75">
        <w:rPr>
          <w:rFonts w:ascii="Times New Roman" w:hAnsi="Times New Roman" w:cs="Times New Roman"/>
          <w:sz w:val="24"/>
        </w:rPr>
        <w:t xml:space="preserve">, eds. 2011. </w:t>
      </w:r>
      <w:r w:rsidRPr="00847D75">
        <w:rPr>
          <w:rFonts w:ascii="Times New Roman" w:hAnsi="Times New Roman" w:cs="Times New Roman"/>
          <w:i/>
          <w:iCs/>
          <w:sz w:val="24"/>
        </w:rPr>
        <w:t>Camera Traps in Animal Ecology</w:t>
      </w:r>
      <w:r w:rsidRPr="00847D75">
        <w:rPr>
          <w:rFonts w:ascii="Times New Roman" w:hAnsi="Times New Roman" w:cs="Times New Roman"/>
          <w:sz w:val="24"/>
        </w:rPr>
        <w:t>. Tokyo: Springer Japan. https://doi.org/10.1007/978-4-431-99495-4.</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Østbye</w:t>
      </w:r>
      <w:proofErr w:type="spellEnd"/>
      <w:r w:rsidRPr="00847D75">
        <w:rPr>
          <w:rFonts w:ascii="Times New Roman" w:hAnsi="Times New Roman" w:cs="Times New Roman"/>
          <w:sz w:val="24"/>
        </w:rPr>
        <w:t xml:space="preserve">, </w:t>
      </w:r>
      <w:proofErr w:type="spellStart"/>
      <w:r w:rsidRPr="00847D75">
        <w:rPr>
          <w:rFonts w:ascii="Times New Roman" w:hAnsi="Times New Roman" w:cs="Times New Roman"/>
          <w:sz w:val="24"/>
        </w:rPr>
        <w:t>Eivind</w:t>
      </w:r>
      <w:proofErr w:type="spellEnd"/>
      <w:r w:rsidRPr="00847D75">
        <w:rPr>
          <w:rFonts w:ascii="Times New Roman" w:hAnsi="Times New Roman" w:cs="Times New Roman"/>
          <w:sz w:val="24"/>
        </w:rPr>
        <w:t xml:space="preserve">, </w:t>
      </w:r>
      <w:proofErr w:type="spellStart"/>
      <w:r w:rsidRPr="00847D75">
        <w:rPr>
          <w:rFonts w:ascii="Times New Roman" w:hAnsi="Times New Roman" w:cs="Times New Roman"/>
          <w:sz w:val="24"/>
        </w:rPr>
        <w:t>Mysterud</w:t>
      </w:r>
      <w:proofErr w:type="spellEnd"/>
      <w:r w:rsidRPr="00847D75">
        <w:rPr>
          <w:rFonts w:ascii="Times New Roman" w:hAnsi="Times New Roman" w:cs="Times New Roman"/>
          <w:sz w:val="24"/>
        </w:rPr>
        <w:t xml:space="preserve">, </w:t>
      </w:r>
      <w:proofErr w:type="spellStart"/>
      <w:r w:rsidRPr="00847D75">
        <w:rPr>
          <w:rFonts w:ascii="Times New Roman" w:hAnsi="Times New Roman" w:cs="Times New Roman"/>
          <w:sz w:val="24"/>
        </w:rPr>
        <w:t>Atle</w:t>
      </w:r>
      <w:proofErr w:type="spellEnd"/>
      <w:r w:rsidRPr="00847D75">
        <w:rPr>
          <w:rFonts w:ascii="Times New Roman" w:hAnsi="Times New Roman" w:cs="Times New Roman"/>
          <w:sz w:val="24"/>
        </w:rPr>
        <w:t>. 1992. “Cover as a Habitat Element for Temperate Ungulates: Effects on Habitat Selection and Demography” 27 (2): 385–94.</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Parmenter</w:t>
      </w:r>
      <w:proofErr w:type="spellEnd"/>
      <w:r w:rsidRPr="00847D75">
        <w:rPr>
          <w:rFonts w:ascii="Times New Roman" w:hAnsi="Times New Roman" w:cs="Times New Roman"/>
          <w:sz w:val="24"/>
        </w:rPr>
        <w:t xml:space="preserve">, Robert R., and James A. </w:t>
      </w:r>
      <w:proofErr w:type="spellStart"/>
      <w:r w:rsidRPr="00847D75">
        <w:rPr>
          <w:rFonts w:ascii="Times New Roman" w:hAnsi="Times New Roman" w:cs="Times New Roman"/>
          <w:sz w:val="24"/>
        </w:rPr>
        <w:t>Macmahon</w:t>
      </w:r>
      <w:proofErr w:type="spellEnd"/>
      <w:r w:rsidRPr="00847D75">
        <w:rPr>
          <w:rFonts w:ascii="Times New Roman" w:hAnsi="Times New Roman" w:cs="Times New Roman"/>
          <w:sz w:val="24"/>
        </w:rPr>
        <w:t>. 1988. “Factors Limiting Populations of Arid-Land Darkling Beetles (</w:t>
      </w:r>
      <w:proofErr w:type="spellStart"/>
      <w:r w:rsidRPr="00847D75">
        <w:rPr>
          <w:rFonts w:ascii="Times New Roman" w:hAnsi="Times New Roman" w:cs="Times New Roman"/>
          <w:sz w:val="24"/>
        </w:rPr>
        <w:t>Coleoptera</w:t>
      </w:r>
      <w:proofErr w:type="spellEnd"/>
      <w:r w:rsidRPr="00847D75">
        <w:rPr>
          <w:rFonts w:ascii="Times New Roman" w:hAnsi="Times New Roman" w:cs="Times New Roman"/>
          <w:sz w:val="24"/>
        </w:rPr>
        <w:t xml:space="preserve">: </w:t>
      </w:r>
      <w:proofErr w:type="spellStart"/>
      <w:r w:rsidRPr="00847D75">
        <w:rPr>
          <w:rFonts w:ascii="Times New Roman" w:hAnsi="Times New Roman" w:cs="Times New Roman"/>
          <w:sz w:val="24"/>
        </w:rPr>
        <w:t>Tenebrionidae</w:t>
      </w:r>
      <w:proofErr w:type="spellEnd"/>
      <w:r w:rsidRPr="00847D75">
        <w:rPr>
          <w:rFonts w:ascii="Times New Roman" w:hAnsi="Times New Roman" w:cs="Times New Roman"/>
          <w:sz w:val="24"/>
        </w:rPr>
        <w:t xml:space="preserve">): Predation by Rodents.” </w:t>
      </w:r>
      <w:r w:rsidRPr="00847D75">
        <w:rPr>
          <w:rFonts w:ascii="Times New Roman" w:hAnsi="Times New Roman" w:cs="Times New Roman"/>
          <w:i/>
          <w:iCs/>
          <w:sz w:val="24"/>
        </w:rPr>
        <w:t>Environmental Entomology</w:t>
      </w:r>
      <w:r w:rsidRPr="00847D75">
        <w:rPr>
          <w:rFonts w:ascii="Times New Roman" w:hAnsi="Times New Roman" w:cs="Times New Roman"/>
          <w:sz w:val="24"/>
        </w:rPr>
        <w:t xml:space="preserve"> 17 (2): 280–86. https://doi.org/10.1093/ee/17.2.280.</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Parmenter</w:t>
      </w:r>
      <w:proofErr w:type="spellEnd"/>
      <w:r w:rsidRPr="00847D75">
        <w:rPr>
          <w:rFonts w:ascii="Times New Roman" w:hAnsi="Times New Roman" w:cs="Times New Roman"/>
          <w:sz w:val="24"/>
        </w:rPr>
        <w:t xml:space="preserve">, Robert R., Cheryl A. </w:t>
      </w:r>
      <w:proofErr w:type="spellStart"/>
      <w:r w:rsidRPr="00847D75">
        <w:rPr>
          <w:rFonts w:ascii="Times New Roman" w:hAnsi="Times New Roman" w:cs="Times New Roman"/>
          <w:sz w:val="24"/>
        </w:rPr>
        <w:t>Parmenter</w:t>
      </w:r>
      <w:proofErr w:type="spellEnd"/>
      <w:r w:rsidRPr="00847D75">
        <w:rPr>
          <w:rFonts w:ascii="Times New Roman" w:hAnsi="Times New Roman" w:cs="Times New Roman"/>
          <w:sz w:val="24"/>
        </w:rPr>
        <w:t xml:space="preserve">, and Carl D. Cheney. 1989. “Factors Influencing Microhabitat Partitioning among Coexisting Species of Arid-Land Darkling Beetles </w:t>
      </w:r>
      <w:r w:rsidRPr="00847D75">
        <w:rPr>
          <w:rFonts w:ascii="Times New Roman" w:hAnsi="Times New Roman" w:cs="Times New Roman"/>
          <w:sz w:val="24"/>
        </w:rPr>
        <w:lastRenderedPageBreak/>
        <w:t>(</w:t>
      </w:r>
      <w:proofErr w:type="spellStart"/>
      <w:r w:rsidRPr="00847D75">
        <w:rPr>
          <w:rFonts w:ascii="Times New Roman" w:hAnsi="Times New Roman" w:cs="Times New Roman"/>
          <w:sz w:val="24"/>
        </w:rPr>
        <w:t>Tenebrionidae</w:t>
      </w:r>
      <w:proofErr w:type="spellEnd"/>
      <w:r w:rsidRPr="00847D75">
        <w:rPr>
          <w:rFonts w:ascii="Times New Roman" w:hAnsi="Times New Roman" w:cs="Times New Roman"/>
          <w:sz w:val="24"/>
        </w:rPr>
        <w:t xml:space="preserve">): Behavioral Responses to Vegetation Architecture.” </w:t>
      </w:r>
      <w:r w:rsidRPr="00847D75">
        <w:rPr>
          <w:rFonts w:ascii="Times New Roman" w:hAnsi="Times New Roman" w:cs="Times New Roman"/>
          <w:i/>
          <w:iCs/>
          <w:sz w:val="24"/>
        </w:rPr>
        <w:t>The Southwestern Naturalist</w:t>
      </w:r>
      <w:r w:rsidRPr="00847D75">
        <w:rPr>
          <w:rFonts w:ascii="Times New Roman" w:hAnsi="Times New Roman" w:cs="Times New Roman"/>
          <w:sz w:val="24"/>
        </w:rPr>
        <w:t xml:space="preserve"> 34 (3): 319. https://doi.org/10.2307/3672159.</w:t>
      </w:r>
    </w:p>
    <w:p w:rsidR="00847D75" w:rsidRPr="00847D75" w:rsidRDefault="00847D75" w:rsidP="00301716">
      <w:pPr>
        <w:pStyle w:val="Bibliography"/>
        <w:spacing w:line="480" w:lineRule="auto"/>
        <w:rPr>
          <w:rFonts w:ascii="Times New Roman" w:hAnsi="Times New Roman" w:cs="Times New Roman"/>
          <w:sz w:val="24"/>
          <w:lang w:val="es-ES"/>
        </w:rPr>
      </w:pPr>
      <w:proofErr w:type="spellStart"/>
      <w:r w:rsidRPr="00847D75">
        <w:rPr>
          <w:rFonts w:ascii="Times New Roman" w:hAnsi="Times New Roman" w:cs="Times New Roman"/>
          <w:sz w:val="24"/>
        </w:rPr>
        <w:t>Pettorelli</w:t>
      </w:r>
      <w:proofErr w:type="spellEnd"/>
      <w:r w:rsidRPr="00847D75">
        <w:rPr>
          <w:rFonts w:ascii="Times New Roman" w:hAnsi="Times New Roman" w:cs="Times New Roman"/>
          <w:sz w:val="24"/>
        </w:rPr>
        <w:t xml:space="preserve">, N, S Ryan, T Mueller, N </w:t>
      </w:r>
      <w:proofErr w:type="spellStart"/>
      <w:r w:rsidRPr="00847D75">
        <w:rPr>
          <w:rFonts w:ascii="Times New Roman" w:hAnsi="Times New Roman" w:cs="Times New Roman"/>
          <w:sz w:val="24"/>
        </w:rPr>
        <w:t>Bunnefeld</w:t>
      </w:r>
      <w:proofErr w:type="spellEnd"/>
      <w:r w:rsidRPr="00847D75">
        <w:rPr>
          <w:rFonts w:ascii="Times New Roman" w:hAnsi="Times New Roman" w:cs="Times New Roman"/>
          <w:sz w:val="24"/>
        </w:rPr>
        <w:t xml:space="preserve">, B </w:t>
      </w:r>
      <w:proofErr w:type="spellStart"/>
      <w:r w:rsidRPr="00847D75">
        <w:rPr>
          <w:rFonts w:ascii="Times New Roman" w:hAnsi="Times New Roman" w:cs="Times New Roman"/>
          <w:sz w:val="24"/>
        </w:rPr>
        <w:t>Jedrzejewska</w:t>
      </w:r>
      <w:proofErr w:type="spellEnd"/>
      <w:r w:rsidRPr="00847D75">
        <w:rPr>
          <w:rFonts w:ascii="Times New Roman" w:hAnsi="Times New Roman" w:cs="Times New Roman"/>
          <w:sz w:val="24"/>
        </w:rPr>
        <w:t xml:space="preserve">, M Lima, and K </w:t>
      </w:r>
      <w:proofErr w:type="spellStart"/>
      <w:r w:rsidRPr="00847D75">
        <w:rPr>
          <w:rFonts w:ascii="Times New Roman" w:hAnsi="Times New Roman" w:cs="Times New Roman"/>
          <w:sz w:val="24"/>
        </w:rPr>
        <w:t>Kausrud</w:t>
      </w:r>
      <w:proofErr w:type="spellEnd"/>
      <w:r w:rsidRPr="00847D75">
        <w:rPr>
          <w:rFonts w:ascii="Times New Roman" w:hAnsi="Times New Roman" w:cs="Times New Roman"/>
          <w:sz w:val="24"/>
        </w:rPr>
        <w:t xml:space="preserve">. 2011. “The Normalized Difference Vegetation Index (NDVI): Unforeseen Successes in Animal Ecology.” </w:t>
      </w:r>
      <w:proofErr w:type="spellStart"/>
      <w:r w:rsidRPr="00847D75">
        <w:rPr>
          <w:rFonts w:ascii="Times New Roman" w:hAnsi="Times New Roman" w:cs="Times New Roman"/>
          <w:i/>
          <w:iCs/>
          <w:sz w:val="24"/>
          <w:lang w:val="es-ES"/>
        </w:rPr>
        <w:t>Climate</w:t>
      </w:r>
      <w:proofErr w:type="spellEnd"/>
      <w:r w:rsidRPr="00847D75">
        <w:rPr>
          <w:rFonts w:ascii="Times New Roman" w:hAnsi="Times New Roman" w:cs="Times New Roman"/>
          <w:i/>
          <w:iCs/>
          <w:sz w:val="24"/>
          <w:lang w:val="es-ES"/>
        </w:rPr>
        <w:t xml:space="preserve"> </w:t>
      </w:r>
      <w:proofErr w:type="spellStart"/>
      <w:r w:rsidRPr="00847D75">
        <w:rPr>
          <w:rFonts w:ascii="Times New Roman" w:hAnsi="Times New Roman" w:cs="Times New Roman"/>
          <w:i/>
          <w:iCs/>
          <w:sz w:val="24"/>
          <w:lang w:val="es-ES"/>
        </w:rPr>
        <w:t>Research</w:t>
      </w:r>
      <w:proofErr w:type="spellEnd"/>
      <w:r w:rsidRPr="00847D75">
        <w:rPr>
          <w:rFonts w:ascii="Times New Roman" w:hAnsi="Times New Roman" w:cs="Times New Roman"/>
          <w:sz w:val="24"/>
          <w:lang w:val="es-ES"/>
        </w:rPr>
        <w:t xml:space="preserve"> 46 (1): 15–27. https://doi.org/10.3354/cr00936.</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lang w:val="es-ES"/>
        </w:rPr>
        <w:t xml:space="preserve">Prieto, Iván, Francisco M. Padilla, Cristina Armas, and Francisco I. </w:t>
      </w:r>
      <w:proofErr w:type="spellStart"/>
      <w:r w:rsidRPr="00847D75">
        <w:rPr>
          <w:rFonts w:ascii="Times New Roman" w:hAnsi="Times New Roman" w:cs="Times New Roman"/>
          <w:sz w:val="24"/>
          <w:lang w:val="es-ES"/>
        </w:rPr>
        <w:t>Pugnaire</w:t>
      </w:r>
      <w:proofErr w:type="spellEnd"/>
      <w:r w:rsidRPr="00847D75">
        <w:rPr>
          <w:rFonts w:ascii="Times New Roman" w:hAnsi="Times New Roman" w:cs="Times New Roman"/>
          <w:sz w:val="24"/>
          <w:lang w:val="es-ES"/>
        </w:rPr>
        <w:t xml:space="preserve">. </w:t>
      </w:r>
      <w:r w:rsidRPr="00847D75">
        <w:rPr>
          <w:rFonts w:ascii="Times New Roman" w:hAnsi="Times New Roman" w:cs="Times New Roman"/>
          <w:sz w:val="24"/>
        </w:rPr>
        <w:t xml:space="preserve">2011. “The Role of Hydraulic Lift on Seedling Establishment under a Nurse Plant Species in a Semi-Arid Environment.” </w:t>
      </w:r>
      <w:r w:rsidRPr="00847D75">
        <w:rPr>
          <w:rFonts w:ascii="Times New Roman" w:hAnsi="Times New Roman" w:cs="Times New Roman"/>
          <w:i/>
          <w:iCs/>
          <w:sz w:val="24"/>
        </w:rPr>
        <w:t>Perspectives in Plant Ecology, Evolution and Systematics</w:t>
      </w:r>
      <w:r w:rsidRPr="00847D75">
        <w:rPr>
          <w:rFonts w:ascii="Times New Roman" w:hAnsi="Times New Roman" w:cs="Times New Roman"/>
          <w:sz w:val="24"/>
        </w:rPr>
        <w:t xml:space="preserve"> 13 (3): 181–87. https://doi.org/10.1016/j.ppees.2011.05.002.</w:t>
      </w:r>
    </w:p>
    <w:p w:rsid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lang w:val="es-ES"/>
        </w:rPr>
        <w:t xml:space="preserve">Quinos, Patricio M., Pedro </w:t>
      </w:r>
      <w:proofErr w:type="spellStart"/>
      <w:r w:rsidRPr="00847D75">
        <w:rPr>
          <w:rFonts w:ascii="Times New Roman" w:hAnsi="Times New Roman" w:cs="Times New Roman"/>
          <w:sz w:val="24"/>
          <w:lang w:val="es-ES"/>
        </w:rPr>
        <w:t>Insausti</w:t>
      </w:r>
      <w:proofErr w:type="spellEnd"/>
      <w:r w:rsidRPr="00847D75">
        <w:rPr>
          <w:rFonts w:ascii="Times New Roman" w:hAnsi="Times New Roman" w:cs="Times New Roman"/>
          <w:sz w:val="24"/>
          <w:lang w:val="es-ES"/>
        </w:rPr>
        <w:t xml:space="preserve">, and Alberto Soriano. </w:t>
      </w:r>
      <w:r w:rsidRPr="00847D75">
        <w:rPr>
          <w:rFonts w:ascii="Times New Roman" w:hAnsi="Times New Roman" w:cs="Times New Roman"/>
          <w:sz w:val="24"/>
        </w:rPr>
        <w:t xml:space="preserve">1998. “Facilitative Effect of </w:t>
      </w:r>
      <w:proofErr w:type="spellStart"/>
      <w:r w:rsidRPr="00847D75">
        <w:rPr>
          <w:rFonts w:ascii="Times New Roman" w:hAnsi="Times New Roman" w:cs="Times New Roman"/>
          <w:sz w:val="24"/>
        </w:rPr>
        <w:t>Lotustenuis</w:t>
      </w:r>
      <w:proofErr w:type="spellEnd"/>
      <w:r w:rsidRPr="00847D75">
        <w:rPr>
          <w:rFonts w:ascii="Times New Roman" w:hAnsi="Times New Roman" w:cs="Times New Roman"/>
          <w:sz w:val="24"/>
        </w:rPr>
        <w:t xml:space="preserve"> on </w:t>
      </w:r>
      <w:proofErr w:type="spellStart"/>
      <w:r w:rsidRPr="00847D75">
        <w:rPr>
          <w:rFonts w:ascii="Times New Roman" w:hAnsi="Times New Roman" w:cs="Times New Roman"/>
          <w:sz w:val="24"/>
        </w:rPr>
        <w:t>Paspalumdilatatum</w:t>
      </w:r>
      <w:proofErr w:type="spellEnd"/>
      <w:r w:rsidRPr="00847D75">
        <w:rPr>
          <w:rFonts w:ascii="Times New Roman" w:hAnsi="Times New Roman" w:cs="Times New Roman"/>
          <w:sz w:val="24"/>
        </w:rPr>
        <w:t xml:space="preserve"> in a Lowland Grassland of Argentina.” </w:t>
      </w:r>
      <w:proofErr w:type="spellStart"/>
      <w:r w:rsidRPr="00847D75">
        <w:rPr>
          <w:rFonts w:ascii="Times New Roman" w:hAnsi="Times New Roman" w:cs="Times New Roman"/>
          <w:i/>
          <w:iCs/>
          <w:sz w:val="24"/>
        </w:rPr>
        <w:t>Oecologia</w:t>
      </w:r>
      <w:proofErr w:type="spellEnd"/>
      <w:r w:rsidRPr="00847D75">
        <w:rPr>
          <w:rFonts w:ascii="Times New Roman" w:hAnsi="Times New Roman" w:cs="Times New Roman"/>
          <w:sz w:val="24"/>
        </w:rPr>
        <w:t xml:space="preserve"> 114 (3): 427–31. </w:t>
      </w:r>
      <w:r w:rsidR="00A931E9" w:rsidRPr="00A931E9">
        <w:rPr>
          <w:rFonts w:ascii="Times New Roman" w:hAnsi="Times New Roman" w:cs="Times New Roman"/>
          <w:sz w:val="24"/>
        </w:rPr>
        <w:t>https://doi.org/10.1007/PL00008819</w:t>
      </w:r>
      <w:r w:rsidR="00A931E9">
        <w:rPr>
          <w:rFonts w:ascii="Times New Roman" w:hAnsi="Times New Roman" w:cs="Times New Roman"/>
          <w:sz w:val="24"/>
        </w:rPr>
        <w:t>.</w:t>
      </w:r>
    </w:p>
    <w:p w:rsidR="00A931E9" w:rsidRDefault="00A931E9" w:rsidP="00301716">
      <w:pPr>
        <w:spacing w:after="0" w:line="480" w:lineRule="auto"/>
        <w:contextualSpacing/>
        <w:rPr>
          <w:rFonts w:ascii="Times New Roman" w:hAnsi="Times New Roman" w:cs="Times New Roman"/>
          <w:sz w:val="24"/>
        </w:rPr>
      </w:pPr>
      <w:r w:rsidRPr="00847D75">
        <w:rPr>
          <w:rFonts w:ascii="Times New Roman" w:hAnsi="Times New Roman" w:cs="Times New Roman"/>
          <w:sz w:val="24"/>
        </w:rPr>
        <w:t>R</w:t>
      </w:r>
      <w:r w:rsidR="00450FF0">
        <w:rPr>
          <w:rFonts w:ascii="Times New Roman" w:hAnsi="Times New Roman" w:cs="Times New Roman"/>
          <w:sz w:val="24"/>
        </w:rPr>
        <w:t>-Core Team 2017</w:t>
      </w:r>
      <w:r>
        <w:rPr>
          <w:rFonts w:ascii="Times New Roman" w:hAnsi="Times New Roman" w:cs="Times New Roman"/>
          <w:sz w:val="24"/>
        </w:rPr>
        <w:t xml:space="preserve"> stats. </w:t>
      </w:r>
      <w:r w:rsidRPr="00A931E9">
        <w:rPr>
          <w:rFonts w:ascii="Times New Roman" w:hAnsi="Times New Roman" w:cs="Times New Roman"/>
          <w:i/>
          <w:iCs/>
          <w:sz w:val="24"/>
        </w:rPr>
        <w:t>R package</w:t>
      </w:r>
      <w:r>
        <w:rPr>
          <w:rFonts w:ascii="Times New Roman" w:hAnsi="Times New Roman" w:cs="Times New Roman"/>
          <w:sz w:val="24"/>
        </w:rPr>
        <w:t>, R version 3.4.4.</w:t>
      </w:r>
    </w:p>
    <w:p w:rsidR="00847D75" w:rsidRPr="00847D75" w:rsidRDefault="00847D75" w:rsidP="00301716">
      <w:pPr>
        <w:spacing w:after="0" w:line="480" w:lineRule="auto"/>
        <w:contextualSpacing/>
        <w:rPr>
          <w:rFonts w:ascii="Times New Roman" w:hAnsi="Times New Roman" w:cs="Times New Roman"/>
          <w:sz w:val="24"/>
        </w:rPr>
      </w:pPr>
      <w:proofErr w:type="spellStart"/>
      <w:r w:rsidRPr="00847D75">
        <w:rPr>
          <w:rFonts w:ascii="Times New Roman" w:hAnsi="Times New Roman" w:cs="Times New Roman"/>
          <w:sz w:val="24"/>
        </w:rPr>
        <w:t>Rovero</w:t>
      </w:r>
      <w:proofErr w:type="spellEnd"/>
      <w:r w:rsidRPr="00847D75">
        <w:rPr>
          <w:rFonts w:ascii="Times New Roman" w:hAnsi="Times New Roman" w:cs="Times New Roman"/>
          <w:sz w:val="24"/>
        </w:rPr>
        <w:t xml:space="preserve">, Francesco, Emanuel Martin, Melissa Rosa, Jorge A. </w:t>
      </w:r>
      <w:proofErr w:type="spellStart"/>
      <w:r w:rsidRPr="00847D75">
        <w:rPr>
          <w:rFonts w:ascii="Times New Roman" w:hAnsi="Times New Roman" w:cs="Times New Roman"/>
          <w:sz w:val="24"/>
        </w:rPr>
        <w:t>Ahumada</w:t>
      </w:r>
      <w:proofErr w:type="spellEnd"/>
      <w:r w:rsidRPr="00847D75">
        <w:rPr>
          <w:rFonts w:ascii="Times New Roman" w:hAnsi="Times New Roman" w:cs="Times New Roman"/>
          <w:sz w:val="24"/>
        </w:rPr>
        <w:t xml:space="preserve">, and Daniel </w:t>
      </w:r>
      <w:proofErr w:type="spellStart"/>
      <w:r w:rsidRPr="00847D75">
        <w:rPr>
          <w:rFonts w:ascii="Times New Roman" w:hAnsi="Times New Roman" w:cs="Times New Roman"/>
          <w:sz w:val="24"/>
        </w:rPr>
        <w:t>Spitale</w:t>
      </w:r>
      <w:proofErr w:type="spellEnd"/>
      <w:r w:rsidRPr="00847D75">
        <w:rPr>
          <w:rFonts w:ascii="Times New Roman" w:hAnsi="Times New Roman" w:cs="Times New Roman"/>
          <w:sz w:val="24"/>
        </w:rPr>
        <w:t xml:space="preserve">. 2014. “Estimating Species Richness and Modelling Habitat Preferences of Tropical Forest Mammals from Camera Trap Data.” Edited by Danilo Russo. </w:t>
      </w:r>
      <w:proofErr w:type="spellStart"/>
      <w:r w:rsidRPr="00847D75">
        <w:rPr>
          <w:rFonts w:ascii="Times New Roman" w:hAnsi="Times New Roman" w:cs="Times New Roman"/>
          <w:i/>
          <w:iCs/>
          <w:sz w:val="24"/>
        </w:rPr>
        <w:t>PLoS</w:t>
      </w:r>
      <w:proofErr w:type="spellEnd"/>
      <w:r w:rsidRPr="00847D75">
        <w:rPr>
          <w:rFonts w:ascii="Times New Roman" w:hAnsi="Times New Roman" w:cs="Times New Roman"/>
          <w:i/>
          <w:iCs/>
          <w:sz w:val="24"/>
        </w:rPr>
        <w:t xml:space="preserve"> ONE</w:t>
      </w:r>
      <w:r w:rsidRPr="00847D75">
        <w:rPr>
          <w:rFonts w:ascii="Times New Roman" w:hAnsi="Times New Roman" w:cs="Times New Roman"/>
          <w:sz w:val="24"/>
        </w:rPr>
        <w:t xml:space="preserve"> 9 (7): e103300. https://doi.org/10.1371/journal.pone.0103300.</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Sawyer, John O, Todd Keeler-Wolf, and Julie Evens. 2009. </w:t>
      </w:r>
      <w:r w:rsidRPr="00847D75">
        <w:rPr>
          <w:rFonts w:ascii="Times New Roman" w:hAnsi="Times New Roman" w:cs="Times New Roman"/>
          <w:i/>
          <w:iCs/>
          <w:sz w:val="24"/>
        </w:rPr>
        <w:t>A Manual of California Vegetation</w:t>
      </w:r>
      <w:r w:rsidRPr="00847D75">
        <w:rPr>
          <w:rFonts w:ascii="Times New Roman" w:hAnsi="Times New Roman" w:cs="Times New Roman"/>
          <w:sz w:val="24"/>
        </w:rPr>
        <w:t xml:space="preserve">. Sacramento, Calif.: California Native Plant Society Press. </w:t>
      </w:r>
    </w:p>
    <w:p w:rsidR="00847D75" w:rsidRPr="00847D75" w:rsidRDefault="00847D75" w:rsidP="00301716">
      <w:pPr>
        <w:pStyle w:val="Bibliography"/>
        <w:spacing w:line="480" w:lineRule="auto"/>
        <w:rPr>
          <w:rFonts w:ascii="Times New Roman" w:hAnsi="Times New Roman" w:cs="Times New Roman"/>
          <w:sz w:val="24"/>
        </w:rPr>
      </w:pPr>
      <w:proofErr w:type="spellStart"/>
      <w:r w:rsidRPr="00847D75">
        <w:rPr>
          <w:rFonts w:ascii="Times New Roman" w:hAnsi="Times New Roman" w:cs="Times New Roman"/>
          <w:sz w:val="24"/>
        </w:rPr>
        <w:t>Shryock</w:t>
      </w:r>
      <w:proofErr w:type="spellEnd"/>
      <w:r w:rsidRPr="00847D75">
        <w:rPr>
          <w:rFonts w:ascii="Times New Roman" w:hAnsi="Times New Roman" w:cs="Times New Roman"/>
          <w:sz w:val="24"/>
        </w:rPr>
        <w:t xml:space="preserve">, Daniel F., Caroline A. </w:t>
      </w:r>
      <w:proofErr w:type="spellStart"/>
      <w:r w:rsidRPr="00847D75">
        <w:rPr>
          <w:rFonts w:ascii="Times New Roman" w:hAnsi="Times New Roman" w:cs="Times New Roman"/>
          <w:sz w:val="24"/>
        </w:rPr>
        <w:t>Havrilla</w:t>
      </w:r>
      <w:proofErr w:type="spellEnd"/>
      <w:r w:rsidRPr="00847D75">
        <w:rPr>
          <w:rFonts w:ascii="Times New Roman" w:hAnsi="Times New Roman" w:cs="Times New Roman"/>
          <w:sz w:val="24"/>
        </w:rPr>
        <w:t xml:space="preserve">, Lesley A. </w:t>
      </w:r>
      <w:proofErr w:type="spellStart"/>
      <w:r w:rsidRPr="00847D75">
        <w:rPr>
          <w:rFonts w:ascii="Times New Roman" w:hAnsi="Times New Roman" w:cs="Times New Roman"/>
          <w:sz w:val="24"/>
        </w:rPr>
        <w:t>DeFalco</w:t>
      </w:r>
      <w:proofErr w:type="spellEnd"/>
      <w:r w:rsidRPr="00847D75">
        <w:rPr>
          <w:rFonts w:ascii="Times New Roman" w:hAnsi="Times New Roman" w:cs="Times New Roman"/>
          <w:sz w:val="24"/>
        </w:rPr>
        <w:t xml:space="preserve">, Todd C. </w:t>
      </w:r>
      <w:proofErr w:type="spellStart"/>
      <w:r w:rsidRPr="00847D75">
        <w:rPr>
          <w:rFonts w:ascii="Times New Roman" w:hAnsi="Times New Roman" w:cs="Times New Roman"/>
          <w:sz w:val="24"/>
        </w:rPr>
        <w:t>Esque</w:t>
      </w:r>
      <w:proofErr w:type="spellEnd"/>
      <w:r w:rsidRPr="00847D75">
        <w:rPr>
          <w:rFonts w:ascii="Times New Roman" w:hAnsi="Times New Roman" w:cs="Times New Roman"/>
          <w:sz w:val="24"/>
        </w:rPr>
        <w:t xml:space="preserve">, Nathan A. Custer, and Troy E. Wood. 2017. “Landscape Genetic Approaches to Guide Native Plant Restoration in the Mojave Desert.” </w:t>
      </w:r>
      <w:r w:rsidRPr="00847D75">
        <w:rPr>
          <w:rFonts w:ascii="Times New Roman" w:hAnsi="Times New Roman" w:cs="Times New Roman"/>
          <w:i/>
          <w:iCs/>
          <w:sz w:val="24"/>
        </w:rPr>
        <w:t>Ecological Applications</w:t>
      </w:r>
      <w:r w:rsidRPr="00847D75">
        <w:rPr>
          <w:rFonts w:ascii="Times New Roman" w:hAnsi="Times New Roman" w:cs="Times New Roman"/>
          <w:sz w:val="24"/>
        </w:rPr>
        <w:t xml:space="preserve"> 27 (2): 429–45. https://doi.org/10.1002/eap.1447.</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lastRenderedPageBreak/>
        <w:t xml:space="preserve">Silver, Scott C., Linde E. T. </w:t>
      </w:r>
      <w:proofErr w:type="spellStart"/>
      <w:r w:rsidRPr="00847D75">
        <w:rPr>
          <w:rFonts w:ascii="Times New Roman" w:hAnsi="Times New Roman" w:cs="Times New Roman"/>
          <w:sz w:val="24"/>
        </w:rPr>
        <w:t>Ostro</w:t>
      </w:r>
      <w:proofErr w:type="spellEnd"/>
      <w:r w:rsidRPr="00847D75">
        <w:rPr>
          <w:rFonts w:ascii="Times New Roman" w:hAnsi="Times New Roman" w:cs="Times New Roman"/>
          <w:sz w:val="24"/>
        </w:rPr>
        <w:t xml:space="preserve">, Laura K. Marsh, Leonardo </w:t>
      </w:r>
      <w:proofErr w:type="spellStart"/>
      <w:r w:rsidRPr="00847D75">
        <w:rPr>
          <w:rFonts w:ascii="Times New Roman" w:hAnsi="Times New Roman" w:cs="Times New Roman"/>
          <w:sz w:val="24"/>
        </w:rPr>
        <w:t>Maffei</w:t>
      </w:r>
      <w:proofErr w:type="spellEnd"/>
      <w:r w:rsidRPr="00847D75">
        <w:rPr>
          <w:rFonts w:ascii="Times New Roman" w:hAnsi="Times New Roman" w:cs="Times New Roman"/>
          <w:sz w:val="24"/>
        </w:rPr>
        <w:t xml:space="preserve">, Andrew J. </w:t>
      </w:r>
      <w:proofErr w:type="spellStart"/>
      <w:r w:rsidRPr="00847D75">
        <w:rPr>
          <w:rFonts w:ascii="Times New Roman" w:hAnsi="Times New Roman" w:cs="Times New Roman"/>
          <w:sz w:val="24"/>
        </w:rPr>
        <w:t>Noss</w:t>
      </w:r>
      <w:proofErr w:type="spellEnd"/>
      <w:r w:rsidRPr="00847D75">
        <w:rPr>
          <w:rFonts w:ascii="Times New Roman" w:hAnsi="Times New Roman" w:cs="Times New Roman"/>
          <w:sz w:val="24"/>
        </w:rPr>
        <w:t xml:space="preserve">, Marcella J. Kelly, Robert B. Wallace, Humberto Gómez, and Guido Ayala. 2004. “The Use of Camera Traps for Estimating Jaguar </w:t>
      </w:r>
      <w:proofErr w:type="spellStart"/>
      <w:r w:rsidRPr="00847D75">
        <w:rPr>
          <w:rFonts w:ascii="Times New Roman" w:hAnsi="Times New Roman" w:cs="Times New Roman"/>
          <w:sz w:val="24"/>
        </w:rPr>
        <w:t>Panthera</w:t>
      </w:r>
      <w:proofErr w:type="spellEnd"/>
      <w:r w:rsidRPr="00847D75">
        <w:rPr>
          <w:rFonts w:ascii="Times New Roman" w:hAnsi="Times New Roman" w:cs="Times New Roman"/>
          <w:sz w:val="24"/>
        </w:rPr>
        <w:t xml:space="preserve"> </w:t>
      </w:r>
      <w:proofErr w:type="spellStart"/>
      <w:r w:rsidRPr="00847D75">
        <w:rPr>
          <w:rFonts w:ascii="Times New Roman" w:hAnsi="Times New Roman" w:cs="Times New Roman"/>
          <w:sz w:val="24"/>
        </w:rPr>
        <w:t>Onca</w:t>
      </w:r>
      <w:proofErr w:type="spellEnd"/>
      <w:r w:rsidRPr="00847D75">
        <w:rPr>
          <w:rFonts w:ascii="Times New Roman" w:hAnsi="Times New Roman" w:cs="Times New Roman"/>
          <w:sz w:val="24"/>
        </w:rPr>
        <w:t xml:space="preserve"> Abundance and Density Using Capture/Recapture Analysis.” </w:t>
      </w:r>
      <w:r w:rsidRPr="00847D75">
        <w:rPr>
          <w:rFonts w:ascii="Times New Roman" w:hAnsi="Times New Roman" w:cs="Times New Roman"/>
          <w:i/>
          <w:iCs/>
          <w:sz w:val="24"/>
        </w:rPr>
        <w:t>Oryx</w:t>
      </w:r>
      <w:r w:rsidRPr="00847D75">
        <w:rPr>
          <w:rFonts w:ascii="Times New Roman" w:hAnsi="Times New Roman" w:cs="Times New Roman"/>
          <w:sz w:val="24"/>
        </w:rPr>
        <w:t xml:space="preserve"> 38 (02). https://doi.org/10.1017/S0030605304000286.</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Sinclair, A. R. E., and P. </w:t>
      </w:r>
      <w:proofErr w:type="spellStart"/>
      <w:r w:rsidRPr="00847D75">
        <w:rPr>
          <w:rFonts w:ascii="Times New Roman" w:hAnsi="Times New Roman" w:cs="Times New Roman"/>
          <w:sz w:val="24"/>
        </w:rPr>
        <w:t>Arcese</w:t>
      </w:r>
      <w:proofErr w:type="spellEnd"/>
      <w:r w:rsidRPr="00847D75">
        <w:rPr>
          <w:rFonts w:ascii="Times New Roman" w:hAnsi="Times New Roman" w:cs="Times New Roman"/>
          <w:sz w:val="24"/>
        </w:rPr>
        <w:t xml:space="preserve">. 1995. “Population Consequences of Predation-Sensitive Foraging: The Serengeti Wildebeest.” </w:t>
      </w:r>
      <w:r w:rsidRPr="00847D75">
        <w:rPr>
          <w:rFonts w:ascii="Times New Roman" w:hAnsi="Times New Roman" w:cs="Times New Roman"/>
          <w:i/>
          <w:iCs/>
          <w:sz w:val="24"/>
        </w:rPr>
        <w:t>Ecology</w:t>
      </w:r>
      <w:r w:rsidRPr="00847D75">
        <w:rPr>
          <w:rFonts w:ascii="Times New Roman" w:hAnsi="Times New Roman" w:cs="Times New Roman"/>
          <w:sz w:val="24"/>
        </w:rPr>
        <w:t xml:space="preserve"> 76 (3): 882–91. https://doi.org/10.2307/1939353.</w:t>
      </w:r>
    </w:p>
    <w:p w:rsidR="00847D75" w:rsidRPr="00847D75" w:rsidRDefault="00847D75" w:rsidP="00301716">
      <w:pPr>
        <w:pStyle w:val="Bibliography"/>
        <w:spacing w:line="480" w:lineRule="auto"/>
        <w:rPr>
          <w:rFonts w:ascii="Times New Roman" w:hAnsi="Times New Roman" w:cs="Times New Roman"/>
          <w:sz w:val="24"/>
        </w:rPr>
      </w:pPr>
      <w:r w:rsidRPr="00847D75">
        <w:rPr>
          <w:rFonts w:ascii="Times New Roman" w:hAnsi="Times New Roman" w:cs="Times New Roman"/>
          <w:sz w:val="24"/>
        </w:rPr>
        <w:t xml:space="preserve">White, Gary C. 2005. “Correcting Wildlife Counts Using Detection Probabilities.” </w:t>
      </w:r>
      <w:r w:rsidRPr="00847D75">
        <w:rPr>
          <w:rFonts w:ascii="Times New Roman" w:hAnsi="Times New Roman" w:cs="Times New Roman"/>
          <w:i/>
          <w:iCs/>
          <w:sz w:val="24"/>
        </w:rPr>
        <w:t>Wildlife Research</w:t>
      </w:r>
      <w:r w:rsidRPr="00847D75">
        <w:rPr>
          <w:rFonts w:ascii="Times New Roman" w:hAnsi="Times New Roman" w:cs="Times New Roman"/>
          <w:sz w:val="24"/>
        </w:rPr>
        <w:t xml:space="preserve"> 32 (3): 211. https://doi.org/10.1071/WR03123.</w:t>
      </w:r>
    </w:p>
    <w:p w:rsidR="00847D75" w:rsidRDefault="00847D75" w:rsidP="00301716">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301716">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301716">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301716">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301716">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301716">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301716">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301716">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bookmarkStart w:id="2" w:name="_GoBack"/>
      <w:bookmarkEnd w:id="2"/>
      <w:r>
        <w:rPr>
          <w:rFonts w:asciiTheme="majorBidi" w:eastAsia="Times New Roman" w:hAnsiTheme="majorBidi" w:cstheme="majorBidi"/>
          <w:b/>
          <w:bCs/>
          <w:color w:val="000000" w:themeColor="text1"/>
          <w:sz w:val="24"/>
          <w:szCs w:val="24"/>
          <w:lang w:eastAsia="en-CA"/>
        </w:rPr>
        <w:lastRenderedPageBreak/>
        <w:t>Appendix</w:t>
      </w:r>
    </w:p>
    <w:p w:rsidR="00A931E9" w:rsidRDefault="00A931E9" w:rsidP="00A931E9">
      <w:p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p>
    <w:p w:rsidR="00A931E9" w:rsidRPr="0031118B" w:rsidRDefault="00A931E9" w:rsidP="00A931E9">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31118B">
        <w:rPr>
          <w:rFonts w:asciiTheme="majorBidi" w:eastAsia="Times New Roman" w:hAnsiTheme="majorBidi" w:cstheme="majorBidi"/>
          <w:b/>
          <w:bCs/>
          <w:color w:val="000000" w:themeColor="text1"/>
          <w:sz w:val="24"/>
          <w:szCs w:val="24"/>
          <w:lang w:eastAsia="en-CA"/>
        </w:rPr>
        <w:t xml:space="preserve">Table 2. </w:t>
      </w:r>
      <w:r>
        <w:rPr>
          <w:rFonts w:asciiTheme="majorBidi" w:eastAsia="Times New Roman" w:hAnsiTheme="majorBidi" w:cstheme="majorBidi"/>
          <w:color w:val="000000" w:themeColor="text1"/>
          <w:sz w:val="24"/>
          <w:szCs w:val="24"/>
          <w:lang w:eastAsia="en-CA"/>
        </w:rPr>
        <w:t>The latitude and longitude coordinates of the Mojave Larrea and Buckhorn shrub microsites.</w:t>
      </w:r>
    </w:p>
    <w:tbl>
      <w:tblPr>
        <w:tblStyle w:val="TableGrid"/>
        <w:tblW w:w="4248" w:type="dxa"/>
        <w:tblLook w:val="04A0" w:firstRow="1" w:lastRow="0" w:firstColumn="1" w:lastColumn="0" w:noHBand="0" w:noVBand="1"/>
      </w:tblPr>
      <w:tblGrid>
        <w:gridCol w:w="1413"/>
        <w:gridCol w:w="1276"/>
        <w:gridCol w:w="1559"/>
      </w:tblGrid>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b/>
                <w:bCs/>
                <w:color w:val="000000"/>
                <w:sz w:val="24"/>
                <w:szCs w:val="24"/>
                <w:lang w:eastAsia="en-CA"/>
              </w:rPr>
            </w:pPr>
            <w:r w:rsidRPr="00A931E9">
              <w:rPr>
                <w:rFonts w:asciiTheme="majorBidi" w:eastAsia="Times New Roman" w:hAnsiTheme="majorBidi" w:cstheme="majorBidi"/>
                <w:b/>
                <w:bCs/>
                <w:color w:val="000000"/>
                <w:sz w:val="24"/>
                <w:szCs w:val="24"/>
                <w:lang w:eastAsia="en-CA"/>
              </w:rPr>
              <w:t>Microsite</w:t>
            </w:r>
          </w:p>
        </w:tc>
        <w:tc>
          <w:tcPr>
            <w:tcW w:w="1276" w:type="dxa"/>
            <w:noWrap/>
            <w:hideMark/>
          </w:tcPr>
          <w:p w:rsidR="00A931E9" w:rsidRPr="00A931E9" w:rsidRDefault="00A931E9" w:rsidP="00A931E9">
            <w:pPr>
              <w:rPr>
                <w:rFonts w:asciiTheme="majorBidi" w:eastAsia="Times New Roman" w:hAnsiTheme="majorBidi" w:cstheme="majorBidi"/>
                <w:b/>
                <w:bCs/>
                <w:color w:val="000000"/>
                <w:sz w:val="24"/>
                <w:szCs w:val="24"/>
                <w:lang w:eastAsia="en-CA"/>
              </w:rPr>
            </w:pPr>
            <w:r w:rsidRPr="00A931E9">
              <w:rPr>
                <w:rFonts w:asciiTheme="majorBidi" w:eastAsia="Times New Roman" w:hAnsiTheme="majorBidi" w:cstheme="majorBidi"/>
                <w:b/>
                <w:bCs/>
                <w:color w:val="000000"/>
                <w:sz w:val="24"/>
                <w:szCs w:val="24"/>
                <w:lang w:eastAsia="en-CA"/>
              </w:rPr>
              <w:t>Latitude</w:t>
            </w:r>
          </w:p>
        </w:tc>
        <w:tc>
          <w:tcPr>
            <w:tcW w:w="1559" w:type="dxa"/>
            <w:noWrap/>
            <w:hideMark/>
          </w:tcPr>
          <w:p w:rsidR="00A931E9" w:rsidRPr="00A931E9" w:rsidRDefault="00A931E9" w:rsidP="00A931E9">
            <w:pPr>
              <w:rPr>
                <w:rFonts w:asciiTheme="majorBidi" w:eastAsia="Times New Roman" w:hAnsiTheme="majorBidi" w:cstheme="majorBidi"/>
                <w:b/>
                <w:bCs/>
                <w:color w:val="000000"/>
                <w:sz w:val="24"/>
                <w:szCs w:val="24"/>
                <w:lang w:eastAsia="en-CA"/>
              </w:rPr>
            </w:pPr>
            <w:r w:rsidRPr="00A931E9">
              <w:rPr>
                <w:rFonts w:asciiTheme="majorBidi" w:eastAsia="Times New Roman" w:hAnsiTheme="majorBidi" w:cstheme="majorBidi"/>
                <w:b/>
                <w:bCs/>
                <w:color w:val="000000"/>
                <w:sz w:val="24"/>
                <w:szCs w:val="24"/>
                <w:lang w:eastAsia="en-CA"/>
              </w:rPr>
              <w:t>Longitude</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Buckhorn 1</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-115.662</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34.78264</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Buckhorn 2</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-115.663</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34.78221</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Buckhorn 3</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-115.663</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34.78193</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Buckhorn 4</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-115.662</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34.78169</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Buckhorn 5</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-115.662</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34.78157</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Buckhorn 6</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-115.662</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34.78146</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Buckhorn 7</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-115.662</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34.78121</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Buckhorn 8</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-115.662</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34.78097</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Larrea 1</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-115.662</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34.77835</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Larrea 2</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-115.662</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34.7781</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Larrea 3</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-115.661</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34.77785</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Larrea 4</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-115.661</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34.77751</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Larrea 5</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-115.661</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34.77735</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Larrea 6</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-115.661</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34.77668</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Larrea 7</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-115.661</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34.77638</w:t>
            </w:r>
            <w:r w:rsidRPr="00B60B53">
              <w:rPr>
                <w:rFonts w:asciiTheme="majorBidi" w:eastAsia="Times New Roman" w:hAnsiTheme="majorBidi" w:cstheme="majorBidi"/>
                <w:color w:val="000000"/>
                <w:sz w:val="24"/>
                <w:szCs w:val="24"/>
                <w:lang w:eastAsia="en-CA"/>
              </w:rPr>
              <w:t>°</w:t>
            </w:r>
          </w:p>
        </w:tc>
      </w:tr>
      <w:tr w:rsidR="00A931E9" w:rsidRPr="00A931E9" w:rsidTr="00A931E9">
        <w:trPr>
          <w:trHeight w:val="300"/>
        </w:trPr>
        <w:tc>
          <w:tcPr>
            <w:tcW w:w="1413" w:type="dxa"/>
            <w:noWrap/>
            <w:hideMark/>
          </w:tcPr>
          <w:p w:rsidR="00A931E9" w:rsidRPr="00A931E9" w:rsidRDefault="00A931E9" w:rsidP="00A931E9">
            <w:pPr>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Larrea 8</w:t>
            </w:r>
          </w:p>
        </w:tc>
        <w:tc>
          <w:tcPr>
            <w:tcW w:w="1276"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-115.661</w:t>
            </w:r>
            <w:r w:rsidRPr="00B60B53">
              <w:rPr>
                <w:rFonts w:asciiTheme="majorBidi" w:eastAsia="Times New Roman" w:hAnsiTheme="majorBidi" w:cstheme="majorBidi"/>
                <w:color w:val="000000"/>
                <w:sz w:val="24"/>
                <w:szCs w:val="24"/>
                <w:lang w:eastAsia="en-CA"/>
              </w:rPr>
              <w:t>°</w:t>
            </w:r>
          </w:p>
        </w:tc>
        <w:tc>
          <w:tcPr>
            <w:tcW w:w="1559" w:type="dxa"/>
            <w:noWrap/>
            <w:hideMark/>
          </w:tcPr>
          <w:p w:rsidR="00A931E9" w:rsidRPr="00A931E9" w:rsidRDefault="00A931E9" w:rsidP="00A931E9">
            <w:pPr>
              <w:jc w:val="right"/>
              <w:rPr>
                <w:rFonts w:asciiTheme="majorBidi" w:eastAsia="Times New Roman" w:hAnsiTheme="majorBidi" w:cstheme="majorBidi"/>
                <w:color w:val="000000"/>
                <w:sz w:val="24"/>
                <w:szCs w:val="24"/>
                <w:lang w:eastAsia="en-CA"/>
              </w:rPr>
            </w:pPr>
            <w:r w:rsidRPr="00A931E9">
              <w:rPr>
                <w:rFonts w:asciiTheme="majorBidi" w:eastAsia="Times New Roman" w:hAnsiTheme="majorBidi" w:cstheme="majorBidi"/>
                <w:color w:val="000000"/>
                <w:sz w:val="24"/>
                <w:szCs w:val="24"/>
                <w:lang w:eastAsia="en-CA"/>
              </w:rPr>
              <w:t>34.77645</w:t>
            </w:r>
            <w:r w:rsidRPr="00B60B53">
              <w:rPr>
                <w:rFonts w:asciiTheme="majorBidi" w:eastAsia="Times New Roman" w:hAnsiTheme="majorBidi" w:cstheme="majorBidi"/>
                <w:color w:val="000000"/>
                <w:sz w:val="24"/>
                <w:szCs w:val="24"/>
                <w:lang w:eastAsia="en-CA"/>
              </w:rPr>
              <w:t>°</w:t>
            </w:r>
          </w:p>
        </w:tc>
      </w:tr>
    </w:tbl>
    <w:p w:rsidR="00A931E9" w:rsidRPr="00A931E9" w:rsidRDefault="00A931E9" w:rsidP="00A931E9">
      <w:p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p>
    <w:p w:rsidR="00A931E9" w:rsidRPr="00A931E9" w:rsidRDefault="00A931E9" w:rsidP="00A931E9">
      <w:p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p>
    <w:p w:rsidR="00A931E9" w:rsidRDefault="00A931E9" w:rsidP="00A931E9">
      <w:p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p>
    <w:p w:rsidR="00A931E9" w:rsidRDefault="00A931E9" w:rsidP="00A931E9">
      <w:p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p>
    <w:p w:rsidR="00A931E9" w:rsidRDefault="00A931E9" w:rsidP="00A931E9">
      <w:p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p>
    <w:p w:rsidR="00A931E9" w:rsidRDefault="00A931E9" w:rsidP="00A931E9">
      <w:p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p>
    <w:p w:rsidR="00A931E9" w:rsidRDefault="00A931E9" w:rsidP="00A931E9">
      <w:p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p>
    <w:p w:rsidR="00A931E9" w:rsidRDefault="00A931E9" w:rsidP="00A931E9">
      <w:p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p>
    <w:p w:rsidR="00A931E9" w:rsidRDefault="00A931E9" w:rsidP="00A931E9">
      <w:p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p>
    <w:p w:rsidR="00A931E9" w:rsidRPr="0031118B" w:rsidRDefault="00A931E9" w:rsidP="00A931E9">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lastRenderedPageBreak/>
        <w:t>Table 3</w:t>
      </w:r>
      <w:r w:rsidRPr="0031118B">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The latitude and longitude coordinates of the Carrizo Ephedra shrub microsites are given for each week during the three week period. </w:t>
      </w:r>
    </w:p>
    <w:tbl>
      <w:tblPr>
        <w:tblStyle w:val="TableGrid"/>
        <w:tblW w:w="4929" w:type="dxa"/>
        <w:tblLook w:val="04A0" w:firstRow="1" w:lastRow="0" w:firstColumn="1" w:lastColumn="0" w:noHBand="0" w:noVBand="1"/>
      </w:tblPr>
      <w:tblGrid>
        <w:gridCol w:w="1189"/>
        <w:gridCol w:w="1060"/>
        <w:gridCol w:w="1300"/>
        <w:gridCol w:w="1380"/>
      </w:tblGrid>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w:t>
            </w:r>
            <w:r w:rsidRPr="0031118B">
              <w:rPr>
                <w:rFonts w:asciiTheme="majorBidi" w:eastAsia="Times New Roman" w:hAnsiTheme="majorBidi" w:cstheme="majorBidi"/>
                <w:b/>
                <w:bCs/>
                <w:color w:val="000000"/>
                <w:sz w:val="24"/>
                <w:szCs w:val="24"/>
                <w:lang w:eastAsia="en-CA"/>
              </w:rPr>
              <w:t>site</w:t>
            </w:r>
          </w:p>
        </w:tc>
        <w:tc>
          <w:tcPr>
            <w:tcW w:w="1060" w:type="dxa"/>
            <w:noWrap/>
            <w:hideMark/>
          </w:tcPr>
          <w:p w:rsidR="00A931E9" w:rsidRPr="0031118B" w:rsidRDefault="00A931E9" w:rsidP="005F3EA0">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Week</w:t>
            </w:r>
          </w:p>
        </w:tc>
        <w:tc>
          <w:tcPr>
            <w:tcW w:w="1300" w:type="dxa"/>
            <w:noWrap/>
            <w:hideMark/>
          </w:tcPr>
          <w:p w:rsidR="00A931E9" w:rsidRPr="0031118B" w:rsidRDefault="00A931E9" w:rsidP="005F3EA0">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L</w:t>
            </w:r>
            <w:r w:rsidRPr="0031118B">
              <w:rPr>
                <w:rFonts w:asciiTheme="majorBidi" w:eastAsia="Times New Roman" w:hAnsiTheme="majorBidi" w:cstheme="majorBidi"/>
                <w:b/>
                <w:bCs/>
                <w:color w:val="000000"/>
                <w:sz w:val="24"/>
                <w:szCs w:val="24"/>
                <w:lang w:eastAsia="en-CA"/>
              </w:rPr>
              <w:t>atitude</w:t>
            </w:r>
          </w:p>
        </w:tc>
        <w:tc>
          <w:tcPr>
            <w:tcW w:w="1380" w:type="dxa"/>
            <w:noWrap/>
            <w:hideMark/>
          </w:tcPr>
          <w:p w:rsidR="00A931E9" w:rsidRPr="0031118B" w:rsidRDefault="00A931E9" w:rsidP="005F3EA0">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L</w:t>
            </w:r>
            <w:r w:rsidRPr="0031118B">
              <w:rPr>
                <w:rFonts w:asciiTheme="majorBidi" w:eastAsia="Times New Roman" w:hAnsiTheme="majorBidi" w:cstheme="majorBidi"/>
                <w:b/>
                <w:bCs/>
                <w:color w:val="000000"/>
                <w:sz w:val="24"/>
                <w:szCs w:val="24"/>
                <w:lang w:eastAsia="en-CA"/>
              </w:rPr>
              <w:t>ongitude</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35.11489</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119.61868</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35.11493</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119.6188</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119.61887</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35.11465</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119.6189</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35.11468</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119.61913</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119.61911</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119.61909</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35.11475</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119.61929</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35.11494</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119.61923</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35.11515</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119.61954</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35.11504</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119.61957</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35.11493</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119.61953</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35.11488</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119.61971</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35.11501</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119.61988</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35.11507</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119.61996</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35.11516</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119.62006</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35.11526</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119.61982</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35.11532</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31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35.11542</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119.61977</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25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35.11548</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119.61973</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25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25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35. 11537</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119.61993</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25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119.61998</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25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35.11547</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119.61999</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25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35.11551</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119.62013</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25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35.11554</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119.62028</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25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35.11546</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119.62037</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25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119.62035</w:t>
            </w:r>
            <w:r w:rsidRPr="00B60B53">
              <w:rPr>
                <w:rFonts w:asciiTheme="majorBidi" w:eastAsia="Times New Roman" w:hAnsiTheme="majorBidi" w:cstheme="majorBidi"/>
                <w:color w:val="000000"/>
                <w:sz w:val="24"/>
                <w:szCs w:val="24"/>
                <w:lang w:eastAsia="en-CA"/>
              </w:rPr>
              <w:t>°</w:t>
            </w:r>
          </w:p>
        </w:tc>
      </w:tr>
      <w:tr w:rsidR="00A931E9" w:rsidRPr="0031118B" w:rsidTr="00A931E9">
        <w:trPr>
          <w:trHeight w:val="255"/>
        </w:trPr>
        <w:tc>
          <w:tcPr>
            <w:tcW w:w="1189"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35.11539</w:t>
            </w:r>
            <w:r w:rsidRPr="00B60B53">
              <w:rPr>
                <w:rFonts w:asciiTheme="majorBidi" w:eastAsia="Times New Roman" w:hAnsiTheme="majorBidi" w:cstheme="majorBidi"/>
                <w:color w:val="000000"/>
                <w:sz w:val="24"/>
                <w:szCs w:val="24"/>
                <w:lang w:eastAsia="en-CA"/>
              </w:rPr>
              <w:t>°</w:t>
            </w:r>
          </w:p>
        </w:tc>
        <w:tc>
          <w:tcPr>
            <w:tcW w:w="1380" w:type="dxa"/>
            <w:noWrap/>
            <w:hideMark/>
          </w:tcPr>
          <w:p w:rsidR="00A931E9" w:rsidRPr="0031118B" w:rsidRDefault="00A931E9" w:rsidP="005F3EA0">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119.62036</w:t>
            </w:r>
            <w:r w:rsidRPr="00B60B53">
              <w:rPr>
                <w:rFonts w:asciiTheme="majorBidi" w:eastAsia="Times New Roman" w:hAnsiTheme="majorBidi" w:cstheme="majorBidi"/>
                <w:color w:val="000000"/>
                <w:sz w:val="24"/>
                <w:szCs w:val="24"/>
                <w:lang w:eastAsia="en-CA"/>
              </w:rPr>
              <w:t>°</w:t>
            </w:r>
          </w:p>
        </w:tc>
      </w:tr>
    </w:tbl>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pPr>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br w:type="page"/>
      </w:r>
    </w:p>
    <w:p w:rsidR="00A931E9" w:rsidRDefault="00A931E9" w:rsidP="00A931E9">
      <w:pPr>
        <w:shd w:val="clear" w:color="auto" w:fill="FFFFFF"/>
        <w:spacing w:after="0" w:line="480" w:lineRule="auto"/>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lastRenderedPageBreak/>
        <w:t>Table 4</w:t>
      </w:r>
      <w:r w:rsidRPr="00B60B53">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Shrub dimension (length, width, and height) are provided for each Buckhorn and Larrea shrub at the Mojave Desert. Dimension are in centimeters.</w:t>
      </w:r>
    </w:p>
    <w:tbl>
      <w:tblPr>
        <w:tblStyle w:val="TableGrid"/>
        <w:tblW w:w="4390" w:type="dxa"/>
        <w:tblInd w:w="5" w:type="dxa"/>
        <w:tblLook w:val="04A0" w:firstRow="1" w:lastRow="0" w:firstColumn="1" w:lastColumn="0" w:noHBand="0" w:noVBand="1"/>
      </w:tblPr>
      <w:tblGrid>
        <w:gridCol w:w="1366"/>
        <w:gridCol w:w="1016"/>
        <w:gridCol w:w="992"/>
        <w:gridCol w:w="1016"/>
      </w:tblGrid>
      <w:tr w:rsidR="00A931E9" w:rsidRPr="00B60B53" w:rsidTr="005F3EA0">
        <w:trPr>
          <w:trHeight w:val="300"/>
        </w:trPr>
        <w:tc>
          <w:tcPr>
            <w:tcW w:w="1366" w:type="dxa"/>
            <w:tcBorders>
              <w:top w:val="nil"/>
              <w:left w:val="nil"/>
            </w:tcBorders>
          </w:tcPr>
          <w:p w:rsidR="00A931E9" w:rsidRPr="00B60B53" w:rsidRDefault="00A931E9" w:rsidP="005F3EA0">
            <w:pPr>
              <w:jc w:val="center"/>
              <w:rPr>
                <w:rFonts w:asciiTheme="majorBidi" w:eastAsia="Times New Roman" w:hAnsiTheme="majorBidi" w:cstheme="majorBidi"/>
                <w:color w:val="000000"/>
                <w:sz w:val="24"/>
                <w:szCs w:val="24"/>
                <w:lang w:eastAsia="en-CA"/>
              </w:rPr>
            </w:pPr>
          </w:p>
        </w:tc>
        <w:tc>
          <w:tcPr>
            <w:tcW w:w="3024" w:type="dxa"/>
            <w:gridSpan w:val="3"/>
            <w:noWrap/>
          </w:tcPr>
          <w:p w:rsidR="00A931E9" w:rsidRPr="00B60B53" w:rsidRDefault="00A931E9" w:rsidP="005F3EA0">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 xml:space="preserve">Shrub Dimension </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Microsite</w:t>
            </w:r>
          </w:p>
        </w:tc>
        <w:tc>
          <w:tcPr>
            <w:tcW w:w="1016" w:type="dxa"/>
            <w:noWrap/>
          </w:tcPr>
          <w:p w:rsidR="00A931E9" w:rsidRPr="00B60B53" w:rsidRDefault="00A931E9" w:rsidP="005F3EA0">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x</w:t>
            </w:r>
            <w:r w:rsidRPr="00B60B53">
              <w:rPr>
                <w:rFonts w:asciiTheme="majorBidi" w:eastAsia="Times New Roman" w:hAnsiTheme="majorBidi" w:cstheme="majorBidi"/>
                <w:b/>
                <w:bCs/>
                <w:color w:val="000000"/>
                <w:sz w:val="24"/>
                <w:szCs w:val="24"/>
                <w:lang w:eastAsia="en-CA"/>
              </w:rPr>
              <w:t xml:space="preserve"> (length)</w:t>
            </w:r>
          </w:p>
        </w:tc>
        <w:tc>
          <w:tcPr>
            <w:tcW w:w="992" w:type="dxa"/>
            <w:noWrap/>
          </w:tcPr>
          <w:p w:rsidR="00A931E9" w:rsidRPr="00B60B53" w:rsidRDefault="00A931E9" w:rsidP="005F3EA0">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y</w:t>
            </w:r>
            <w:r w:rsidRPr="00B60B53">
              <w:rPr>
                <w:rFonts w:asciiTheme="majorBidi" w:eastAsia="Times New Roman" w:hAnsiTheme="majorBidi" w:cstheme="majorBidi"/>
                <w:b/>
                <w:bCs/>
                <w:color w:val="000000"/>
                <w:sz w:val="24"/>
                <w:szCs w:val="24"/>
                <w:lang w:eastAsia="en-CA"/>
              </w:rPr>
              <w:t xml:space="preserve"> (width)</w:t>
            </w:r>
          </w:p>
        </w:tc>
        <w:tc>
          <w:tcPr>
            <w:tcW w:w="1016" w:type="dxa"/>
            <w:noWrap/>
          </w:tcPr>
          <w:p w:rsidR="00A931E9" w:rsidRPr="00B60B53" w:rsidRDefault="00A931E9" w:rsidP="005F3EA0">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z</w:t>
            </w:r>
            <w:r w:rsidRPr="00B60B53">
              <w:rPr>
                <w:rFonts w:asciiTheme="majorBidi" w:eastAsia="Times New Roman" w:hAnsiTheme="majorBidi" w:cstheme="majorBidi"/>
                <w:b/>
                <w:bCs/>
                <w:color w:val="000000"/>
                <w:sz w:val="24"/>
                <w:szCs w:val="24"/>
                <w:lang w:eastAsia="en-CA"/>
              </w:rPr>
              <w:t xml:space="preserve"> (height)</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1</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170</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135</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146</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2</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132</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102</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122</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3</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285</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223</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128</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4</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119</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113</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5</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197</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170</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6</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193</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134</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115</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7</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232</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206</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8</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256</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188</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153</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1</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440</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414</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228</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2</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363</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343</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240</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3</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363</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294</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165</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4</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480</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425</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304</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5</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406</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318</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227</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6</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374</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341</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263</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7</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276</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292</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241</w:t>
            </w:r>
          </w:p>
        </w:tc>
      </w:tr>
      <w:tr w:rsidR="00A931E9" w:rsidRPr="00B60B53" w:rsidTr="005F3EA0">
        <w:trPr>
          <w:trHeight w:val="300"/>
        </w:trPr>
        <w:tc>
          <w:tcPr>
            <w:tcW w:w="1366" w:type="dxa"/>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Larrea 8</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403</w:t>
            </w:r>
          </w:p>
        </w:tc>
        <w:tc>
          <w:tcPr>
            <w:tcW w:w="992"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241</w:t>
            </w:r>
          </w:p>
        </w:tc>
        <w:tc>
          <w:tcPr>
            <w:tcW w:w="1016"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275</w:t>
            </w:r>
          </w:p>
        </w:tc>
      </w:tr>
    </w:tbl>
    <w:p w:rsidR="00A931E9" w:rsidRPr="00B60B53" w:rsidRDefault="00A931E9" w:rsidP="00A931E9">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rsidR="00A931E9" w:rsidRPr="00B60B53" w:rsidRDefault="00A931E9" w:rsidP="00A931E9">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rsidR="00A931E9" w:rsidRPr="00B60B53" w:rsidRDefault="00A931E9" w:rsidP="00A931E9">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rsidR="00A931E9" w:rsidRPr="00B60B53" w:rsidRDefault="00A931E9" w:rsidP="00A931E9">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A931E9" w:rsidRPr="00B60B53" w:rsidRDefault="00A931E9" w:rsidP="00A931E9">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A931E9" w:rsidRPr="00B60B53" w:rsidRDefault="00A931E9" w:rsidP="00A931E9">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A931E9" w:rsidRPr="00B60B53" w:rsidRDefault="00A931E9" w:rsidP="00A931E9">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A931E9" w:rsidRPr="00B60B53" w:rsidRDefault="00A931E9" w:rsidP="00A931E9">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A931E9" w:rsidRPr="00B60B53" w:rsidRDefault="00A931E9" w:rsidP="00A931E9">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A931E9" w:rsidRPr="00B60B53" w:rsidRDefault="00A931E9" w:rsidP="00A931E9">
      <w:pPr>
        <w:shd w:val="clear" w:color="auto" w:fill="FFFFFF"/>
        <w:spacing w:after="0" w:line="240" w:lineRule="auto"/>
        <w:rPr>
          <w:rFonts w:asciiTheme="majorBidi" w:eastAsia="Times New Roman" w:hAnsiTheme="majorBidi" w:cstheme="majorBidi"/>
          <w:color w:val="000000" w:themeColor="text1"/>
          <w:sz w:val="24"/>
          <w:szCs w:val="24"/>
          <w:lang w:eastAsia="en-CA"/>
        </w:rPr>
      </w:pPr>
    </w:p>
    <w:p w:rsidR="00A931E9" w:rsidRPr="003D7008" w:rsidRDefault="00A931E9" w:rsidP="00A931E9">
      <w:pPr>
        <w:shd w:val="clear" w:color="auto" w:fill="FFFFFF"/>
        <w:spacing w:after="0" w:line="240" w:lineRule="auto"/>
        <w:rPr>
          <w:rFonts w:ascii="Arial" w:eastAsia="Times New Roman" w:hAnsi="Arial" w:cs="Arial"/>
          <w:color w:val="000000" w:themeColor="text1"/>
          <w:sz w:val="21"/>
          <w:szCs w:val="21"/>
          <w:lang w:eastAsia="en-CA"/>
        </w:rPr>
      </w:pPr>
    </w:p>
    <w:p w:rsidR="00A931E9" w:rsidRPr="003D7008" w:rsidRDefault="00A931E9" w:rsidP="00A931E9">
      <w:pPr>
        <w:shd w:val="clear" w:color="auto" w:fill="FFFFFF"/>
        <w:spacing w:after="0" w:line="240" w:lineRule="auto"/>
        <w:rPr>
          <w:rFonts w:ascii="Arial" w:eastAsia="Times New Roman" w:hAnsi="Arial" w:cs="Arial"/>
          <w:color w:val="000000" w:themeColor="text1"/>
          <w:sz w:val="21"/>
          <w:szCs w:val="21"/>
          <w:lang w:eastAsia="en-CA"/>
        </w:rPr>
      </w:pPr>
    </w:p>
    <w:p w:rsidR="00A931E9" w:rsidRPr="003D7008" w:rsidRDefault="00A931E9" w:rsidP="00A931E9">
      <w:pPr>
        <w:shd w:val="clear" w:color="auto" w:fill="FFFFFF"/>
        <w:spacing w:after="0" w:line="240" w:lineRule="auto"/>
        <w:rPr>
          <w:rFonts w:ascii="Arial" w:eastAsia="Times New Roman" w:hAnsi="Arial" w:cs="Arial"/>
          <w:color w:val="000000" w:themeColor="text1"/>
          <w:sz w:val="21"/>
          <w:szCs w:val="21"/>
          <w:lang w:eastAsia="en-CA"/>
        </w:rPr>
      </w:pPr>
    </w:p>
    <w:p w:rsidR="00A931E9" w:rsidRPr="003D7008" w:rsidRDefault="00A931E9" w:rsidP="00A931E9">
      <w:pPr>
        <w:shd w:val="clear" w:color="auto" w:fill="FFFFFF"/>
        <w:spacing w:after="0" w:line="240" w:lineRule="auto"/>
        <w:rPr>
          <w:rFonts w:ascii="Arial" w:eastAsia="Times New Roman" w:hAnsi="Arial" w:cs="Arial"/>
          <w:color w:val="000000" w:themeColor="text1"/>
          <w:sz w:val="21"/>
          <w:szCs w:val="21"/>
          <w:lang w:eastAsia="en-CA"/>
        </w:rPr>
      </w:pPr>
    </w:p>
    <w:p w:rsidR="00A931E9" w:rsidRPr="003D7008" w:rsidRDefault="00A931E9" w:rsidP="00A931E9">
      <w:pPr>
        <w:shd w:val="clear" w:color="auto" w:fill="FFFFFF"/>
        <w:spacing w:after="0" w:line="240" w:lineRule="auto"/>
        <w:rPr>
          <w:rFonts w:ascii="Arial" w:eastAsia="Times New Roman" w:hAnsi="Arial" w:cs="Arial"/>
          <w:color w:val="000000" w:themeColor="text1"/>
          <w:sz w:val="21"/>
          <w:szCs w:val="21"/>
          <w:lang w:eastAsia="en-CA"/>
        </w:rPr>
      </w:pPr>
    </w:p>
    <w:p w:rsidR="00A931E9" w:rsidRPr="003D7008" w:rsidRDefault="00A931E9" w:rsidP="00A931E9">
      <w:pPr>
        <w:shd w:val="clear" w:color="auto" w:fill="FFFFFF"/>
        <w:spacing w:after="0" w:line="240" w:lineRule="auto"/>
        <w:rPr>
          <w:rFonts w:ascii="Arial" w:eastAsia="Times New Roman" w:hAnsi="Arial" w:cs="Arial"/>
          <w:color w:val="000000" w:themeColor="text1"/>
          <w:sz w:val="21"/>
          <w:szCs w:val="21"/>
          <w:lang w:eastAsia="en-CA"/>
        </w:rPr>
      </w:pPr>
    </w:p>
    <w:p w:rsidR="00A931E9" w:rsidRPr="003D7008" w:rsidRDefault="00A931E9" w:rsidP="00A931E9">
      <w:pPr>
        <w:shd w:val="clear" w:color="auto" w:fill="FFFFFF"/>
        <w:spacing w:after="0" w:line="240" w:lineRule="auto"/>
        <w:rPr>
          <w:rFonts w:ascii="Arial" w:eastAsia="Times New Roman" w:hAnsi="Arial" w:cs="Arial"/>
          <w:color w:val="000000" w:themeColor="text1"/>
          <w:sz w:val="21"/>
          <w:szCs w:val="21"/>
          <w:lang w:eastAsia="en-CA"/>
        </w:rPr>
      </w:pPr>
    </w:p>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rsidR="00A931E9" w:rsidRDefault="00A931E9" w:rsidP="00A931E9">
      <w:pPr>
        <w:shd w:val="clear" w:color="auto" w:fill="FFFFFF"/>
        <w:spacing w:after="0" w:line="480" w:lineRule="auto"/>
        <w:rPr>
          <w:rFonts w:ascii="Arial" w:eastAsia="Times New Roman" w:hAnsi="Arial" w:cs="Arial"/>
          <w:color w:val="000000" w:themeColor="text1"/>
          <w:sz w:val="21"/>
          <w:szCs w:val="21"/>
          <w:lang w:eastAsia="en-CA"/>
        </w:rPr>
      </w:pPr>
      <w:r>
        <w:rPr>
          <w:rFonts w:asciiTheme="majorBidi" w:eastAsia="Times New Roman" w:hAnsiTheme="majorBidi" w:cstheme="majorBidi"/>
          <w:b/>
          <w:bCs/>
          <w:color w:val="000000" w:themeColor="text1"/>
          <w:sz w:val="24"/>
          <w:szCs w:val="24"/>
          <w:lang w:eastAsia="en-CA"/>
        </w:rPr>
        <w:lastRenderedPageBreak/>
        <w:t>Table 5</w:t>
      </w:r>
      <w:r w:rsidRPr="00E314A3">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Shrub dimension (length, width, and height) are provided for each Ephedra shrub of the three week census. Dimensions are in centimeters. </w:t>
      </w:r>
    </w:p>
    <w:p w:rsidR="00A931E9" w:rsidRDefault="00A931E9" w:rsidP="00A931E9">
      <w:pPr>
        <w:shd w:val="clear" w:color="auto" w:fill="FFFFFF"/>
        <w:spacing w:after="0" w:line="240" w:lineRule="auto"/>
        <w:rPr>
          <w:rFonts w:ascii="Arial" w:eastAsia="Times New Roman" w:hAnsi="Arial" w:cs="Arial"/>
          <w:color w:val="000000" w:themeColor="text1"/>
          <w:sz w:val="21"/>
          <w:szCs w:val="21"/>
          <w:lang w:eastAsia="en-CA"/>
        </w:rPr>
      </w:pPr>
    </w:p>
    <w:tbl>
      <w:tblPr>
        <w:tblStyle w:val="TableGrid"/>
        <w:tblW w:w="4390" w:type="dxa"/>
        <w:tblInd w:w="5" w:type="dxa"/>
        <w:tblLook w:val="04A0" w:firstRow="1" w:lastRow="0" w:firstColumn="1" w:lastColumn="0" w:noHBand="0" w:noVBand="1"/>
      </w:tblPr>
      <w:tblGrid>
        <w:gridCol w:w="1060"/>
        <w:gridCol w:w="1320"/>
        <w:gridCol w:w="1016"/>
        <w:gridCol w:w="963"/>
        <w:gridCol w:w="1016"/>
      </w:tblGrid>
      <w:tr w:rsidR="00A931E9" w:rsidRPr="00B60B53" w:rsidTr="005F3EA0">
        <w:trPr>
          <w:trHeight w:val="315"/>
        </w:trPr>
        <w:tc>
          <w:tcPr>
            <w:tcW w:w="2380" w:type="dxa"/>
            <w:gridSpan w:val="2"/>
            <w:tcBorders>
              <w:top w:val="nil"/>
              <w:left w:val="nil"/>
            </w:tcBorders>
            <w:noWrap/>
          </w:tcPr>
          <w:p w:rsidR="00A931E9" w:rsidRPr="00B60B53" w:rsidRDefault="00A931E9" w:rsidP="005F3EA0">
            <w:pPr>
              <w:rPr>
                <w:rFonts w:asciiTheme="majorBidi" w:eastAsia="Times New Roman" w:hAnsiTheme="majorBidi" w:cstheme="majorBidi"/>
                <w:b/>
                <w:bCs/>
                <w:color w:val="000000"/>
                <w:sz w:val="24"/>
                <w:szCs w:val="24"/>
                <w:lang w:eastAsia="en-CA"/>
              </w:rPr>
            </w:pPr>
          </w:p>
        </w:tc>
        <w:tc>
          <w:tcPr>
            <w:tcW w:w="2010" w:type="dxa"/>
            <w:gridSpan w:val="3"/>
            <w:noWrap/>
          </w:tcPr>
          <w:p w:rsidR="00A931E9" w:rsidRPr="00B60B53" w:rsidRDefault="00A931E9" w:rsidP="005F3EA0">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Shrub Dimension</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Week</w:t>
            </w:r>
          </w:p>
        </w:tc>
        <w:tc>
          <w:tcPr>
            <w:tcW w:w="1320" w:type="dxa"/>
            <w:noWrap/>
            <w:hideMark/>
          </w:tcPr>
          <w:p w:rsidR="00A931E9" w:rsidRPr="00B60B53" w:rsidRDefault="00A931E9" w:rsidP="005F3EA0">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Microsite</w:t>
            </w:r>
          </w:p>
        </w:tc>
        <w:tc>
          <w:tcPr>
            <w:tcW w:w="640" w:type="dxa"/>
            <w:noWrap/>
            <w:hideMark/>
          </w:tcPr>
          <w:p w:rsidR="00A931E9" w:rsidRDefault="00A931E9" w:rsidP="005F3EA0">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x</w:t>
            </w:r>
          </w:p>
          <w:p w:rsidR="00A931E9" w:rsidRPr="00B60B53" w:rsidRDefault="00A931E9" w:rsidP="005F3EA0">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(length)</w:t>
            </w:r>
          </w:p>
        </w:tc>
        <w:tc>
          <w:tcPr>
            <w:tcW w:w="640" w:type="dxa"/>
            <w:noWrap/>
            <w:hideMark/>
          </w:tcPr>
          <w:p w:rsidR="00A931E9" w:rsidRDefault="00A931E9" w:rsidP="005F3EA0">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y</w:t>
            </w:r>
          </w:p>
          <w:p w:rsidR="00A931E9" w:rsidRPr="00B60B53" w:rsidRDefault="00A931E9" w:rsidP="005F3EA0">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(width)</w:t>
            </w:r>
          </w:p>
        </w:tc>
        <w:tc>
          <w:tcPr>
            <w:tcW w:w="730" w:type="dxa"/>
            <w:noWrap/>
            <w:hideMark/>
          </w:tcPr>
          <w:p w:rsidR="00A931E9" w:rsidRDefault="00A931E9" w:rsidP="005F3EA0">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z</w:t>
            </w:r>
          </w:p>
          <w:p w:rsidR="00A931E9" w:rsidRPr="00B60B53" w:rsidRDefault="00A931E9" w:rsidP="005F3EA0">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(height)</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78</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26</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41</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4</w:t>
            </w:r>
            <w:r w:rsidRPr="00B60B53">
              <w:rPr>
                <w:rFonts w:asciiTheme="majorBidi" w:eastAsia="Times New Roman" w:hAnsiTheme="majorBidi" w:cstheme="majorBidi"/>
                <w:color w:val="000000"/>
                <w:sz w:val="24"/>
                <w:szCs w:val="24"/>
                <w:lang w:eastAsia="en-CA"/>
              </w:rPr>
              <w:t>54</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38</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74</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07</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12</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16</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73</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04</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87</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72</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07</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34</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97</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21</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87</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93</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97</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07</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03</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93</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84</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53</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24</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31</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4</w:t>
            </w:r>
            <w:r w:rsidRPr="00B60B53">
              <w:rPr>
                <w:rFonts w:asciiTheme="majorBidi" w:eastAsia="Times New Roman" w:hAnsiTheme="majorBidi" w:cstheme="majorBidi"/>
                <w:color w:val="000000"/>
                <w:sz w:val="24"/>
                <w:szCs w:val="24"/>
                <w:lang w:eastAsia="en-CA"/>
              </w:rPr>
              <w:t>02</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48</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26</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64</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03</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19</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14</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04</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04</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12</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89</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98</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58</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83</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08</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97</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74</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27</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62</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83</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53</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44</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82</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13</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68</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88</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02</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61</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91</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38</w:t>
            </w:r>
          </w:p>
        </w:tc>
      </w:tr>
      <w:tr w:rsidR="00A931E9" w:rsidRPr="00B60B53" w:rsidTr="005F3EA0">
        <w:trPr>
          <w:trHeight w:val="31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82</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16</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98</w:t>
            </w:r>
          </w:p>
        </w:tc>
      </w:tr>
      <w:tr w:rsidR="00A931E9" w:rsidRPr="00B60B53" w:rsidTr="005F3EA0">
        <w:trPr>
          <w:trHeight w:val="25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34</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98</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56</w:t>
            </w:r>
          </w:p>
        </w:tc>
      </w:tr>
      <w:tr w:rsidR="00A931E9" w:rsidRPr="00B60B53" w:rsidTr="005F3EA0">
        <w:trPr>
          <w:trHeight w:val="25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15</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14</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09</w:t>
            </w:r>
          </w:p>
        </w:tc>
      </w:tr>
      <w:tr w:rsidR="00A931E9" w:rsidRPr="00B60B53" w:rsidTr="005F3EA0">
        <w:trPr>
          <w:trHeight w:val="25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06</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22</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81</w:t>
            </w:r>
          </w:p>
        </w:tc>
      </w:tr>
      <w:tr w:rsidR="00A931E9" w:rsidRPr="00B60B53" w:rsidTr="005F3EA0">
        <w:trPr>
          <w:trHeight w:val="25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65</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52</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84</w:t>
            </w:r>
          </w:p>
        </w:tc>
      </w:tr>
      <w:tr w:rsidR="00A931E9" w:rsidRPr="00B60B53" w:rsidTr="005F3EA0">
        <w:trPr>
          <w:trHeight w:val="25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41</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8</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01</w:t>
            </w:r>
          </w:p>
        </w:tc>
      </w:tr>
      <w:tr w:rsidR="00A931E9" w:rsidRPr="00B60B53" w:rsidTr="005F3EA0">
        <w:trPr>
          <w:trHeight w:val="25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76</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68</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16</w:t>
            </w:r>
          </w:p>
        </w:tc>
      </w:tr>
      <w:tr w:rsidR="00A931E9" w:rsidRPr="00B60B53" w:rsidTr="005F3EA0">
        <w:trPr>
          <w:trHeight w:val="25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Pr="00B60B53">
              <w:rPr>
                <w:rFonts w:asciiTheme="majorBidi" w:eastAsia="Times New Roman" w:hAnsiTheme="majorBidi" w:cstheme="majorBidi"/>
                <w:color w:val="000000"/>
                <w:sz w:val="24"/>
                <w:szCs w:val="24"/>
                <w:lang w:eastAsia="en-CA"/>
              </w:rPr>
              <w:t>47</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41</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12</w:t>
            </w:r>
          </w:p>
        </w:tc>
      </w:tr>
      <w:tr w:rsidR="00A931E9" w:rsidRPr="00B60B53" w:rsidTr="005F3EA0">
        <w:trPr>
          <w:trHeight w:val="25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08</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01</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86</w:t>
            </w:r>
          </w:p>
        </w:tc>
      </w:tr>
      <w:tr w:rsidR="00A931E9" w:rsidRPr="00B60B53" w:rsidTr="005F3EA0">
        <w:trPr>
          <w:trHeight w:val="25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51</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Pr="00B60B53">
              <w:rPr>
                <w:rFonts w:asciiTheme="majorBidi" w:eastAsia="Times New Roman" w:hAnsiTheme="majorBidi" w:cstheme="majorBidi"/>
                <w:color w:val="000000"/>
                <w:sz w:val="24"/>
                <w:szCs w:val="24"/>
                <w:lang w:eastAsia="en-CA"/>
              </w:rPr>
              <w:t>52</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16</w:t>
            </w:r>
          </w:p>
        </w:tc>
      </w:tr>
      <w:tr w:rsidR="00A931E9" w:rsidRPr="00B60B53" w:rsidTr="005F3EA0">
        <w:trPr>
          <w:trHeight w:val="255"/>
        </w:trPr>
        <w:tc>
          <w:tcPr>
            <w:tcW w:w="106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59</w:t>
            </w:r>
          </w:p>
        </w:tc>
        <w:tc>
          <w:tcPr>
            <w:tcW w:w="64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75</w:t>
            </w:r>
          </w:p>
        </w:tc>
        <w:tc>
          <w:tcPr>
            <w:tcW w:w="730" w:type="dxa"/>
            <w:noWrap/>
            <w:hideMark/>
          </w:tcPr>
          <w:p w:rsidR="00A931E9" w:rsidRPr="00B60B53" w:rsidRDefault="00A931E9" w:rsidP="005F3EA0">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Pr="00B60B53">
              <w:rPr>
                <w:rFonts w:asciiTheme="majorBidi" w:eastAsia="Times New Roman" w:hAnsiTheme="majorBidi" w:cstheme="majorBidi"/>
                <w:color w:val="000000"/>
                <w:sz w:val="24"/>
                <w:szCs w:val="24"/>
                <w:lang w:eastAsia="en-CA"/>
              </w:rPr>
              <w:t>84</w:t>
            </w:r>
          </w:p>
        </w:tc>
      </w:tr>
    </w:tbl>
    <w:p w:rsidR="00A931E9" w:rsidRDefault="00A931E9" w:rsidP="00DF259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sectPr w:rsidR="00A931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990D5E"/>
    <w:multiLevelType w:val="hybridMultilevel"/>
    <w:tmpl w:val="2EE468EC"/>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967"/>
    <w:rsid w:val="00034D54"/>
    <w:rsid w:val="0005536B"/>
    <w:rsid w:val="00070AFF"/>
    <w:rsid w:val="00077BD1"/>
    <w:rsid w:val="000A2C7B"/>
    <w:rsid w:val="001070D8"/>
    <w:rsid w:val="001E3967"/>
    <w:rsid w:val="002716B5"/>
    <w:rsid w:val="002F34A3"/>
    <w:rsid w:val="00301716"/>
    <w:rsid w:val="00341268"/>
    <w:rsid w:val="003A5B36"/>
    <w:rsid w:val="003D1EE6"/>
    <w:rsid w:val="00450FF0"/>
    <w:rsid w:val="00490A94"/>
    <w:rsid w:val="00516AD2"/>
    <w:rsid w:val="005356E9"/>
    <w:rsid w:val="00570387"/>
    <w:rsid w:val="005F3EA0"/>
    <w:rsid w:val="00627D73"/>
    <w:rsid w:val="006E1F06"/>
    <w:rsid w:val="00847D75"/>
    <w:rsid w:val="00977E6A"/>
    <w:rsid w:val="00995EEE"/>
    <w:rsid w:val="00A429F4"/>
    <w:rsid w:val="00A931E9"/>
    <w:rsid w:val="00AB65E1"/>
    <w:rsid w:val="00AD1363"/>
    <w:rsid w:val="00C16B97"/>
    <w:rsid w:val="00DF2591"/>
    <w:rsid w:val="00E903E7"/>
    <w:rsid w:val="00EB2AF7"/>
    <w:rsid w:val="00F953BB"/>
    <w:rsid w:val="00FD1E9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4F6F25-28B0-4B02-91B1-B2B8CD72E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F0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F06"/>
    <w:pPr>
      <w:ind w:left="720"/>
      <w:contextualSpacing/>
    </w:pPr>
  </w:style>
  <w:style w:type="paragraph" w:styleId="BalloonText">
    <w:name w:val="Balloon Text"/>
    <w:basedOn w:val="Normal"/>
    <w:link w:val="BalloonTextChar"/>
    <w:uiPriority w:val="99"/>
    <w:semiHidden/>
    <w:unhideWhenUsed/>
    <w:rsid w:val="003A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5B36"/>
    <w:rPr>
      <w:rFonts w:ascii="Segoe UI" w:hAnsi="Segoe UI" w:cs="Segoe UI"/>
      <w:sz w:val="18"/>
      <w:szCs w:val="18"/>
    </w:rPr>
  </w:style>
  <w:style w:type="character" w:styleId="Hyperlink">
    <w:name w:val="Hyperlink"/>
    <w:basedOn w:val="DefaultParagraphFont"/>
    <w:uiPriority w:val="99"/>
    <w:unhideWhenUsed/>
    <w:rsid w:val="003A5B36"/>
    <w:rPr>
      <w:color w:val="0563C1" w:themeColor="hyperlink"/>
      <w:u w:val="single"/>
    </w:rPr>
  </w:style>
  <w:style w:type="character" w:styleId="CommentReference">
    <w:name w:val="annotation reference"/>
    <w:basedOn w:val="DefaultParagraphFont"/>
    <w:uiPriority w:val="99"/>
    <w:semiHidden/>
    <w:unhideWhenUsed/>
    <w:rsid w:val="00AD1363"/>
    <w:rPr>
      <w:sz w:val="16"/>
      <w:szCs w:val="16"/>
    </w:rPr>
  </w:style>
  <w:style w:type="paragraph" w:styleId="CommentText">
    <w:name w:val="annotation text"/>
    <w:basedOn w:val="Normal"/>
    <w:link w:val="CommentTextChar"/>
    <w:uiPriority w:val="99"/>
    <w:semiHidden/>
    <w:unhideWhenUsed/>
    <w:rsid w:val="00AD1363"/>
    <w:pPr>
      <w:spacing w:line="240" w:lineRule="auto"/>
    </w:pPr>
    <w:rPr>
      <w:sz w:val="20"/>
      <w:szCs w:val="20"/>
    </w:rPr>
  </w:style>
  <w:style w:type="character" w:customStyle="1" w:styleId="CommentTextChar">
    <w:name w:val="Comment Text Char"/>
    <w:basedOn w:val="DefaultParagraphFont"/>
    <w:link w:val="CommentText"/>
    <w:uiPriority w:val="99"/>
    <w:semiHidden/>
    <w:rsid w:val="00AD1363"/>
    <w:rPr>
      <w:sz w:val="20"/>
      <w:szCs w:val="20"/>
    </w:rPr>
  </w:style>
  <w:style w:type="character" w:styleId="SubtleEmphasis">
    <w:name w:val="Subtle Emphasis"/>
    <w:basedOn w:val="DefaultParagraphFont"/>
    <w:uiPriority w:val="19"/>
    <w:qFormat/>
    <w:rsid w:val="0005536B"/>
    <w:rPr>
      <w:i/>
      <w:iCs/>
      <w:color w:val="404040" w:themeColor="text1" w:themeTint="BF"/>
    </w:rPr>
  </w:style>
  <w:style w:type="table" w:styleId="TableGrid">
    <w:name w:val="Table Grid"/>
    <w:basedOn w:val="TableNormal"/>
    <w:uiPriority w:val="39"/>
    <w:rsid w:val="00034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47D75"/>
    <w:pPr>
      <w:spacing w:after="0" w:line="240" w:lineRule="auto"/>
      <w:ind w:left="720" w:hanging="720"/>
    </w:pPr>
  </w:style>
  <w:style w:type="table" w:styleId="GridTable4-Accent3">
    <w:name w:val="Grid Table 4 Accent 3"/>
    <w:basedOn w:val="TableNormal"/>
    <w:uiPriority w:val="49"/>
    <w:rsid w:val="00450F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58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cid:ii_jfkkb4h92_1628ece0bc049328"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cid:ii_jfkkb2891_1628ecdfd1c6ce5e"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C7C4E-6ADA-4160-A8A0-F8A55EBB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12577</Words>
  <Characters>71690</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3</cp:revision>
  <dcterms:created xsi:type="dcterms:W3CDTF">2018-04-05T18:29:00Z</dcterms:created>
  <dcterms:modified xsi:type="dcterms:W3CDTF">2018-04-05T18:34:00Z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zotero-version="5.0.43"&gt;&lt;session id="q4nE5i6m"/&gt;&lt;style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