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70"/>
        <w:gridCol w:w="3145"/>
        <w:gridCol w:w="1890"/>
        <w:gridCol w:w="1911"/>
      </w:tblGrid>
      <w:tr w:rsidR="00C8633D" w14:paraId="6DD8CC1C" w14:textId="77777777" w:rsidTr="00EE0018">
        <w:trPr>
          <w:trHeight w:val="1575"/>
        </w:trPr>
        <w:tc>
          <w:tcPr>
            <w:tcW w:w="9016" w:type="dxa"/>
            <w:gridSpan w:val="4"/>
            <w:tcBorders>
              <w:top w:val="nil"/>
              <w:left w:val="nil"/>
              <w:bottom w:val="thickThinLargeGap" w:sz="24" w:space="0" w:color="auto"/>
              <w:right w:val="nil"/>
            </w:tcBorders>
            <w:vAlign w:val="center"/>
          </w:tcPr>
          <w:p w14:paraId="324A778B" w14:textId="77777777" w:rsidR="00C8633D" w:rsidRPr="003C7629" w:rsidRDefault="00C8633D" w:rsidP="00EE0018">
            <w:pPr>
              <w:spacing w:line="276" w:lineRule="auto"/>
              <w:rPr>
                <w:i/>
                <w:iCs/>
                <w:lang w:val="en-US"/>
              </w:rPr>
            </w:pPr>
            <w:r w:rsidRPr="003C7629">
              <w:rPr>
                <w:i/>
                <w:iCs/>
                <w:lang w:val="en-US"/>
              </w:rPr>
              <w:t>Table 3</w:t>
            </w:r>
            <w:r>
              <w:rPr>
                <w:i/>
                <w:iCs/>
                <w:lang w:val="en-US"/>
              </w:rPr>
              <w:t>.</w:t>
            </w:r>
            <w:r w:rsidRPr="003C7629">
              <w:rPr>
                <w:i/>
                <w:iCs/>
                <w:lang w:val="en-US"/>
              </w:rPr>
              <w:t xml:space="preserve"> Statistical significance of different effect estimates. MSPE Ratio Significance</w:t>
            </w:r>
            <w:r>
              <w:rPr>
                <w:i/>
                <w:iCs/>
                <w:lang w:val="en-US"/>
              </w:rPr>
              <w:t xml:space="preserve"> </w:t>
            </w:r>
            <w:r w:rsidRPr="003C7629">
              <w:rPr>
                <w:i/>
                <w:iCs/>
                <w:lang w:val="en-US"/>
              </w:rPr>
              <w:t>refers to the probability of seeing a higher MSPE ratio than seen for the treated</w:t>
            </w:r>
            <w:r>
              <w:rPr>
                <w:i/>
                <w:iCs/>
                <w:lang w:val="en-US"/>
              </w:rPr>
              <w:t xml:space="preserve"> </w:t>
            </w:r>
            <w:r w:rsidRPr="003C7629">
              <w:rPr>
                <w:i/>
                <w:iCs/>
                <w:lang w:val="en-US"/>
              </w:rPr>
              <w:t>group</w:t>
            </w:r>
            <w:r>
              <w:rPr>
                <w:i/>
                <w:iCs/>
                <w:lang w:val="en-US"/>
              </w:rPr>
              <w:t xml:space="preserve">. </w:t>
            </w:r>
            <w:r w:rsidRPr="003C7629">
              <w:rPr>
                <w:i/>
                <w:iCs/>
                <w:lang w:val="en-US"/>
              </w:rPr>
              <w:t>Visual Significance refers to the significance of the treated country’s</w:t>
            </w:r>
            <w:r>
              <w:rPr>
                <w:i/>
                <w:iCs/>
                <w:lang w:val="en-US"/>
              </w:rPr>
              <w:t xml:space="preserve"> </w:t>
            </w:r>
            <w:r w:rsidRPr="003C7629">
              <w:rPr>
                <w:i/>
                <w:iCs/>
                <w:lang w:val="en-US"/>
              </w:rPr>
              <w:t>residual compared to control group residuals. Luxembourg is excluded for all</w:t>
            </w:r>
            <w:r>
              <w:rPr>
                <w:i/>
                <w:iCs/>
                <w:lang w:val="en-US"/>
              </w:rPr>
              <w:t>.</w:t>
            </w:r>
          </w:p>
        </w:tc>
      </w:tr>
      <w:tr w:rsidR="00C8633D" w14:paraId="61044E26" w14:textId="77777777" w:rsidTr="00EE0018">
        <w:trPr>
          <w:trHeight w:val="494"/>
        </w:trPr>
        <w:tc>
          <w:tcPr>
            <w:tcW w:w="2070" w:type="dxa"/>
            <w:vMerge w:val="restart"/>
            <w:tcBorders>
              <w:top w:val="thickThinLargeGap" w:sz="24" w:space="0" w:color="auto"/>
              <w:left w:val="nil"/>
              <w:bottom w:val="nil"/>
              <w:right w:val="nil"/>
            </w:tcBorders>
            <w:vAlign w:val="center"/>
          </w:tcPr>
          <w:p w14:paraId="311B4C5A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Treatment</w:t>
            </w:r>
          </w:p>
        </w:tc>
        <w:tc>
          <w:tcPr>
            <w:tcW w:w="3145" w:type="dxa"/>
            <w:vMerge w:val="restart"/>
            <w:tcBorders>
              <w:top w:val="thickThinLargeGap" w:sz="24" w:space="0" w:color="auto"/>
              <w:left w:val="nil"/>
              <w:bottom w:val="nil"/>
              <w:right w:val="nil"/>
            </w:tcBorders>
            <w:vAlign w:val="center"/>
          </w:tcPr>
          <w:p w14:paraId="7F4CEE09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Control group</w:t>
            </w:r>
          </w:p>
        </w:tc>
        <w:tc>
          <w:tcPr>
            <w:tcW w:w="3801" w:type="dxa"/>
            <w:gridSpan w:val="2"/>
            <w:tcBorders>
              <w:top w:val="thickThinLargeGap" w:sz="2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4CB33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Statistical significance of effect</w:t>
            </w:r>
          </w:p>
        </w:tc>
      </w:tr>
      <w:tr w:rsidR="00C8633D" w14:paraId="26FEC1F7" w14:textId="77777777" w:rsidTr="00EE0018">
        <w:trPr>
          <w:trHeight w:val="746"/>
        </w:trPr>
        <w:tc>
          <w:tcPr>
            <w:tcW w:w="20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36F3D9" w14:textId="77777777" w:rsidR="00C8633D" w:rsidRDefault="00C8633D" w:rsidP="00EE0018">
            <w:pPr>
              <w:jc w:val="center"/>
              <w:rPr>
                <w:lang w:val="en-US"/>
              </w:rPr>
            </w:pPr>
          </w:p>
        </w:tc>
        <w:tc>
          <w:tcPr>
            <w:tcW w:w="314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35C930" w14:textId="77777777" w:rsidR="00C8633D" w:rsidRDefault="00C8633D" w:rsidP="00EE0018">
            <w:pPr>
              <w:jc w:val="center"/>
              <w:rPr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740BEE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MSPE Ratio Significance</w:t>
            </w:r>
          </w:p>
        </w:tc>
        <w:tc>
          <w:tcPr>
            <w:tcW w:w="19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A8CF8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Visual Significance</w:t>
            </w:r>
          </w:p>
        </w:tc>
      </w:tr>
      <w:tr w:rsidR="00C8633D" w14:paraId="21B055DB" w14:textId="77777777" w:rsidTr="00EE0018">
        <w:trPr>
          <w:trHeight w:val="818"/>
        </w:trPr>
        <w:tc>
          <w:tcPr>
            <w:tcW w:w="207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663D93B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9ET (Germany)</w:t>
            </w:r>
          </w:p>
        </w:tc>
        <w:tc>
          <w:tcPr>
            <w:tcW w:w="31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F9169C4" w14:textId="77777777" w:rsidR="00C8633D" w:rsidRDefault="00C8633D" w:rsidP="00EE0018">
            <w:pPr>
              <w:rPr>
                <w:lang w:val="en-US"/>
              </w:rPr>
            </w:pPr>
            <w:r>
              <w:rPr>
                <w:lang w:val="en-US"/>
              </w:rPr>
              <w:t>All 29 EU+ countries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933E4F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0.80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3CA4471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1850D9D4" w14:textId="77777777" w:rsidTr="00EE0018">
        <w:trPr>
          <w:trHeight w:val="989"/>
        </w:trPr>
        <w:tc>
          <w:tcPr>
            <w:tcW w:w="2070" w:type="dxa"/>
            <w:vMerge/>
            <w:tcBorders>
              <w:left w:val="nil"/>
              <w:right w:val="nil"/>
            </w:tcBorders>
            <w:vAlign w:val="center"/>
          </w:tcPr>
          <w:p w14:paraId="04DA6BE2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696EDB" w14:textId="77777777" w:rsidR="00C8633D" w:rsidRDefault="00C8633D" w:rsidP="00EE001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Excluding Sweden, Denmark, Finland, and Norway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CE9269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0.85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D3B198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7EB93630" w14:textId="77777777" w:rsidTr="00EE0018">
        <w:trPr>
          <w:trHeight w:val="701"/>
        </w:trPr>
        <w:tc>
          <w:tcPr>
            <w:tcW w:w="2070" w:type="dxa"/>
            <w:vMerge/>
            <w:tcBorders>
              <w:left w:val="nil"/>
              <w:right w:val="nil"/>
            </w:tcBorders>
            <w:vAlign w:val="center"/>
          </w:tcPr>
          <w:p w14:paraId="70C16A09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0DDB2C" w14:textId="77777777" w:rsidR="00C8633D" w:rsidRDefault="00C8633D" w:rsidP="00EE001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Excluding German neighbors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9E0338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0.61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DEE6C30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4407DF37" w14:textId="77777777" w:rsidTr="00EE0018">
        <w:trPr>
          <w:trHeight w:val="791"/>
        </w:trPr>
        <w:tc>
          <w:tcPr>
            <w:tcW w:w="2070" w:type="dxa"/>
            <w:vMerge/>
            <w:tcBorders>
              <w:left w:val="nil"/>
              <w:right w:val="nil"/>
            </w:tcBorders>
            <w:vAlign w:val="center"/>
          </w:tcPr>
          <w:p w14:paraId="2260DDF4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2F9FB2" w14:textId="77777777" w:rsidR="00C8633D" w:rsidRDefault="00C8633D" w:rsidP="00EE001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Excluding Austria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0E6980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0.70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F21476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0599F277" w14:textId="77777777" w:rsidTr="00EE0018">
        <w:trPr>
          <w:trHeight w:val="791"/>
        </w:trPr>
        <w:tc>
          <w:tcPr>
            <w:tcW w:w="2070" w:type="dxa"/>
            <w:vMerge/>
            <w:tcBorders>
              <w:left w:val="nil"/>
              <w:right w:val="nil"/>
            </w:tcBorders>
            <w:vAlign w:val="center"/>
          </w:tcPr>
          <w:p w14:paraId="7D0B0D7B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1112FC" w14:textId="77777777" w:rsidR="00C8633D" w:rsidRDefault="00C8633D" w:rsidP="00EE001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Excluding Italy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120538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0.31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5F0D9D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5A6F5A7B" w14:textId="77777777" w:rsidTr="00EE0018">
        <w:trPr>
          <w:trHeight w:val="791"/>
        </w:trPr>
        <w:tc>
          <w:tcPr>
            <w:tcW w:w="2070" w:type="dxa"/>
            <w:vMerge/>
            <w:tcBorders>
              <w:left w:val="nil"/>
              <w:right w:val="nil"/>
            </w:tcBorders>
            <w:vAlign w:val="center"/>
          </w:tcPr>
          <w:p w14:paraId="7DF77C12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5FAB43" w14:textId="77777777" w:rsidR="00C8633D" w:rsidRDefault="00C8633D" w:rsidP="00EE001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Excluding Malta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39F265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0.79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14EA5A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1A3F9D2B" w14:textId="77777777" w:rsidTr="00EE0018">
        <w:trPr>
          <w:trHeight w:val="791"/>
        </w:trPr>
        <w:tc>
          <w:tcPr>
            <w:tcW w:w="2070" w:type="dxa"/>
            <w:vMerge/>
            <w:tcBorders>
              <w:left w:val="nil"/>
              <w:right w:val="nil"/>
            </w:tcBorders>
            <w:vAlign w:val="center"/>
          </w:tcPr>
          <w:p w14:paraId="7CEF0E13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FBF698" w14:textId="77777777" w:rsidR="00C8633D" w:rsidRDefault="00C8633D" w:rsidP="00EE001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Excluding France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30239F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0.76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D37516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670C2BA6" w14:textId="77777777" w:rsidTr="00EE0018">
        <w:trPr>
          <w:trHeight w:val="791"/>
        </w:trPr>
        <w:tc>
          <w:tcPr>
            <w:tcW w:w="207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157D3BBD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696F39" w14:textId="77777777" w:rsidR="00C8633D" w:rsidRDefault="00C8633D" w:rsidP="00EE001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Excluding Finland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DC7B9A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0.79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7EAEFF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  <w:tr w:rsidR="00C8633D" w14:paraId="69653B71" w14:textId="77777777" w:rsidTr="00EE0018">
        <w:trPr>
          <w:trHeight w:val="1062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3764A" w14:textId="77777777" w:rsidR="00C8633D" w:rsidRDefault="00C8633D" w:rsidP="00EE0018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Free public transportation (Malta)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0DDFCF" w14:textId="77777777" w:rsidR="00C8633D" w:rsidRDefault="00C8633D" w:rsidP="00EE0018">
            <w:pPr>
              <w:rPr>
                <w:lang w:val="en-US"/>
              </w:rPr>
            </w:pPr>
            <w:r>
              <w:rPr>
                <w:lang w:val="en-US"/>
              </w:rPr>
              <w:t>Excluding Germany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4FC365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0.76</w:t>
            </w: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07C032" w14:textId="77777777" w:rsidR="00C8633D" w:rsidRDefault="00C8633D" w:rsidP="00EE00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significant</w:t>
            </w:r>
          </w:p>
        </w:tc>
      </w:tr>
    </w:tbl>
    <w:p w14:paraId="6BA652DD" w14:textId="77777777" w:rsidR="00C8633D" w:rsidRPr="003C7629" w:rsidRDefault="00C8633D" w:rsidP="00C8633D">
      <w:pPr>
        <w:spacing w:line="468" w:lineRule="auto"/>
        <w:jc w:val="both"/>
        <w:rPr>
          <w:i/>
          <w:iCs/>
          <w:lang w:val="en-US"/>
        </w:rPr>
      </w:pPr>
      <w:r w:rsidRPr="003C7629">
        <w:rPr>
          <w:i/>
          <w:iCs/>
          <w:lang w:val="en-US"/>
        </w:rPr>
        <w:t>*</w:t>
      </w:r>
      <w:r>
        <w:rPr>
          <w:i/>
          <w:iCs/>
          <w:lang w:val="en-US"/>
        </w:rPr>
        <w:t>S</w:t>
      </w:r>
      <w:r w:rsidRPr="003C7629">
        <w:rPr>
          <w:i/>
          <w:iCs/>
          <w:lang w:val="en-US"/>
        </w:rPr>
        <w:t>tatistica</w:t>
      </w:r>
      <w:r>
        <w:rPr>
          <w:i/>
          <w:iCs/>
          <w:lang w:val="en-US"/>
        </w:rPr>
        <w:t>l</w:t>
      </w:r>
      <w:r w:rsidRPr="003C7629">
        <w:rPr>
          <w:i/>
          <w:iCs/>
          <w:lang w:val="en-US"/>
        </w:rPr>
        <w:t>l</w:t>
      </w:r>
      <w:r>
        <w:rPr>
          <w:i/>
          <w:iCs/>
          <w:lang w:val="en-US"/>
        </w:rPr>
        <w:t>y</w:t>
      </w:r>
      <w:r w:rsidRPr="003C7629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significant</w:t>
      </w:r>
      <w:r w:rsidRPr="003C7629">
        <w:rPr>
          <w:i/>
          <w:iCs/>
          <w:lang w:val="en-US"/>
        </w:rPr>
        <w:t xml:space="preserve"> beyond the 5% level</w:t>
      </w:r>
    </w:p>
    <w:p w14:paraId="6069E41F" w14:textId="77777777" w:rsidR="005F52BD" w:rsidRDefault="005F52BD"/>
    <w:sectPr w:rsidR="005F52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3D"/>
    <w:rsid w:val="003B4A3C"/>
    <w:rsid w:val="003D7E1D"/>
    <w:rsid w:val="00410716"/>
    <w:rsid w:val="005F52BD"/>
    <w:rsid w:val="0062288E"/>
    <w:rsid w:val="00B724B6"/>
    <w:rsid w:val="00C8633D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39CBD0C"/>
  <w15:chartTrackingRefBased/>
  <w15:docId w15:val="{559F4394-311C-2D41-9E68-CD55C3E2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633D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8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3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3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3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3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3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3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3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3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3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3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3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33D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3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33D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3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33D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C86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C863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3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3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C8633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C8633D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C8633D"/>
    <w:pPr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C863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33D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C8633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8633D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814</Characters>
  <Application>Microsoft Office Word</Application>
  <DocSecurity>0</DocSecurity>
  <Lines>15</Lines>
  <Paragraphs>3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Metzner</dc:creator>
  <cp:keywords/>
  <dc:description/>
  <cp:lastModifiedBy>Manuel Metzner</cp:lastModifiedBy>
  <cp:revision>1</cp:revision>
  <dcterms:created xsi:type="dcterms:W3CDTF">2025-01-06T08:49:00Z</dcterms:created>
  <dcterms:modified xsi:type="dcterms:W3CDTF">2025-01-06T08:49:00Z</dcterms:modified>
</cp:coreProperties>
</file>