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EC5EA" w14:textId="7B2C8B2B" w:rsidR="00B158A3" w:rsidRDefault="00C56209">
      <w:r>
        <w:t>Wayne Mitchell</w:t>
      </w:r>
    </w:p>
    <w:p w14:paraId="1E5BE5DA" w14:textId="5D46EF8D" w:rsidR="00C56209" w:rsidRDefault="00C56209">
      <w:r>
        <w:t>CIS.250</w:t>
      </w:r>
    </w:p>
    <w:p w14:paraId="6F1E5E5A" w14:textId="75AB9D53" w:rsidR="00C56209" w:rsidRDefault="00C56209">
      <w:r>
        <w:t>Chapter 10</w:t>
      </w:r>
    </w:p>
    <w:p w14:paraId="6FE7F489" w14:textId="1A1B35F5" w:rsidR="00C56209" w:rsidRDefault="00C56209">
      <w:r>
        <w:t>Project #1</w:t>
      </w:r>
    </w:p>
    <w:p w14:paraId="72E1D8A1" w14:textId="77777777" w:rsidR="00C56209" w:rsidRDefault="00C56209"/>
    <w:p w14:paraId="0EBEF7A0" w14:textId="245C9B55" w:rsidR="00C56209" w:rsidRDefault="00C56209">
      <w:r>
        <w:tab/>
        <w:t xml:space="preserve">The ROI for cloud computing can be as high as 2.0X and can lead to a 3-% up to a 50% reduction in infrastructure </w:t>
      </w:r>
      <w:proofErr w:type="gramStart"/>
      <w:r>
        <w:t>cost</w:t>
      </w:r>
      <w:proofErr w:type="gramEnd"/>
      <w:r>
        <w:t xml:space="preserve"> over a </w:t>
      </w:r>
      <w:proofErr w:type="gramStart"/>
      <w:r>
        <w:t>5 year</w:t>
      </w:r>
      <w:proofErr w:type="gramEnd"/>
      <w:r>
        <w:t xml:space="preserve"> period. The ability to collaborate and the hardware compatibility it brings also increases the total ROI. Faster onboarding and can be acquired in minutes of subscribing. </w:t>
      </w:r>
    </w:p>
    <w:sectPr w:rsidR="00C56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209"/>
    <w:rsid w:val="00551378"/>
    <w:rsid w:val="00682C77"/>
    <w:rsid w:val="00AD75CF"/>
    <w:rsid w:val="00B158A3"/>
    <w:rsid w:val="00B3522D"/>
    <w:rsid w:val="00C5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05EAC"/>
  <w15:chartTrackingRefBased/>
  <w15:docId w15:val="{E005EAE3-F61E-43DA-935A-AF546D5E9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1</cp:revision>
  <dcterms:created xsi:type="dcterms:W3CDTF">2026-04-19T19:42:00Z</dcterms:created>
  <dcterms:modified xsi:type="dcterms:W3CDTF">2026-04-19T19:46:00Z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fb6a0bb1-8430-4da7-8b57-d6307c28e5c5</vt:lpwstr>
  </property>
</Properties>
</file>