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E2F5E" w14:textId="7D867CDB" w:rsidR="00B158A3" w:rsidRPr="002077A1" w:rsidRDefault="002077A1" w:rsidP="002077A1">
      <w:pPr>
        <w:spacing w:line="480" w:lineRule="auto"/>
        <w:rPr>
          <w:rFonts w:ascii="Times New Roman" w:hAnsi="Times New Roman" w:cs="Times New Roman"/>
        </w:rPr>
      </w:pPr>
      <w:r w:rsidRPr="002077A1">
        <w:rPr>
          <w:rFonts w:ascii="Times New Roman" w:hAnsi="Times New Roman" w:cs="Times New Roman"/>
        </w:rPr>
        <w:t>Wayne Mitchell</w:t>
      </w:r>
    </w:p>
    <w:p w14:paraId="23405BDE" w14:textId="6B64D54A" w:rsidR="002077A1" w:rsidRPr="002077A1" w:rsidRDefault="002077A1" w:rsidP="002077A1">
      <w:pPr>
        <w:spacing w:line="480" w:lineRule="auto"/>
        <w:rPr>
          <w:rFonts w:ascii="Times New Roman" w:hAnsi="Times New Roman" w:cs="Times New Roman"/>
        </w:rPr>
      </w:pPr>
      <w:r w:rsidRPr="002077A1">
        <w:rPr>
          <w:rFonts w:ascii="Times New Roman" w:hAnsi="Times New Roman" w:cs="Times New Roman"/>
        </w:rPr>
        <w:t>CIS.250</w:t>
      </w:r>
    </w:p>
    <w:p w14:paraId="7B15145D" w14:textId="3B9AF572" w:rsidR="002077A1" w:rsidRPr="002077A1" w:rsidRDefault="002077A1" w:rsidP="002077A1">
      <w:pPr>
        <w:spacing w:line="480" w:lineRule="auto"/>
        <w:rPr>
          <w:rFonts w:ascii="Times New Roman" w:hAnsi="Times New Roman" w:cs="Times New Roman"/>
        </w:rPr>
      </w:pPr>
      <w:r w:rsidRPr="002077A1">
        <w:rPr>
          <w:rFonts w:ascii="Times New Roman" w:hAnsi="Times New Roman" w:cs="Times New Roman"/>
        </w:rPr>
        <w:t>Week 8</w:t>
      </w:r>
    </w:p>
    <w:p w14:paraId="3350A50E" w14:textId="7092F543" w:rsidR="002077A1" w:rsidRPr="002077A1" w:rsidRDefault="002077A1" w:rsidP="002077A1">
      <w:pPr>
        <w:spacing w:line="480" w:lineRule="auto"/>
        <w:rPr>
          <w:rFonts w:ascii="Times New Roman" w:hAnsi="Times New Roman" w:cs="Times New Roman"/>
        </w:rPr>
      </w:pPr>
      <w:r w:rsidRPr="002077A1">
        <w:rPr>
          <w:rFonts w:ascii="Times New Roman" w:hAnsi="Times New Roman" w:cs="Times New Roman"/>
        </w:rPr>
        <w:t>Project #1</w:t>
      </w:r>
    </w:p>
    <w:p w14:paraId="0B17670F" w14:textId="77777777" w:rsidR="002077A1" w:rsidRPr="002077A1" w:rsidRDefault="002077A1" w:rsidP="002077A1">
      <w:pPr>
        <w:spacing w:line="480" w:lineRule="auto"/>
        <w:rPr>
          <w:rFonts w:ascii="Times New Roman" w:hAnsi="Times New Roman" w:cs="Times New Roman"/>
        </w:rPr>
      </w:pPr>
    </w:p>
    <w:p w14:paraId="66015384" w14:textId="5534A99A" w:rsidR="002077A1" w:rsidRPr="002077A1" w:rsidRDefault="002077A1" w:rsidP="002077A1">
      <w:pPr>
        <w:spacing w:line="480" w:lineRule="auto"/>
        <w:ind w:firstLine="720"/>
        <w:rPr>
          <w:rFonts w:ascii="Times New Roman" w:hAnsi="Times New Roman" w:cs="Times New Roman"/>
        </w:rPr>
      </w:pPr>
      <w:r w:rsidRPr="002077A1">
        <w:rPr>
          <w:rFonts w:ascii="Times New Roman" w:hAnsi="Times New Roman" w:cs="Times New Roman"/>
        </w:rPr>
        <w:t xml:space="preserve">For an automobile dealership database, the two candidate keys are the Stock Number and the Vehicle Identification Number, as both can uniquely identify a vehicle record. </w:t>
      </w:r>
      <w:r w:rsidRPr="002077A1">
        <w:rPr>
          <w:rFonts w:ascii="Times New Roman" w:hAnsi="Times New Roman" w:cs="Times New Roman"/>
        </w:rPr>
        <w:t>VIN</w:t>
      </w:r>
      <w:r w:rsidRPr="002077A1">
        <w:rPr>
          <w:rFonts w:ascii="Times New Roman" w:hAnsi="Times New Roman" w:cs="Times New Roman"/>
        </w:rPr>
        <w:t xml:space="preserve"> is the most logical primary key</w:t>
      </w:r>
      <w:r w:rsidRPr="002077A1">
        <w:rPr>
          <w:rFonts w:ascii="Times New Roman" w:hAnsi="Times New Roman" w:cs="Times New Roman"/>
        </w:rPr>
        <w:t>, as the manufacturer guarantees its uniqueness and consistency</w:t>
      </w:r>
      <w:r w:rsidRPr="002077A1">
        <w:rPr>
          <w:rFonts w:ascii="Times New Roman" w:hAnsi="Times New Roman" w:cs="Times New Roman"/>
        </w:rPr>
        <w:t xml:space="preserve"> across all three locations, making the Stock Number the alternate key. A probable foreign key would be a Location ID field, linking each vehicle record to one of the three dealership locations via a separate locations table. Finally, fields such as make, model, year, and color serve as secondary keys</w:t>
      </w:r>
      <w:r w:rsidRPr="002077A1">
        <w:rPr>
          <w:rFonts w:ascii="Times New Roman" w:hAnsi="Times New Roman" w:cs="Times New Roman"/>
        </w:rPr>
        <w:t>,</w:t>
      </w:r>
      <w:r w:rsidRPr="002077A1">
        <w:rPr>
          <w:rFonts w:ascii="Times New Roman" w:hAnsi="Times New Roman" w:cs="Times New Roman"/>
        </w:rPr>
        <w:t xml:space="preserve"> non-unique indexes that support the common search queries customers and staff perform when browsing inventory.</w:t>
      </w:r>
    </w:p>
    <w:sectPr w:rsidR="002077A1" w:rsidRPr="00207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7A1"/>
    <w:rsid w:val="000E3B01"/>
    <w:rsid w:val="002077A1"/>
    <w:rsid w:val="00551378"/>
    <w:rsid w:val="00682C77"/>
    <w:rsid w:val="00AD75CF"/>
    <w:rsid w:val="00B1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706A7"/>
  <w15:chartTrackingRefBased/>
  <w15:docId w15:val="{3D5D745F-00F5-457F-91CA-97BB7FD11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Wayne, 5871</dc:creator>
  <cp:keywords/>
  <dc:description/>
  <cp:lastModifiedBy>Mitchell, Wayne, 5871</cp:lastModifiedBy>
  <cp:revision>1</cp:revision>
  <dcterms:created xsi:type="dcterms:W3CDTF">2026-04-19T14:08:00Z</dcterms:created>
  <dcterms:modified xsi:type="dcterms:W3CDTF">2026-04-19T14:15:00Z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280c94e1-4c57-4911-ad25-9e029a134b80</vt:lpwstr>
  </property>
</Properties>
</file>