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F17F" w14:textId="7BB9279C" w:rsidR="00B158A3" w:rsidRDefault="004E4586">
      <w:r>
        <w:t>Wayne Mitchell</w:t>
      </w:r>
    </w:p>
    <w:p w14:paraId="4E625004" w14:textId="62F614EB" w:rsidR="004E4586" w:rsidRDefault="004E4586">
      <w:r>
        <w:t>CIS.250</w:t>
      </w:r>
    </w:p>
    <w:p w14:paraId="6AABC30B" w14:textId="58EB8FEC" w:rsidR="004E4586" w:rsidRDefault="004E4586">
      <w:r>
        <w:t xml:space="preserve">Chapter 8 </w:t>
      </w:r>
    </w:p>
    <w:p w14:paraId="0F1A9249" w14:textId="288BE2EF" w:rsidR="004E4586" w:rsidRDefault="004E4586">
      <w:r>
        <w:t>Review Questions</w:t>
      </w:r>
    </w:p>
    <w:p w14:paraId="6E20668A" w14:textId="77777777" w:rsidR="004E4586" w:rsidRDefault="004E4586"/>
    <w:p w14:paraId="15579961" w14:textId="77777777" w:rsidR="004E4586" w:rsidRPr="004E4586" w:rsidRDefault="004E4586" w:rsidP="004E4586">
      <w:r w:rsidRPr="004E4586">
        <w:t>What is a data structure?</w:t>
      </w:r>
      <w:r w:rsidRPr="004E4586">
        <w:br/>
        <w:t>A data structure is a framework for organizing, storing and managing data.</w:t>
      </w:r>
    </w:p>
    <w:p w14:paraId="5CA3E665" w14:textId="77777777" w:rsidR="004E4586" w:rsidRPr="004E4586" w:rsidRDefault="004E4586" w:rsidP="004E4586">
      <w:r w:rsidRPr="004E4586">
        <w:t>Briefly describe the components of a DBMS.</w:t>
      </w:r>
      <w:r w:rsidRPr="004E4586">
        <w:br/>
        <w:t>A collection of tools that enable users to manage data which include:</w:t>
      </w:r>
      <w:r w:rsidRPr="004E4586">
        <w:br/>
        <w:t xml:space="preserve">the interface in which users or administrators of the DBMS use </w:t>
      </w:r>
      <w:proofErr w:type="gramStart"/>
      <w:r w:rsidRPr="004E4586">
        <w:t>in order to</w:t>
      </w:r>
      <w:proofErr w:type="gramEnd"/>
      <w:r w:rsidRPr="004E4586">
        <w:t xml:space="preserve"> manipulate the data. The schema is a blueprint of how the database should look with definitions, descriptions, fields, relationships, etc. A physical data repositors includes both schemas and subschemas that can be centralized or distributed. Web based design allows ease of use, global access and are vital to the scalability and competition.</w:t>
      </w:r>
    </w:p>
    <w:p w14:paraId="16CA8776" w14:textId="77777777" w:rsidR="004E4586" w:rsidRPr="004E4586" w:rsidRDefault="004E4586" w:rsidP="004E4586">
      <w:r w:rsidRPr="004E4586">
        <w:t>List the major characteristics of web-based design.</w:t>
      </w:r>
    </w:p>
    <w:p w14:paraId="72BB7A61" w14:textId="77777777" w:rsidR="004E4586" w:rsidRPr="004E4586" w:rsidRDefault="004E4586" w:rsidP="004E4586">
      <w:pPr>
        <w:numPr>
          <w:ilvl w:val="0"/>
          <w:numId w:val="1"/>
        </w:numPr>
      </w:pPr>
      <w:r w:rsidRPr="004E4586">
        <w:t>Global Access</w:t>
      </w:r>
    </w:p>
    <w:p w14:paraId="1D52C424" w14:textId="77777777" w:rsidR="004E4586" w:rsidRPr="004E4586" w:rsidRDefault="004E4586" w:rsidP="004E4586">
      <w:pPr>
        <w:numPr>
          <w:ilvl w:val="0"/>
          <w:numId w:val="1"/>
        </w:numPr>
      </w:pPr>
      <w:r w:rsidRPr="004E4586">
        <w:t>Ease of use</w:t>
      </w:r>
    </w:p>
    <w:p w14:paraId="0B3B57F2" w14:textId="77777777" w:rsidR="004E4586" w:rsidRPr="004E4586" w:rsidRDefault="004E4586" w:rsidP="004E4586">
      <w:pPr>
        <w:numPr>
          <w:ilvl w:val="0"/>
          <w:numId w:val="1"/>
        </w:numPr>
      </w:pPr>
      <w:r w:rsidRPr="004E4586">
        <w:t>Multiple platform support</w:t>
      </w:r>
    </w:p>
    <w:p w14:paraId="7EA9A199" w14:textId="77777777" w:rsidR="004E4586" w:rsidRPr="004E4586" w:rsidRDefault="004E4586" w:rsidP="004E4586">
      <w:pPr>
        <w:numPr>
          <w:ilvl w:val="0"/>
          <w:numId w:val="1"/>
        </w:numPr>
      </w:pPr>
      <w:r w:rsidRPr="004E4586">
        <w:t>Cost-Effective</w:t>
      </w:r>
    </w:p>
    <w:p w14:paraId="4CA95DBF" w14:textId="77777777" w:rsidR="004E4586" w:rsidRPr="004E4586" w:rsidRDefault="004E4586" w:rsidP="004E4586">
      <w:pPr>
        <w:numPr>
          <w:ilvl w:val="0"/>
          <w:numId w:val="1"/>
        </w:numPr>
      </w:pPr>
      <w:r w:rsidRPr="004E4586">
        <w:t xml:space="preserve">Security Issues </w:t>
      </w:r>
    </w:p>
    <w:p w14:paraId="187E4946" w14:textId="77777777" w:rsidR="004E4586" w:rsidRPr="004E4586" w:rsidRDefault="004E4586" w:rsidP="004E4586">
      <w:pPr>
        <w:numPr>
          <w:ilvl w:val="0"/>
          <w:numId w:val="1"/>
        </w:numPr>
      </w:pPr>
      <w:r w:rsidRPr="004E4586">
        <w:t>Adaptability Issues</w:t>
      </w:r>
    </w:p>
    <w:p w14:paraId="3FCDB096" w14:textId="77777777" w:rsidR="004E4586" w:rsidRPr="004E4586" w:rsidRDefault="004E4586" w:rsidP="004E4586">
      <w:r w:rsidRPr="004E4586">
        <w:t>Explain the primary, super, candidate, foreign, and secondary keys.</w:t>
      </w:r>
      <w:r w:rsidRPr="004E4586">
        <w:br/>
        <w:t xml:space="preserve">A primary key is a field or </w:t>
      </w:r>
      <w:proofErr w:type="gramStart"/>
      <w:r w:rsidRPr="004E4586">
        <w:t>fields</w:t>
      </w:r>
      <w:proofErr w:type="gramEnd"/>
      <w:r w:rsidRPr="004E4586">
        <w:t xml:space="preserve"> that identifies a member of an entity, a super key is a set of one or more columns that can uniquely identify a record in a table. A candidate key is a field that could serve as a primary key. A foreign key is a field in one table that must match a primary key value in another table. A secondary key is a field ore </w:t>
      </w:r>
      <w:proofErr w:type="gramStart"/>
      <w:r w:rsidRPr="004E4586">
        <w:t>combination of</w:t>
      </w:r>
      <w:proofErr w:type="gramEnd"/>
      <w:r w:rsidRPr="004E4586">
        <w:t xml:space="preserve"> that can be used to access or retrieve records</w:t>
      </w:r>
    </w:p>
    <w:p w14:paraId="50FC4022" w14:textId="77777777" w:rsidR="004E4586" w:rsidRPr="004E4586" w:rsidRDefault="004E4586" w:rsidP="004E4586">
      <w:r w:rsidRPr="004E4586">
        <w:t xml:space="preserve">What </w:t>
      </w:r>
      <w:proofErr w:type="gramStart"/>
      <w:r w:rsidRPr="004E4586">
        <w:t>are</w:t>
      </w:r>
      <w:proofErr w:type="gramEnd"/>
      <w:r w:rsidRPr="004E4586">
        <w:t xml:space="preserve"> entity-relationship diagrams, and how are they used?</w:t>
      </w:r>
      <w:r w:rsidRPr="004E4586">
        <w:br/>
        <w:t>A visual tool used in database design to represent the relationships between different data entities in a system. Illustrates how data is structured and interrelated.</w:t>
      </w:r>
    </w:p>
    <w:p w14:paraId="783549CA" w14:textId="77777777" w:rsidR="004E4586" w:rsidRPr="004E4586" w:rsidRDefault="004E4586" w:rsidP="004E4586">
      <w:r w:rsidRPr="004E4586">
        <w:lastRenderedPageBreak/>
        <w:t xml:space="preserve">How do you convert an </w:t>
      </w:r>
      <w:proofErr w:type="gramStart"/>
      <w:r w:rsidRPr="004E4586">
        <w:t>unnormalized</w:t>
      </w:r>
      <w:proofErr w:type="gramEnd"/>
      <w:r w:rsidRPr="004E4586">
        <w:t xml:space="preserve"> design to 1NF? In your answer, refer to specific pages and figures in this chapter.</w:t>
      </w:r>
      <w:r w:rsidRPr="004E4586">
        <w:br/>
        <w:t xml:space="preserve">The </w:t>
      </w:r>
      <w:proofErr w:type="gramStart"/>
      <w:r w:rsidRPr="004E4586">
        <w:t>table</w:t>
      </w:r>
      <w:proofErr w:type="gramEnd"/>
      <w:r w:rsidRPr="004E4586">
        <w:t xml:space="preserve"> primary key must be expanded to include the primary key of the repeating group</w:t>
      </w:r>
      <w:r w:rsidRPr="004E4586">
        <w:br/>
        <w:t>(page 257, Figure 8-19)</w:t>
      </w:r>
    </w:p>
    <w:p w14:paraId="2F5CCABC" w14:textId="77777777" w:rsidR="004E4586" w:rsidRPr="004E4586" w:rsidRDefault="004E4586" w:rsidP="004E4586">
      <w:r w:rsidRPr="004E4586">
        <w:t>How are codes used in data design?</w:t>
      </w:r>
      <w:r w:rsidRPr="004E4586">
        <w:br/>
        <w:t xml:space="preserve">Codes are used to increase efficiency and interpretation and decrease the chance of data input errors. Codes allow for uniqueness and </w:t>
      </w:r>
      <w:proofErr w:type="gramStart"/>
      <w:r w:rsidRPr="004E4586">
        <w:t>are able to</w:t>
      </w:r>
      <w:proofErr w:type="gramEnd"/>
      <w:r w:rsidRPr="004E4586">
        <w:t xml:space="preserve"> subclassify things within themselves as well as allowing clear meaning and increased scalability due to the nature of codes.</w:t>
      </w:r>
    </w:p>
    <w:p w14:paraId="15DA6DFC" w14:textId="77777777" w:rsidR="004E4586" w:rsidRPr="004E4586" w:rsidRDefault="004E4586" w:rsidP="004E4586">
      <w:r w:rsidRPr="004E4586">
        <w:t>What is data warehousing and data mining?</w:t>
      </w:r>
      <w:r w:rsidRPr="004E4586">
        <w:br/>
        <w:t xml:space="preserve">Data warehousing is an integrated collection of seemingly unrelated data no matter where it is stored in the company. Data mining is looking for meaningful data patterns and relationships that can help companies make </w:t>
      </w:r>
      <w:proofErr w:type="gramStart"/>
      <w:r w:rsidRPr="004E4586">
        <w:t>an informed decision</w:t>
      </w:r>
      <w:proofErr w:type="gramEnd"/>
      <w:r w:rsidRPr="004E4586">
        <w:t>.</w:t>
      </w:r>
    </w:p>
    <w:p w14:paraId="77BA0E4C" w14:textId="77777777" w:rsidR="004E4586" w:rsidRPr="004E4586" w:rsidRDefault="004E4586" w:rsidP="004E4586">
      <w:r w:rsidRPr="004E4586">
        <w:t>How would a specific date be represented as an absolute date?</w:t>
      </w:r>
      <w:r w:rsidRPr="004E4586">
        <w:br/>
        <w:t xml:space="preserve">As the total number of days summed from the base date </w:t>
      </w:r>
    </w:p>
    <w:p w14:paraId="37C36AD4" w14:textId="77777777" w:rsidR="004E4586" w:rsidRPr="004E4586" w:rsidRDefault="004E4586" w:rsidP="004E4586">
      <w:r w:rsidRPr="004E4586">
        <w:t>How are permissions used to control access to data?</w:t>
      </w:r>
      <w:r w:rsidRPr="004E4586">
        <w:br/>
        <w:t xml:space="preserve">Permissions are user specific privileges that </w:t>
      </w:r>
      <w:proofErr w:type="gramStart"/>
      <w:r w:rsidRPr="004E4586">
        <w:t>determines</w:t>
      </w:r>
      <w:proofErr w:type="gramEnd"/>
      <w:r w:rsidRPr="004E4586">
        <w:t xml:space="preserve"> the type of access a user has to a database, file, or </w:t>
      </w:r>
      <w:proofErr w:type="gramStart"/>
      <w:r w:rsidRPr="004E4586">
        <w:t>directory .</w:t>
      </w:r>
      <w:proofErr w:type="gramEnd"/>
      <w:r w:rsidRPr="004E4586">
        <w:t xml:space="preserve"> </w:t>
      </w:r>
    </w:p>
    <w:p w14:paraId="724FA7EA" w14:textId="77777777" w:rsidR="004E4586" w:rsidRDefault="004E4586"/>
    <w:sectPr w:rsidR="004E4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70235"/>
    <w:multiLevelType w:val="multilevel"/>
    <w:tmpl w:val="CBF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86"/>
    <w:rsid w:val="00420282"/>
    <w:rsid w:val="004E4586"/>
    <w:rsid w:val="00551378"/>
    <w:rsid w:val="00682C77"/>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6DF8"/>
  <w15:chartTrackingRefBased/>
  <w15:docId w15:val="{676E9FB1-9BE2-49A7-9490-EF64A473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86"/>
    <w:rPr>
      <w:rFonts w:eastAsiaTheme="majorEastAsia" w:cstheme="majorBidi"/>
      <w:color w:val="272727" w:themeColor="text1" w:themeTint="D8"/>
    </w:rPr>
  </w:style>
  <w:style w:type="paragraph" w:styleId="Title">
    <w:name w:val="Title"/>
    <w:basedOn w:val="Normal"/>
    <w:next w:val="Normal"/>
    <w:link w:val="TitleChar"/>
    <w:uiPriority w:val="10"/>
    <w:qFormat/>
    <w:rsid w:val="004E4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86"/>
    <w:pPr>
      <w:spacing w:before="160"/>
      <w:jc w:val="center"/>
    </w:pPr>
    <w:rPr>
      <w:i/>
      <w:iCs/>
      <w:color w:val="404040" w:themeColor="text1" w:themeTint="BF"/>
    </w:rPr>
  </w:style>
  <w:style w:type="character" w:customStyle="1" w:styleId="QuoteChar">
    <w:name w:val="Quote Char"/>
    <w:basedOn w:val="DefaultParagraphFont"/>
    <w:link w:val="Quote"/>
    <w:uiPriority w:val="29"/>
    <w:rsid w:val="004E4586"/>
    <w:rPr>
      <w:i/>
      <w:iCs/>
      <w:color w:val="404040" w:themeColor="text1" w:themeTint="BF"/>
    </w:rPr>
  </w:style>
  <w:style w:type="paragraph" w:styleId="ListParagraph">
    <w:name w:val="List Paragraph"/>
    <w:basedOn w:val="Normal"/>
    <w:uiPriority w:val="34"/>
    <w:qFormat/>
    <w:rsid w:val="004E4586"/>
    <w:pPr>
      <w:ind w:left="720"/>
      <w:contextualSpacing/>
    </w:pPr>
  </w:style>
  <w:style w:type="character" w:styleId="IntenseEmphasis">
    <w:name w:val="Intense Emphasis"/>
    <w:basedOn w:val="DefaultParagraphFont"/>
    <w:uiPriority w:val="21"/>
    <w:qFormat/>
    <w:rsid w:val="004E4586"/>
    <w:rPr>
      <w:i/>
      <w:iCs/>
      <w:color w:val="0F4761" w:themeColor="accent1" w:themeShade="BF"/>
    </w:rPr>
  </w:style>
  <w:style w:type="paragraph" w:styleId="IntenseQuote">
    <w:name w:val="Intense Quote"/>
    <w:basedOn w:val="Normal"/>
    <w:next w:val="Normal"/>
    <w:link w:val="IntenseQuoteChar"/>
    <w:uiPriority w:val="30"/>
    <w:qFormat/>
    <w:rsid w:val="004E4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86"/>
    <w:rPr>
      <w:i/>
      <w:iCs/>
      <w:color w:val="0F4761" w:themeColor="accent1" w:themeShade="BF"/>
    </w:rPr>
  </w:style>
  <w:style w:type="character" w:styleId="IntenseReference">
    <w:name w:val="Intense Reference"/>
    <w:basedOn w:val="DefaultParagraphFont"/>
    <w:uiPriority w:val="32"/>
    <w:qFormat/>
    <w:rsid w:val="004E4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2026-04-19T13:49:00Z</dcterms:created>
  <dcterms:modified xsi:type="dcterms:W3CDTF">2026-04-19T13:55:00Z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3d881dbf-14ac-4b4e-9d8b-91d21bdadf0c</vt:lpwstr>
  </property>
</Properties>
</file>