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14810" w14:textId="7886BD35" w:rsidR="00B158A3" w:rsidRDefault="003C3122">
      <w:r>
        <w:t>Wayne Mitchell</w:t>
      </w:r>
    </w:p>
    <w:p w14:paraId="2AFE95D3" w14:textId="0ACFBFF6" w:rsidR="003C3122" w:rsidRDefault="003C3122">
      <w:r>
        <w:t>CIS. 250</w:t>
      </w:r>
    </w:p>
    <w:p w14:paraId="6C79B920" w14:textId="77777777" w:rsidR="003C3122" w:rsidRDefault="003C3122">
      <w:r>
        <w:t xml:space="preserve">Midterm </w:t>
      </w:r>
    </w:p>
    <w:p w14:paraId="37049EBF" w14:textId="20F184A0" w:rsidR="003C3122" w:rsidRDefault="003C3122">
      <w:r>
        <w:t>Discussion #5</w:t>
      </w:r>
    </w:p>
    <w:p w14:paraId="23E70275" w14:textId="312E5D4A" w:rsidR="003C3122" w:rsidRDefault="003C3122"/>
    <w:p w14:paraId="120AFBEC" w14:textId="77777777" w:rsidR="003C3122" w:rsidRPr="003C3122" w:rsidRDefault="003C3122" w:rsidP="003C3122">
      <w:r>
        <w:tab/>
      </w:r>
      <w:r w:rsidRPr="003C3122">
        <w:t>Qualitative risk analysis serves as the essential first filter in any sound project management framework, rapidly sorting a potentially overwhelming inventory of identified risks into a prioritized watchlist that guides where analytical energy should be focused. In contrast, quantitative risk analysis steps in as the precision instrument that transforms those ranked concerns into defensible, numerically grounded decisions that can withstand scrutiny from sponsors, auditors, and stakeholders alike. A systems analyst working on a large-scale ERP implementation, for example, would first apply qualitative techniques, including probability impact matrices, expert judgment sessions, and risk categorization workshops to determine that data migration failure and vendor dependency rank as the two dominant threats worthy of deeper investigation, effectively setting aside dozens of lower-priority risks that would otherwise consume valuable planning time. Once that triage is complete, the analyst shifts to quantitative methods, running Monte Carlo simulations against the project schedule to produce a probability distribution of completion dates, calculating the Expected Monetary Value of the data migration risk to justify a specific contingency reserve, and using decision tree analysis to compare the cost of bringing in a specialist firm against the probability weighted loss of a failed migration. The two methods are not redundant or interchangeable because qualitative analysis provides a map showing which terrain is dangerous and which is safe to cross quickly. In contrast, quantitative analysis gives you the precise elevation data, load-bearing calculations, and engineering tolerances you need before committing resources, signing contracts, or making promises to the business that the project schedule and budget will actually hold.</w:t>
      </w:r>
    </w:p>
    <w:p w14:paraId="3B7980A8" w14:textId="4A6F49CD" w:rsidR="003C3122" w:rsidRDefault="003C3122"/>
    <w:sectPr w:rsidR="003C3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122"/>
    <w:rsid w:val="003C3122"/>
    <w:rsid w:val="00551378"/>
    <w:rsid w:val="00682C77"/>
    <w:rsid w:val="00AD75CF"/>
    <w:rsid w:val="00B158A3"/>
    <w:rsid w:val="00E00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B2201"/>
  <w15:chartTrackingRefBased/>
  <w15:docId w15:val="{B1C6F2A0-97C7-4C8F-85D7-77EF6A3D1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1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1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1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1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122"/>
    <w:rPr>
      <w:rFonts w:eastAsiaTheme="majorEastAsia" w:cstheme="majorBidi"/>
      <w:color w:val="272727" w:themeColor="text1" w:themeTint="D8"/>
    </w:rPr>
  </w:style>
  <w:style w:type="paragraph" w:styleId="Title">
    <w:name w:val="Title"/>
    <w:basedOn w:val="Normal"/>
    <w:next w:val="Normal"/>
    <w:link w:val="TitleChar"/>
    <w:uiPriority w:val="10"/>
    <w:qFormat/>
    <w:rsid w:val="003C3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122"/>
    <w:pPr>
      <w:spacing w:before="160"/>
      <w:jc w:val="center"/>
    </w:pPr>
    <w:rPr>
      <w:i/>
      <w:iCs/>
      <w:color w:val="404040" w:themeColor="text1" w:themeTint="BF"/>
    </w:rPr>
  </w:style>
  <w:style w:type="character" w:customStyle="1" w:styleId="QuoteChar">
    <w:name w:val="Quote Char"/>
    <w:basedOn w:val="DefaultParagraphFont"/>
    <w:link w:val="Quote"/>
    <w:uiPriority w:val="29"/>
    <w:rsid w:val="003C3122"/>
    <w:rPr>
      <w:i/>
      <w:iCs/>
      <w:color w:val="404040" w:themeColor="text1" w:themeTint="BF"/>
    </w:rPr>
  </w:style>
  <w:style w:type="paragraph" w:styleId="ListParagraph">
    <w:name w:val="List Paragraph"/>
    <w:basedOn w:val="Normal"/>
    <w:uiPriority w:val="34"/>
    <w:qFormat/>
    <w:rsid w:val="003C3122"/>
    <w:pPr>
      <w:ind w:left="720"/>
      <w:contextualSpacing/>
    </w:pPr>
  </w:style>
  <w:style w:type="character" w:styleId="IntenseEmphasis">
    <w:name w:val="Intense Emphasis"/>
    <w:basedOn w:val="DefaultParagraphFont"/>
    <w:uiPriority w:val="21"/>
    <w:qFormat/>
    <w:rsid w:val="003C3122"/>
    <w:rPr>
      <w:i/>
      <w:iCs/>
      <w:color w:val="0F4761" w:themeColor="accent1" w:themeShade="BF"/>
    </w:rPr>
  </w:style>
  <w:style w:type="paragraph" w:styleId="IntenseQuote">
    <w:name w:val="Intense Quote"/>
    <w:basedOn w:val="Normal"/>
    <w:next w:val="Normal"/>
    <w:link w:val="IntenseQuoteChar"/>
    <w:uiPriority w:val="30"/>
    <w:qFormat/>
    <w:rsid w:val="003C3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122"/>
    <w:rPr>
      <w:i/>
      <w:iCs/>
      <w:color w:val="0F4761" w:themeColor="accent1" w:themeShade="BF"/>
    </w:rPr>
  </w:style>
  <w:style w:type="character" w:styleId="IntenseReference">
    <w:name w:val="Intense Reference"/>
    <w:basedOn w:val="DefaultParagraphFont"/>
    <w:uiPriority w:val="32"/>
    <w:qFormat/>
    <w:rsid w:val="003C3122"/>
    <w:rPr>
      <w:b/>
      <w:bCs/>
      <w:smallCaps/>
      <w:color w:val="0F4761" w:themeColor="accent1" w:themeShade="BF"/>
      <w:spacing w:val="5"/>
    </w:rPr>
  </w:style>
  <w:style w:type="paragraph" w:styleId="NormalWeb">
    <w:name w:val="Normal (Web)"/>
    <w:basedOn w:val="Normal"/>
    <w:uiPriority w:val="99"/>
    <w:semiHidden/>
    <w:unhideWhenUsed/>
    <w:rsid w:val="003C312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253</Words>
  <Characters>1650</Characters>
  <Application>Microsoft Office Word</Application>
  <DocSecurity>0</DocSecurity>
  <Lines>126</Lines>
  <Paragraphs>135</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1</cp:revision>
  <dcterms:created xsi:type="dcterms:W3CDTF">2026-03-29T20:20:00Z</dcterms:created>
  <dcterms:modified xsi:type="dcterms:W3CDTF">2026-03-29T20:21:00Z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442fc19e-481f-4d95-af50-d11614e0a61f</vt:lpwstr>
  </property>
</Properties>
</file>