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drawing>
          <wp:inline xmlns:a="http://schemas.openxmlformats.org/drawingml/2006/main" xmlns:pic="http://schemas.openxmlformats.org/drawingml/2006/picture">
            <wp:extent cx="2090323" cy="6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pri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0323" cy="6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pBdr>
          <w:bottom w:val="single" w:sz="6" w:space="1" w:color="C9A96E"/>
        </w:pBdr>
      </w:pPr>
    </w:p>
    <w:p>
      <w:pPr>
        <w:spacing w:before="80" w:after="120"/>
        <w:jc w:val="left"/>
      </w:pPr>
      <w:r>
        <w:rPr>
          <w:rFonts w:ascii="Calibri" w:hAnsi="Calibri"/>
          <w:b/>
          <w:color w:val="C9A96E"/>
          <w:sz w:val="32"/>
          <w:spacing w:val="100"/>
        </w:rPr>
        <w:t>QUOTATION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666666"/>
          <w:sz w:val="16"/>
        </w:rPr>
        <w:t>hello@lkdesignandbuild.com.au  |  0481 742 026  |  Adelaide, South Australia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70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C9A96E"/>
                <w:sz w:val="20"/>
              </w:rPr>
              <w:t xml:space="preserve">Quote #:  </w:t>
            </w:r>
            <w:r>
              <w:rPr>
                <w:rFonts w:ascii="Calibri" w:hAnsi="Calibri"/>
                <w:color w:val="2C2C2C"/>
                <w:sz w:val="20"/>
              </w:rPr>
              <w:t>LK-[####]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C9A96E"/>
                <w:sz w:val="20"/>
              </w:rPr>
              <w:t xml:space="preserve">Date:  </w:t>
            </w:r>
            <w:r>
              <w:rPr>
                <w:rFonts w:ascii="Calibri" w:hAnsi="Calibri"/>
                <w:color w:val="2C2C2C"/>
                <w:sz w:val="20"/>
              </w:rPr>
              <w:t>[Date]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C9A96E"/>
                <w:sz w:val="20"/>
              </w:rPr>
              <w:t xml:space="preserve">Valid until:  </w:t>
            </w:r>
            <w:r>
              <w:rPr>
                <w:rFonts w:ascii="Calibri" w:hAnsi="Calibri"/>
                <w:color w:val="2C2C2C"/>
                <w:sz w:val="20"/>
              </w:rPr>
              <w:t>[Date + 30 days]</w:t>
            </w:r>
          </w:p>
        </w:tc>
        <w:tc>
          <w:tcPr>
            <w:tcW w:type="dxa" w:w="4703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C9A96E"/>
                <w:sz w:val="20"/>
              </w:rPr>
              <w:t>Prepared for</w:t>
            </w:r>
          </w:p>
          <w:p>
            <w:pPr>
              <w:spacing w:after="40"/>
            </w:pPr>
            <w:r>
              <w:rPr>
                <w:rFonts w:ascii="Calibri" w:hAnsi="Calibri"/>
                <w:color w:val="2C2C2C"/>
                <w:sz w:val="20"/>
              </w:rPr>
              <w:t>[Client Name]</w:t>
              <w:br/>
              <w:t>[Project Address]</w:t>
              <w:br/>
              <w:t>[Contact Email / Phone]</w:t>
            </w:r>
          </w:p>
        </w:tc>
      </w:tr>
    </w:tbl>
    <w:p/>
    <w:p>
      <w:r>
        <w:rPr>
          <w:rFonts w:ascii="Calibri" w:hAnsi="Calibri"/>
          <w:b/>
          <w:color w:val="C9A96E"/>
          <w:sz w:val="20"/>
        </w:rPr>
        <w:t>Scope of works</w:t>
      </w:r>
    </w:p>
    <w:p>
      <w:r>
        <w:rPr>
          <w:rFonts w:ascii="Calibri" w:hAnsi="Calibri"/>
          <w:b w:val="0"/>
          <w:i w:val="0"/>
          <w:color w:val="2C2C2C"/>
          <w:sz w:val="20"/>
        </w:rPr>
        <w:t>[Describe project scope — design, renovations, build stages, inclusions, exclusions.]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5953"/>
        <w:gridCol w:w="1984"/>
      </w:tblGrid>
      <w:tr>
        <w:tc>
          <w:tcPr>
            <w:tcW w:type="dxa" w:w="3135"/>
            <w:shd w:val="clear" w:color="auto" w:fill="C9A96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3135"/>
            <w:shd w:val="clear" w:color="auto" w:fill="C9A96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35"/>
            <w:shd w:val="clear" w:color="auto" w:fill="C9A96E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Price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[Line item]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$—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[Line item]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$—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[Line item]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$—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[Line item]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$—</w:t>
            </w:r>
          </w:p>
        </w:tc>
      </w:tr>
      <w:tr>
        <w:tc>
          <w:tcPr>
            <w:tcW w:type="dxa" w:w="6270"/>
            <w:gridSpan w:val="2"/>
            <w:shd w:val="clear" w:color="auto" w:fill="F7F0DE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2C2C2C"/>
                <w:sz w:val="22"/>
              </w:rPr>
              <w:t xml:space="preserve">Total (excl. GST)  </w:t>
            </w:r>
          </w:p>
        </w:tc>
        <w:tc>
          <w:tcPr>
            <w:tcW w:type="dxa" w:w="3135"/>
            <w:shd w:val="clear" w:color="auto" w:fill="F7F0DE"/>
          </w:tcPr>
          <w:p>
            <w:r/>
            <w:r>
              <w:rPr>
                <w:rFonts w:ascii="Calibri" w:hAnsi="Calibri"/>
                <w:b/>
                <w:color w:val="C9A96E"/>
                <w:sz w:val="22"/>
              </w:rPr>
              <w:t>$—</w:t>
            </w:r>
          </w:p>
        </w:tc>
      </w:tr>
    </w:tbl>
    <w:p/>
    <w:p>
      <w:r>
        <w:rPr>
          <w:rFonts w:ascii="Calibri" w:hAnsi="Calibri"/>
          <w:b w:val="0"/>
          <w:i/>
          <w:color w:val="666666"/>
          <w:sz w:val="20"/>
        </w:rPr>
        <w:t>Thank you for the opportunity to quote on this project. Please reach out with any questions.</w:t>
      </w:r>
    </w:p>
    <w:p>
      <w:pPr>
        <w:spacing w:before="80" w:after="40"/>
        <w:pBdr>
          <w:bottom w:val="single" w:sz="6" w:space="1" w:color="C9A96E"/>
        </w:pBdr>
      </w:pPr>
    </w:p>
    <w:p>
      <w:pPr>
        <w:spacing w:after="80"/>
        <w:jc w:val="center"/>
      </w:pPr>
      <w:r>
        <w:rPr>
          <w:rFonts w:ascii="Calibri" w:hAnsi="Calibri"/>
          <w:b w:val="0"/>
          <w:i/>
          <w:color w:val="C9A96E"/>
          <w:sz w:val="16"/>
        </w:rPr>
        <w:t>Considered design. Precision build.  |  Option 1 — Courier Slab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