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54186" w14:textId="47B287D4" w:rsidR="00026D9E" w:rsidRPr="00D7213C" w:rsidRDefault="00026D9E">
      <w:pPr>
        <w:rPr>
          <w:rFonts w:ascii="Times New Roman" w:hAnsi="Times New Roman" w:cs="Times New Roman"/>
          <w:b/>
          <w:bCs/>
          <w:sz w:val="20"/>
          <w:szCs w:val="20"/>
        </w:rPr>
      </w:pPr>
      <w:r w:rsidRPr="00D7213C">
        <w:rPr>
          <w:rFonts w:ascii="Times New Roman" w:hAnsi="Times New Roman" w:cs="Times New Roman"/>
          <w:b/>
          <w:bCs/>
          <w:sz w:val="20"/>
          <w:szCs w:val="20"/>
        </w:rPr>
        <w:t>Politics of Hong Kong</w:t>
      </w:r>
    </w:p>
    <w:p w14:paraId="5F821D30" w14:textId="7A191DB9" w:rsidR="00026D9E" w:rsidRPr="00D7213C" w:rsidRDefault="00026D9E">
      <w:pPr>
        <w:rPr>
          <w:rFonts w:ascii="Times New Roman" w:hAnsi="Times New Roman" w:cs="Times New Roman"/>
          <w:sz w:val="20"/>
          <w:szCs w:val="20"/>
        </w:rPr>
      </w:pPr>
      <w:r w:rsidRPr="00D7213C">
        <w:rPr>
          <w:rFonts w:ascii="Times New Roman" w:hAnsi="Times New Roman" w:cs="Times New Roman"/>
          <w:sz w:val="20"/>
          <w:szCs w:val="20"/>
        </w:rPr>
        <w:t xml:space="preserve"> </w:t>
      </w:r>
      <w:r w:rsidRPr="00D7213C">
        <w:rPr>
          <w:rFonts w:ascii="Times New Roman" w:hAnsi="Times New Roman" w:cs="Times New Roman"/>
          <w:sz w:val="20"/>
          <w:szCs w:val="20"/>
        </w:rPr>
        <w:t>“The idea of one country, two systems was proclaimed in which Hong Kong was to govern itself for fifty years, during which it was allowed to issue its own currency, provide its on police and administrative apparatus, continue its separate and independent judiciary, and operate a free and market-based economy (Veeck 373).”</w:t>
      </w:r>
    </w:p>
    <w:p w14:paraId="5F287842" w14:textId="30ED8FA5" w:rsidR="00026D9E" w:rsidRPr="00D7213C" w:rsidRDefault="00026D9E">
      <w:pPr>
        <w:rPr>
          <w:rFonts w:ascii="Times New Roman" w:hAnsi="Times New Roman" w:cs="Times New Roman"/>
          <w:sz w:val="20"/>
          <w:szCs w:val="20"/>
        </w:rPr>
      </w:pPr>
      <w:r w:rsidRPr="00D7213C">
        <w:rPr>
          <w:rFonts w:ascii="Times New Roman" w:hAnsi="Times New Roman" w:cs="Times New Roman"/>
          <w:sz w:val="20"/>
          <w:szCs w:val="20"/>
        </w:rPr>
        <w:t xml:space="preserve"> </w:t>
      </w:r>
      <w:r w:rsidRPr="00D7213C">
        <w:rPr>
          <w:rFonts w:ascii="Times New Roman" w:hAnsi="Times New Roman" w:cs="Times New Roman"/>
          <w:sz w:val="20"/>
          <w:szCs w:val="20"/>
        </w:rPr>
        <w:t>“Demonstrations and confrontation erupted between local people, who sought a greater voice in running local affairs through democratic procedures, and the Hong Kong authorities, who looked to Beijing for guidance (Veeck 373).”</w:t>
      </w:r>
    </w:p>
    <w:p w14:paraId="7BABFFBE" w14:textId="24AC8702" w:rsidR="00026D9E" w:rsidRPr="00D7213C" w:rsidRDefault="00026D9E">
      <w:pPr>
        <w:rPr>
          <w:rFonts w:ascii="Times New Roman" w:hAnsi="Times New Roman" w:cs="Times New Roman"/>
          <w:sz w:val="20"/>
          <w:szCs w:val="20"/>
        </w:rPr>
      </w:pPr>
      <w:bookmarkStart w:id="0" w:name="_Hlk36733117"/>
      <w:r w:rsidRPr="00D7213C">
        <w:rPr>
          <w:rFonts w:ascii="Times New Roman" w:hAnsi="Times New Roman" w:cs="Times New Roman"/>
          <w:sz w:val="20"/>
          <w:szCs w:val="20"/>
        </w:rPr>
        <w:t>“More demonstrations followed in which local democratic parties demanded a greater voice in selecting candidates for office and a broader suffrage that would enable local people to vote for candidates of their choice (Veeck 375).”</w:t>
      </w:r>
    </w:p>
    <w:p w14:paraId="09C417F2" w14:textId="05BB8D5F" w:rsidR="00026D9E" w:rsidRPr="00D7213C" w:rsidRDefault="00026D9E">
      <w:pPr>
        <w:rPr>
          <w:rFonts w:ascii="Times New Roman" w:hAnsi="Times New Roman" w:cs="Times New Roman"/>
          <w:sz w:val="20"/>
          <w:szCs w:val="20"/>
        </w:rPr>
      </w:pPr>
      <w:bookmarkStart w:id="1" w:name="_Hlk36733020"/>
      <w:bookmarkEnd w:id="0"/>
      <w:r w:rsidRPr="00D7213C">
        <w:rPr>
          <w:rFonts w:ascii="Times New Roman" w:hAnsi="Times New Roman" w:cs="Times New Roman"/>
          <w:sz w:val="20"/>
          <w:szCs w:val="20"/>
        </w:rPr>
        <w:t>“</w:t>
      </w:r>
      <w:r w:rsidRPr="00D7213C">
        <w:rPr>
          <w:rFonts w:ascii="Times New Roman" w:hAnsi="Times New Roman" w:cs="Times New Roman"/>
          <w:sz w:val="20"/>
          <w:szCs w:val="20"/>
        </w:rPr>
        <w:t>Complete withdrawal of the extradition bill from the legislative process</w:t>
      </w:r>
      <w:r w:rsidRPr="00D7213C">
        <w:rPr>
          <w:rFonts w:ascii="Times New Roman" w:hAnsi="Times New Roman" w:cs="Times New Roman"/>
          <w:sz w:val="20"/>
          <w:szCs w:val="20"/>
        </w:rPr>
        <w:t xml:space="preserve"> (Politics of Hong Kong).”</w:t>
      </w:r>
    </w:p>
    <w:bookmarkEnd w:id="1"/>
    <w:p w14:paraId="072B3AAD" w14:textId="77777777" w:rsidR="00026D9E" w:rsidRPr="00D7213C" w:rsidRDefault="00026D9E">
      <w:pPr>
        <w:rPr>
          <w:rFonts w:ascii="Times New Roman" w:hAnsi="Times New Roman" w:cs="Times New Roman"/>
          <w:sz w:val="20"/>
          <w:szCs w:val="20"/>
        </w:rPr>
      </w:pPr>
    </w:p>
    <w:p w14:paraId="515B1DBF" w14:textId="24277976" w:rsidR="00026D9E" w:rsidRPr="00D7213C" w:rsidRDefault="00026D9E">
      <w:pPr>
        <w:rPr>
          <w:rFonts w:ascii="Times New Roman" w:hAnsi="Times New Roman" w:cs="Times New Roman"/>
          <w:b/>
          <w:bCs/>
          <w:sz w:val="20"/>
          <w:szCs w:val="20"/>
        </w:rPr>
      </w:pPr>
      <w:r w:rsidRPr="00D7213C">
        <w:rPr>
          <w:rFonts w:ascii="Times New Roman" w:hAnsi="Times New Roman" w:cs="Times New Roman"/>
          <w:b/>
          <w:bCs/>
          <w:sz w:val="20"/>
          <w:szCs w:val="20"/>
        </w:rPr>
        <w:t>Civil War</w:t>
      </w:r>
    </w:p>
    <w:p w14:paraId="6814EABC" w14:textId="1D513E2A" w:rsidR="00026D9E" w:rsidRPr="00D7213C" w:rsidRDefault="00E125A9">
      <w:pPr>
        <w:rPr>
          <w:rFonts w:ascii="Times New Roman" w:hAnsi="Times New Roman" w:cs="Times New Roman"/>
          <w:sz w:val="20"/>
          <w:szCs w:val="20"/>
        </w:rPr>
      </w:pPr>
      <w:r w:rsidRPr="00D7213C">
        <w:rPr>
          <w:rFonts w:ascii="Times New Roman" w:hAnsi="Times New Roman" w:cs="Times New Roman"/>
          <w:sz w:val="20"/>
          <w:szCs w:val="20"/>
        </w:rPr>
        <w:t>“</w:t>
      </w:r>
      <w:r w:rsidRPr="00D7213C">
        <w:rPr>
          <w:rFonts w:ascii="Times New Roman" w:hAnsi="Times New Roman" w:cs="Times New Roman"/>
          <w:sz w:val="20"/>
          <w:szCs w:val="20"/>
        </w:rPr>
        <w:t xml:space="preserve">Its goal was </w:t>
      </w:r>
      <w:bookmarkStart w:id="2" w:name="_Hlk36733548"/>
      <w:r w:rsidRPr="00D7213C">
        <w:rPr>
          <w:rFonts w:ascii="Times New Roman" w:hAnsi="Times New Roman" w:cs="Times New Roman"/>
          <w:sz w:val="20"/>
          <w:szCs w:val="20"/>
        </w:rPr>
        <w:t>to secure independence from the North and to establish an independent nation free from Northern political oppression and the repression of slavery</w:t>
      </w:r>
      <w:r w:rsidRPr="00D7213C">
        <w:rPr>
          <w:rFonts w:ascii="Times New Roman" w:hAnsi="Times New Roman" w:cs="Times New Roman"/>
          <w:sz w:val="20"/>
          <w:szCs w:val="20"/>
        </w:rPr>
        <w:t xml:space="preserve"> (Civil War).”</w:t>
      </w:r>
    </w:p>
    <w:p w14:paraId="50CA92E5" w14:textId="36C2D4D3" w:rsidR="00E125A9" w:rsidRPr="00D7213C" w:rsidRDefault="00E125A9">
      <w:pPr>
        <w:rPr>
          <w:rFonts w:ascii="Times New Roman" w:hAnsi="Times New Roman" w:cs="Times New Roman"/>
          <w:sz w:val="20"/>
          <w:szCs w:val="20"/>
        </w:rPr>
      </w:pPr>
      <w:bookmarkStart w:id="3" w:name="_Hlk36733599"/>
      <w:bookmarkEnd w:id="2"/>
      <w:r w:rsidRPr="00D7213C">
        <w:rPr>
          <w:rFonts w:ascii="Times New Roman" w:hAnsi="Times New Roman" w:cs="Times New Roman"/>
          <w:sz w:val="20"/>
          <w:szCs w:val="20"/>
        </w:rPr>
        <w:t>“</w:t>
      </w:r>
      <w:r w:rsidRPr="00D7213C">
        <w:rPr>
          <w:rFonts w:ascii="Times New Roman" w:hAnsi="Times New Roman" w:cs="Times New Roman"/>
          <w:sz w:val="20"/>
          <w:szCs w:val="20"/>
        </w:rPr>
        <w:t>Its initial goal was to reconcile the Union, while its mid-war goal became to reunite states under a Union in which slavery was not tolerated.  The war from beginning to end would be a noble crusade for democracy for all people, not just in America, but throughout the world</w:t>
      </w:r>
      <w:r w:rsidRPr="00D7213C">
        <w:rPr>
          <w:rFonts w:ascii="Times New Roman" w:hAnsi="Times New Roman" w:cs="Times New Roman"/>
          <w:sz w:val="20"/>
          <w:szCs w:val="20"/>
        </w:rPr>
        <w:t xml:space="preserve"> (Civil War).”</w:t>
      </w:r>
    </w:p>
    <w:p w14:paraId="6B6B638A" w14:textId="1E4D61C6" w:rsidR="00E125A9" w:rsidRPr="00D7213C" w:rsidRDefault="00E125A9">
      <w:pPr>
        <w:rPr>
          <w:rFonts w:ascii="Times New Roman" w:hAnsi="Times New Roman" w:cs="Times New Roman"/>
          <w:sz w:val="20"/>
          <w:szCs w:val="20"/>
        </w:rPr>
      </w:pPr>
      <w:bookmarkStart w:id="4" w:name="_Hlk36734267"/>
      <w:bookmarkEnd w:id="3"/>
      <w:r w:rsidRPr="00D7213C">
        <w:rPr>
          <w:rFonts w:ascii="Times New Roman" w:hAnsi="Times New Roman" w:cs="Times New Roman"/>
          <w:sz w:val="20"/>
          <w:szCs w:val="20"/>
        </w:rPr>
        <w:t>“</w:t>
      </w:r>
      <w:r w:rsidRPr="00D7213C">
        <w:rPr>
          <w:rFonts w:ascii="Times New Roman" w:hAnsi="Times New Roman" w:cs="Times New Roman"/>
          <w:sz w:val="20"/>
          <w:szCs w:val="20"/>
        </w:rPr>
        <w:t>The decision to free the slaves on paper via the 13th Amendment did nothing to give them real access to political, economic, or social freedom - thus setting into motion 100 years of Jim Crow laws and racial violence across the nation</w:t>
      </w:r>
      <w:r w:rsidRPr="00D7213C">
        <w:rPr>
          <w:rFonts w:ascii="Times New Roman" w:hAnsi="Times New Roman" w:cs="Times New Roman"/>
          <w:sz w:val="20"/>
          <w:szCs w:val="20"/>
        </w:rPr>
        <w:t xml:space="preserve"> (Civil War).”</w:t>
      </w:r>
    </w:p>
    <w:p w14:paraId="19AC9D4F" w14:textId="4BDC138A" w:rsidR="00E125A9" w:rsidRPr="00D7213C" w:rsidRDefault="00E125A9">
      <w:pPr>
        <w:rPr>
          <w:rFonts w:ascii="Times New Roman" w:hAnsi="Times New Roman" w:cs="Times New Roman"/>
          <w:sz w:val="20"/>
          <w:szCs w:val="20"/>
        </w:rPr>
      </w:pPr>
      <w:bookmarkStart w:id="5" w:name="_Hlk36733804"/>
      <w:bookmarkEnd w:id="4"/>
      <w:r w:rsidRPr="00D7213C">
        <w:rPr>
          <w:rFonts w:ascii="Times New Roman" w:hAnsi="Times New Roman" w:cs="Times New Roman"/>
          <w:sz w:val="20"/>
          <w:szCs w:val="20"/>
        </w:rPr>
        <w:t>“</w:t>
      </w:r>
      <w:r w:rsidRPr="00D7213C">
        <w:rPr>
          <w:rFonts w:ascii="Times New Roman" w:hAnsi="Times New Roman" w:cs="Times New Roman"/>
          <w:sz w:val="20"/>
          <w:szCs w:val="20"/>
        </w:rPr>
        <w:t>To Northerners, in contrast, the motivation was primarily to preserve the Union, not to abolish slavery</w:t>
      </w:r>
      <w:r w:rsidRPr="00D7213C">
        <w:rPr>
          <w:rFonts w:ascii="Times New Roman" w:hAnsi="Times New Roman" w:cs="Times New Roman"/>
          <w:sz w:val="20"/>
          <w:szCs w:val="20"/>
        </w:rPr>
        <w:t xml:space="preserve"> (American Civil War).”</w:t>
      </w:r>
    </w:p>
    <w:bookmarkEnd w:id="5"/>
    <w:p w14:paraId="54E66082" w14:textId="6D879485" w:rsidR="00E125A9" w:rsidRPr="00D7213C" w:rsidRDefault="00E125A9">
      <w:pPr>
        <w:rPr>
          <w:rFonts w:ascii="Times New Roman" w:hAnsi="Times New Roman" w:cs="Times New Roman"/>
          <w:sz w:val="20"/>
          <w:szCs w:val="20"/>
        </w:rPr>
      </w:pPr>
      <w:r w:rsidRPr="00D7213C">
        <w:rPr>
          <w:rFonts w:ascii="Times New Roman" w:hAnsi="Times New Roman" w:cs="Times New Roman"/>
          <w:sz w:val="20"/>
          <w:szCs w:val="20"/>
        </w:rPr>
        <w:t>“</w:t>
      </w:r>
      <w:r w:rsidRPr="00D7213C">
        <w:rPr>
          <w:rFonts w:ascii="Times New Roman" w:hAnsi="Times New Roman" w:cs="Times New Roman"/>
          <w:sz w:val="20"/>
          <w:szCs w:val="20"/>
        </w:rPr>
        <w:t xml:space="preserve">Lincoln was not a military </w:t>
      </w:r>
      <w:proofErr w:type="gramStart"/>
      <w:r w:rsidRPr="00D7213C">
        <w:rPr>
          <w:rFonts w:ascii="Times New Roman" w:hAnsi="Times New Roman" w:cs="Times New Roman"/>
          <w:sz w:val="20"/>
          <w:szCs w:val="20"/>
        </w:rPr>
        <w:t>dictator, and</w:t>
      </w:r>
      <w:proofErr w:type="gramEnd"/>
      <w:r w:rsidRPr="00D7213C">
        <w:rPr>
          <w:rFonts w:ascii="Times New Roman" w:hAnsi="Times New Roman" w:cs="Times New Roman"/>
          <w:sz w:val="20"/>
          <w:szCs w:val="20"/>
        </w:rPr>
        <w:t xml:space="preserve"> could continue to fight the war only as long as the American public supported a continuation of the war</w:t>
      </w:r>
      <w:r w:rsidRPr="00D7213C">
        <w:rPr>
          <w:rFonts w:ascii="Times New Roman" w:hAnsi="Times New Roman" w:cs="Times New Roman"/>
          <w:sz w:val="20"/>
          <w:szCs w:val="20"/>
        </w:rPr>
        <w:t xml:space="preserve"> (American Civil War).”</w:t>
      </w:r>
    </w:p>
    <w:p w14:paraId="0559AA48" w14:textId="65FD877B" w:rsidR="00E125A9" w:rsidRPr="00D7213C" w:rsidRDefault="00E125A9">
      <w:pPr>
        <w:rPr>
          <w:rFonts w:ascii="Times New Roman" w:hAnsi="Times New Roman" w:cs="Times New Roman"/>
          <w:sz w:val="20"/>
          <w:szCs w:val="20"/>
        </w:rPr>
      </w:pPr>
      <w:r w:rsidRPr="00D7213C">
        <w:rPr>
          <w:rFonts w:ascii="Times New Roman" w:hAnsi="Times New Roman" w:cs="Times New Roman"/>
          <w:sz w:val="20"/>
          <w:szCs w:val="20"/>
        </w:rPr>
        <w:t>“</w:t>
      </w:r>
      <w:r w:rsidRPr="00D7213C">
        <w:rPr>
          <w:rFonts w:ascii="Times New Roman" w:hAnsi="Times New Roman" w:cs="Times New Roman"/>
          <w:sz w:val="20"/>
          <w:szCs w:val="20"/>
        </w:rPr>
        <w:t>The Union victory energized popular democratic forces. A Confederate victory, on the other hand, would have meant a new birth of slavery, not freedom</w:t>
      </w:r>
      <w:r w:rsidRPr="00D7213C">
        <w:rPr>
          <w:rFonts w:ascii="Times New Roman" w:hAnsi="Times New Roman" w:cs="Times New Roman"/>
          <w:sz w:val="20"/>
          <w:szCs w:val="20"/>
        </w:rPr>
        <w:t xml:space="preserve"> (American Civil War).”</w:t>
      </w:r>
    </w:p>
    <w:p w14:paraId="4A4374DE" w14:textId="33DFDD4C" w:rsidR="00E125A9" w:rsidRPr="00D7213C" w:rsidRDefault="00E125A9">
      <w:pPr>
        <w:rPr>
          <w:rFonts w:ascii="Times New Roman" w:hAnsi="Times New Roman" w:cs="Times New Roman"/>
          <w:sz w:val="20"/>
          <w:szCs w:val="20"/>
        </w:rPr>
      </w:pPr>
    </w:p>
    <w:p w14:paraId="2E397EF5" w14:textId="71238163" w:rsidR="00D7213C" w:rsidRPr="00D7213C" w:rsidRDefault="00D7213C">
      <w:pPr>
        <w:rPr>
          <w:rFonts w:ascii="Times New Roman" w:hAnsi="Times New Roman" w:cs="Times New Roman"/>
          <w:b/>
          <w:bCs/>
          <w:sz w:val="20"/>
          <w:szCs w:val="20"/>
        </w:rPr>
      </w:pPr>
      <w:r w:rsidRPr="00D7213C">
        <w:rPr>
          <w:rFonts w:ascii="Times New Roman" w:hAnsi="Times New Roman" w:cs="Times New Roman"/>
          <w:b/>
          <w:bCs/>
          <w:sz w:val="20"/>
          <w:szCs w:val="20"/>
        </w:rPr>
        <w:t>Gun Rights</w:t>
      </w:r>
    </w:p>
    <w:p w14:paraId="19C9BDB3" w14:textId="392B07E6" w:rsidR="00026D9E" w:rsidRPr="00D7213C" w:rsidRDefault="00D7213C">
      <w:pPr>
        <w:rPr>
          <w:rFonts w:ascii="Times New Roman" w:eastAsia="Times New Roman" w:hAnsi="Times New Roman" w:cs="Times New Roman"/>
          <w:sz w:val="20"/>
          <w:szCs w:val="20"/>
        </w:rPr>
      </w:pPr>
      <w:bookmarkStart w:id="6" w:name="_Hlk36736200"/>
      <w:r w:rsidRPr="00D7213C">
        <w:rPr>
          <w:rFonts w:ascii="Times New Roman" w:hAnsi="Times New Roman" w:cs="Times New Roman"/>
          <w:sz w:val="20"/>
          <w:szCs w:val="20"/>
        </w:rPr>
        <w:t>“</w:t>
      </w:r>
      <w:r w:rsidRPr="00D7213C">
        <w:rPr>
          <w:rFonts w:ascii="Times New Roman" w:hAnsi="Times New Roman" w:cs="Times New Roman"/>
          <w:sz w:val="20"/>
          <w:szCs w:val="20"/>
        </w:rPr>
        <w:t xml:space="preserve">More than </w:t>
      </w:r>
      <w:proofErr w:type="gramStart"/>
      <w:r w:rsidRPr="00D7213C">
        <w:rPr>
          <w:rFonts w:ascii="Times New Roman" w:hAnsi="Times New Roman" w:cs="Times New Roman"/>
          <w:sz w:val="20"/>
          <w:szCs w:val="20"/>
        </w:rPr>
        <w:t>22,000 armed</w:t>
      </w:r>
      <w:proofErr w:type="gramEnd"/>
      <w:r w:rsidRPr="00D7213C">
        <w:rPr>
          <w:rFonts w:ascii="Times New Roman" w:hAnsi="Times New Roman" w:cs="Times New Roman"/>
          <w:sz w:val="20"/>
          <w:szCs w:val="20"/>
        </w:rPr>
        <w:t xml:space="preserve"> gun-rights activists peacefully filled the streets around Virginia’s capitol building on Monday to protest gun-control legislation making its way through the newly Democratic-controlled state legislature</w:t>
      </w:r>
      <w:r w:rsidRPr="00D7213C">
        <w:rPr>
          <w:rFonts w:ascii="Times New Roman" w:hAnsi="Times New Roman" w:cs="Times New Roman"/>
          <w:sz w:val="20"/>
          <w:szCs w:val="20"/>
        </w:rPr>
        <w:t xml:space="preserve"> (</w:t>
      </w:r>
      <w:r w:rsidRPr="00D7213C">
        <w:rPr>
          <w:rFonts w:ascii="Times New Roman" w:eastAsia="Times New Roman" w:hAnsi="Times New Roman" w:cs="Times New Roman"/>
          <w:sz w:val="20"/>
          <w:szCs w:val="20"/>
        </w:rPr>
        <w:t>Armed US Gun Rights</w:t>
      </w:r>
      <w:r w:rsidRPr="00D7213C">
        <w:rPr>
          <w:rFonts w:ascii="Times New Roman" w:eastAsia="Times New Roman" w:hAnsi="Times New Roman" w:cs="Times New Roman"/>
          <w:sz w:val="20"/>
          <w:szCs w:val="20"/>
        </w:rPr>
        <w:t>).”</w:t>
      </w:r>
    </w:p>
    <w:p w14:paraId="42DADFB1" w14:textId="50D6E34C" w:rsidR="00D7213C" w:rsidRDefault="00D7213C">
      <w:pPr>
        <w:rPr>
          <w:rFonts w:ascii="Times New Roman" w:eastAsia="Times New Roman" w:hAnsi="Times New Roman" w:cs="Times New Roman"/>
          <w:sz w:val="20"/>
          <w:szCs w:val="20"/>
        </w:rPr>
      </w:pPr>
      <w:bookmarkStart w:id="7" w:name="_Hlk36736233"/>
      <w:bookmarkEnd w:id="6"/>
      <w:r w:rsidRPr="00D7213C">
        <w:rPr>
          <w:rFonts w:ascii="Times New Roman" w:eastAsia="Times New Roman" w:hAnsi="Times New Roman" w:cs="Times New Roman"/>
          <w:sz w:val="20"/>
          <w:szCs w:val="20"/>
        </w:rPr>
        <w:t>“</w:t>
      </w:r>
      <w:r w:rsidR="00CF76AA">
        <w:rPr>
          <w:rFonts w:ascii="Times New Roman" w:eastAsia="Times New Roman" w:hAnsi="Times New Roman" w:cs="Times New Roman"/>
          <w:sz w:val="20"/>
          <w:szCs w:val="20"/>
        </w:rPr>
        <w:t>‘</w:t>
      </w:r>
      <w:r w:rsidRPr="00D7213C">
        <w:rPr>
          <w:rFonts w:ascii="Times New Roman" w:eastAsia="Times New Roman" w:hAnsi="Times New Roman" w:cs="Times New Roman"/>
          <w:sz w:val="20"/>
          <w:szCs w:val="20"/>
        </w:rPr>
        <w:t>What’s going on here, if not stopped, will spread to other states,</w:t>
      </w:r>
      <w:r w:rsidR="00CF76AA">
        <w:rPr>
          <w:rFonts w:ascii="Times New Roman" w:eastAsia="Times New Roman" w:hAnsi="Times New Roman" w:cs="Times New Roman"/>
          <w:sz w:val="20"/>
          <w:szCs w:val="20"/>
        </w:rPr>
        <w:t>’</w:t>
      </w:r>
      <w:r w:rsidRPr="00D7213C">
        <w:rPr>
          <w:rFonts w:ascii="Times New Roman" w:eastAsia="Times New Roman" w:hAnsi="Times New Roman" w:cs="Times New Roman"/>
          <w:sz w:val="20"/>
          <w:szCs w:val="20"/>
        </w:rPr>
        <w:t xml:space="preserve"> said Teri Horne, who had traveled to Virginia from her home in Texas with he</w:t>
      </w:r>
      <w:bookmarkStart w:id="8" w:name="_GoBack"/>
      <w:bookmarkEnd w:id="8"/>
      <w:r w:rsidRPr="00D7213C">
        <w:rPr>
          <w:rFonts w:ascii="Times New Roman" w:eastAsia="Times New Roman" w:hAnsi="Times New Roman" w:cs="Times New Roman"/>
          <w:sz w:val="20"/>
          <w:szCs w:val="20"/>
        </w:rPr>
        <w:t>r Smith &amp; Wesson rifle and .40-caliber handgun</w:t>
      </w:r>
      <w:r>
        <w:rPr>
          <w:rFonts w:ascii="Times New Roman" w:eastAsia="Times New Roman" w:hAnsi="Times New Roman" w:cs="Times New Roman"/>
          <w:sz w:val="20"/>
          <w:szCs w:val="20"/>
        </w:rPr>
        <w:t xml:space="preserve"> (Armed US Gun Rights).”</w:t>
      </w:r>
    </w:p>
    <w:p w14:paraId="04A12379" w14:textId="0C09298B" w:rsidR="00D7213C" w:rsidRDefault="00D7213C">
      <w:pPr>
        <w:rPr>
          <w:rFonts w:ascii="Times New Roman" w:eastAsia="Times New Roman" w:hAnsi="Times New Roman" w:cs="Times New Roman"/>
          <w:sz w:val="20"/>
          <w:szCs w:val="20"/>
        </w:rPr>
      </w:pPr>
      <w:bookmarkStart w:id="9" w:name="_Hlk36736607"/>
      <w:bookmarkEnd w:id="7"/>
      <w:r>
        <w:rPr>
          <w:rFonts w:ascii="Times New Roman" w:eastAsia="Times New Roman" w:hAnsi="Times New Roman" w:cs="Times New Roman"/>
          <w:sz w:val="20"/>
          <w:szCs w:val="20"/>
        </w:rPr>
        <w:t>“</w:t>
      </w:r>
      <w:r w:rsidR="00CF76AA">
        <w:rPr>
          <w:rFonts w:ascii="Times New Roman" w:eastAsia="Times New Roman" w:hAnsi="Times New Roman" w:cs="Times New Roman"/>
          <w:sz w:val="20"/>
          <w:szCs w:val="20"/>
        </w:rPr>
        <w:t>‘</w:t>
      </w:r>
      <w:r w:rsidRPr="00D7213C">
        <w:rPr>
          <w:rFonts w:ascii="Times New Roman" w:eastAsia="Times New Roman" w:hAnsi="Times New Roman" w:cs="Times New Roman"/>
          <w:sz w:val="20"/>
          <w:szCs w:val="20"/>
        </w:rPr>
        <w:t>Some of these bills being proposed are just unconstitutional and we will not enforce them,</w:t>
      </w:r>
      <w:r w:rsidR="00CF76AA">
        <w:rPr>
          <w:rFonts w:ascii="Times New Roman" w:eastAsia="Times New Roman" w:hAnsi="Times New Roman" w:cs="Times New Roman"/>
          <w:sz w:val="20"/>
          <w:szCs w:val="20"/>
        </w:rPr>
        <w:t>’</w:t>
      </w:r>
      <w:r w:rsidRPr="00D7213C">
        <w:rPr>
          <w:rFonts w:ascii="Times New Roman" w:eastAsia="Times New Roman" w:hAnsi="Times New Roman" w:cs="Times New Roman"/>
          <w:sz w:val="20"/>
          <w:szCs w:val="20"/>
        </w:rPr>
        <w:t xml:space="preserve"> Vaughan said. </w:t>
      </w:r>
      <w:r w:rsidR="00CF76AA">
        <w:rPr>
          <w:rFonts w:ascii="Times New Roman" w:eastAsia="Times New Roman" w:hAnsi="Times New Roman" w:cs="Times New Roman"/>
          <w:sz w:val="20"/>
          <w:szCs w:val="20"/>
        </w:rPr>
        <w:t>‘</w:t>
      </w:r>
      <w:r w:rsidRPr="00D7213C">
        <w:rPr>
          <w:rFonts w:ascii="Times New Roman" w:eastAsia="Times New Roman" w:hAnsi="Times New Roman" w:cs="Times New Roman"/>
          <w:sz w:val="20"/>
          <w:szCs w:val="20"/>
        </w:rPr>
        <w:t>As a sheriff I am the last line of defense between law-abiding gun owners and the politicians who want to take away their rights.</w:t>
      </w:r>
      <w:r w:rsidR="00CF76A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(Armed US Gun Rights).”</w:t>
      </w:r>
    </w:p>
    <w:bookmarkEnd w:id="9"/>
    <w:p w14:paraId="19FC8C17" w14:textId="77777777" w:rsidR="00D7213C" w:rsidRPr="00D7213C" w:rsidRDefault="00D7213C">
      <w:pPr>
        <w:rPr>
          <w:sz w:val="18"/>
          <w:szCs w:val="18"/>
        </w:rPr>
      </w:pPr>
    </w:p>
    <w:sectPr w:rsidR="00D7213C" w:rsidRPr="00D7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E2"/>
    <w:rsid w:val="00026D9E"/>
    <w:rsid w:val="003439C5"/>
    <w:rsid w:val="00521C3B"/>
    <w:rsid w:val="005374BB"/>
    <w:rsid w:val="005974E2"/>
    <w:rsid w:val="009E00A9"/>
    <w:rsid w:val="00CF76AA"/>
    <w:rsid w:val="00D7213C"/>
    <w:rsid w:val="00E125A9"/>
    <w:rsid w:val="00EA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8FB9"/>
  <w15:chartTrackingRefBased/>
  <w15:docId w15:val="{434F40B6-E787-467B-A352-867EFDFC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2020-04-02T18:21:00Z</dcterms:created>
  <dcterms:modified xsi:type="dcterms:W3CDTF">2020-04-02T20:24:00Z</dcterms:modified>
</cp:coreProperties>
</file>