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7BDF700B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cjn1012@wildcats.unh.edu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41D98DB4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or full-time manufacturing engineering position starting the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190ADC2D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</w:t>
      </w:r>
      <w:r w:rsidR="00FF109C">
        <w:rPr>
          <w:rFonts w:ascii="Gotham Book" w:hAnsi="Gotham Book"/>
          <w:sz w:val="19"/>
          <w:szCs w:val="19"/>
        </w:rPr>
        <w:t xml:space="preserve">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 xml:space="preserve">Welding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Water Jet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Propulsion </w:t>
      </w: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3AE16494" w14:textId="77777777" w:rsidR="005E46EA" w:rsidRDefault="005E46EA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Creating and optimizing 5-axis mill tool paths using batch with feeds, speeds, approaches and retracts</w:t>
      </w:r>
    </w:p>
    <w:p w14:paraId="73DC5755" w14:textId="77777777" w:rsidR="005E46EA" w:rsidRPr="00310548" w:rsidRDefault="005E46EA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Using a Zoller Smile to precisely obtain tool measurement readings after an operation</w:t>
      </w:r>
    </w:p>
    <w:p w14:paraId="670F425A" w14:textId="77777777" w:rsidR="005E46EA" w:rsidRDefault="005E46EA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Conducting an analysis on</w:t>
      </w:r>
      <w:bookmarkStart w:id="7" w:name="_GoBack"/>
      <w:bookmarkEnd w:id="7"/>
      <w:r>
        <w:rPr>
          <w:rFonts w:ascii="Gotham Book" w:hAnsi="Gotham Book"/>
          <w:sz w:val="19"/>
          <w:szCs w:val="19"/>
        </w:rPr>
        <w:t xml:space="preserve"> tool degradation with different tool coatings for Inconel 718 to determine if the extended tool life would outweigh the costs of tool coating implementation </w:t>
      </w:r>
    </w:p>
    <w:p w14:paraId="19968BF6" w14:textId="40534747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September 2018 – present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19E4E839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</w:p>
    <w:p w14:paraId="358078F7" w14:textId="1D23C136" w:rsidR="00A874BF" w:rsidRPr="00A874BF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330DAD49" w14:textId="0F723CD5" w:rsidR="00EE71CF" w:rsidRDefault="00A874BF" w:rsidP="00CD155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A874BF">
        <w:rPr>
          <w:rFonts w:ascii="Gotham Book" w:hAnsi="Gotham Book"/>
          <w:sz w:val="19"/>
          <w:szCs w:val="19"/>
        </w:rPr>
        <w:t xml:space="preserve">Compiled all recorded data on experiments and used Python to perform calculations to output useful information 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0C3FDE32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 xml:space="preserve">UNH Mechanical Engineering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2C14C0">
        <w:rPr>
          <w:rFonts w:ascii="Gotham Book" w:hAnsi="Gotham Book"/>
          <w:b/>
          <w:sz w:val="19"/>
          <w:szCs w:val="19"/>
        </w:rPr>
        <w:t xml:space="preserve">January 2018 – </w:t>
      </w:r>
      <w:r w:rsidR="0085299A">
        <w:rPr>
          <w:rFonts w:ascii="Gotham Book" w:hAnsi="Gotham Book"/>
          <w:b/>
          <w:sz w:val="19"/>
          <w:szCs w:val="19"/>
        </w:rPr>
        <w:t>May 2018</w:t>
      </w:r>
    </w:p>
    <w:p w14:paraId="217A49D4" w14:textId="1DF95DED" w:rsidR="002C14C0" w:rsidRPr="005A7BCE" w:rsidRDefault="002C14C0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653660D7" w14:textId="24EC98BF" w:rsidR="005A3823" w:rsidRPr="005A3823" w:rsidRDefault="0085299A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Design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and model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axisymmetric </w:t>
      </w:r>
      <w:r w:rsidR="00A119B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1018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steel specimens </w:t>
      </w:r>
      <w:r w:rsidR="00844CA6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using Solidworks and Abaqus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to s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tudy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s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tress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riaxiality</w:t>
      </w:r>
    </w:p>
    <w:p w14:paraId="1634E06A" w14:textId="2C773B5A" w:rsidR="008215E7" w:rsidRPr="003F344B" w:rsidRDefault="0085299A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</w:t>
      </w:r>
      <w:r w:rsidR="00F37FCB">
        <w:rPr>
          <w:rFonts w:ascii="Gotham Book" w:hAnsi="Gotham Book"/>
          <w:sz w:val="19"/>
          <w:szCs w:val="19"/>
        </w:rPr>
        <w:t>anufacture</w:t>
      </w:r>
      <w:r>
        <w:rPr>
          <w:rFonts w:ascii="Gotham Book" w:hAnsi="Gotham Book"/>
          <w:sz w:val="19"/>
          <w:szCs w:val="19"/>
        </w:rPr>
        <w:t>d</w:t>
      </w:r>
      <w:r w:rsidR="00F37FCB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30 Inconel 625 s</w:t>
      </w:r>
      <w:r w:rsidR="00F37FCB">
        <w:rPr>
          <w:rFonts w:ascii="Gotham Book" w:hAnsi="Gotham Book"/>
          <w:sz w:val="19"/>
          <w:szCs w:val="19"/>
        </w:rPr>
        <w:t xml:space="preserve">pecimens </w:t>
      </w:r>
      <w:r>
        <w:rPr>
          <w:rFonts w:ascii="Gotham Book" w:hAnsi="Gotham Book"/>
          <w:sz w:val="19"/>
          <w:szCs w:val="19"/>
        </w:rPr>
        <w:t>in various rolling direction</w:t>
      </w:r>
      <w:r w:rsidR="00A119BB">
        <w:rPr>
          <w:rFonts w:ascii="Gotham Book" w:hAnsi="Gotham Book"/>
          <w:sz w:val="19"/>
          <w:szCs w:val="19"/>
        </w:rPr>
        <w:t>s to stu</w:t>
      </w:r>
      <w:r>
        <w:rPr>
          <w:rFonts w:ascii="Gotham Book" w:hAnsi="Gotham Book"/>
          <w:sz w:val="19"/>
          <w:szCs w:val="19"/>
        </w:rPr>
        <w:t xml:space="preserve">dy the </w:t>
      </w:r>
      <w:r w:rsidR="00A119BB">
        <w:rPr>
          <w:rFonts w:ascii="Gotham Book" w:hAnsi="Gotham Book"/>
          <w:sz w:val="19"/>
          <w:szCs w:val="19"/>
        </w:rPr>
        <w:t xml:space="preserve">effects of </w:t>
      </w:r>
      <w:r>
        <w:rPr>
          <w:rFonts w:ascii="Gotham Book" w:hAnsi="Gotham Book"/>
          <w:sz w:val="19"/>
          <w:szCs w:val="19"/>
        </w:rPr>
        <w:t>heating rates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500CA14A" w:rsidR="001E2CDE" w:rsidRPr="005A7BCE" w:rsidRDefault="00F56D37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 xml:space="preserve">UNH Institute for the Study of Earth, Oceans, and Space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282FD8">
        <w:rPr>
          <w:rFonts w:ascii="Gotham Book" w:hAnsi="Gotham Book"/>
          <w:b/>
          <w:sz w:val="19"/>
          <w:szCs w:val="19"/>
        </w:rPr>
        <w:t>May</w:t>
      </w:r>
      <w:r w:rsidR="00AE757F">
        <w:rPr>
          <w:rFonts w:ascii="Gotham Book" w:hAnsi="Gotham Book"/>
          <w:b/>
          <w:sz w:val="19"/>
          <w:szCs w:val="19"/>
        </w:rPr>
        <w:t xml:space="preserve"> 2017 – August 2017</w:t>
      </w:r>
    </w:p>
    <w:p w14:paraId="46B30D45" w14:textId="16B3E3FD" w:rsidR="001E2CDE" w:rsidRPr="005A7BCE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Data Analysis</w:t>
      </w:r>
    </w:p>
    <w:p w14:paraId="488B8ABB" w14:textId="55391A5A" w:rsidR="00282FD8" w:rsidRPr="005E46EA" w:rsidRDefault="00282FD8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Use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Python to conduct a systematic search of the COMPTEL </w:t>
      </w:r>
      <w:r w:rsidR="005E46EA">
        <w:rPr>
          <w:rFonts w:ascii="Gotham Book" w:hAnsi="Gotham Book"/>
          <w:sz w:val="19"/>
          <w:szCs w:val="19"/>
        </w:rPr>
        <w:t xml:space="preserve">satellite </w:t>
      </w:r>
      <w:r w:rsidRPr="00883B94">
        <w:rPr>
          <w:rFonts w:ascii="Gotham Book" w:hAnsi="Gotham Book"/>
          <w:sz w:val="19"/>
          <w:szCs w:val="19"/>
        </w:rPr>
        <w:t>data for evidence of polarization</w:t>
      </w:r>
    </w:p>
    <w:p w14:paraId="060F2116" w14:textId="7C1426A4" w:rsidR="00A119BB" w:rsidRPr="00A119BB" w:rsidRDefault="00A119BB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Pr="00282FD8">
        <w:rPr>
          <w:rFonts w:ascii="Gotham Book" w:hAnsi="Gotham Book"/>
          <w:sz w:val="19"/>
          <w:szCs w:val="19"/>
        </w:rPr>
        <w:t>simulations to estimate the polariza</w:t>
      </w:r>
      <w:r>
        <w:rPr>
          <w:rFonts w:ascii="Gotham Book" w:hAnsi="Gotham Book"/>
          <w:sz w:val="19"/>
          <w:szCs w:val="19"/>
        </w:rPr>
        <w:t>tion sensitivity for that event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bookmarkEnd w:id="8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21C6F05A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221B156A" w:rsidR="008A5B11" w:rsidRPr="005A7BCE" w:rsidRDefault="00C855B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Co-Founder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 w:rsidR="00282FD8">
        <w:rPr>
          <w:rFonts w:ascii="Gotham Book" w:hAnsi="Gotham Book"/>
          <w:i/>
          <w:sz w:val="19"/>
          <w:szCs w:val="19"/>
        </w:rPr>
        <w:t>CTO</w:t>
      </w:r>
    </w:p>
    <w:p w14:paraId="7E867CFA" w14:textId="52DD5726" w:rsidR="00E672C2" w:rsidRDefault="00E672C2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Managing the Hybrid Rocket program to design, manufacture and build a gimbal-controlled hybrid engine using HTPB and Nitrous Oxide</w:t>
      </w:r>
    </w:p>
    <w:p w14:paraId="10651EDB" w14:textId="125D6711" w:rsidR="00763E15" w:rsidRPr="00E672C2" w:rsidRDefault="00763E15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6BF67207" w14:textId="6DEB7F7B" w:rsidR="00F66590" w:rsidRDefault="00B67F94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 </w:t>
      </w:r>
      <w:r w:rsidR="00883B94" w:rsidRPr="00883B94">
        <w:rPr>
          <w:rFonts w:ascii="Gotham Book" w:hAnsi="Gotham Book"/>
          <w:sz w:val="19"/>
          <w:szCs w:val="19"/>
        </w:rPr>
        <w:t>overall managerial duties including running all meetings and overseein</w:t>
      </w:r>
      <w:r w:rsidR="00E64953">
        <w:rPr>
          <w:rFonts w:ascii="Gotham Book" w:hAnsi="Gotham Book"/>
          <w:sz w:val="19"/>
          <w:szCs w:val="19"/>
        </w:rPr>
        <w:t>g the goals of the organization</w:t>
      </w:r>
    </w:p>
    <w:p w14:paraId="48707DD2" w14:textId="757431B9" w:rsidR="00C855B6" w:rsidRDefault="00461E37" w:rsidP="00C92951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Head</w:t>
      </w:r>
      <w:r w:rsidR="00A53251">
        <w:rPr>
          <w:rFonts w:ascii="Gotham Book" w:hAnsi="Gotham Book"/>
          <w:sz w:val="19"/>
          <w:szCs w:val="19"/>
        </w:rPr>
        <w:t xml:space="preserve"> the model rocketry building techniques program to master the manufacturing expertise needed</w:t>
      </w:r>
    </w:p>
    <w:p w14:paraId="33A66A58" w14:textId="6F58F2B3" w:rsidR="008A0EA9" w:rsidRDefault="00B67F94" w:rsidP="008A0EA9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Manage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all tech leads to create</w:t>
      </w:r>
      <w:r w:rsidR="00E64953" w:rsidRPr="00E64953">
        <w:rPr>
          <w:rFonts w:ascii="Gotham Book" w:hAnsi="Gotham Book"/>
          <w:sz w:val="19"/>
          <w:szCs w:val="19"/>
        </w:rPr>
        <w:t xml:space="preserve"> a </w:t>
      </w:r>
      <w:r w:rsidR="00E41710" w:rsidRPr="00E64953">
        <w:rPr>
          <w:rFonts w:ascii="Gotham Book" w:hAnsi="Gotham Book"/>
          <w:sz w:val="19"/>
          <w:szCs w:val="19"/>
        </w:rPr>
        <w:t>high-altitude</w:t>
      </w:r>
      <w:r w:rsidR="00E64953" w:rsidRPr="00E64953">
        <w:rPr>
          <w:rFonts w:ascii="Gotham Book" w:hAnsi="Gotham Book"/>
          <w:sz w:val="19"/>
          <w:szCs w:val="19"/>
        </w:rPr>
        <w:t xml:space="preserve"> rocket to participate in the University Student Rocketry Competition </w:t>
      </w:r>
    </w:p>
    <w:p w14:paraId="30937A04" w14:textId="55F5D446" w:rsidR="00E672C2" w:rsidRPr="00763E15" w:rsidRDefault="00461E37" w:rsidP="00763E15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an in-depth flight simulation using MATLAB to optimize our rocket’s design to achieve maximum height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085809A3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Communication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DA494" w14:textId="77777777" w:rsidR="00C23834" w:rsidRDefault="00C23834" w:rsidP="004B61A3">
      <w:r>
        <w:separator/>
      </w:r>
    </w:p>
  </w:endnote>
  <w:endnote w:type="continuationSeparator" w:id="0">
    <w:p w14:paraId="1618E0E1" w14:textId="77777777" w:rsidR="00C23834" w:rsidRDefault="00C23834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D2497" w14:textId="77777777" w:rsidR="00C23834" w:rsidRDefault="00C23834" w:rsidP="004B61A3">
      <w:r>
        <w:separator/>
      </w:r>
    </w:p>
  </w:footnote>
  <w:footnote w:type="continuationSeparator" w:id="0">
    <w:p w14:paraId="4D75F76C" w14:textId="77777777" w:rsidR="00C23834" w:rsidRDefault="00C23834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A006C"/>
    <w:rsid w:val="007B5FC3"/>
    <w:rsid w:val="007B62A0"/>
    <w:rsid w:val="007C3FF6"/>
    <w:rsid w:val="007C4F31"/>
    <w:rsid w:val="007D6368"/>
    <w:rsid w:val="007E01FD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A79B1-C515-40CA-A73A-A945AA9D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Nitschelm, Charlie J</cp:lastModifiedBy>
  <cp:revision>5</cp:revision>
  <cp:lastPrinted>2018-11-07T04:14:00Z</cp:lastPrinted>
  <dcterms:created xsi:type="dcterms:W3CDTF">2019-07-08T05:12:00Z</dcterms:created>
  <dcterms:modified xsi:type="dcterms:W3CDTF">2019-07-08T05:20:00Z</dcterms:modified>
</cp:coreProperties>
</file>