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0"/>
          <w:szCs w:val="30"/>
        </w:rPr>
      </w:pPr>
      <w:bookmarkStart w:id="0" w:name="_GoBack"/>
      <w:bookmarkEnd w:id="0"/>
      <w:r>
        <w:rPr>
          <w:rFonts w:hint="eastAsia"/>
          <w:sz w:val="30"/>
          <w:szCs w:val="30"/>
        </w:rPr>
        <w:t>系统设计报告</w:t>
      </w:r>
    </w:p>
    <w:p>
      <w:pPr>
        <w:numPr>
          <w:ilvl w:val="0"/>
          <w:numId w:val="1"/>
        </w:numPr>
        <w:rPr>
          <w:sz w:val="30"/>
          <w:szCs w:val="30"/>
        </w:rPr>
      </w:pPr>
      <w:r>
        <w:rPr>
          <w:rFonts w:hint="eastAsia"/>
          <w:sz w:val="30"/>
          <w:szCs w:val="30"/>
        </w:rPr>
        <w:t>系统功能设计</w:t>
      </w:r>
    </w:p>
    <w:p>
      <w:pPr>
        <w:rPr>
          <w:sz w:val="24"/>
        </w:rPr>
      </w:pPr>
      <w:r>
        <w:rPr>
          <w:rFonts w:hint="eastAsia"/>
          <w:sz w:val="24"/>
        </w:rPr>
        <w:t>本系统功能模块如下：</w:t>
      </w:r>
    </w:p>
    <w:p>
      <w:pPr>
        <w:rPr>
          <w:sz w:val="30"/>
          <w:szCs w:val="30"/>
        </w:rPr>
      </w:pPr>
      <w:r>
        <w:drawing>
          <wp:inline distT="0" distB="0" distL="114300" distR="114300">
            <wp:extent cx="2626360" cy="21272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2626360" cy="2127250"/>
                    </a:xfrm>
                    <a:prstGeom prst="rect">
                      <a:avLst/>
                    </a:prstGeom>
                    <a:noFill/>
                    <a:ln>
                      <a:noFill/>
                    </a:ln>
                  </pic:spPr>
                </pic:pic>
              </a:graphicData>
            </a:graphic>
          </wp:inline>
        </w:drawing>
      </w:r>
    </w:p>
    <w:p>
      <w:pPr>
        <w:numPr>
          <w:ilvl w:val="0"/>
          <w:numId w:val="1"/>
        </w:numPr>
        <w:rPr>
          <w:sz w:val="30"/>
          <w:szCs w:val="30"/>
        </w:rPr>
      </w:pPr>
      <w:r>
        <w:rPr>
          <w:rFonts w:hint="eastAsia"/>
          <w:sz w:val="30"/>
          <w:szCs w:val="30"/>
        </w:rPr>
        <w:t>系统架构设计</w:t>
      </w:r>
    </w:p>
    <w:p>
      <w:pPr>
        <w:rPr>
          <w:sz w:val="24"/>
        </w:rPr>
      </w:pPr>
      <w:r>
        <w:rPr>
          <w:rFonts w:hint="eastAsia"/>
          <w:sz w:val="30"/>
          <w:szCs w:val="30"/>
        </w:rPr>
        <w:t xml:space="preserve">   </w:t>
      </w:r>
      <w:r>
        <w:rPr>
          <w:rFonts w:hint="eastAsia"/>
          <w:sz w:val="24"/>
        </w:rPr>
        <w:t>本项目主要采用三层架构进行开发，表示层（Controller）用于与用户进行交互，业务逻辑层（Service）负责处理业务流程，数据访问层（repository）负责操作数据库。</w:t>
      </w:r>
    </w:p>
    <w:p>
      <w:pPr>
        <w:numPr>
          <w:ilvl w:val="0"/>
          <w:numId w:val="1"/>
        </w:numPr>
        <w:rPr>
          <w:sz w:val="30"/>
          <w:szCs w:val="30"/>
        </w:rPr>
      </w:pPr>
      <w:r>
        <w:rPr>
          <w:rFonts w:hint="eastAsia"/>
          <w:sz w:val="30"/>
          <w:szCs w:val="30"/>
        </w:rPr>
        <w:t>数据库设计</w:t>
      </w:r>
    </w:p>
    <w:p>
      <w:pPr>
        <w:ind w:firstLine="600"/>
        <w:rPr>
          <w:sz w:val="24"/>
        </w:rPr>
      </w:pPr>
      <w:r>
        <w:rPr>
          <w:rFonts w:hint="eastAsia"/>
          <w:sz w:val="24"/>
        </w:rPr>
        <w:t>本项目数据库主要采用MySQL和MongoDB，MySQL用于存储用户信息，MongoDB用于存储新闻信息。</w:t>
      </w:r>
    </w:p>
    <w:p>
      <w:pPr>
        <w:rPr>
          <w:sz w:val="24"/>
        </w:rPr>
      </w:pPr>
      <w:r>
        <w:rPr>
          <w:rFonts w:hint="eastAsia"/>
          <w:sz w:val="24"/>
        </w:rPr>
        <w:t xml:space="preserve">     表结构如下：</w:t>
      </w:r>
    </w:p>
    <w:p>
      <w:pPr>
        <w:rPr>
          <w:sz w:val="24"/>
        </w:rPr>
      </w:pPr>
      <w:r>
        <w:rPr>
          <w:rFonts w:hint="eastAsia"/>
          <w:sz w:val="24"/>
        </w:rPr>
        <w:t>users:</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3" w:hRule="atLeast"/>
        </w:trPr>
        <w:tc>
          <w:tcPr>
            <w:tcW w:w="1217" w:type="dxa"/>
          </w:tcPr>
          <w:p>
            <w:pPr>
              <w:rPr>
                <w:sz w:val="18"/>
                <w:szCs w:val="18"/>
              </w:rPr>
            </w:pPr>
            <w:r>
              <w:rPr>
                <w:rFonts w:hint="eastAsia"/>
                <w:sz w:val="18"/>
                <w:szCs w:val="18"/>
              </w:rPr>
              <w:t>字段名</w:t>
            </w:r>
          </w:p>
        </w:tc>
        <w:tc>
          <w:tcPr>
            <w:tcW w:w="1217" w:type="dxa"/>
          </w:tcPr>
          <w:p>
            <w:pPr>
              <w:rPr>
                <w:sz w:val="18"/>
                <w:szCs w:val="18"/>
              </w:rPr>
            </w:pPr>
            <w:r>
              <w:rPr>
                <w:rFonts w:hint="eastAsia"/>
                <w:sz w:val="18"/>
                <w:szCs w:val="18"/>
              </w:rPr>
              <w:t>字段类型</w:t>
            </w:r>
          </w:p>
        </w:tc>
        <w:tc>
          <w:tcPr>
            <w:tcW w:w="1217" w:type="dxa"/>
          </w:tcPr>
          <w:p>
            <w:pPr>
              <w:rPr>
                <w:sz w:val="18"/>
                <w:szCs w:val="18"/>
              </w:rPr>
            </w:pPr>
            <w:r>
              <w:rPr>
                <w:rFonts w:hint="eastAsia"/>
                <w:sz w:val="18"/>
                <w:szCs w:val="18"/>
              </w:rPr>
              <w:t>字段约束</w:t>
            </w:r>
          </w:p>
        </w:tc>
        <w:tc>
          <w:tcPr>
            <w:tcW w:w="1217" w:type="dxa"/>
          </w:tcPr>
          <w:p>
            <w:pPr>
              <w:rPr>
                <w:sz w:val="18"/>
                <w:szCs w:val="18"/>
              </w:rPr>
            </w:pPr>
            <w:r>
              <w:rPr>
                <w:rFonts w:hint="eastAsia"/>
                <w:sz w:val="18"/>
                <w:szCs w:val="18"/>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rPr>
                <w:sz w:val="18"/>
                <w:szCs w:val="18"/>
              </w:rPr>
            </w:pPr>
            <w:r>
              <w:rPr>
                <w:rFonts w:hint="eastAsia"/>
                <w:sz w:val="18"/>
                <w:szCs w:val="18"/>
              </w:rPr>
              <w:t>id</w:t>
            </w:r>
          </w:p>
        </w:tc>
        <w:tc>
          <w:tcPr>
            <w:tcW w:w="1217" w:type="dxa"/>
          </w:tcPr>
          <w:p>
            <w:pPr>
              <w:rPr>
                <w:sz w:val="18"/>
                <w:szCs w:val="18"/>
              </w:rPr>
            </w:pPr>
            <w:r>
              <w:rPr>
                <w:rFonts w:hint="eastAsia"/>
                <w:sz w:val="18"/>
                <w:szCs w:val="18"/>
              </w:rPr>
              <w:t xml:space="preserve">Int </w:t>
            </w:r>
          </w:p>
        </w:tc>
        <w:tc>
          <w:tcPr>
            <w:tcW w:w="1217" w:type="dxa"/>
          </w:tcPr>
          <w:p>
            <w:pPr>
              <w:rPr>
                <w:sz w:val="18"/>
                <w:szCs w:val="18"/>
              </w:rPr>
            </w:pPr>
            <w:r>
              <w:rPr>
                <w:rFonts w:hint="eastAsia"/>
                <w:sz w:val="18"/>
                <w:szCs w:val="18"/>
              </w:rPr>
              <w:t>主键</w:t>
            </w:r>
          </w:p>
        </w:tc>
        <w:tc>
          <w:tcPr>
            <w:tcW w:w="1217" w:type="dxa"/>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17" w:type="dxa"/>
          </w:tcPr>
          <w:p>
            <w:pPr>
              <w:rPr>
                <w:sz w:val="18"/>
                <w:szCs w:val="18"/>
              </w:rPr>
            </w:pPr>
            <w:r>
              <w:rPr>
                <w:rFonts w:hint="eastAsia"/>
                <w:sz w:val="18"/>
                <w:szCs w:val="18"/>
              </w:rPr>
              <w:t>username</w:t>
            </w:r>
          </w:p>
        </w:tc>
        <w:tc>
          <w:tcPr>
            <w:tcW w:w="1217" w:type="dxa"/>
          </w:tcPr>
          <w:p>
            <w:pPr>
              <w:rPr>
                <w:sz w:val="18"/>
                <w:szCs w:val="18"/>
              </w:rPr>
            </w:pPr>
            <w:r>
              <w:rPr>
                <w:rFonts w:hint="eastAsia"/>
                <w:sz w:val="18"/>
                <w:szCs w:val="18"/>
              </w:rPr>
              <w:t>varchar</w:t>
            </w:r>
          </w:p>
        </w:tc>
        <w:tc>
          <w:tcPr>
            <w:tcW w:w="1217" w:type="dxa"/>
          </w:tcPr>
          <w:p>
            <w:pPr>
              <w:rPr>
                <w:sz w:val="18"/>
                <w:szCs w:val="18"/>
              </w:rPr>
            </w:pPr>
          </w:p>
        </w:tc>
        <w:tc>
          <w:tcPr>
            <w:tcW w:w="1217" w:type="dxa"/>
          </w:tcPr>
          <w:p>
            <w:pPr>
              <w:rPr>
                <w:sz w:val="18"/>
                <w:szCs w:val="18"/>
              </w:rPr>
            </w:pPr>
            <w:r>
              <w:rPr>
                <w:rFonts w:hint="eastAsia"/>
                <w:sz w:val="18"/>
                <w:szCs w:val="18"/>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rPr>
                <w:sz w:val="18"/>
                <w:szCs w:val="18"/>
              </w:rPr>
            </w:pPr>
            <w:r>
              <w:rPr>
                <w:rFonts w:hint="eastAsia"/>
                <w:sz w:val="18"/>
                <w:szCs w:val="18"/>
              </w:rPr>
              <w:t>password</w:t>
            </w:r>
          </w:p>
        </w:tc>
        <w:tc>
          <w:tcPr>
            <w:tcW w:w="1217" w:type="dxa"/>
          </w:tcPr>
          <w:p>
            <w:pPr>
              <w:rPr>
                <w:sz w:val="18"/>
                <w:szCs w:val="18"/>
              </w:rPr>
            </w:pPr>
            <w:r>
              <w:rPr>
                <w:rFonts w:hint="eastAsia"/>
                <w:sz w:val="18"/>
                <w:szCs w:val="18"/>
              </w:rPr>
              <w:t>varchar</w:t>
            </w:r>
          </w:p>
        </w:tc>
        <w:tc>
          <w:tcPr>
            <w:tcW w:w="1217" w:type="dxa"/>
          </w:tcPr>
          <w:p>
            <w:pPr>
              <w:rPr>
                <w:sz w:val="18"/>
                <w:szCs w:val="18"/>
              </w:rPr>
            </w:pPr>
          </w:p>
        </w:tc>
        <w:tc>
          <w:tcPr>
            <w:tcW w:w="1217" w:type="dxa"/>
          </w:tcPr>
          <w:p>
            <w:pPr>
              <w:rPr>
                <w:sz w:val="18"/>
                <w:szCs w:val="18"/>
              </w:rPr>
            </w:pPr>
            <w:r>
              <w:rPr>
                <w:rFonts w:hint="eastAsia"/>
                <w:sz w:val="18"/>
                <w:szCs w:val="18"/>
              </w:rPr>
              <w:t>密码</w:t>
            </w:r>
          </w:p>
        </w:tc>
      </w:tr>
    </w:tbl>
    <w:p>
      <w:pPr>
        <w:rPr>
          <w:sz w:val="24"/>
        </w:rPr>
      </w:pPr>
      <w:r>
        <w:rPr>
          <w:rFonts w:hint="eastAsia"/>
          <w:sz w:val="24"/>
        </w:rPr>
        <w:t>new:</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0"/>
        <w:gridCol w:w="1520"/>
        <w:gridCol w:w="1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520" w:type="dxa"/>
          </w:tcPr>
          <w:p>
            <w:pPr>
              <w:rPr>
                <w:szCs w:val="21"/>
              </w:rPr>
            </w:pPr>
            <w:r>
              <w:rPr>
                <w:rFonts w:hint="eastAsia"/>
                <w:szCs w:val="21"/>
              </w:rPr>
              <w:t>字段名</w:t>
            </w:r>
          </w:p>
        </w:tc>
        <w:tc>
          <w:tcPr>
            <w:tcW w:w="1520" w:type="dxa"/>
          </w:tcPr>
          <w:p>
            <w:pPr>
              <w:rPr>
                <w:szCs w:val="21"/>
              </w:rPr>
            </w:pPr>
            <w:r>
              <w:rPr>
                <w:rFonts w:hint="eastAsia"/>
                <w:szCs w:val="21"/>
              </w:rPr>
              <w:t>字段类型</w:t>
            </w:r>
          </w:p>
        </w:tc>
        <w:tc>
          <w:tcPr>
            <w:tcW w:w="1520" w:type="dxa"/>
          </w:tcPr>
          <w:p>
            <w:pPr>
              <w:rPr>
                <w:szCs w:val="21"/>
              </w:rPr>
            </w:pPr>
            <w:r>
              <w:rPr>
                <w:rFonts w:hint="eastAsia"/>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520" w:type="dxa"/>
          </w:tcPr>
          <w:p>
            <w:pPr>
              <w:rPr>
                <w:szCs w:val="21"/>
              </w:rPr>
            </w:pPr>
            <w:r>
              <w:rPr>
                <w:rFonts w:hint="eastAsia"/>
                <w:szCs w:val="21"/>
              </w:rPr>
              <w:t>_id</w:t>
            </w:r>
          </w:p>
        </w:tc>
        <w:tc>
          <w:tcPr>
            <w:tcW w:w="1520" w:type="dxa"/>
          </w:tcPr>
          <w:p>
            <w:pPr>
              <w:rPr>
                <w:szCs w:val="21"/>
              </w:rPr>
            </w:pPr>
            <w:r>
              <w:rPr>
                <w:rFonts w:hint="eastAsia"/>
                <w:szCs w:val="21"/>
              </w:rPr>
              <w:t>Int32</w:t>
            </w:r>
          </w:p>
        </w:tc>
        <w:tc>
          <w:tcPr>
            <w:tcW w:w="1520"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520" w:type="dxa"/>
          </w:tcPr>
          <w:p>
            <w:pPr>
              <w:rPr>
                <w:szCs w:val="21"/>
              </w:rPr>
            </w:pPr>
            <w:r>
              <w:rPr>
                <w:rFonts w:hint="eastAsia"/>
                <w:szCs w:val="21"/>
              </w:rPr>
              <w:t>title</w:t>
            </w:r>
          </w:p>
        </w:tc>
        <w:tc>
          <w:tcPr>
            <w:tcW w:w="1520" w:type="dxa"/>
          </w:tcPr>
          <w:p>
            <w:pPr>
              <w:rPr>
                <w:szCs w:val="21"/>
              </w:rPr>
            </w:pPr>
            <w:r>
              <w:rPr>
                <w:rFonts w:hint="eastAsia"/>
                <w:szCs w:val="21"/>
              </w:rPr>
              <w:t>String</w:t>
            </w:r>
          </w:p>
        </w:tc>
        <w:tc>
          <w:tcPr>
            <w:tcW w:w="1520" w:type="dxa"/>
          </w:tcPr>
          <w:p>
            <w:pPr>
              <w:rPr>
                <w:szCs w:val="21"/>
              </w:rPr>
            </w:pPr>
            <w:r>
              <w:rPr>
                <w:rFonts w:hint="eastAsia"/>
                <w:szCs w:val="21"/>
              </w:rPr>
              <w:t>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520" w:type="dxa"/>
          </w:tcPr>
          <w:p>
            <w:pPr>
              <w:rPr>
                <w:szCs w:val="21"/>
              </w:rPr>
            </w:pPr>
            <w:r>
              <w:rPr>
                <w:rFonts w:hint="eastAsia"/>
                <w:szCs w:val="21"/>
              </w:rPr>
              <w:t>content</w:t>
            </w:r>
          </w:p>
        </w:tc>
        <w:tc>
          <w:tcPr>
            <w:tcW w:w="1520" w:type="dxa"/>
          </w:tcPr>
          <w:p>
            <w:pPr>
              <w:rPr>
                <w:szCs w:val="21"/>
              </w:rPr>
            </w:pPr>
            <w:r>
              <w:rPr>
                <w:rFonts w:hint="eastAsia"/>
                <w:szCs w:val="21"/>
              </w:rPr>
              <w:t>String</w:t>
            </w:r>
          </w:p>
        </w:tc>
        <w:tc>
          <w:tcPr>
            <w:tcW w:w="1520" w:type="dxa"/>
          </w:tcPr>
          <w:p>
            <w:pPr>
              <w:rPr>
                <w:szCs w:val="21"/>
              </w:rPr>
            </w:pPr>
            <w:r>
              <w:rPr>
                <w:rFonts w:hint="eastAsia"/>
                <w:szCs w:val="21"/>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520" w:type="dxa"/>
          </w:tcPr>
          <w:p>
            <w:pPr>
              <w:rPr>
                <w:szCs w:val="21"/>
              </w:rPr>
            </w:pPr>
            <w:r>
              <w:rPr>
                <w:rFonts w:hint="eastAsia"/>
                <w:szCs w:val="21"/>
              </w:rPr>
              <w:t>createTime</w:t>
            </w:r>
          </w:p>
        </w:tc>
        <w:tc>
          <w:tcPr>
            <w:tcW w:w="1520" w:type="dxa"/>
          </w:tcPr>
          <w:p>
            <w:pPr>
              <w:rPr>
                <w:szCs w:val="21"/>
              </w:rPr>
            </w:pPr>
            <w:r>
              <w:rPr>
                <w:rFonts w:hint="eastAsia"/>
                <w:szCs w:val="21"/>
              </w:rPr>
              <w:t>Date</w:t>
            </w:r>
          </w:p>
        </w:tc>
        <w:tc>
          <w:tcPr>
            <w:tcW w:w="1520" w:type="dxa"/>
          </w:tcPr>
          <w:p>
            <w:pPr>
              <w:rPr>
                <w:szCs w:val="21"/>
              </w:rPr>
            </w:pPr>
            <w:r>
              <w:rPr>
                <w:rFonts w:hint="eastAsia"/>
                <w:szCs w:val="21"/>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1520" w:type="dxa"/>
          </w:tcPr>
          <w:p>
            <w:pPr>
              <w:rPr>
                <w:szCs w:val="21"/>
              </w:rPr>
            </w:pPr>
            <w:r>
              <w:rPr>
                <w:rFonts w:hint="eastAsia"/>
                <w:szCs w:val="21"/>
              </w:rPr>
              <w:t>updateTime</w:t>
            </w:r>
          </w:p>
        </w:tc>
        <w:tc>
          <w:tcPr>
            <w:tcW w:w="1520" w:type="dxa"/>
          </w:tcPr>
          <w:p>
            <w:pPr>
              <w:rPr>
                <w:szCs w:val="21"/>
              </w:rPr>
            </w:pPr>
            <w:r>
              <w:rPr>
                <w:rFonts w:hint="eastAsia"/>
                <w:szCs w:val="21"/>
              </w:rPr>
              <w:t>Date</w:t>
            </w:r>
          </w:p>
        </w:tc>
        <w:tc>
          <w:tcPr>
            <w:tcW w:w="1520" w:type="dxa"/>
          </w:tcPr>
          <w:p>
            <w:pPr>
              <w:rPr>
                <w:szCs w:val="21"/>
              </w:rPr>
            </w:pPr>
            <w:r>
              <w:rPr>
                <w:rFonts w:hint="eastAsia"/>
                <w:szCs w:val="21"/>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1520" w:type="dxa"/>
          </w:tcPr>
          <w:p>
            <w:pPr>
              <w:rPr>
                <w:szCs w:val="21"/>
              </w:rPr>
            </w:pPr>
            <w:r>
              <w:rPr>
                <w:rFonts w:hint="eastAsia"/>
                <w:szCs w:val="21"/>
              </w:rPr>
              <w:t>author</w:t>
            </w:r>
          </w:p>
        </w:tc>
        <w:tc>
          <w:tcPr>
            <w:tcW w:w="1520" w:type="dxa"/>
          </w:tcPr>
          <w:p>
            <w:pPr>
              <w:rPr>
                <w:szCs w:val="21"/>
              </w:rPr>
            </w:pPr>
            <w:r>
              <w:rPr>
                <w:rFonts w:hint="eastAsia"/>
                <w:szCs w:val="21"/>
              </w:rPr>
              <w:t>String</w:t>
            </w:r>
          </w:p>
        </w:tc>
        <w:tc>
          <w:tcPr>
            <w:tcW w:w="1520" w:type="dxa"/>
          </w:tcPr>
          <w:p>
            <w:pPr>
              <w:rPr>
                <w:szCs w:val="21"/>
              </w:rPr>
            </w:pPr>
            <w:r>
              <w:rPr>
                <w:rFonts w:hint="eastAsia"/>
                <w:szCs w:val="21"/>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1520" w:type="dxa"/>
          </w:tcPr>
          <w:p>
            <w:pPr>
              <w:rPr>
                <w:szCs w:val="21"/>
              </w:rPr>
            </w:pPr>
            <w:r>
              <w:rPr>
                <w:rFonts w:hint="eastAsia"/>
                <w:szCs w:val="21"/>
              </w:rPr>
              <w:t>_class</w:t>
            </w:r>
          </w:p>
        </w:tc>
        <w:tc>
          <w:tcPr>
            <w:tcW w:w="1520" w:type="dxa"/>
          </w:tcPr>
          <w:p>
            <w:pPr>
              <w:rPr>
                <w:szCs w:val="21"/>
              </w:rPr>
            </w:pPr>
            <w:r>
              <w:rPr>
                <w:rFonts w:hint="eastAsia"/>
                <w:szCs w:val="21"/>
              </w:rPr>
              <w:t>String</w:t>
            </w:r>
          </w:p>
        </w:tc>
        <w:tc>
          <w:tcPr>
            <w:tcW w:w="1520" w:type="dxa"/>
          </w:tcPr>
          <w:p>
            <w:pPr>
              <w:rPr>
                <w:szCs w:val="21"/>
              </w:rPr>
            </w:pPr>
            <w:r>
              <w:rPr>
                <w:rFonts w:hint="eastAsia"/>
                <w:szCs w:val="21"/>
              </w:rPr>
              <w:t>所属类</w:t>
            </w:r>
          </w:p>
        </w:tc>
      </w:tr>
    </w:tbl>
    <w:p>
      <w:pPr>
        <w:rPr>
          <w:sz w:val="24"/>
        </w:rPr>
      </w:pPr>
    </w:p>
    <w:p>
      <w:pPr>
        <w:rPr>
          <w:sz w:val="24"/>
        </w:rPr>
      </w:pPr>
    </w:p>
    <w:p>
      <w:pPr>
        <w:numPr>
          <w:ilvl w:val="0"/>
          <w:numId w:val="1"/>
        </w:numPr>
        <w:rPr>
          <w:sz w:val="30"/>
          <w:szCs w:val="30"/>
        </w:rPr>
      </w:pPr>
      <w:r>
        <w:rPr>
          <w:rFonts w:hint="eastAsia"/>
          <w:sz w:val="30"/>
          <w:szCs w:val="30"/>
        </w:rPr>
        <w:t>模块详细设计</w:t>
      </w:r>
    </w:p>
    <w:p>
      <w:pPr>
        <w:jc w:val="left"/>
        <w:rPr>
          <w:szCs w:val="21"/>
        </w:rPr>
      </w:pPr>
      <w:r>
        <w:rPr>
          <w:rFonts w:hint="eastAsia"/>
          <w:szCs w:val="21"/>
        </w:rPr>
        <w:t>登录注册模块：</w:t>
      </w:r>
    </w:p>
    <w:p>
      <w:pPr>
        <w:jc w:val="left"/>
      </w:pPr>
      <w:r>
        <w:drawing>
          <wp:inline distT="0" distB="0" distL="114300" distR="114300">
            <wp:extent cx="5271770" cy="2818130"/>
            <wp:effectExtent l="0" t="0" r="1143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71770" cy="2818130"/>
                    </a:xfrm>
                    <a:prstGeom prst="rect">
                      <a:avLst/>
                    </a:prstGeom>
                    <a:noFill/>
                    <a:ln>
                      <a:noFill/>
                    </a:ln>
                  </pic:spPr>
                </pic:pic>
              </a:graphicData>
            </a:graphic>
          </wp:inline>
        </w:drawing>
      </w:r>
    </w:p>
    <w:p>
      <w:pPr>
        <w:jc w:val="left"/>
      </w:pPr>
      <w:r>
        <w:rPr>
          <w:rFonts w:hint="eastAsia"/>
        </w:rPr>
        <w:t xml:space="preserve"> </w:t>
      </w:r>
      <w:r>
        <w:t xml:space="preserve">        </w:t>
      </w:r>
      <w:r>
        <w:rPr>
          <w:rFonts w:hint="eastAsia"/>
        </w:rPr>
        <w:t>用户通过网址进入新闻浏览系统的登陆界面，已注册用户通过输入用户名和密码验证成功后进入系统，验证失败后会重新返回到登录界面；为未注册的用户输入注册信息验证注册成功后返回登录界面进行登录。</w:t>
      </w:r>
    </w:p>
    <w:p>
      <w:pPr>
        <w:jc w:val="left"/>
        <w:rPr>
          <w:rFonts w:hint="eastAsia"/>
        </w:rPr>
      </w:pPr>
    </w:p>
    <w:p>
      <w:pPr>
        <w:jc w:val="left"/>
      </w:pPr>
      <w:r>
        <w:rPr>
          <w:rFonts w:hint="eastAsia"/>
        </w:rPr>
        <w:t>发布新闻模块：</w:t>
      </w:r>
    </w:p>
    <w:p>
      <w:pPr>
        <w:jc w:val="left"/>
      </w:pPr>
      <w:r>
        <w:drawing>
          <wp:inline distT="0" distB="0" distL="114300" distR="114300">
            <wp:extent cx="4157980" cy="2174875"/>
            <wp:effectExtent l="0" t="0" r="762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4157980" cy="2174875"/>
                    </a:xfrm>
                    <a:prstGeom prst="rect">
                      <a:avLst/>
                    </a:prstGeom>
                    <a:noFill/>
                    <a:ln>
                      <a:noFill/>
                    </a:ln>
                  </pic:spPr>
                </pic:pic>
              </a:graphicData>
            </a:graphic>
          </wp:inline>
        </w:drawing>
      </w:r>
    </w:p>
    <w:p>
      <w:pPr>
        <w:jc w:val="left"/>
      </w:pPr>
      <w:r>
        <w:rPr>
          <w:rFonts w:hint="eastAsia"/>
        </w:rPr>
        <w:t xml:space="preserve"> </w:t>
      </w:r>
      <w:r>
        <w:t xml:space="preserve">        </w:t>
      </w:r>
      <w:r>
        <w:rPr>
          <w:rFonts w:hint="eastAsia"/>
        </w:rPr>
        <w:t>用户可以上传新闻，到新闻编辑页面编辑进行提交，新闻时会有审核，审核通过则回到首页，提交失败则返回编辑页面。</w:t>
      </w:r>
    </w:p>
    <w:p>
      <w:pPr>
        <w:jc w:val="left"/>
        <w:rPr>
          <w:rFonts w:hint="eastAsia"/>
        </w:rPr>
      </w:pPr>
    </w:p>
    <w:p>
      <w:pPr>
        <w:jc w:val="left"/>
      </w:pPr>
      <w:r>
        <w:rPr>
          <w:rFonts w:hint="eastAsia"/>
        </w:rPr>
        <w:t>新闻、作者详情查看模块：</w:t>
      </w:r>
    </w:p>
    <w:p>
      <w:pPr>
        <w:jc w:val="left"/>
      </w:pPr>
      <w:r>
        <w:drawing>
          <wp:inline distT="0" distB="0" distL="114300" distR="114300">
            <wp:extent cx="5266690" cy="2332990"/>
            <wp:effectExtent l="0" t="0" r="381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7"/>
                    <a:stretch>
                      <a:fillRect/>
                    </a:stretch>
                  </pic:blipFill>
                  <pic:spPr>
                    <a:xfrm>
                      <a:off x="0" y="0"/>
                      <a:ext cx="5266690" cy="2332990"/>
                    </a:xfrm>
                    <a:prstGeom prst="rect">
                      <a:avLst/>
                    </a:prstGeom>
                    <a:noFill/>
                    <a:ln>
                      <a:noFill/>
                    </a:ln>
                  </pic:spPr>
                </pic:pic>
              </a:graphicData>
            </a:graphic>
          </wp:inline>
        </w:drawing>
      </w:r>
    </w:p>
    <w:p>
      <w:pPr>
        <w:ind w:firstLine="420" w:firstLineChars="200"/>
        <w:jc w:val="left"/>
      </w:pPr>
      <w:r>
        <w:rPr>
          <w:rFonts w:hint="eastAsia"/>
        </w:rPr>
        <w:t>在新闻列表页点击新闻标题会跳转到新闻详情页，点击作者会进入到作者详情页，进而查看该作者发布的所有新闻。</w:t>
      </w:r>
    </w:p>
    <w:p>
      <w:pPr>
        <w:jc w:val="left"/>
        <w:rPr>
          <w:rFonts w:hint="eastAsia"/>
        </w:rPr>
      </w:pPr>
    </w:p>
    <w:p>
      <w:pPr>
        <w:jc w:val="left"/>
      </w:pPr>
      <w:r>
        <w:rPr>
          <w:rFonts w:hint="eastAsia"/>
        </w:rPr>
        <w:t>新闻查询模块：</w:t>
      </w:r>
    </w:p>
    <w:p>
      <w:pPr>
        <w:jc w:val="left"/>
      </w:pPr>
      <w:r>
        <w:drawing>
          <wp:inline distT="0" distB="0" distL="114300" distR="114300">
            <wp:extent cx="1720850" cy="2524760"/>
            <wp:effectExtent l="0" t="0" r="635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1720850" cy="2524760"/>
                    </a:xfrm>
                    <a:prstGeom prst="rect">
                      <a:avLst/>
                    </a:prstGeom>
                    <a:noFill/>
                    <a:ln>
                      <a:noFill/>
                    </a:ln>
                  </pic:spPr>
                </pic:pic>
              </a:graphicData>
            </a:graphic>
          </wp:inline>
        </w:drawing>
      </w:r>
    </w:p>
    <w:p>
      <w:pPr>
        <w:jc w:val="left"/>
      </w:pPr>
      <w:r>
        <w:rPr>
          <w:rFonts w:hint="eastAsia"/>
        </w:rPr>
        <w:t>在新闻列表里可以通过查询查看自己想要的知道的新闻内容。</w:t>
      </w:r>
    </w:p>
    <w:p>
      <w:pPr>
        <w:jc w:val="left"/>
        <w:rPr>
          <w:rFonts w:hint="eastAsia"/>
        </w:rPr>
      </w:pPr>
    </w:p>
    <w:p>
      <w:pPr>
        <w:jc w:val="left"/>
      </w:pPr>
      <w:r>
        <w:rPr>
          <w:rFonts w:hint="eastAsia"/>
        </w:rPr>
        <w:t>个人资料查看模块：</w:t>
      </w:r>
    </w:p>
    <w:p>
      <w:pPr>
        <w:jc w:val="left"/>
        <w:rPr>
          <w:rFonts w:hint="eastAsia"/>
        </w:rPr>
      </w:pPr>
      <w:r>
        <w:drawing>
          <wp:inline distT="0" distB="0" distL="114300" distR="114300">
            <wp:extent cx="5271770" cy="1609725"/>
            <wp:effectExtent l="0" t="0" r="1143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5271770" cy="1609725"/>
                    </a:xfrm>
                    <a:prstGeom prst="rect">
                      <a:avLst/>
                    </a:prstGeom>
                    <a:noFill/>
                    <a:ln>
                      <a:noFill/>
                    </a:ln>
                  </pic:spPr>
                </pic:pic>
              </a:graphicData>
            </a:graphic>
          </wp:inline>
        </w:drawing>
      </w:r>
    </w:p>
    <w:p>
      <w:pPr>
        <w:ind w:firstLine="630" w:firstLineChars="300"/>
        <w:jc w:val="left"/>
        <w:rPr>
          <w:rFonts w:hint="eastAsia"/>
        </w:rPr>
      </w:pPr>
      <w:r>
        <w:rPr>
          <w:rFonts w:hint="eastAsia"/>
        </w:rPr>
        <w:t>在系统的主页面也可以进入个人中心页面，查看和编辑自己的个人资料，以及查看自己发布的新闻。</w:t>
      </w:r>
    </w:p>
    <w:p>
      <w:pPr>
        <w:rPr>
          <w:rFonts w:hint="eastAsia"/>
          <w:sz w:val="30"/>
          <w:szCs w:val="3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433523"/>
    <w:multiLevelType w:val="singleLevel"/>
    <w:tmpl w:val="BE433523"/>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Q4YWNmNjY0YmRlNjkyNTBkMDQ4MDYwZTRlYzNjOTgifQ=="/>
  </w:docVars>
  <w:rsids>
    <w:rsidRoot w:val="53533A4B"/>
    <w:rsid w:val="003441D2"/>
    <w:rsid w:val="0041177D"/>
    <w:rsid w:val="00513E20"/>
    <w:rsid w:val="00584523"/>
    <w:rsid w:val="00607BB5"/>
    <w:rsid w:val="009F69A9"/>
    <w:rsid w:val="00A1148B"/>
    <w:rsid w:val="00A14E76"/>
    <w:rsid w:val="00AB4FF2"/>
    <w:rsid w:val="00AE0320"/>
    <w:rsid w:val="00B53824"/>
    <w:rsid w:val="00D30962"/>
    <w:rsid w:val="00DB49AF"/>
    <w:rsid w:val="086C728C"/>
    <w:rsid w:val="53533A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qFormat/>
    <w:uiPriority w:val="0"/>
    <w:pPr>
      <w:tabs>
        <w:tab w:val="center" w:pos="4153"/>
        <w:tab w:val="right" w:pos="8306"/>
      </w:tabs>
      <w:snapToGrid w:val="0"/>
      <w:jc w:val="left"/>
    </w:pPr>
    <w:rPr>
      <w:sz w:val="18"/>
      <w:szCs w:val="18"/>
    </w:rPr>
  </w:style>
  <w:style w:type="paragraph" w:styleId="3">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6"/>
    <w:link w:val="3"/>
    <w:uiPriority w:val="0"/>
    <w:rPr>
      <w:kern w:val="2"/>
      <w:sz w:val="18"/>
      <w:szCs w:val="18"/>
    </w:rPr>
  </w:style>
  <w:style w:type="character" w:customStyle="1" w:styleId="8">
    <w:name w:val="页脚 字符"/>
    <w:basedOn w:val="6"/>
    <w:link w:val="2"/>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521</Words>
  <Characters>672</Characters>
  <Lines>5</Lines>
  <Paragraphs>1</Paragraphs>
  <TotalTime>42</TotalTime>
  <ScaleCrop>false</ScaleCrop>
  <LinksUpToDate>false</LinksUpToDate>
  <CharactersWithSpaces>699</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2022-04-29T07:03:00Z</dcterms:created>
  <dc:creator>TheCaitiff</dc:creator>
  <cp:lastModifiedBy>TheCaitiff</cp:lastModifiedBy>
  <dcterms:modified xsi:type="dcterms:W3CDTF">2022-04-30T05:55:16Z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0545B7B0C86248E1A6BEAE052A57FBED</vt:lpwstr>
  </property>
</Properties>
</file>