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0" w:lineRule="auto"/>
        <w:rPr>
          <w:rFonts w:ascii="Arial"/>
          <w:sz w:val="21"/>
        </w:rPr>
      </w:pPr>
      <w:bookmarkStart w:id="0" w:name="_GoBack"/>
    </w:p>
    <w:bookmarkEnd w:id="0"/>
    <w:p>
      <w:pPr>
        <w:spacing w:line="283" w:lineRule="auto"/>
        <w:jc w:val="center"/>
        <w:rPr>
          <w:rFonts w:hint="default" w:ascii="Arial" w:eastAsia="宋体"/>
          <w:sz w:val="44"/>
          <w:szCs w:val="44"/>
          <w:lang w:val="en-US" w:eastAsia="zh-CN"/>
        </w:rPr>
      </w:pPr>
      <w:r>
        <w:rPr>
          <w:rFonts w:hint="eastAsia" w:eastAsia="宋体"/>
          <w:sz w:val="44"/>
          <w:szCs w:val="44"/>
          <w:lang w:val="en-US" w:eastAsia="zh-CN"/>
        </w:rPr>
        <w:t>Methods</w:t>
      </w:r>
    </w:p>
    <w:p>
      <w:pPr>
        <w:spacing w:before="69" w:line="199" w:lineRule="auto"/>
        <w:ind w:left="17"/>
        <w:jc w:val="both"/>
        <w:rPr>
          <w:rFonts w:ascii="Arial" w:hAnsi="Arial" w:eastAsia="Arial" w:cs="Arial"/>
          <w:b/>
          <w:bCs/>
          <w:spacing w:val="-11"/>
          <w:sz w:val="24"/>
          <w:szCs w:val="24"/>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1 Experimental Procedure</w:t>
      </w:r>
    </w:p>
    <w:p>
      <w:pPr>
        <w:spacing w:line="306"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1.1 DNA extraction and Sample Quality Control</w:t>
      </w:r>
    </w:p>
    <w:p>
      <w:pPr>
        <w:spacing w:line="387"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For</w:t>
      </w:r>
      <w:r>
        <w:rPr>
          <w:rFonts w:ascii="Arial" w:hAnsi="Arial" w:eastAsia="Arial" w:cs="Arial"/>
          <w:spacing w:val="14"/>
          <w:sz w:val="20"/>
          <w:szCs w:val="20"/>
        </w:rPr>
        <w:t xml:space="preserve"> </w:t>
      </w:r>
      <w:r>
        <w:rPr>
          <w:rFonts w:ascii="Arial" w:hAnsi="Arial" w:eastAsia="Arial" w:cs="Arial"/>
          <w:sz w:val="20"/>
          <w:szCs w:val="20"/>
        </w:rPr>
        <w:t>soil</w:t>
      </w:r>
      <w:r>
        <w:rPr>
          <w:rFonts w:ascii="Arial" w:hAnsi="Arial" w:eastAsia="Arial" w:cs="Arial"/>
          <w:spacing w:val="8"/>
          <w:sz w:val="20"/>
          <w:szCs w:val="20"/>
        </w:rPr>
        <w:t>,</w:t>
      </w:r>
      <w:r>
        <w:rPr>
          <w:rFonts w:ascii="Arial" w:hAnsi="Arial" w:eastAsia="Arial" w:cs="Arial"/>
          <w:spacing w:val="7"/>
          <w:sz w:val="20"/>
          <w:szCs w:val="20"/>
        </w:rPr>
        <w:t xml:space="preserve"> </w:t>
      </w:r>
      <w:r>
        <w:rPr>
          <w:rFonts w:ascii="Arial" w:hAnsi="Arial" w:eastAsia="Arial" w:cs="Arial"/>
          <w:sz w:val="20"/>
          <w:szCs w:val="20"/>
        </w:rPr>
        <w:t>feces</w:t>
      </w:r>
      <w:r>
        <w:rPr>
          <w:rFonts w:ascii="Arial" w:hAnsi="Arial" w:eastAsia="Arial" w:cs="Arial"/>
          <w:spacing w:val="7"/>
          <w:sz w:val="20"/>
          <w:szCs w:val="20"/>
        </w:rPr>
        <w:t xml:space="preserve">, </w:t>
      </w:r>
      <w:r>
        <w:rPr>
          <w:rFonts w:ascii="Arial" w:hAnsi="Arial" w:eastAsia="Arial" w:cs="Arial"/>
          <w:sz w:val="20"/>
          <w:szCs w:val="20"/>
        </w:rPr>
        <w:t>and</w:t>
      </w:r>
      <w:r>
        <w:rPr>
          <w:rFonts w:ascii="Arial" w:hAnsi="Arial" w:eastAsia="Arial" w:cs="Arial"/>
          <w:spacing w:val="7"/>
          <w:sz w:val="20"/>
          <w:szCs w:val="20"/>
        </w:rPr>
        <w:t xml:space="preserve"> </w:t>
      </w:r>
      <w:r>
        <w:rPr>
          <w:rFonts w:ascii="Arial" w:hAnsi="Arial" w:eastAsia="Arial" w:cs="Arial"/>
          <w:sz w:val="20"/>
          <w:szCs w:val="20"/>
        </w:rPr>
        <w:t>intestinal</w:t>
      </w:r>
      <w:r>
        <w:rPr>
          <w:rFonts w:ascii="Arial" w:hAnsi="Arial" w:eastAsia="Arial" w:cs="Arial"/>
          <w:spacing w:val="7"/>
          <w:sz w:val="20"/>
          <w:szCs w:val="20"/>
        </w:rPr>
        <w:t xml:space="preserve"> </w:t>
      </w:r>
      <w:r>
        <w:rPr>
          <w:rFonts w:ascii="Arial" w:hAnsi="Arial" w:eastAsia="Arial" w:cs="Arial"/>
          <w:sz w:val="20"/>
          <w:szCs w:val="20"/>
        </w:rPr>
        <w:t>contents</w:t>
      </w:r>
      <w:r>
        <w:rPr>
          <w:rFonts w:ascii="Arial" w:hAnsi="Arial" w:eastAsia="Arial" w:cs="Arial"/>
          <w:spacing w:val="7"/>
          <w:sz w:val="20"/>
          <w:szCs w:val="20"/>
        </w:rPr>
        <w:t xml:space="preserve"> </w:t>
      </w:r>
      <w:r>
        <w:rPr>
          <w:rFonts w:ascii="Arial" w:hAnsi="Arial" w:eastAsia="Arial" w:cs="Arial"/>
          <w:sz w:val="20"/>
          <w:szCs w:val="20"/>
        </w:rPr>
        <w:t>samples</w:t>
      </w:r>
      <w:r>
        <w:rPr>
          <w:rFonts w:ascii="Arial" w:hAnsi="Arial" w:eastAsia="Arial" w:cs="Arial"/>
          <w:spacing w:val="7"/>
          <w:sz w:val="20"/>
          <w:szCs w:val="20"/>
        </w:rPr>
        <w:t xml:space="preserve">, </w:t>
      </w:r>
      <w:r>
        <w:rPr>
          <w:rFonts w:ascii="Arial" w:hAnsi="Arial" w:eastAsia="Arial" w:cs="Arial"/>
          <w:sz w:val="20"/>
          <w:szCs w:val="20"/>
        </w:rPr>
        <w:t>DNA</w:t>
      </w:r>
      <w:r>
        <w:rPr>
          <w:rFonts w:ascii="Arial" w:hAnsi="Arial" w:eastAsia="Arial" w:cs="Arial"/>
          <w:spacing w:val="7"/>
          <w:sz w:val="20"/>
          <w:szCs w:val="20"/>
        </w:rPr>
        <w:t xml:space="preserve"> </w:t>
      </w:r>
      <w:r>
        <w:rPr>
          <w:rFonts w:ascii="Arial" w:hAnsi="Arial" w:eastAsia="Arial" w:cs="Arial"/>
          <w:sz w:val="20"/>
          <w:szCs w:val="20"/>
        </w:rPr>
        <w:t>was</w:t>
      </w:r>
      <w:r>
        <w:rPr>
          <w:rFonts w:ascii="Arial" w:hAnsi="Arial" w:eastAsia="Arial" w:cs="Arial"/>
          <w:spacing w:val="7"/>
          <w:sz w:val="20"/>
          <w:szCs w:val="20"/>
        </w:rPr>
        <w:t xml:space="preserve"> </w:t>
      </w:r>
      <w:r>
        <w:rPr>
          <w:rFonts w:ascii="Arial" w:hAnsi="Arial" w:eastAsia="Arial" w:cs="Arial"/>
          <w:sz w:val="20"/>
          <w:szCs w:val="20"/>
        </w:rPr>
        <w:t>extracted</w:t>
      </w:r>
      <w:r>
        <w:rPr>
          <w:rFonts w:ascii="Arial" w:hAnsi="Arial" w:eastAsia="Arial" w:cs="Arial"/>
          <w:spacing w:val="7"/>
          <w:sz w:val="20"/>
          <w:szCs w:val="20"/>
        </w:rPr>
        <w:t xml:space="preserve"> </w:t>
      </w:r>
      <w:r>
        <w:rPr>
          <w:rFonts w:ascii="Arial" w:hAnsi="Arial" w:eastAsia="Arial" w:cs="Arial"/>
          <w:sz w:val="20"/>
          <w:szCs w:val="20"/>
        </w:rPr>
        <w:t>by</w:t>
      </w:r>
      <w:r>
        <w:rPr>
          <w:rFonts w:ascii="Arial" w:hAnsi="Arial" w:eastAsia="Arial" w:cs="Arial"/>
          <w:spacing w:val="7"/>
          <w:sz w:val="20"/>
          <w:szCs w:val="20"/>
        </w:rPr>
        <w:t xml:space="preserve"> </w:t>
      </w:r>
      <w:r>
        <w:rPr>
          <w:rFonts w:ascii="Arial" w:hAnsi="Arial" w:eastAsia="Arial" w:cs="Arial"/>
          <w:sz w:val="20"/>
          <w:szCs w:val="20"/>
        </w:rPr>
        <w:t>using</w:t>
      </w:r>
      <w:r>
        <w:rPr>
          <w:rFonts w:hint="eastAsia" w:eastAsia="宋体" w:cs="Arial"/>
          <w:sz w:val="20"/>
          <w:szCs w:val="20"/>
          <w:lang w:val="en-US" w:eastAsia="zh-CN"/>
        </w:rPr>
        <w:t xml:space="preserve"> </w:t>
      </w:r>
      <w:r>
        <w:rPr>
          <w:rFonts w:ascii="Arial" w:hAnsi="Arial" w:eastAsia="Arial" w:cs="Arial"/>
          <w:sz w:val="20"/>
          <w:szCs w:val="20"/>
        </w:rPr>
        <w:t>Magnetic</w:t>
      </w:r>
      <w:r>
        <w:rPr>
          <w:rFonts w:ascii="Arial" w:hAnsi="Arial" w:eastAsia="Arial" w:cs="Arial"/>
          <w:spacing w:val="7"/>
          <w:sz w:val="20"/>
          <w:szCs w:val="20"/>
        </w:rPr>
        <w:t xml:space="preserve"> </w:t>
      </w:r>
      <w:r>
        <w:rPr>
          <w:rFonts w:ascii="Arial" w:hAnsi="Arial" w:eastAsia="Arial" w:cs="Arial"/>
          <w:sz w:val="20"/>
          <w:szCs w:val="20"/>
        </w:rPr>
        <w:t>Soil and</w:t>
      </w:r>
      <w:r>
        <w:rPr>
          <w:rFonts w:ascii="Arial" w:hAnsi="Arial" w:eastAsia="Arial" w:cs="Arial"/>
          <w:spacing w:val="9"/>
          <w:sz w:val="20"/>
          <w:szCs w:val="20"/>
        </w:rPr>
        <w:t xml:space="preserve"> </w:t>
      </w:r>
      <w:r>
        <w:rPr>
          <w:rFonts w:ascii="Arial" w:hAnsi="Arial" w:eastAsia="Arial" w:cs="Arial"/>
          <w:sz w:val="20"/>
          <w:szCs w:val="20"/>
        </w:rPr>
        <w:t>Stool</w:t>
      </w:r>
      <w:r>
        <w:rPr>
          <w:rFonts w:ascii="Arial" w:hAnsi="Arial" w:eastAsia="Arial" w:cs="Arial"/>
          <w:spacing w:val="9"/>
          <w:sz w:val="20"/>
          <w:szCs w:val="20"/>
        </w:rPr>
        <w:t xml:space="preserve"> </w:t>
      </w:r>
      <w:r>
        <w:rPr>
          <w:rFonts w:ascii="Arial" w:hAnsi="Arial" w:eastAsia="Arial" w:cs="Arial"/>
          <w:sz w:val="20"/>
          <w:szCs w:val="20"/>
        </w:rPr>
        <w:t>DNA</w:t>
      </w:r>
      <w:r>
        <w:rPr>
          <w:rFonts w:ascii="Arial" w:hAnsi="Arial" w:eastAsia="Arial" w:cs="Arial"/>
          <w:spacing w:val="9"/>
          <w:sz w:val="20"/>
          <w:szCs w:val="20"/>
        </w:rPr>
        <w:t xml:space="preserve"> </w:t>
      </w:r>
      <w:r>
        <w:rPr>
          <w:rFonts w:ascii="Arial" w:hAnsi="Arial" w:eastAsia="Arial" w:cs="Arial"/>
          <w:sz w:val="20"/>
          <w:szCs w:val="20"/>
        </w:rPr>
        <w:t>Kit</w:t>
      </w:r>
      <w:r>
        <w:rPr>
          <w:rFonts w:ascii="Arial" w:hAnsi="Arial" w:eastAsia="Arial" w:cs="Arial"/>
          <w:spacing w:val="9"/>
          <w:sz w:val="20"/>
          <w:szCs w:val="20"/>
        </w:rPr>
        <w:t xml:space="preserve"> (</w:t>
      </w:r>
      <w:r>
        <w:rPr>
          <w:rFonts w:ascii="Arial" w:hAnsi="Arial" w:eastAsia="Arial" w:cs="Arial"/>
          <w:sz w:val="20"/>
          <w:szCs w:val="20"/>
        </w:rPr>
        <w:t>TianGen</w:t>
      </w:r>
      <w:r>
        <w:rPr>
          <w:rFonts w:ascii="Arial" w:hAnsi="Arial" w:eastAsia="Arial" w:cs="Arial"/>
          <w:spacing w:val="9"/>
          <w:sz w:val="20"/>
          <w:szCs w:val="20"/>
        </w:rPr>
        <w:t xml:space="preserve">, </w:t>
      </w:r>
      <w:r>
        <w:rPr>
          <w:rFonts w:ascii="Arial" w:hAnsi="Arial" w:eastAsia="Arial" w:cs="Arial"/>
          <w:sz w:val="20"/>
          <w:szCs w:val="20"/>
        </w:rPr>
        <w:t>China</w:t>
      </w:r>
      <w:r>
        <w:rPr>
          <w:rFonts w:ascii="Arial" w:hAnsi="Arial" w:eastAsia="Arial" w:cs="Arial"/>
          <w:spacing w:val="9"/>
          <w:sz w:val="20"/>
          <w:szCs w:val="20"/>
        </w:rPr>
        <w:t xml:space="preserve">, </w:t>
      </w:r>
      <w:r>
        <w:rPr>
          <w:rFonts w:ascii="Arial" w:hAnsi="Arial" w:eastAsia="Arial" w:cs="Arial"/>
          <w:sz w:val="20"/>
          <w:szCs w:val="20"/>
        </w:rPr>
        <w:t>Catalog</w:t>
      </w:r>
      <w:r>
        <w:rPr>
          <w:rFonts w:ascii="Arial" w:hAnsi="Arial" w:eastAsia="Arial" w:cs="Arial"/>
          <w:spacing w:val="9"/>
          <w:sz w:val="20"/>
          <w:szCs w:val="20"/>
        </w:rPr>
        <w:t xml:space="preserve"> #: </w:t>
      </w:r>
      <w:r>
        <w:rPr>
          <w:rFonts w:ascii="Arial" w:hAnsi="Arial" w:eastAsia="Arial" w:cs="Arial"/>
          <w:sz w:val="20"/>
          <w:szCs w:val="20"/>
        </w:rPr>
        <w:t>DP</w:t>
      </w:r>
      <w:r>
        <w:rPr>
          <w:rFonts w:ascii="Arial" w:hAnsi="Arial" w:eastAsia="Arial" w:cs="Arial"/>
          <w:spacing w:val="9"/>
          <w:sz w:val="20"/>
          <w:szCs w:val="20"/>
        </w:rPr>
        <w:t xml:space="preserve">712). </w:t>
      </w:r>
      <w:r>
        <w:rPr>
          <w:rFonts w:ascii="Arial" w:hAnsi="Arial" w:eastAsia="Arial" w:cs="Arial"/>
          <w:sz w:val="20"/>
          <w:szCs w:val="20"/>
        </w:rPr>
        <w:t>For</w:t>
      </w:r>
      <w:r>
        <w:rPr>
          <w:rFonts w:ascii="Arial" w:hAnsi="Arial" w:eastAsia="Arial" w:cs="Arial"/>
          <w:spacing w:val="9"/>
          <w:sz w:val="20"/>
          <w:szCs w:val="20"/>
        </w:rPr>
        <w:t xml:space="preserve"> </w:t>
      </w:r>
      <w:r>
        <w:rPr>
          <w:rFonts w:ascii="Arial" w:hAnsi="Arial" w:eastAsia="Arial" w:cs="Arial"/>
          <w:sz w:val="20"/>
          <w:szCs w:val="20"/>
        </w:rPr>
        <w:t>other</w:t>
      </w:r>
      <w:r>
        <w:rPr>
          <w:rFonts w:ascii="Arial" w:hAnsi="Arial" w:eastAsia="Arial" w:cs="Arial"/>
          <w:spacing w:val="9"/>
          <w:sz w:val="20"/>
          <w:szCs w:val="20"/>
        </w:rPr>
        <w:t xml:space="preserve"> </w:t>
      </w:r>
      <w:r>
        <w:rPr>
          <w:rFonts w:ascii="Arial" w:hAnsi="Arial" w:eastAsia="Arial" w:cs="Arial"/>
          <w:sz w:val="20"/>
          <w:szCs w:val="20"/>
        </w:rPr>
        <w:t>types</w:t>
      </w:r>
      <w:r>
        <w:rPr>
          <w:rFonts w:ascii="Arial" w:hAnsi="Arial" w:eastAsia="Arial" w:cs="Arial"/>
          <w:spacing w:val="9"/>
          <w:sz w:val="20"/>
          <w:szCs w:val="20"/>
        </w:rPr>
        <w:t xml:space="preserve"> </w:t>
      </w:r>
      <w:r>
        <w:rPr>
          <w:rFonts w:ascii="Arial" w:hAnsi="Arial" w:eastAsia="Arial" w:cs="Arial"/>
          <w:sz w:val="20"/>
          <w:szCs w:val="20"/>
        </w:rPr>
        <w:t>of</w:t>
      </w:r>
      <w:r>
        <w:rPr>
          <w:rFonts w:ascii="Arial" w:hAnsi="Arial" w:eastAsia="Arial" w:cs="Arial"/>
          <w:spacing w:val="9"/>
          <w:sz w:val="20"/>
          <w:szCs w:val="20"/>
        </w:rPr>
        <w:t xml:space="preserve"> </w:t>
      </w:r>
      <w:r>
        <w:rPr>
          <w:rFonts w:ascii="Arial" w:hAnsi="Arial" w:eastAsia="Arial" w:cs="Arial"/>
          <w:sz w:val="20"/>
          <w:szCs w:val="20"/>
        </w:rPr>
        <w:t>samples</w:t>
      </w:r>
      <w:r>
        <w:rPr>
          <w:rFonts w:ascii="Arial" w:hAnsi="Arial" w:eastAsia="Arial" w:cs="Arial"/>
          <w:spacing w:val="9"/>
          <w:sz w:val="20"/>
          <w:szCs w:val="20"/>
        </w:rPr>
        <w:t xml:space="preserve">, </w:t>
      </w:r>
      <w:r>
        <w:rPr>
          <w:rFonts w:ascii="Arial" w:hAnsi="Arial" w:eastAsia="Arial" w:cs="Arial"/>
          <w:sz w:val="20"/>
          <w:szCs w:val="20"/>
        </w:rPr>
        <w:t>DNA</w:t>
      </w:r>
      <w:r>
        <w:rPr>
          <w:rFonts w:ascii="Arial" w:hAnsi="Arial" w:eastAsia="Arial" w:cs="Arial"/>
          <w:spacing w:val="7"/>
          <w:sz w:val="20"/>
          <w:szCs w:val="20"/>
        </w:rPr>
        <w:t xml:space="preserve"> </w:t>
      </w:r>
      <w:r>
        <w:rPr>
          <w:rFonts w:ascii="Arial" w:hAnsi="Arial" w:eastAsia="Arial" w:cs="Arial"/>
          <w:sz w:val="20"/>
          <w:szCs w:val="20"/>
        </w:rPr>
        <w:t>was extracted</w:t>
      </w:r>
      <w:r>
        <w:rPr>
          <w:rFonts w:ascii="Arial" w:hAnsi="Arial" w:eastAsia="Arial" w:cs="Arial"/>
          <w:spacing w:val="25"/>
          <w:sz w:val="20"/>
          <w:szCs w:val="20"/>
        </w:rPr>
        <w:t xml:space="preserve"> </w:t>
      </w:r>
      <w:r>
        <w:rPr>
          <w:rFonts w:ascii="Arial" w:hAnsi="Arial" w:eastAsia="Arial" w:cs="Arial"/>
          <w:sz w:val="20"/>
          <w:szCs w:val="20"/>
        </w:rPr>
        <w:t>by</w:t>
      </w:r>
      <w:r>
        <w:rPr>
          <w:rFonts w:ascii="Arial" w:hAnsi="Arial" w:eastAsia="Arial" w:cs="Arial"/>
          <w:spacing w:val="21"/>
          <w:sz w:val="20"/>
          <w:szCs w:val="20"/>
        </w:rPr>
        <w:t xml:space="preserve"> </w:t>
      </w:r>
      <w:r>
        <w:rPr>
          <w:rFonts w:ascii="Arial" w:hAnsi="Arial" w:eastAsia="Arial" w:cs="Arial"/>
          <w:sz w:val="20"/>
          <w:szCs w:val="20"/>
        </w:rPr>
        <w:t>using</w:t>
      </w:r>
      <w:r>
        <w:rPr>
          <w:rFonts w:ascii="Arial" w:hAnsi="Arial" w:eastAsia="Arial" w:cs="Arial"/>
          <w:spacing w:val="21"/>
          <w:sz w:val="20"/>
          <w:szCs w:val="20"/>
        </w:rPr>
        <w:t xml:space="preserve"> </w:t>
      </w:r>
      <w:r>
        <w:rPr>
          <w:rFonts w:ascii="Arial" w:hAnsi="Arial" w:eastAsia="Arial" w:cs="Arial"/>
          <w:sz w:val="20"/>
          <w:szCs w:val="20"/>
        </w:rPr>
        <w:t>CTAB</w:t>
      </w:r>
      <w:r>
        <w:rPr>
          <w:rFonts w:ascii="Arial" w:hAnsi="Arial" w:eastAsia="Arial" w:cs="Arial"/>
          <w:spacing w:val="21"/>
          <w:sz w:val="20"/>
          <w:szCs w:val="20"/>
        </w:rPr>
        <w:t xml:space="preserve"> </w:t>
      </w:r>
      <w:r>
        <w:rPr>
          <w:rFonts w:ascii="Arial" w:hAnsi="Arial" w:eastAsia="Arial" w:cs="Arial"/>
          <w:sz w:val="20"/>
          <w:szCs w:val="20"/>
        </w:rPr>
        <w:t>extraction</w:t>
      </w:r>
      <w:r>
        <w:rPr>
          <w:rFonts w:ascii="Arial" w:hAnsi="Arial" w:eastAsia="Arial" w:cs="Arial"/>
          <w:spacing w:val="21"/>
          <w:sz w:val="20"/>
          <w:szCs w:val="20"/>
        </w:rPr>
        <w:t xml:space="preserve"> </w:t>
      </w:r>
      <w:r>
        <w:rPr>
          <w:rFonts w:ascii="Arial" w:hAnsi="Arial" w:eastAsia="Arial" w:cs="Arial"/>
          <w:sz w:val="20"/>
          <w:szCs w:val="20"/>
        </w:rPr>
        <w:t>method</w:t>
      </w:r>
      <w:r>
        <w:rPr>
          <w:rFonts w:ascii="Arial" w:hAnsi="Arial" w:eastAsia="Arial" w:cs="Arial"/>
          <w:spacing w:val="21"/>
          <w:sz w:val="20"/>
          <w:szCs w:val="20"/>
        </w:rPr>
        <w:t xml:space="preserve">. </w:t>
      </w:r>
      <w:r>
        <w:rPr>
          <w:rFonts w:ascii="Arial" w:hAnsi="Arial" w:eastAsia="Arial" w:cs="Arial"/>
          <w:sz w:val="20"/>
          <w:szCs w:val="20"/>
        </w:rPr>
        <w:t>Please</w:t>
      </w:r>
      <w:r>
        <w:rPr>
          <w:rFonts w:ascii="Arial" w:hAnsi="Arial" w:eastAsia="Arial" w:cs="Arial"/>
          <w:spacing w:val="21"/>
          <w:sz w:val="20"/>
          <w:szCs w:val="20"/>
        </w:rPr>
        <w:t xml:space="preserve"> </w:t>
      </w:r>
      <w:r>
        <w:rPr>
          <w:rFonts w:ascii="Arial" w:hAnsi="Arial" w:eastAsia="Arial" w:cs="Arial"/>
          <w:sz w:val="20"/>
          <w:szCs w:val="20"/>
        </w:rPr>
        <w:t>refer</w:t>
      </w:r>
      <w:r>
        <w:rPr>
          <w:rFonts w:ascii="Arial" w:hAnsi="Arial" w:eastAsia="Arial" w:cs="Arial"/>
          <w:spacing w:val="21"/>
          <w:sz w:val="20"/>
          <w:szCs w:val="20"/>
        </w:rPr>
        <w:t xml:space="preserve"> </w:t>
      </w:r>
      <w:r>
        <w:rPr>
          <w:rFonts w:ascii="Arial" w:hAnsi="Arial" w:eastAsia="Arial" w:cs="Arial"/>
          <w:sz w:val="20"/>
          <w:szCs w:val="20"/>
        </w:rPr>
        <w:t>to</w:t>
      </w:r>
      <w:r>
        <w:rPr>
          <w:rFonts w:ascii="Arial" w:hAnsi="Arial" w:eastAsia="Arial" w:cs="Arial"/>
          <w:spacing w:val="21"/>
          <w:sz w:val="20"/>
          <w:szCs w:val="20"/>
        </w:rPr>
        <w:t xml:space="preserve"> </w:t>
      </w:r>
      <w:r>
        <w:rPr>
          <w:rFonts w:ascii="Arial" w:hAnsi="Arial" w:eastAsia="Arial" w:cs="Arial"/>
          <w:sz w:val="20"/>
          <w:szCs w:val="20"/>
        </w:rPr>
        <w:t>QC</w:t>
      </w:r>
      <w:r>
        <w:rPr>
          <w:rFonts w:ascii="Arial" w:hAnsi="Arial" w:eastAsia="Arial" w:cs="Arial"/>
          <w:spacing w:val="21"/>
          <w:sz w:val="20"/>
          <w:szCs w:val="20"/>
        </w:rPr>
        <w:t xml:space="preserve"> </w:t>
      </w:r>
      <w:r>
        <w:rPr>
          <w:rFonts w:ascii="Arial" w:hAnsi="Arial" w:eastAsia="Arial" w:cs="Arial"/>
          <w:sz w:val="20"/>
          <w:szCs w:val="20"/>
        </w:rPr>
        <w:t>report</w:t>
      </w:r>
      <w:r>
        <w:rPr>
          <w:rFonts w:ascii="Arial" w:hAnsi="Arial" w:eastAsia="Arial" w:cs="Arial"/>
          <w:spacing w:val="21"/>
          <w:sz w:val="20"/>
          <w:szCs w:val="20"/>
        </w:rPr>
        <w:t xml:space="preserve"> </w:t>
      </w:r>
      <w:r>
        <w:rPr>
          <w:rFonts w:ascii="Arial" w:hAnsi="Arial" w:eastAsia="Arial" w:cs="Arial"/>
          <w:sz w:val="20"/>
          <w:szCs w:val="20"/>
        </w:rPr>
        <w:t>for</w:t>
      </w:r>
      <w:r>
        <w:rPr>
          <w:rFonts w:ascii="Arial" w:hAnsi="Arial" w:eastAsia="Arial" w:cs="Arial"/>
          <w:spacing w:val="21"/>
          <w:sz w:val="20"/>
          <w:szCs w:val="20"/>
        </w:rPr>
        <w:t xml:space="preserve"> </w:t>
      </w:r>
      <w:r>
        <w:rPr>
          <w:rFonts w:ascii="Arial" w:hAnsi="Arial" w:eastAsia="Arial" w:cs="Arial"/>
          <w:sz w:val="20"/>
          <w:szCs w:val="20"/>
        </w:rPr>
        <w:t>methods</w:t>
      </w:r>
      <w:r>
        <w:rPr>
          <w:rFonts w:ascii="Arial" w:hAnsi="Arial" w:eastAsia="Arial" w:cs="Arial"/>
          <w:spacing w:val="21"/>
          <w:sz w:val="20"/>
          <w:szCs w:val="20"/>
        </w:rPr>
        <w:t xml:space="preserve"> </w:t>
      </w:r>
      <w:r>
        <w:rPr>
          <w:rFonts w:ascii="Arial" w:hAnsi="Arial" w:eastAsia="Arial" w:cs="Arial"/>
          <w:sz w:val="20"/>
          <w:szCs w:val="20"/>
        </w:rPr>
        <w:t>of</w:t>
      </w:r>
      <w:r>
        <w:rPr>
          <w:rFonts w:ascii="Arial" w:hAnsi="Arial" w:eastAsia="Arial" w:cs="Arial"/>
          <w:spacing w:val="21"/>
          <w:sz w:val="20"/>
          <w:szCs w:val="20"/>
        </w:rPr>
        <w:t xml:space="preserve"> </w:t>
      </w:r>
      <w:r>
        <w:rPr>
          <w:rFonts w:ascii="Arial" w:hAnsi="Arial" w:eastAsia="Arial" w:cs="Arial"/>
          <w:sz w:val="20"/>
          <w:szCs w:val="20"/>
        </w:rPr>
        <w:t>sample quality</w:t>
      </w:r>
      <w:r>
        <w:rPr>
          <w:rFonts w:ascii="Arial" w:hAnsi="Arial" w:eastAsia="Arial" w:cs="Arial"/>
          <w:spacing w:val="-1"/>
          <w:sz w:val="20"/>
          <w:szCs w:val="20"/>
        </w:rPr>
        <w:t xml:space="preserve"> </w:t>
      </w:r>
      <w:r>
        <w:rPr>
          <w:rFonts w:ascii="Arial" w:hAnsi="Arial" w:eastAsia="Arial" w:cs="Arial"/>
          <w:sz w:val="20"/>
          <w:szCs w:val="20"/>
        </w:rPr>
        <w:t>control.</w:t>
      </w:r>
    </w:p>
    <w:p>
      <w:pPr>
        <w:spacing w:line="245"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1.2 Amplicon Generation</w:t>
      </w:r>
    </w:p>
    <w:p>
      <w:pPr>
        <w:spacing w:line="384"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16S rRNA/ 18SrRNA/ITS genes of distinct regions ( 16SV4/ 16SV3/ 16SV3- V4/ 16SV4-V5, 18SV4/ 18SV9, ITS1/ ITS2, ArcV4) were amplified used specific primer (e.g. 16SV4: 515F- 806R, 18SV4: 528F-706R, 18SV9: 1380F- 1510R, et. al)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with the barcode. All PCR reactions were carried out with 1 5  µ L of Phusion®  High - Fidelity PCR Master Mix ( New England Biolabs); 0 . 2  µ M of forward and reverse primers, and about 10 ng template DNA. Thermal cycling consisted of initial denaturation at 98C for 1 min, followed by 30 cycles of denaturation at 98C for 10 s, annealing at 50C for 30 s, and elongation at 72C for 30 s and 72C for 5 min.</w:t>
      </w:r>
    </w:p>
    <w:p>
      <w:pPr>
        <w:spacing w:line="274"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1.3 PCR Products Quantification and Qualification</w:t>
      </w:r>
    </w:p>
    <w:p>
      <w:pPr>
        <w:spacing w:line="361"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Mix same volume of 1X loading buffer (contained SYB green) with PCR products and operate  electrophoresis  on  2%  agarose  gel  for  detection.  PCR  products  were  mixed  in equidensity ratios. Then, mixture PCR products were purified with Universal DNA Purification Kit (TianGen, China, Catalog #: DP214).</w:t>
      </w:r>
    </w:p>
    <w:p>
      <w:pPr>
        <w:spacing w:line="243"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1.4 Library Preparation and Sequencing</w:t>
      </w:r>
    </w:p>
    <w:p>
      <w:pPr>
        <w:spacing w:line="387"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Sequencing libraries were generated using NEB Next®  Ultra™  II FS DNA PCR- free Library Prep    Kit   ( New   England   Biolabs,    USA,   Catalog   #:    E7430L)   following   manufacturer's recommendations and indexes were added .</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sectPr>
          <w:pgSz w:w="11900" w:h="16851"/>
          <w:pgMar w:top="1434" w:right="1740" w:bottom="1304" w:left="1519" w:header="0" w:footer="0" w:gutter="0"/>
          <w:cols w:space="0" w:num="1"/>
          <w:rtlGutter w:val="0"/>
          <w:docGrid w:linePitch="0" w:charSpace="0"/>
        </w:sectPr>
      </w:pPr>
      <w:r>
        <w:rPr>
          <w:rFonts w:ascii="Arial" w:hAnsi="Arial" w:eastAsia="Arial" w:cs="Arial"/>
          <w:sz w:val="20"/>
          <w:szCs w:val="20"/>
        </w:rPr>
        <w:t xml:space="preserve">The library was checked with Qubit and real- time PCR for quantification and bioanalyzer for size distribution detection. Quantified libraries were pooled and sequenced on Illumina platforms, according      to       effective        library       concentration       and      data       amount        required. </w:t>
      </w: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2 Bioinformatics Analysis Pipeline</w:t>
      </w:r>
    </w:p>
    <w:p>
      <w:pPr>
        <w:spacing w:line="449"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2.1 Paired-end Reads Assembly and Quality Control</w:t>
      </w:r>
    </w:p>
    <w:p>
      <w:pPr>
        <w:spacing w:line="429" w:lineRule="auto"/>
        <w:rPr>
          <w:rFonts w:ascii="Arial"/>
          <w:sz w:val="21"/>
        </w:rPr>
      </w:pPr>
    </w:p>
    <w:p>
      <w:pPr>
        <w:spacing w:before="57" w:line="285" w:lineRule="exact"/>
        <w:ind w:left="10"/>
        <w:rPr>
          <w:rFonts w:ascii="Arial" w:hAnsi="Arial" w:eastAsia="Arial" w:cs="Arial"/>
          <w:sz w:val="20"/>
          <w:szCs w:val="20"/>
        </w:rPr>
      </w:pPr>
      <w:r>
        <w:rPr>
          <w:rFonts w:ascii="Arial" w:hAnsi="Arial" w:eastAsia="Arial" w:cs="Arial"/>
          <w:spacing w:val="1"/>
          <w:position w:val="1"/>
          <w:sz w:val="20"/>
          <w:szCs w:val="20"/>
        </w:rPr>
        <w:t>2.1.1</w:t>
      </w:r>
      <w:r>
        <w:rPr>
          <w:rFonts w:ascii="Arial" w:hAnsi="Arial" w:eastAsia="Arial" w:cs="Arial"/>
          <w:position w:val="1"/>
          <w:sz w:val="20"/>
          <w:szCs w:val="20"/>
        </w:rPr>
        <w:t xml:space="preserve"> Data Split</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Paired- end reads was assigned to samples based on their unique barcode and truncated by cutting off the barcode and primer sequence.</w:t>
      </w:r>
    </w:p>
    <w:p>
      <w:pPr>
        <w:spacing w:before="51" w:line="284" w:lineRule="exact"/>
        <w:ind w:left="10"/>
        <w:rPr>
          <w:rFonts w:ascii="Arial" w:hAnsi="Arial" w:eastAsia="Arial" w:cs="Arial"/>
          <w:sz w:val="20"/>
          <w:szCs w:val="20"/>
        </w:rPr>
      </w:pPr>
      <w:r>
        <w:rPr>
          <w:rFonts w:ascii="Arial" w:hAnsi="Arial" w:eastAsia="Arial" w:cs="Arial"/>
          <w:spacing w:val="6"/>
          <w:position w:val="3"/>
          <w:sz w:val="20"/>
          <w:szCs w:val="20"/>
        </w:rPr>
        <w:t>2</w:t>
      </w:r>
      <w:r>
        <w:rPr>
          <w:rFonts w:ascii="Arial" w:hAnsi="Arial" w:eastAsia="Arial" w:cs="Arial"/>
          <w:spacing w:val="3"/>
          <w:position w:val="3"/>
          <w:sz w:val="20"/>
          <w:szCs w:val="20"/>
        </w:rPr>
        <w:t xml:space="preserve">.1.2 </w:t>
      </w:r>
      <w:r>
        <w:rPr>
          <w:rFonts w:ascii="Arial" w:hAnsi="Arial" w:eastAsia="Arial" w:cs="Arial"/>
          <w:position w:val="3"/>
          <w:sz w:val="20"/>
          <w:szCs w:val="20"/>
        </w:rPr>
        <w:t>Sequence</w:t>
      </w:r>
      <w:r>
        <w:rPr>
          <w:rFonts w:ascii="Arial" w:hAnsi="Arial" w:eastAsia="Arial" w:cs="Arial"/>
          <w:spacing w:val="3"/>
          <w:position w:val="3"/>
          <w:sz w:val="20"/>
          <w:szCs w:val="20"/>
        </w:rPr>
        <w:t xml:space="preserve"> </w:t>
      </w:r>
      <w:r>
        <w:rPr>
          <w:rFonts w:ascii="Arial" w:hAnsi="Arial" w:eastAsia="Arial" w:cs="Arial"/>
          <w:position w:val="3"/>
          <w:sz w:val="20"/>
          <w:szCs w:val="20"/>
        </w:rPr>
        <w:t>Assembly</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 xml:space="preserve">Paired-end          reads         were          merged         using         FLASH         (V1.2. 1 1, </w:t>
      </w:r>
      <w:r>
        <w:rPr>
          <w:rFonts w:ascii="Arial" w:hAnsi="Arial" w:eastAsia="Arial" w:cs="Arial"/>
          <w:sz w:val="20"/>
          <w:szCs w:val="20"/>
        </w:rPr>
        <w:fldChar w:fldCharType="begin"/>
      </w:r>
      <w:r>
        <w:rPr>
          <w:rFonts w:ascii="Arial" w:hAnsi="Arial" w:eastAsia="Arial" w:cs="Arial"/>
          <w:sz w:val="20"/>
          <w:szCs w:val="20"/>
        </w:rPr>
        <w:instrText xml:space="preserve"> HYPERLINK "http://ccb.jhu.edu/software/FLASH/" </w:instrText>
      </w:r>
      <w:r>
        <w:rPr>
          <w:rFonts w:ascii="Arial" w:hAnsi="Arial" w:eastAsia="Arial" w:cs="Arial"/>
          <w:sz w:val="20"/>
          <w:szCs w:val="20"/>
        </w:rPr>
        <w:fldChar w:fldCharType="separate"/>
      </w:r>
      <w:r>
        <w:rPr>
          <w:rFonts w:ascii="Arial" w:hAnsi="Arial" w:eastAsia="Arial" w:cs="Arial"/>
          <w:sz w:val="20"/>
          <w:szCs w:val="20"/>
        </w:rPr>
        <w:t>http://ccb.jhu.edu/software/FLASH/</w:t>
      </w:r>
      <w:r>
        <w:rPr>
          <w:rFonts w:ascii="Arial" w:hAnsi="Arial" w:eastAsia="Arial" w:cs="Arial"/>
          <w:sz w:val="20"/>
          <w:szCs w:val="20"/>
        </w:rPr>
        <w:fldChar w:fldCharType="end"/>
      </w:r>
      <w:r>
        <w:rPr>
          <w:rFonts w:ascii="Arial" w:hAnsi="Arial" w:eastAsia="Arial" w:cs="Arial"/>
          <w:sz w:val="20"/>
          <w:szCs w:val="20"/>
        </w:rPr>
        <w:t>)  (Magoc  T  et  al.,2011),  a  very  fast  and  accurate analysis tool, which was designed to merge paired- end reads when at least some of the reads overlap the read generated from the opposite end of the same DNA fragment, and the splicing sequences were called raw tags .</w:t>
      </w:r>
    </w:p>
    <w:p>
      <w:pPr>
        <w:spacing w:before="22" w:line="284" w:lineRule="exact"/>
        <w:ind w:left="10"/>
        <w:rPr>
          <w:rFonts w:ascii="Arial" w:hAnsi="Arial" w:eastAsia="Arial" w:cs="Arial"/>
          <w:sz w:val="20"/>
          <w:szCs w:val="20"/>
        </w:rPr>
      </w:pPr>
      <w:r>
        <w:rPr>
          <w:rFonts w:ascii="Arial" w:hAnsi="Arial" w:eastAsia="Arial" w:cs="Arial"/>
          <w:spacing w:val="1"/>
          <w:position w:val="1"/>
          <w:sz w:val="20"/>
          <w:szCs w:val="20"/>
        </w:rPr>
        <w:t>2.</w:t>
      </w:r>
      <w:r>
        <w:rPr>
          <w:rFonts w:ascii="Arial" w:hAnsi="Arial" w:eastAsia="Arial" w:cs="Arial"/>
          <w:position w:val="1"/>
          <w:sz w:val="20"/>
          <w:szCs w:val="20"/>
        </w:rPr>
        <w:t>1.3 Data Filtration</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Quality filtering on the  raw tags were  performed  using the fastp  (Version  0 .23 . 1 ) software to obtain high-quality Clean Tags (Bokulich NA et al.,2012).</w:t>
      </w:r>
    </w:p>
    <w:p>
      <w:pPr>
        <w:spacing w:before="21" w:line="285" w:lineRule="exact"/>
        <w:ind w:left="10"/>
        <w:rPr>
          <w:rFonts w:ascii="Arial" w:hAnsi="Arial" w:eastAsia="Arial" w:cs="Arial"/>
          <w:sz w:val="20"/>
          <w:szCs w:val="20"/>
        </w:rPr>
      </w:pPr>
      <w:r>
        <w:rPr>
          <w:rFonts w:ascii="Arial" w:hAnsi="Arial" w:eastAsia="Arial" w:cs="Arial"/>
          <w:spacing w:val="8"/>
          <w:position w:val="1"/>
          <w:sz w:val="20"/>
          <w:szCs w:val="20"/>
        </w:rPr>
        <w:t>2</w:t>
      </w:r>
      <w:r>
        <w:rPr>
          <w:rFonts w:ascii="Arial" w:hAnsi="Arial" w:eastAsia="Arial" w:cs="Arial"/>
          <w:spacing w:val="6"/>
          <w:position w:val="1"/>
          <w:sz w:val="20"/>
          <w:szCs w:val="20"/>
        </w:rPr>
        <w:t xml:space="preserve">.1.4 </w:t>
      </w:r>
      <w:r>
        <w:rPr>
          <w:rFonts w:ascii="Arial" w:hAnsi="Arial" w:eastAsia="Arial" w:cs="Arial"/>
          <w:position w:val="1"/>
          <w:sz w:val="20"/>
          <w:szCs w:val="20"/>
        </w:rPr>
        <w:t>Chimera</w:t>
      </w:r>
      <w:r>
        <w:rPr>
          <w:rFonts w:ascii="Arial" w:hAnsi="Arial" w:eastAsia="Arial" w:cs="Arial"/>
          <w:spacing w:val="6"/>
          <w:position w:val="1"/>
          <w:sz w:val="20"/>
          <w:szCs w:val="20"/>
        </w:rPr>
        <w:t xml:space="preserve"> </w:t>
      </w:r>
      <w:r>
        <w:rPr>
          <w:rFonts w:ascii="Arial" w:hAnsi="Arial" w:eastAsia="Arial" w:cs="Arial"/>
          <w:position w:val="1"/>
          <w:sz w:val="20"/>
          <w:szCs w:val="20"/>
        </w:rPr>
        <w:t>Removal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 xml:space="preserve">The  tags were  compared with  the  reference  database  (Silva  database  ( 16S/ 18S), </w:t>
      </w:r>
      <w:r>
        <w:rPr>
          <w:rFonts w:ascii="Arial" w:hAnsi="Arial" w:eastAsia="Arial" w:cs="Arial"/>
          <w:sz w:val="20"/>
          <w:szCs w:val="20"/>
        </w:rPr>
        <w:fldChar w:fldCharType="begin"/>
      </w:r>
      <w:r>
        <w:rPr>
          <w:rFonts w:ascii="Arial" w:hAnsi="Arial" w:eastAsia="Arial" w:cs="Arial"/>
          <w:sz w:val="20"/>
          <w:szCs w:val="20"/>
        </w:rPr>
        <w:instrText xml:space="preserve"> HYPERLINK "https://www.arb-silva.de/" </w:instrText>
      </w:r>
      <w:r>
        <w:rPr>
          <w:rFonts w:ascii="Arial" w:hAnsi="Arial" w:eastAsia="Arial" w:cs="Arial"/>
          <w:sz w:val="20"/>
          <w:szCs w:val="20"/>
        </w:rPr>
        <w:fldChar w:fldCharType="separate"/>
      </w:r>
      <w:r>
        <w:rPr>
          <w:rFonts w:ascii="Arial" w:hAnsi="Arial" w:eastAsia="Arial" w:cs="Arial"/>
          <w:sz w:val="20"/>
          <w:szCs w:val="20"/>
        </w:rPr>
        <w:t>https://www.arb-silva.de/</w:t>
      </w:r>
      <w:r>
        <w:rPr>
          <w:rFonts w:ascii="Arial" w:hAnsi="Arial" w:eastAsia="Arial" w:cs="Arial"/>
          <w:sz w:val="20"/>
          <w:szCs w:val="20"/>
        </w:rPr>
        <w:fldChar w:fldCharType="end"/>
      </w:r>
      <w:r>
        <w:rPr>
          <w:rFonts w:ascii="Arial" w:hAnsi="Arial" w:eastAsia="Arial" w:cs="Arial"/>
          <w:sz w:val="20"/>
          <w:szCs w:val="20"/>
        </w:rPr>
        <w:t>;   Unite   Database   (ITS) ,   https://unite.ut.ee/)   using   UCHIME Algorithm   (http://www.drive5.com/usearch/manual/uchime_algo.html)  to   detect   chimera sequences, and then the chimera sequences were removed (Edgar RC et al.,2011) . Then the effective tags were finally obtained.</w:t>
      </w:r>
    </w:p>
    <w:p>
      <w:pPr>
        <w:spacing w:line="397"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2.2 ASVs Denoise and Species Annotation</w:t>
      </w:r>
    </w:p>
    <w:p>
      <w:pPr>
        <w:spacing w:line="269" w:lineRule="auto"/>
        <w:rPr>
          <w:rFonts w:ascii="Arial"/>
          <w:sz w:val="21"/>
        </w:rPr>
      </w:pPr>
    </w:p>
    <w:p>
      <w:pPr>
        <w:spacing w:line="269" w:lineRule="auto"/>
        <w:rPr>
          <w:rFonts w:ascii="Arial"/>
          <w:sz w:val="21"/>
        </w:rPr>
      </w:pPr>
    </w:p>
    <w:p>
      <w:pPr>
        <w:spacing w:before="59" w:line="285" w:lineRule="exact"/>
        <w:ind w:left="10"/>
        <w:rPr>
          <w:rFonts w:ascii="Arial" w:hAnsi="Arial" w:eastAsia="Arial" w:cs="Arial"/>
          <w:sz w:val="20"/>
          <w:szCs w:val="20"/>
        </w:rPr>
      </w:pPr>
      <w:r>
        <w:rPr>
          <w:rFonts w:ascii="Arial" w:hAnsi="Arial" w:eastAsia="Arial" w:cs="Arial"/>
          <w:spacing w:val="3"/>
          <w:position w:val="1"/>
          <w:sz w:val="20"/>
          <w:szCs w:val="20"/>
        </w:rPr>
        <w:t>2</w:t>
      </w:r>
      <w:r>
        <w:rPr>
          <w:rFonts w:ascii="Arial" w:hAnsi="Arial" w:eastAsia="Arial" w:cs="Arial"/>
          <w:spacing w:val="2"/>
          <w:position w:val="1"/>
          <w:sz w:val="20"/>
          <w:szCs w:val="20"/>
        </w:rPr>
        <w:t xml:space="preserve">.2.1 </w:t>
      </w:r>
      <w:r>
        <w:rPr>
          <w:rFonts w:ascii="Arial" w:hAnsi="Arial" w:eastAsia="Arial" w:cs="Arial"/>
          <w:position w:val="1"/>
          <w:sz w:val="20"/>
          <w:szCs w:val="20"/>
        </w:rPr>
        <w:t>ASVs</w:t>
      </w:r>
      <w:r>
        <w:rPr>
          <w:rFonts w:ascii="Arial" w:hAnsi="Arial" w:eastAsia="Arial" w:cs="Arial"/>
          <w:spacing w:val="2"/>
          <w:position w:val="1"/>
          <w:sz w:val="20"/>
          <w:szCs w:val="20"/>
        </w:rPr>
        <w:t xml:space="preserve"> </w:t>
      </w:r>
      <w:r>
        <w:rPr>
          <w:rFonts w:ascii="Arial" w:hAnsi="Arial" w:eastAsia="Arial" w:cs="Arial"/>
          <w:position w:val="1"/>
          <w:sz w:val="20"/>
          <w:szCs w:val="20"/>
        </w:rPr>
        <w:t>Denoise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For the Effective Tags obtained previously, denoise was performed with DADA2 or deblur module in the QIIME2 software (Version QIIME2-202006) to obtain initial ASVs (Amplicon Sequence Variants)  (default:   DADA2) .</w:t>
      </w:r>
    </w:p>
    <w:p>
      <w:pPr>
        <w:spacing w:before="56" w:line="285" w:lineRule="exact"/>
        <w:ind w:left="10"/>
        <w:rPr>
          <w:rFonts w:ascii="Arial" w:hAnsi="Arial" w:eastAsia="Arial" w:cs="Arial"/>
          <w:sz w:val="20"/>
          <w:szCs w:val="20"/>
        </w:rPr>
      </w:pPr>
      <w:r>
        <w:rPr>
          <w:rFonts w:ascii="Arial" w:hAnsi="Arial" w:eastAsia="Arial" w:cs="Arial"/>
          <w:spacing w:val="3"/>
          <w:position w:val="3"/>
          <w:sz w:val="20"/>
          <w:szCs w:val="20"/>
        </w:rPr>
        <w:t>2</w:t>
      </w:r>
      <w:r>
        <w:rPr>
          <w:rFonts w:ascii="Arial" w:hAnsi="Arial" w:eastAsia="Arial" w:cs="Arial"/>
          <w:spacing w:val="2"/>
          <w:position w:val="3"/>
          <w:sz w:val="20"/>
          <w:szCs w:val="20"/>
        </w:rPr>
        <w:t xml:space="preserve">.2.2 </w:t>
      </w:r>
      <w:r>
        <w:rPr>
          <w:rFonts w:ascii="Arial" w:hAnsi="Arial" w:eastAsia="Arial" w:cs="Arial"/>
          <w:position w:val="3"/>
          <w:sz w:val="20"/>
          <w:szCs w:val="20"/>
        </w:rPr>
        <w:t>Species</w:t>
      </w:r>
      <w:r>
        <w:rPr>
          <w:rFonts w:ascii="Arial" w:hAnsi="Arial" w:eastAsia="Arial" w:cs="Arial"/>
          <w:spacing w:val="2"/>
          <w:position w:val="3"/>
          <w:sz w:val="20"/>
          <w:szCs w:val="20"/>
        </w:rPr>
        <w:t xml:space="preserve"> </w:t>
      </w:r>
      <w:r>
        <w:rPr>
          <w:rFonts w:ascii="Arial" w:hAnsi="Arial" w:eastAsia="Arial" w:cs="Arial"/>
          <w:position w:val="3"/>
          <w:sz w:val="20"/>
          <w:szCs w:val="20"/>
        </w:rPr>
        <w:t>Annotation</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Species annotation was performed using QIIME2 software. For 16S/18S, the annotation database is Silva Database, while for ITS, it is Unite Database.</w:t>
      </w:r>
    </w:p>
    <w:p>
      <w:pPr>
        <w:spacing w:before="27" w:line="285" w:lineRule="exact"/>
        <w:ind w:left="10"/>
        <w:rPr>
          <w:rFonts w:ascii="Arial" w:hAnsi="Arial" w:eastAsia="Arial" w:cs="Arial"/>
          <w:sz w:val="20"/>
          <w:szCs w:val="20"/>
        </w:rPr>
      </w:pPr>
      <w:r>
        <w:rPr>
          <w:rFonts w:ascii="Arial" w:hAnsi="Arial" w:eastAsia="Arial" w:cs="Arial"/>
          <w:spacing w:val="-2"/>
          <w:position w:val="3"/>
          <w:sz w:val="20"/>
          <w:szCs w:val="20"/>
        </w:rPr>
        <w:t>2.2.3 Phylogeneti</w:t>
      </w:r>
      <w:r>
        <w:rPr>
          <w:rFonts w:ascii="Arial" w:hAnsi="Arial" w:eastAsia="Arial" w:cs="Arial"/>
          <w:spacing w:val="-1"/>
          <w:position w:val="3"/>
          <w:sz w:val="20"/>
          <w:szCs w:val="20"/>
        </w:rPr>
        <w:t>c</w:t>
      </w:r>
      <w:r>
        <w:rPr>
          <w:rFonts w:ascii="Arial" w:hAnsi="Arial" w:eastAsia="Arial" w:cs="Arial"/>
          <w:spacing w:val="-2"/>
          <w:position w:val="3"/>
          <w:sz w:val="20"/>
          <w:szCs w:val="20"/>
        </w:rPr>
        <w:t xml:space="preserve"> </w:t>
      </w:r>
      <w:r>
        <w:rPr>
          <w:rFonts w:ascii="Arial" w:hAnsi="Arial" w:eastAsia="Arial" w:cs="Arial"/>
          <w:spacing w:val="-1"/>
          <w:position w:val="3"/>
          <w:sz w:val="20"/>
          <w:szCs w:val="20"/>
        </w:rPr>
        <w:t>Relationship</w:t>
      </w:r>
      <w:r>
        <w:rPr>
          <w:rFonts w:ascii="Arial" w:hAnsi="Arial" w:eastAsia="Arial" w:cs="Arial"/>
          <w:spacing w:val="-2"/>
          <w:position w:val="3"/>
          <w:sz w:val="20"/>
          <w:szCs w:val="20"/>
        </w:rPr>
        <w:t xml:space="preserve"> </w:t>
      </w:r>
      <w:r>
        <w:rPr>
          <w:rFonts w:ascii="Arial" w:hAnsi="Arial" w:eastAsia="Arial" w:cs="Arial"/>
          <w:spacing w:val="-1"/>
          <w:position w:val="3"/>
          <w:sz w:val="20"/>
          <w:szCs w:val="20"/>
        </w:rPr>
        <w:t>Construction</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In order to study phylogenetic relationship of each ASV and the differences of the dominant  species  among  different  samples(groups),  multiple  sequence  alignment  was performed using QIIME2 software.</w:t>
      </w:r>
    </w:p>
    <w:p>
      <w:pPr>
        <w:spacing w:before="21" w:line="285" w:lineRule="exact"/>
        <w:ind w:left="10"/>
        <w:rPr>
          <w:rFonts w:ascii="Arial" w:hAnsi="Arial" w:eastAsia="Arial" w:cs="Arial"/>
          <w:sz w:val="20"/>
          <w:szCs w:val="20"/>
        </w:rPr>
      </w:pPr>
      <w:r>
        <w:rPr>
          <w:rFonts w:ascii="Arial" w:hAnsi="Arial" w:eastAsia="Arial" w:cs="Arial"/>
          <w:spacing w:val="2"/>
          <w:position w:val="1"/>
          <w:sz w:val="20"/>
          <w:szCs w:val="20"/>
        </w:rPr>
        <w:t>2</w:t>
      </w:r>
      <w:r>
        <w:rPr>
          <w:rFonts w:ascii="Arial" w:hAnsi="Arial" w:eastAsia="Arial" w:cs="Arial"/>
          <w:spacing w:val="1"/>
          <w:position w:val="1"/>
          <w:sz w:val="20"/>
          <w:szCs w:val="20"/>
        </w:rPr>
        <w:t xml:space="preserve">.2.4 </w:t>
      </w:r>
      <w:r>
        <w:rPr>
          <w:rFonts w:ascii="Arial" w:hAnsi="Arial" w:eastAsia="Arial" w:cs="Arial"/>
          <w:position w:val="1"/>
          <w:sz w:val="20"/>
          <w:szCs w:val="20"/>
        </w:rPr>
        <w:t>Data</w:t>
      </w:r>
      <w:r>
        <w:rPr>
          <w:rFonts w:ascii="Arial" w:hAnsi="Arial" w:eastAsia="Arial" w:cs="Arial"/>
          <w:spacing w:val="1"/>
          <w:position w:val="1"/>
          <w:sz w:val="20"/>
          <w:szCs w:val="20"/>
        </w:rPr>
        <w:t xml:space="preserve"> </w:t>
      </w:r>
      <w:r>
        <w:rPr>
          <w:rFonts w:ascii="Arial" w:hAnsi="Arial" w:eastAsia="Arial" w:cs="Arial"/>
          <w:position w:val="1"/>
          <w:sz w:val="20"/>
          <w:szCs w:val="20"/>
        </w:rPr>
        <w:t>Normalization</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The absolute abundance of ASVs was normalized using a standard of sequence</w:t>
      </w:r>
      <w:r>
        <w:rPr>
          <w:rFonts w:hint="eastAsia" w:eastAsia="宋体" w:cs="Arial"/>
          <w:sz w:val="20"/>
          <w:szCs w:val="20"/>
          <w:lang w:val="en-US" w:eastAsia="zh-CN"/>
        </w:rPr>
        <w:t xml:space="preserve"> </w:t>
      </w:r>
      <w:r>
        <w:rPr>
          <w:rFonts w:ascii="Arial" w:hAnsi="Arial" w:eastAsia="Arial" w:cs="Arial"/>
          <w:sz w:val="20"/>
          <w:szCs w:val="20"/>
        </w:rPr>
        <w:t>number corresponding to the sample with the least sequences.  Subsequent analysis of alpha diversity and beta diversity were all performed based on the output normalized data .</w:t>
      </w:r>
    </w:p>
    <w:p>
      <w:pPr>
        <w:spacing w:before="21" w:line="285" w:lineRule="exact"/>
        <w:ind w:left="10"/>
        <w:rPr>
          <w:rFonts w:hint="eastAsia" w:ascii="Arial" w:hAnsi="Arial" w:eastAsia="Arial" w:cs="Arial"/>
          <w:spacing w:val="2"/>
          <w:position w:val="1"/>
          <w:sz w:val="20"/>
          <w:szCs w:val="20"/>
        </w:rPr>
      </w:pPr>
      <w:r>
        <w:rPr>
          <w:rFonts w:hint="default" w:ascii="Arial" w:hAnsi="Arial" w:eastAsia="Arial" w:cs="Arial"/>
          <w:spacing w:val="2"/>
          <w:position w:val="1"/>
          <w:sz w:val="20"/>
          <w:szCs w:val="20"/>
          <w:lang w:val="en-US"/>
        </w:rPr>
        <w:t xml:space="preserve">2.2.5 </w:t>
      </w:r>
      <w:r>
        <w:rPr>
          <w:rFonts w:hint="eastAsia" w:ascii="Arial" w:hAnsi="Arial" w:eastAsia="Arial" w:cs="Arial"/>
          <w:spacing w:val="2"/>
          <w:position w:val="1"/>
          <w:sz w:val="20"/>
          <w:szCs w:val="20"/>
        </w:rPr>
        <w:t>Relative abundance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Top 10 taxa of each samples at each taxonomic ranks(Phylum, Class, Order, Family, Genus, Species) were selected to plot the distribution histogram of relative abundance in Perl through SVG function.</w:t>
      </w:r>
    </w:p>
    <w:p>
      <w:pPr>
        <w:spacing w:before="21" w:line="285" w:lineRule="exact"/>
        <w:ind w:left="10"/>
        <w:rPr>
          <w:rFonts w:hint="eastAsia" w:ascii="Arial" w:hAnsi="Arial" w:eastAsia="Arial" w:cs="Arial"/>
          <w:spacing w:val="2"/>
          <w:position w:val="1"/>
          <w:sz w:val="20"/>
          <w:szCs w:val="20"/>
          <w:lang w:val="en-US"/>
        </w:rPr>
      </w:pPr>
      <w:r>
        <w:rPr>
          <w:rFonts w:hint="eastAsia" w:ascii="Arial" w:hAnsi="Arial" w:eastAsia="Arial" w:cs="Arial"/>
          <w:spacing w:val="2"/>
          <w:position w:val="1"/>
          <w:sz w:val="20"/>
          <w:szCs w:val="20"/>
          <w:lang w:val="en-US" w:eastAsia="zh-CN"/>
        </w:rPr>
        <w:t xml:space="preserve">2.2.6 </w:t>
      </w:r>
      <w:r>
        <w:rPr>
          <w:rFonts w:hint="eastAsia" w:ascii="Arial" w:hAnsi="Arial" w:eastAsia="Arial" w:cs="Arial"/>
          <w:spacing w:val="2"/>
          <w:position w:val="1"/>
          <w:sz w:val="20"/>
          <w:szCs w:val="20"/>
          <w:lang w:val="en-US"/>
        </w:rPr>
        <w:t>Heatmap</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default" w:ascii="Arial" w:hAnsi="Arial" w:eastAsia="Arial" w:cs="Arial"/>
          <w:sz w:val="20"/>
          <w:szCs w:val="20"/>
          <w:lang w:val="en-US" w:eastAsia="zh-CN"/>
        </w:rPr>
      </w:pPr>
      <w:r>
        <w:rPr>
          <w:rFonts w:hint="eastAsia" w:ascii="Arial" w:hAnsi="Arial" w:eastAsia="Arial" w:cs="Arial"/>
          <w:sz w:val="20"/>
          <w:szCs w:val="20"/>
        </w:rPr>
        <w:t>The abundance information of top 35 taxa of each samples at each taxonomic ranks were used to drawn the heatmap, which visually display</w:t>
      </w:r>
      <w:r>
        <w:rPr>
          <w:rFonts w:hint="eastAsia" w:ascii="Arial" w:hAnsi="Arial" w:eastAsia="Arial" w:cs="Arial"/>
          <w:sz w:val="20"/>
          <w:szCs w:val="20"/>
          <w:lang w:val="en-US" w:eastAsia="zh-CN"/>
        </w:rPr>
        <w:t xml:space="preserve"> </w:t>
      </w:r>
      <w:r>
        <w:rPr>
          <w:rFonts w:hint="eastAsia" w:ascii="Arial" w:hAnsi="Arial" w:eastAsia="Arial" w:cs="Arial"/>
          <w:sz w:val="20"/>
          <w:szCs w:val="20"/>
        </w:rPr>
        <w:t>different abundance and taxa clustering. This was achieved in R through the pheatmap() function.</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2.2.7 Ternary plot</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Ternary plot for top 10 taxa at each taxonomic ranks can be used to show the abundance difference among three samples. It was performed in R with vcd() function.</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w:t>
      </w:r>
      <w:r>
        <w:rPr>
          <w:rFonts w:hint="eastAsia" w:cs="Arial"/>
          <w:spacing w:val="2"/>
          <w:position w:val="1"/>
          <w:sz w:val="20"/>
          <w:szCs w:val="20"/>
          <w:lang w:val="en-US" w:eastAsia="zh-CN"/>
        </w:rPr>
        <w:t>2</w:t>
      </w:r>
      <w:r>
        <w:rPr>
          <w:rFonts w:hint="eastAsia" w:ascii="Arial" w:hAnsi="Arial" w:eastAsia="Arial" w:cs="Arial"/>
          <w:spacing w:val="2"/>
          <w:position w:val="1"/>
          <w:sz w:val="20"/>
          <w:szCs w:val="20"/>
          <w:lang w:val="en-US" w:eastAsia="zh-CN"/>
        </w:rPr>
        <w:t>.8 Venn and Flower diagram</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Venn and Flower diagrams visually display the common and unique information between different samples or groups. Venn and Flower diagrams were produced in R with VennDiagram() function and in perl with SVG function, respectively. </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w:t>
      </w:r>
      <w:r>
        <w:rPr>
          <w:rFonts w:hint="eastAsia" w:cs="Arial"/>
          <w:spacing w:val="2"/>
          <w:position w:val="1"/>
          <w:sz w:val="20"/>
          <w:szCs w:val="20"/>
          <w:lang w:val="en-US" w:eastAsia="zh-CN"/>
        </w:rPr>
        <w:t>2</w:t>
      </w:r>
      <w:r>
        <w:rPr>
          <w:rFonts w:hint="eastAsia" w:ascii="Arial" w:hAnsi="Arial" w:eastAsia="Arial" w:cs="Arial"/>
          <w:spacing w:val="2"/>
          <w:position w:val="1"/>
          <w:sz w:val="20"/>
          <w:szCs w:val="20"/>
          <w:lang w:val="en-US" w:eastAsia="zh-CN"/>
        </w:rPr>
        <w:t>.9 Phylogenetic tree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hint="eastAsia" w:ascii="Arial" w:hAnsi="Arial" w:eastAsia="Arial" w:cs="Arial"/>
          <w:sz w:val="20"/>
          <w:szCs w:val="20"/>
        </w:rPr>
        <w:t xml:space="preserve">Phylogenetic tree, also called evolutionary tree, can describe the evolutionary relationship between different species. One hundred genera with the highest abundance in the samples were selected and </w:t>
      </w:r>
      <w:r>
        <w:rPr>
          <w:rFonts w:hint="eastAsia" w:ascii="Arial" w:hAnsi="Arial" w:eastAsia="Arial" w:cs="Arial"/>
          <w:sz w:val="20"/>
          <w:szCs w:val="20"/>
          <w:lang w:val="en-US" w:eastAsia="zh-CN"/>
        </w:rPr>
        <w:t>performed sequence alignment</w:t>
      </w:r>
      <w:r>
        <w:rPr>
          <w:rFonts w:hint="eastAsia" w:ascii="Arial" w:hAnsi="Arial" w:eastAsia="Arial" w:cs="Arial"/>
          <w:sz w:val="20"/>
          <w:szCs w:val="20"/>
        </w:rPr>
        <w:t xml:space="preserve"> to draw the phylogenetic tree in </w:t>
      </w:r>
      <w:r>
        <w:rPr>
          <w:rFonts w:hint="eastAsia" w:ascii="Arial" w:hAnsi="Arial" w:eastAsia="Arial" w:cs="Arial"/>
          <w:sz w:val="20"/>
          <w:szCs w:val="20"/>
          <w:lang w:val="en-US" w:eastAsia="zh-CN"/>
        </w:rPr>
        <w:t>p</w:t>
      </w:r>
      <w:r>
        <w:rPr>
          <w:rFonts w:hint="eastAsia" w:ascii="Arial" w:hAnsi="Arial" w:eastAsia="Arial" w:cs="Arial"/>
          <w:sz w:val="20"/>
          <w:szCs w:val="20"/>
        </w:rPr>
        <w:t xml:space="preserve">erl with SVG function. </w:t>
      </w:r>
    </w:p>
    <w:p>
      <w:pPr>
        <w:spacing w:line="243"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2.3 Alpha Diversity</w:t>
      </w:r>
    </w:p>
    <w:p>
      <w:pPr>
        <w:spacing w:line="389" w:lineRule="auto"/>
        <w:rPr>
          <w:rFonts w:ascii="Arial"/>
          <w:sz w:val="21"/>
        </w:rPr>
      </w:pPr>
    </w:p>
    <w:p>
      <w:pPr>
        <w:spacing w:before="21" w:line="285" w:lineRule="exact"/>
        <w:ind w:left="10"/>
        <w:rPr>
          <w:rFonts w:hint="eastAsia" w:ascii="Arial" w:hAnsi="Arial" w:eastAsia="Arial" w:cs="Arial"/>
          <w:spacing w:val="2"/>
          <w:position w:val="1"/>
          <w:sz w:val="20"/>
          <w:szCs w:val="20"/>
          <w:lang w:val="en-US" w:eastAsia="zh-CN"/>
        </w:rPr>
      </w:pPr>
      <w:r>
        <w:rPr>
          <w:rFonts w:hint="default" w:ascii="Arial" w:hAnsi="Arial" w:eastAsia="Arial" w:cs="Arial"/>
          <w:spacing w:val="2"/>
          <w:position w:val="1"/>
          <w:sz w:val="20"/>
          <w:szCs w:val="20"/>
          <w:lang w:val="en-US"/>
        </w:rPr>
        <w:t>2.</w:t>
      </w:r>
      <w:r>
        <w:rPr>
          <w:rFonts w:hint="eastAsia" w:ascii="Arial" w:hAnsi="Arial" w:eastAsia="Arial" w:cs="Arial"/>
          <w:spacing w:val="2"/>
          <w:position w:val="1"/>
          <w:sz w:val="20"/>
          <w:szCs w:val="20"/>
          <w:lang w:val="en-US" w:eastAsia="zh-CN"/>
        </w:rPr>
        <w:t>3</w:t>
      </w:r>
      <w:r>
        <w:rPr>
          <w:rFonts w:hint="default" w:ascii="Arial" w:hAnsi="Arial" w:eastAsia="Arial" w:cs="Arial"/>
          <w:spacing w:val="2"/>
          <w:position w:val="1"/>
          <w:sz w:val="20"/>
          <w:szCs w:val="20"/>
          <w:lang w:val="en-US"/>
        </w:rPr>
        <w:t>.1 Alpha Diversity</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In order to analyze the diversity, richness and uniformity of the communities in the sample, alpha diversity was calculated from 7 indices in QIIME2, including Observed_otus, Chao1, Shannon,           Simpson, Dominance, Good’s coverage and Pielou_e.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Three indices were selected to identify community richness:</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Observed_otus – the number of observed species (http://scikit-bio.org/docs/latest/generate d/skbio.diversity.alpha.observed_otus.html);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Chao – the Chao1 estimator (http://scikit-bio.org/docs/latest/generated/skbio.diversity.alpha. chao1.html);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Dominance – the Dominance index (http://scikit-bio.org/docs/latest/generated/skbio.diversity. alpha.dominance.html);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Two indices were used to identify community diversity:</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Shannon – the Shannon index (http://scikit-bio.org/docs/latest/generated/skbio.diversity.alp ha.shannon.html);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Simpson – the Simpson index (http://scikit-bio.org/docs/latest/generated/skbio.diversity.alph a.simpson.html);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One indice was used to calculate sequencing depth:</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Coverage – the Good’s coverage (http://scikit-bio.org/docs/latest/generated/skbio.diversity.a lpha.goods_coverage.html);</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One indice was used to calculate species evenness:</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Pielou_e – Pielou’s evenness index (http://scikit-bio.org/docs/latest/generated/skbio.diversit y.alpha.pielou_e.html).</w:t>
      </w:r>
    </w:p>
    <w:p>
      <w:pPr>
        <w:spacing w:before="21" w:line="285" w:lineRule="exact"/>
        <w:ind w:left="10"/>
        <w:rPr>
          <w:rFonts w:hint="default" w:ascii="Arial" w:hAnsi="Arial" w:eastAsia="Arial" w:cs="Arial"/>
          <w:spacing w:val="2"/>
          <w:position w:val="1"/>
          <w:sz w:val="20"/>
          <w:szCs w:val="20"/>
          <w:lang w:val="en-US"/>
        </w:rPr>
      </w:pPr>
      <w:r>
        <w:rPr>
          <w:rFonts w:hint="eastAsia" w:ascii="Arial" w:hAnsi="Arial" w:eastAsia="Arial" w:cs="Arial"/>
          <w:spacing w:val="2"/>
          <w:position w:val="1"/>
          <w:sz w:val="20"/>
          <w:szCs w:val="20"/>
          <w:lang w:val="en-US" w:eastAsia="zh-CN"/>
        </w:rPr>
        <w:t>2.</w:t>
      </w:r>
      <w:r>
        <w:rPr>
          <w:rFonts w:hint="eastAsia" w:ascii="Arial" w:hAnsi="Arial" w:eastAsia="Arial" w:cs="Arial"/>
          <w:spacing w:val="2"/>
          <w:position w:val="1"/>
          <w:sz w:val="20"/>
          <w:szCs w:val="20"/>
          <w:lang w:val="en-US"/>
        </w:rPr>
        <w:t>3.</w:t>
      </w:r>
      <w:r>
        <w:rPr>
          <w:rFonts w:hint="eastAsia" w:ascii="Arial" w:hAnsi="Arial" w:eastAsia="Arial" w:cs="Arial"/>
          <w:spacing w:val="2"/>
          <w:position w:val="1"/>
          <w:sz w:val="20"/>
          <w:szCs w:val="20"/>
          <w:lang w:val="en-US" w:eastAsia="zh-CN"/>
        </w:rPr>
        <w:t>2</w:t>
      </w:r>
      <w:r>
        <w:rPr>
          <w:rFonts w:hint="eastAsia" w:ascii="Arial" w:hAnsi="Arial" w:eastAsia="Arial" w:cs="Arial"/>
          <w:spacing w:val="2"/>
          <w:position w:val="1"/>
          <w:sz w:val="20"/>
          <w:szCs w:val="20"/>
          <w:lang w:val="en-US"/>
        </w:rPr>
        <w:t xml:space="preserve"> Species accumulation boxplot</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hint="eastAsia" w:ascii="Arial" w:hAnsi="Arial" w:eastAsia="Arial" w:cs="Arial"/>
          <w:sz w:val="20"/>
          <w:szCs w:val="20"/>
        </w:rPr>
        <w:t xml:space="preserve"> In order to evaluate the richness of microbial community and sample size. Species accumulation boxplot can be used to visualize, which performed with vegan package in R software.   </w:t>
      </w:r>
    </w:p>
    <w:p>
      <w:pPr>
        <w:spacing w:line="243" w:lineRule="auto"/>
        <w:rPr>
          <w:rFonts w:ascii="Arial"/>
          <w:sz w:val="21"/>
        </w:rPr>
      </w:pPr>
    </w:p>
    <w:p>
      <w:pPr>
        <w:spacing w:before="69" w:line="199" w:lineRule="auto"/>
        <w:ind w:left="17"/>
        <w:jc w:val="both"/>
        <w:rPr>
          <w:rFonts w:ascii="Arial" w:hAnsi="Arial" w:eastAsia="Arial" w:cs="Arial"/>
          <w:b/>
          <w:bCs/>
          <w:spacing w:val="-11"/>
          <w:sz w:val="24"/>
          <w:szCs w:val="24"/>
        </w:rPr>
      </w:pPr>
      <w:r>
        <w:rPr>
          <w:rFonts w:ascii="Arial" w:hAnsi="Arial" w:eastAsia="Arial" w:cs="Arial"/>
          <w:b/>
          <w:bCs/>
          <w:spacing w:val="-11"/>
          <w:sz w:val="24"/>
          <w:szCs w:val="24"/>
        </w:rPr>
        <w:t>2.4 Beta Diversity</w:t>
      </w:r>
    </w:p>
    <w:p>
      <w:pPr>
        <w:spacing w:line="387" w:lineRule="auto"/>
        <w:rPr>
          <w:rFonts w:ascii="Arial"/>
          <w:sz w:val="21"/>
        </w:rPr>
      </w:pPr>
    </w:p>
    <w:p>
      <w:pPr>
        <w:spacing w:before="21" w:line="285" w:lineRule="exact"/>
        <w:ind w:left="10"/>
        <w:rPr>
          <w:rFonts w:hint="default" w:ascii="Arial" w:hAnsi="Arial" w:eastAsia="Arial" w:cs="Arial"/>
          <w:spacing w:val="2"/>
          <w:position w:val="1"/>
          <w:sz w:val="20"/>
          <w:szCs w:val="20"/>
          <w:lang w:val="en-US"/>
        </w:rPr>
      </w:pPr>
      <w:r>
        <w:rPr>
          <w:rFonts w:hint="eastAsia" w:ascii="Arial" w:hAnsi="Arial" w:eastAsia="Arial" w:cs="Arial"/>
          <w:spacing w:val="2"/>
          <w:position w:val="1"/>
          <w:sz w:val="20"/>
          <w:szCs w:val="20"/>
          <w:lang w:val="en-US" w:eastAsia="zh-CN"/>
        </w:rPr>
        <w:t>2.4</w:t>
      </w:r>
      <w:r>
        <w:rPr>
          <w:rFonts w:hint="eastAsia" w:ascii="Arial" w:hAnsi="Arial" w:eastAsia="Arial" w:cs="Arial"/>
          <w:spacing w:val="2"/>
          <w:position w:val="1"/>
          <w:sz w:val="20"/>
          <w:szCs w:val="20"/>
          <w:lang w:val="en-US"/>
        </w:rPr>
        <w:t>.</w:t>
      </w:r>
      <w:r>
        <w:rPr>
          <w:rFonts w:hint="eastAsia" w:ascii="Arial" w:hAnsi="Arial" w:eastAsia="Arial" w:cs="Arial"/>
          <w:spacing w:val="2"/>
          <w:position w:val="1"/>
          <w:sz w:val="20"/>
          <w:szCs w:val="20"/>
          <w:lang w:val="en-US" w:eastAsia="zh-CN"/>
        </w:rPr>
        <w:t>1</w:t>
      </w:r>
      <w:r>
        <w:rPr>
          <w:rFonts w:hint="eastAsia" w:ascii="Arial" w:hAnsi="Arial" w:eastAsia="Arial" w:cs="Arial"/>
          <w:spacing w:val="2"/>
          <w:position w:val="1"/>
          <w:sz w:val="20"/>
          <w:szCs w:val="20"/>
          <w:lang w:val="en-US"/>
        </w:rPr>
        <w:t xml:space="preserve"> </w:t>
      </w:r>
      <w:r>
        <w:rPr>
          <w:rFonts w:hint="eastAsia" w:ascii="Arial" w:hAnsi="Arial" w:eastAsia="Arial" w:cs="Arial"/>
          <w:spacing w:val="2"/>
          <w:position w:val="1"/>
          <w:sz w:val="20"/>
          <w:szCs w:val="20"/>
          <w:lang w:val="en-US" w:eastAsia="zh-CN"/>
        </w:rPr>
        <w:t>Beta diversity</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ascii="Arial" w:hAnsi="Arial" w:eastAsia="Arial" w:cs="Arial"/>
          <w:sz w:val="20"/>
          <w:szCs w:val="20"/>
        </w:rPr>
        <w:t>In order to evaluate the complexity of the community composition and compare the differences between samples(groups), beta diversity was calculated based on weighted and unweighted unifrac distances in QIIME2.</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2.4.2 Beta diversity heatmap</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ascii="Arial" w:hAnsi="Arial" w:eastAsia="Arial" w:cs="Arial"/>
          <w:sz w:val="20"/>
          <w:szCs w:val="20"/>
        </w:rPr>
      </w:pPr>
      <w:r>
        <w:rPr>
          <w:rFonts w:hint="eastAsia" w:ascii="Arial" w:hAnsi="Arial" w:eastAsia="Arial" w:cs="Arial"/>
          <w:sz w:val="20"/>
          <w:szCs w:val="20"/>
        </w:rPr>
        <w:t xml:space="preserve">Beta diversity analysis was used to evaluate differences of samples in species complexity. Beta diversity on both weighted and unweighted unifrac were calculated by QIIME software. Then a heatmap was created to display the unifrac distance between samples, which </w:t>
      </w:r>
      <w:r>
        <w:rPr>
          <w:rFonts w:hint="eastAsia" w:ascii="Arial" w:hAnsi="Arial" w:eastAsia="Arial" w:cs="Arial"/>
          <w:sz w:val="20"/>
          <w:szCs w:val="20"/>
          <w:lang w:val="en-US" w:eastAsia="zh-CN"/>
        </w:rPr>
        <w:t xml:space="preserve">was </w:t>
      </w:r>
      <w:r>
        <w:rPr>
          <w:rFonts w:hint="eastAsia" w:ascii="Arial" w:hAnsi="Arial" w:eastAsia="Arial" w:cs="Arial"/>
          <w:sz w:val="20"/>
          <w:szCs w:val="20"/>
        </w:rPr>
        <w:t>realize</w:t>
      </w:r>
      <w:r>
        <w:rPr>
          <w:rFonts w:hint="eastAsia" w:ascii="Arial" w:hAnsi="Arial" w:eastAsia="Arial" w:cs="Arial"/>
          <w:sz w:val="20"/>
          <w:szCs w:val="20"/>
          <w:lang w:val="en-US" w:eastAsia="zh-CN"/>
        </w:rPr>
        <w:t>d</w:t>
      </w:r>
      <w:r>
        <w:rPr>
          <w:rFonts w:hint="eastAsia" w:ascii="Arial" w:hAnsi="Arial" w:eastAsia="Arial" w:cs="Arial"/>
          <w:sz w:val="20"/>
          <w:szCs w:val="20"/>
        </w:rPr>
        <w:t xml:space="preserve"> in Perl. </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2.4.3 Unweighted Pair-group Method with Arithmetic Mean (UPGMA)</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A cluster tree is constructed on UPGMA, which is based on the weighted unifrac distance matrix. This is widely used in ecology for evolutionary classification. UPGMA diagram was drawn through the upgma.tre function within Qiime.</w:t>
      </w:r>
    </w:p>
    <w:p>
      <w:pPr>
        <w:spacing w:before="21" w:line="285" w:lineRule="exact"/>
        <w:ind w:left="10"/>
        <w:rPr>
          <w:rFonts w:hint="eastAsia" w:ascii="Arial" w:hAnsi="Arial" w:eastAsia="Arial" w:cs="Arial"/>
          <w:spacing w:val="2"/>
          <w:position w:val="1"/>
          <w:sz w:val="20"/>
          <w:szCs w:val="20"/>
          <w:lang w:val="en-US" w:eastAsia="zh-CN"/>
        </w:rPr>
      </w:pPr>
      <w:r>
        <w:rPr>
          <w:rFonts w:hint="eastAsia" w:ascii="Arial" w:hAnsi="Arial" w:eastAsia="Arial" w:cs="Arial"/>
          <w:spacing w:val="2"/>
          <w:position w:val="1"/>
          <w:sz w:val="20"/>
          <w:szCs w:val="20"/>
          <w:lang w:val="en-US" w:eastAsia="zh-CN"/>
        </w:rPr>
        <w:t>2.4.4 Cluster analysis</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宋体" w:cs="Arial"/>
          <w:sz w:val="20"/>
          <w:szCs w:val="20"/>
          <w:lang w:eastAsia="zh-CN"/>
        </w:rPr>
      </w:pPr>
      <w:r>
        <w:rPr>
          <w:rFonts w:hint="eastAsia" w:ascii="Arial" w:hAnsi="Arial" w:eastAsia="Arial" w:cs="Arial"/>
          <w:sz w:val="20"/>
          <w:szCs w:val="20"/>
        </w:rPr>
        <w:t>Cluster analysis was preceded by principal component analysis (PCA), which was applied</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lang w:val="en-US" w:eastAsia="zh-CN"/>
        </w:rPr>
      </w:pPr>
      <w:r>
        <w:rPr>
          <w:rFonts w:hint="eastAsia" w:ascii="Arial" w:hAnsi="Arial" w:eastAsia="Arial" w:cs="Arial"/>
          <w:sz w:val="20"/>
          <w:szCs w:val="20"/>
        </w:rPr>
        <w:t>to reduce the dimension of the original variables using the ade4 package and ggplot2 package</w:t>
      </w:r>
      <w:r>
        <w:rPr>
          <w:rFonts w:hint="eastAsia" w:ascii="Arial" w:hAnsi="Arial" w:eastAsia="Arial" w:cs="Arial"/>
          <w:sz w:val="20"/>
          <w:szCs w:val="20"/>
          <w:lang w:val="en-US" w:eastAsia="zh-CN"/>
        </w:rPr>
        <w:t xml:space="preserve"> with</w:t>
      </w:r>
      <w:r>
        <w:rPr>
          <w:rFonts w:hint="eastAsia" w:ascii="Arial" w:hAnsi="Arial" w:eastAsia="Arial" w:cs="Arial"/>
          <w:sz w:val="20"/>
          <w:szCs w:val="20"/>
        </w:rPr>
        <w:t xml:space="preserve"> R software(Version 4.0.3).</w:t>
      </w:r>
      <w:r>
        <w:rPr>
          <w:rFonts w:hint="eastAsia" w:ascii="Arial" w:hAnsi="Arial" w:eastAsia="Arial" w:cs="Arial"/>
          <w:sz w:val="20"/>
          <w:szCs w:val="20"/>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Principal Coordinate Analysis (PCoA) was performed to</w:t>
      </w:r>
      <w:r>
        <w:rPr>
          <w:rFonts w:hint="eastAsia" w:ascii="Arial" w:hAnsi="Arial" w:eastAsia="Arial" w:cs="Arial"/>
          <w:sz w:val="20"/>
          <w:szCs w:val="20"/>
          <w:lang w:val="en-US" w:eastAsia="zh-CN"/>
        </w:rPr>
        <w:t xml:space="preserve"> </w:t>
      </w:r>
      <w:r>
        <w:rPr>
          <w:rFonts w:hint="eastAsia" w:ascii="Arial" w:hAnsi="Arial" w:eastAsia="Arial" w:cs="Arial"/>
          <w:sz w:val="20"/>
          <w:szCs w:val="20"/>
        </w:rPr>
        <w:t>get principal coordinates and</w:t>
      </w:r>
      <w:r>
        <w:rPr>
          <w:rFonts w:hint="eastAsia" w:ascii="Arial" w:hAnsi="Arial" w:eastAsia="Arial" w:cs="Arial"/>
          <w:sz w:val="20"/>
          <w:szCs w:val="20"/>
          <w:lang w:val="en-US" w:eastAsia="zh-CN"/>
        </w:rPr>
        <w:t xml:space="preserve"> </w:t>
      </w:r>
      <w:r>
        <w:rPr>
          <w:rFonts w:hint="eastAsia" w:ascii="Arial" w:hAnsi="Arial" w:eastAsia="Arial" w:cs="Arial"/>
          <w:sz w:val="20"/>
          <w:szCs w:val="20"/>
        </w:rPr>
        <w:t>visualize from complex</w:t>
      </w:r>
      <w:r>
        <w:rPr>
          <w:rFonts w:hint="eastAsia" w:ascii="Arial" w:hAnsi="Arial" w:eastAsia="Arial" w:cs="Arial"/>
          <w:sz w:val="20"/>
          <w:szCs w:val="20"/>
          <w:lang w:val="en-US" w:eastAsia="zh-CN"/>
        </w:rPr>
        <w:t xml:space="preserve"> and</w:t>
      </w:r>
      <w:r>
        <w:rPr>
          <w:rFonts w:hint="eastAsia" w:ascii="Arial" w:hAnsi="Arial" w:eastAsia="Arial" w:cs="Arial"/>
          <w:sz w:val="20"/>
          <w:szCs w:val="20"/>
        </w:rPr>
        <w:t xml:space="preserve"> multidimensional data. A distance matrix of weighted or unweighted</w:t>
      </w:r>
      <w:r>
        <w:rPr>
          <w:rFonts w:hint="eastAsia" w:ascii="Arial" w:hAnsi="Arial" w:eastAsia="Arial" w:cs="Arial"/>
          <w:sz w:val="20"/>
          <w:szCs w:val="20"/>
          <w:lang w:val="en-US" w:eastAsia="zh-CN"/>
        </w:rPr>
        <w:t xml:space="preserve"> </w:t>
      </w:r>
      <w:r>
        <w:rPr>
          <w:rFonts w:hint="eastAsia" w:ascii="Arial" w:hAnsi="Arial" w:eastAsia="Arial" w:cs="Arial"/>
          <w:sz w:val="20"/>
          <w:szCs w:val="20"/>
        </w:rPr>
        <w:t xml:space="preserve">unifrac among samples </w:t>
      </w:r>
      <w:r>
        <w:rPr>
          <w:rFonts w:hint="eastAsia" w:ascii="Arial" w:hAnsi="Arial" w:eastAsia="Arial" w:cs="Arial"/>
          <w:sz w:val="20"/>
          <w:szCs w:val="20"/>
          <w:lang w:val="en-US" w:eastAsia="zh-CN"/>
        </w:rPr>
        <w:t xml:space="preserve">was </w:t>
      </w:r>
      <w:r>
        <w:rPr>
          <w:rFonts w:hint="eastAsia" w:ascii="Arial" w:hAnsi="Arial" w:eastAsia="Arial" w:cs="Arial"/>
          <w:sz w:val="20"/>
          <w:szCs w:val="20"/>
        </w:rPr>
        <w:t>obtained before transform</w:t>
      </w:r>
      <w:r>
        <w:rPr>
          <w:rFonts w:hint="eastAsia" w:ascii="Arial" w:hAnsi="Arial" w:eastAsia="Arial" w:cs="Arial"/>
          <w:sz w:val="20"/>
          <w:szCs w:val="20"/>
          <w:lang w:val="en-US" w:eastAsia="zh-CN"/>
        </w:rPr>
        <w:t>ation</w:t>
      </w:r>
      <w:r>
        <w:rPr>
          <w:rFonts w:hint="eastAsia" w:ascii="Arial" w:hAnsi="Arial" w:eastAsia="Arial" w:cs="Arial"/>
          <w:sz w:val="20"/>
          <w:szCs w:val="20"/>
        </w:rPr>
        <w:t xml:space="preserve"> to a new set of orthogonal axes, by</w:t>
      </w:r>
      <w:r>
        <w:rPr>
          <w:rFonts w:hint="eastAsia" w:ascii="Arial" w:hAnsi="Arial" w:eastAsia="Arial" w:cs="Arial"/>
          <w:sz w:val="20"/>
          <w:szCs w:val="20"/>
          <w:lang w:val="en-US" w:eastAsia="zh-CN"/>
        </w:rPr>
        <w:t xml:space="preserve"> </w:t>
      </w:r>
      <w:r>
        <w:rPr>
          <w:rFonts w:hint="eastAsia" w:ascii="Arial" w:hAnsi="Arial" w:eastAsia="Arial" w:cs="Arial"/>
          <w:sz w:val="20"/>
          <w:szCs w:val="20"/>
        </w:rPr>
        <w:t>which the maximum variation factor is demonstrated by first principal coordinate, and the</w:t>
      </w:r>
      <w:r>
        <w:rPr>
          <w:rFonts w:hint="eastAsia" w:ascii="Arial" w:hAnsi="Arial" w:eastAsia="Arial" w:cs="Arial"/>
          <w:sz w:val="20"/>
          <w:szCs w:val="20"/>
          <w:lang w:val="en-US" w:eastAsia="zh-CN"/>
        </w:rPr>
        <w:t xml:space="preserve"> </w:t>
      </w:r>
      <w:r>
        <w:rPr>
          <w:rFonts w:hint="eastAsia" w:ascii="Arial" w:hAnsi="Arial" w:eastAsia="Arial" w:cs="Arial"/>
          <w:sz w:val="20"/>
          <w:szCs w:val="20"/>
        </w:rPr>
        <w:t>second maximum one by the second principal coordinate, and so on. PCoA analysis was</w:t>
      </w:r>
      <w:r>
        <w:rPr>
          <w:rFonts w:hint="eastAsia" w:ascii="Arial" w:hAnsi="Arial" w:eastAsia="Arial" w:cs="Arial"/>
          <w:sz w:val="20"/>
          <w:szCs w:val="20"/>
          <w:lang w:val="en-US" w:eastAsia="zh-CN"/>
        </w:rPr>
        <w:t xml:space="preserve"> </w:t>
      </w:r>
      <w:r>
        <w:rPr>
          <w:rFonts w:hint="eastAsia" w:ascii="Arial" w:hAnsi="Arial" w:eastAsia="Arial" w:cs="Arial"/>
          <w:sz w:val="20"/>
          <w:szCs w:val="20"/>
        </w:rPr>
        <w:t>displayed by ade4 package and ggplot2 package in R software(Version 4.0.3).</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Non-metric multidimensional scaling (NMDS) was also implemented for data dimension reduction. Similar to the PCoA, NMDS also use the distance matrix but it emphasi</w:t>
      </w:r>
      <w:r>
        <w:rPr>
          <w:rFonts w:hint="eastAsia" w:ascii="Arial" w:hAnsi="Arial" w:eastAsia="Arial" w:cs="Arial"/>
          <w:sz w:val="20"/>
          <w:szCs w:val="20"/>
          <w:lang w:val="en-US" w:eastAsia="zh-CN"/>
        </w:rPr>
        <w:t>zes</w:t>
      </w:r>
      <w:r>
        <w:rPr>
          <w:rFonts w:hint="eastAsia" w:ascii="Arial" w:hAnsi="Arial" w:eastAsia="Arial" w:cs="Arial"/>
          <w:sz w:val="20"/>
          <w:szCs w:val="20"/>
        </w:rPr>
        <w:t xml:space="preserve"> the numerical rank</w:t>
      </w:r>
      <w:r>
        <w:rPr>
          <w:rFonts w:hint="eastAsia" w:ascii="Arial" w:hAnsi="Arial" w:eastAsia="Arial" w:cs="Arial"/>
          <w:sz w:val="20"/>
          <w:szCs w:val="20"/>
          <w:lang w:val="en-US" w:eastAsia="zh-CN"/>
        </w:rPr>
        <w:t xml:space="preserve"> instead</w:t>
      </w:r>
      <w:r>
        <w:rPr>
          <w:rFonts w:hint="eastAsia" w:ascii="Arial" w:hAnsi="Arial" w:eastAsia="Arial" w:cs="Arial"/>
          <w:sz w:val="20"/>
          <w:szCs w:val="20"/>
        </w:rPr>
        <w:t>. The distance between sample point</w:t>
      </w:r>
      <w:r>
        <w:rPr>
          <w:rFonts w:hint="eastAsia" w:ascii="Arial" w:hAnsi="Arial" w:eastAsia="Arial" w:cs="Arial"/>
          <w:sz w:val="20"/>
          <w:szCs w:val="20"/>
          <w:lang w:val="en-US" w:eastAsia="zh-CN"/>
        </w:rPr>
        <w:t>s</w:t>
      </w:r>
      <w:r>
        <w:rPr>
          <w:rFonts w:hint="eastAsia" w:ascii="Arial" w:hAnsi="Arial" w:eastAsia="Arial" w:cs="Arial"/>
          <w:sz w:val="20"/>
          <w:szCs w:val="20"/>
        </w:rPr>
        <w:t xml:space="preserve"> on the diagram can only reflect the rank information rather than the numerical difference</w:t>
      </w:r>
      <w:r>
        <w:rPr>
          <w:rFonts w:hint="eastAsia" w:ascii="Arial" w:hAnsi="Arial" w:eastAsia="Arial" w:cs="Arial"/>
          <w:sz w:val="20"/>
          <w:szCs w:val="20"/>
          <w:lang w:val="en-US" w:eastAsia="zh-CN"/>
        </w:rPr>
        <w:t>s</w:t>
      </w:r>
      <w:r>
        <w:rPr>
          <w:rFonts w:hint="eastAsia" w:ascii="Arial" w:hAnsi="Arial" w:eastAsia="Arial" w:cs="Arial"/>
          <w:sz w:val="20"/>
          <w:szCs w:val="20"/>
        </w:rPr>
        <w:t xml:space="preserve">. NMDS analysis was implemented </w:t>
      </w:r>
      <w:r>
        <w:rPr>
          <w:rFonts w:hint="eastAsia" w:ascii="Arial" w:hAnsi="Arial" w:eastAsia="Arial" w:cs="Arial"/>
          <w:sz w:val="20"/>
          <w:szCs w:val="20"/>
          <w:lang w:val="en-US" w:eastAsia="zh-CN"/>
        </w:rPr>
        <w:t>through</w:t>
      </w:r>
      <w:r>
        <w:rPr>
          <w:rFonts w:hint="eastAsia" w:ascii="Arial" w:hAnsi="Arial" w:eastAsia="Arial" w:cs="Arial"/>
          <w:sz w:val="20"/>
          <w:szCs w:val="20"/>
        </w:rPr>
        <w:t xml:space="preserve"> R software with ade4 package and ggplot2 package.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lang w:val="en-US" w:eastAsia="zh-CN"/>
        </w:rPr>
      </w:pPr>
    </w:p>
    <w:p>
      <w:pPr>
        <w:spacing w:before="69" w:line="199" w:lineRule="auto"/>
        <w:ind w:left="17"/>
        <w:jc w:val="both"/>
        <w:rPr>
          <w:rFonts w:hint="eastAsia" w:ascii="Arial" w:hAnsi="Arial" w:eastAsia="Arial" w:cs="Arial"/>
          <w:b/>
          <w:bCs/>
          <w:spacing w:val="-11"/>
          <w:sz w:val="24"/>
          <w:szCs w:val="24"/>
        </w:rPr>
      </w:pPr>
      <w:r>
        <w:rPr>
          <w:rFonts w:hint="eastAsia" w:ascii="Arial" w:hAnsi="Arial" w:eastAsia="Arial" w:cs="Arial"/>
          <w:b/>
          <w:bCs/>
          <w:spacing w:val="-11"/>
          <w:sz w:val="24"/>
          <w:szCs w:val="24"/>
          <w:lang w:val="en-US" w:eastAsia="zh-CN"/>
        </w:rPr>
        <w:t xml:space="preserve">2.5 </w:t>
      </w:r>
      <w:r>
        <w:rPr>
          <w:rFonts w:hint="eastAsia" w:ascii="Arial" w:hAnsi="Arial" w:eastAsia="Arial" w:cs="Arial"/>
          <w:b/>
          <w:bCs/>
          <w:spacing w:val="-11"/>
          <w:sz w:val="24"/>
          <w:szCs w:val="24"/>
        </w:rPr>
        <w:t>Community difference analysis</w:t>
      </w:r>
    </w:p>
    <w:p>
      <w:pPr>
        <w:spacing w:before="304" w:line="237" w:lineRule="auto"/>
        <w:ind w:left="5"/>
        <w:jc w:val="both"/>
        <w:rPr>
          <w:rFonts w:hint="eastAsia" w:ascii="Arial" w:hAnsi="Arial" w:eastAsia="Arial" w:cs="Arial"/>
          <w:b/>
          <w:bCs/>
          <w:spacing w:val="-6"/>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A series of statistical analyses which inlcude Anosim, Adonis, Multi-response permutation procedure (MRPP), Simper, T-test, MetaStat and LEfSe, were performed to reveal the community structure differentiation.</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Anosim, Adonis and MRPP analysis are non-parametric test</w:t>
      </w:r>
      <w:r>
        <w:rPr>
          <w:rFonts w:hint="eastAsia" w:ascii="Arial" w:hAnsi="Arial" w:eastAsia="Arial" w:cs="Arial"/>
          <w:sz w:val="20"/>
          <w:szCs w:val="20"/>
          <w:lang w:val="en-US" w:eastAsia="zh-CN"/>
        </w:rPr>
        <w:t>s that</w:t>
      </w:r>
      <w:r>
        <w:rPr>
          <w:rFonts w:hint="eastAsia" w:ascii="Arial" w:hAnsi="Arial" w:eastAsia="Arial" w:cs="Arial"/>
          <w:sz w:val="20"/>
          <w:szCs w:val="20"/>
        </w:rPr>
        <w:t xml:space="preserve"> analyze the difference between high-dimensional data group. They can test whether the difference</w:t>
      </w:r>
      <w:r>
        <w:rPr>
          <w:rFonts w:hint="eastAsia" w:ascii="Arial" w:hAnsi="Arial" w:eastAsia="Arial" w:cs="Arial"/>
          <w:sz w:val="20"/>
          <w:szCs w:val="20"/>
          <w:lang w:val="en-US" w:eastAsia="zh-CN"/>
        </w:rPr>
        <w:t>s</w:t>
      </w:r>
      <w:r>
        <w:rPr>
          <w:rFonts w:hint="eastAsia" w:ascii="Arial" w:hAnsi="Arial" w:eastAsia="Arial" w:cs="Arial"/>
          <w:sz w:val="20"/>
          <w:szCs w:val="20"/>
        </w:rPr>
        <w:t xml:space="preserve"> between groups are significant great</w:t>
      </w:r>
      <w:r>
        <w:rPr>
          <w:rFonts w:hint="eastAsia" w:ascii="Arial" w:hAnsi="Arial" w:eastAsia="Arial" w:cs="Arial"/>
          <w:sz w:val="20"/>
          <w:szCs w:val="20"/>
          <w:lang w:val="en-US" w:eastAsia="zh-CN"/>
        </w:rPr>
        <w:t>er</w:t>
      </w:r>
      <w:r>
        <w:rPr>
          <w:rFonts w:hint="eastAsia" w:ascii="Arial" w:hAnsi="Arial" w:eastAsia="Arial" w:cs="Arial"/>
          <w:sz w:val="20"/>
          <w:szCs w:val="20"/>
        </w:rPr>
        <w:t xml:space="preserve"> than the difference</w:t>
      </w:r>
      <w:r>
        <w:rPr>
          <w:rFonts w:hint="eastAsia" w:ascii="Arial" w:hAnsi="Arial" w:eastAsia="Arial" w:cs="Arial"/>
          <w:sz w:val="20"/>
          <w:szCs w:val="20"/>
          <w:lang w:val="en-US" w:eastAsia="zh-CN"/>
        </w:rPr>
        <w:t>s</w:t>
      </w:r>
      <w:r>
        <w:rPr>
          <w:rFonts w:hint="eastAsia" w:ascii="Arial" w:hAnsi="Arial" w:eastAsia="Arial" w:cs="Arial"/>
          <w:sz w:val="20"/>
          <w:szCs w:val="20"/>
        </w:rPr>
        <w:t xml:space="preserve"> within the group</w:t>
      </w:r>
      <w:r>
        <w:rPr>
          <w:rFonts w:hint="eastAsia" w:ascii="Arial" w:hAnsi="Arial" w:eastAsia="Arial" w:cs="Arial"/>
          <w:sz w:val="20"/>
          <w:szCs w:val="20"/>
          <w:lang w:val="en-US" w:eastAsia="zh-CN"/>
        </w:rPr>
        <w:t>,</w:t>
      </w:r>
      <w:r>
        <w:rPr>
          <w:rFonts w:hint="eastAsia" w:ascii="Arial" w:hAnsi="Arial" w:eastAsia="Arial" w:cs="Arial"/>
          <w:sz w:val="20"/>
          <w:szCs w:val="20"/>
        </w:rPr>
        <w:t xml:space="preserve"> </w:t>
      </w:r>
      <w:r>
        <w:rPr>
          <w:rFonts w:hint="eastAsia" w:ascii="Arial" w:hAnsi="Arial" w:eastAsia="Arial" w:cs="Arial"/>
          <w:sz w:val="20"/>
          <w:szCs w:val="20"/>
          <w:lang w:val="en-US" w:eastAsia="zh-CN"/>
        </w:rPr>
        <w:t>which can</w:t>
      </w:r>
      <w:r>
        <w:rPr>
          <w:rFonts w:hint="eastAsia" w:ascii="Arial" w:hAnsi="Arial" w:eastAsia="Arial" w:cs="Arial"/>
          <w:sz w:val="20"/>
          <w:szCs w:val="20"/>
        </w:rPr>
        <w:t xml:space="preserve"> determine whether the grouping is meaningful. All of them </w:t>
      </w:r>
      <w:r>
        <w:rPr>
          <w:rFonts w:hint="eastAsia" w:ascii="Arial" w:hAnsi="Arial" w:eastAsia="Arial" w:cs="Arial"/>
          <w:sz w:val="20"/>
          <w:szCs w:val="20"/>
          <w:lang w:val="en-US" w:eastAsia="zh-CN"/>
        </w:rPr>
        <w:t xml:space="preserve">were </w:t>
      </w:r>
      <w:r>
        <w:rPr>
          <w:rFonts w:hint="eastAsia" w:ascii="Arial" w:hAnsi="Arial" w:eastAsia="Arial" w:cs="Arial"/>
          <w:sz w:val="20"/>
          <w:szCs w:val="20"/>
        </w:rPr>
        <w:t xml:space="preserve">performed with vegan package and ggplot2 package </w:t>
      </w:r>
      <w:r>
        <w:rPr>
          <w:rFonts w:hint="eastAsia" w:ascii="Arial" w:hAnsi="Arial" w:eastAsia="Arial" w:cs="Arial"/>
          <w:sz w:val="20"/>
          <w:szCs w:val="20"/>
          <w:lang w:val="en-US" w:eastAsia="zh-CN"/>
        </w:rPr>
        <w:t>within</w:t>
      </w:r>
      <w:r>
        <w:rPr>
          <w:rFonts w:hint="eastAsia" w:ascii="Arial" w:hAnsi="Arial" w:eastAsia="Arial" w:cs="Arial"/>
          <w:sz w:val="20"/>
          <w:szCs w:val="20"/>
        </w:rPr>
        <w:t xml:space="preserve"> R.</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Simper can reveal the contribution of each species to the differentiation between groups. Top 10 species were selected and presented on the graph. It was performed in R with Vegan package and ggplot2 package.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MetaStat can </w:t>
      </w:r>
      <w:r>
        <w:rPr>
          <w:rFonts w:hint="eastAsia" w:ascii="Arial" w:hAnsi="Arial" w:eastAsia="Arial" w:cs="Arial"/>
          <w:sz w:val="20"/>
          <w:szCs w:val="20"/>
          <w:lang w:val="en-US" w:eastAsia="zh-CN"/>
        </w:rPr>
        <w:t>showcase</w:t>
      </w:r>
      <w:r>
        <w:rPr>
          <w:rFonts w:hint="eastAsia" w:ascii="Arial" w:hAnsi="Arial" w:eastAsia="Arial" w:cs="Arial"/>
          <w:sz w:val="20"/>
          <w:szCs w:val="20"/>
        </w:rPr>
        <w:t xml:space="preserve"> the species</w:t>
      </w:r>
      <w:r>
        <w:rPr>
          <w:rFonts w:hint="eastAsia" w:ascii="Arial" w:hAnsi="Arial" w:eastAsia="Arial" w:cs="Arial"/>
          <w:sz w:val="20"/>
          <w:szCs w:val="20"/>
          <w:lang w:val="en-US" w:eastAsia="zh-CN"/>
        </w:rPr>
        <w:t xml:space="preserve"> that display</w:t>
      </w:r>
      <w:r>
        <w:rPr>
          <w:rFonts w:hint="eastAsia" w:ascii="Arial" w:hAnsi="Arial" w:eastAsia="Arial" w:cs="Arial"/>
          <w:sz w:val="20"/>
          <w:szCs w:val="20"/>
        </w:rPr>
        <w:t xml:space="preserve"> significant difference</w:t>
      </w:r>
      <w:r>
        <w:rPr>
          <w:rFonts w:hint="eastAsia" w:ascii="Arial" w:hAnsi="Arial" w:eastAsia="Arial" w:cs="Arial"/>
          <w:sz w:val="20"/>
          <w:szCs w:val="20"/>
          <w:lang w:val="en-US" w:eastAsia="zh-CN"/>
        </w:rPr>
        <w:t>s</w:t>
      </w:r>
      <w:r>
        <w:rPr>
          <w:rFonts w:hint="eastAsia" w:ascii="Arial" w:hAnsi="Arial" w:eastAsia="Arial" w:cs="Arial"/>
          <w:sz w:val="20"/>
          <w:szCs w:val="20"/>
        </w:rPr>
        <w:t xml:space="preserve"> between groups. It </w:t>
      </w:r>
      <w:r>
        <w:rPr>
          <w:rFonts w:hint="eastAsia" w:ascii="Arial" w:hAnsi="Arial" w:eastAsia="Arial" w:cs="Arial"/>
          <w:sz w:val="20"/>
          <w:szCs w:val="20"/>
          <w:lang w:val="en-US" w:eastAsia="zh-CN"/>
        </w:rPr>
        <w:t xml:space="preserve">is </w:t>
      </w:r>
      <w:r>
        <w:rPr>
          <w:rFonts w:hint="eastAsia" w:ascii="Arial" w:hAnsi="Arial" w:eastAsia="Arial" w:cs="Arial"/>
          <w:sz w:val="20"/>
          <w:szCs w:val="20"/>
        </w:rPr>
        <w:t>base</w:t>
      </w:r>
      <w:r>
        <w:rPr>
          <w:rFonts w:hint="eastAsia" w:ascii="Arial" w:hAnsi="Arial" w:eastAsia="Arial" w:cs="Arial"/>
          <w:sz w:val="20"/>
          <w:szCs w:val="20"/>
          <w:lang w:val="en-US" w:eastAsia="zh-CN"/>
        </w:rPr>
        <w:t>d</w:t>
      </w:r>
      <w:r>
        <w:rPr>
          <w:rFonts w:hint="eastAsia" w:ascii="Arial" w:hAnsi="Arial" w:eastAsia="Arial" w:cs="Arial"/>
          <w:sz w:val="20"/>
          <w:szCs w:val="20"/>
        </w:rPr>
        <w:t xml:space="preserve"> on the multiple hypothesis test and performed in R with ComplexHeatmap package.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LEfSe </w:t>
      </w:r>
      <w:r>
        <w:rPr>
          <w:rFonts w:hint="eastAsia" w:ascii="Arial" w:hAnsi="Arial" w:eastAsia="Arial" w:cs="Arial"/>
          <w:sz w:val="20"/>
          <w:szCs w:val="20"/>
          <w:lang w:val="en-US" w:eastAsia="zh-CN"/>
        </w:rPr>
        <w:t>is</w:t>
      </w:r>
      <w:r>
        <w:rPr>
          <w:rFonts w:hint="eastAsia" w:ascii="Arial" w:hAnsi="Arial" w:eastAsia="Arial" w:cs="Arial"/>
          <w:sz w:val="20"/>
          <w:szCs w:val="20"/>
        </w:rPr>
        <w:t xml:space="preserve"> widely used to discover biomarker</w:t>
      </w:r>
      <w:r>
        <w:rPr>
          <w:rFonts w:hint="eastAsia" w:ascii="Arial" w:hAnsi="Arial" w:eastAsia="Arial" w:cs="Arial"/>
          <w:sz w:val="20"/>
          <w:szCs w:val="20"/>
          <w:lang w:val="en-US" w:eastAsia="zh-CN"/>
        </w:rPr>
        <w:t>s</w:t>
      </w:r>
      <w:r>
        <w:rPr>
          <w:rFonts w:hint="eastAsia" w:ascii="Arial" w:hAnsi="Arial" w:eastAsia="Arial" w:cs="Arial"/>
          <w:sz w:val="20"/>
          <w:szCs w:val="20"/>
        </w:rPr>
        <w:t xml:space="preserve"> and </w:t>
      </w:r>
      <w:r>
        <w:rPr>
          <w:rFonts w:hint="eastAsia" w:ascii="Arial" w:hAnsi="Arial" w:eastAsia="Arial" w:cs="Arial"/>
          <w:sz w:val="20"/>
          <w:szCs w:val="20"/>
          <w:lang w:val="en-US" w:eastAsia="zh-CN"/>
        </w:rPr>
        <w:t xml:space="preserve">it can </w:t>
      </w:r>
      <w:r>
        <w:rPr>
          <w:rFonts w:hint="eastAsia" w:ascii="Arial" w:hAnsi="Arial" w:eastAsia="Arial" w:cs="Arial"/>
          <w:sz w:val="20"/>
          <w:szCs w:val="20"/>
        </w:rPr>
        <w:t>reveal metagenomic characteristic</w:t>
      </w:r>
      <w:r>
        <w:rPr>
          <w:rFonts w:hint="eastAsia" w:ascii="Arial" w:hAnsi="Arial" w:eastAsia="Arial" w:cs="Arial"/>
          <w:sz w:val="20"/>
          <w:szCs w:val="20"/>
          <w:lang w:val="en-US" w:eastAsia="zh-CN"/>
        </w:rPr>
        <w:t>s</w:t>
      </w:r>
      <w:r>
        <w:rPr>
          <w:rFonts w:hint="eastAsia" w:ascii="Arial" w:hAnsi="Arial" w:eastAsia="Arial" w:cs="Arial"/>
          <w:sz w:val="20"/>
          <w:szCs w:val="20"/>
        </w:rPr>
        <w:t>. To achieve th</w:t>
      </w:r>
      <w:r>
        <w:rPr>
          <w:rFonts w:hint="eastAsia" w:ascii="Arial" w:hAnsi="Arial" w:eastAsia="Arial" w:cs="Arial"/>
          <w:sz w:val="20"/>
          <w:szCs w:val="20"/>
          <w:lang w:val="en-US" w:eastAsia="zh-CN"/>
        </w:rPr>
        <w:t>is</w:t>
      </w:r>
      <w:r>
        <w:rPr>
          <w:rFonts w:hint="eastAsia" w:ascii="Arial" w:hAnsi="Arial" w:eastAsia="Arial" w:cs="Arial"/>
          <w:sz w:val="20"/>
          <w:szCs w:val="20"/>
        </w:rPr>
        <w:t xml:space="preserve">, a exclusive package named </w:t>
      </w:r>
      <w:r>
        <w:rPr>
          <w:rFonts w:hint="eastAsia" w:ascii="Arial" w:hAnsi="Arial" w:eastAsia="Arial" w:cs="Arial"/>
          <w:sz w:val="20"/>
          <w:szCs w:val="20"/>
          <w:lang w:val="en-US" w:eastAsia="zh-CN"/>
        </w:rPr>
        <w:t>l</w:t>
      </w:r>
      <w:r>
        <w:rPr>
          <w:rFonts w:hint="eastAsia" w:ascii="Arial" w:hAnsi="Arial" w:eastAsia="Arial" w:cs="Arial"/>
          <w:sz w:val="20"/>
          <w:szCs w:val="20"/>
        </w:rPr>
        <w:t xml:space="preserve">efse </w:t>
      </w:r>
      <w:r>
        <w:rPr>
          <w:rFonts w:hint="eastAsia" w:ascii="Arial" w:hAnsi="Arial" w:eastAsia="Arial" w:cs="Arial"/>
          <w:sz w:val="20"/>
          <w:szCs w:val="20"/>
          <w:lang w:val="en-US" w:eastAsia="zh-CN"/>
        </w:rPr>
        <w:t>was</w:t>
      </w:r>
      <w:r>
        <w:rPr>
          <w:rFonts w:hint="eastAsia" w:ascii="Arial" w:hAnsi="Arial" w:eastAsia="Arial" w:cs="Arial"/>
          <w:sz w:val="20"/>
          <w:szCs w:val="20"/>
        </w:rPr>
        <w:t xml:space="preserve"> utilized. </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default" w:ascii="Arial" w:hAnsi="Arial" w:eastAsia="Arial" w:cs="Arial"/>
          <w:sz w:val="20"/>
          <w:szCs w:val="20"/>
          <w:lang w:val="en-US" w:eastAsia="zh-CN"/>
        </w:rPr>
      </w:pPr>
    </w:p>
    <w:p>
      <w:pPr>
        <w:spacing w:before="69" w:line="199" w:lineRule="auto"/>
        <w:ind w:left="17"/>
        <w:jc w:val="both"/>
        <w:rPr>
          <w:rFonts w:hint="eastAsia" w:ascii="Arial" w:hAnsi="Arial" w:eastAsia="Arial" w:cs="Arial"/>
          <w:b/>
          <w:bCs/>
          <w:spacing w:val="-11"/>
          <w:sz w:val="24"/>
          <w:szCs w:val="24"/>
          <w:lang w:val="en-US" w:eastAsia="zh-CN"/>
        </w:rPr>
      </w:pPr>
      <w:r>
        <w:rPr>
          <w:rFonts w:hint="eastAsia" w:ascii="Arial" w:hAnsi="Arial" w:eastAsia="Arial" w:cs="Arial"/>
          <w:b/>
          <w:bCs/>
          <w:spacing w:val="-11"/>
          <w:sz w:val="24"/>
          <w:szCs w:val="24"/>
          <w:lang w:val="en-US" w:eastAsia="zh-CN"/>
        </w:rPr>
        <w:t>2.6 Function prediction</w:t>
      </w:r>
    </w:p>
    <w:p>
      <w:pPr>
        <w:spacing w:before="61" w:line="353" w:lineRule="auto"/>
        <w:ind w:right="32" w:firstLine="412" w:firstLineChars="200"/>
        <w:jc w:val="both"/>
        <w:rPr>
          <w:rFonts w:hint="eastAsia" w:ascii="Arial" w:hAnsi="Arial" w:eastAsia="Arial" w:cs="Arial"/>
          <w:spacing w:val="-2"/>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PICRUSt (V1.1.4) is a package in R and </w:t>
      </w:r>
      <w:r>
        <w:rPr>
          <w:rFonts w:hint="eastAsia" w:ascii="Arial" w:hAnsi="Arial" w:eastAsia="Arial" w:cs="Arial"/>
          <w:sz w:val="20"/>
          <w:szCs w:val="20"/>
          <w:lang w:val="en-US" w:eastAsia="zh-CN"/>
        </w:rPr>
        <w:t xml:space="preserve">is </w:t>
      </w:r>
      <w:r>
        <w:rPr>
          <w:rFonts w:hint="eastAsia" w:ascii="Arial" w:hAnsi="Arial" w:eastAsia="Arial" w:cs="Arial"/>
          <w:sz w:val="20"/>
          <w:szCs w:val="20"/>
        </w:rPr>
        <w:t>mainly used to predict the metagenomic functions based on marker gene</w:t>
      </w:r>
      <w:r>
        <w:rPr>
          <w:rFonts w:hint="eastAsia" w:ascii="Arial" w:hAnsi="Arial" w:eastAsia="Arial" w:cs="Arial"/>
          <w:sz w:val="20"/>
          <w:szCs w:val="20"/>
          <w:lang w:val="en-US" w:eastAsia="zh-CN"/>
        </w:rPr>
        <w:t>s</w:t>
      </w:r>
      <w:r>
        <w:rPr>
          <w:rFonts w:hint="eastAsia" w:ascii="Arial" w:hAnsi="Arial" w:eastAsia="Arial" w:cs="Arial"/>
          <w:sz w:val="20"/>
          <w:szCs w:val="20"/>
        </w:rPr>
        <w:t>. PICRUSt2 (V2.3.0) is the improved version of PICRUSt.</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Tax4Fun (V0.3.1) is a R package </w:t>
      </w:r>
      <w:r>
        <w:rPr>
          <w:rFonts w:hint="eastAsia" w:ascii="Arial" w:hAnsi="Arial" w:eastAsia="Arial" w:cs="Arial"/>
          <w:sz w:val="20"/>
          <w:szCs w:val="20"/>
          <w:lang w:val="en-US" w:eastAsia="zh-CN"/>
        </w:rPr>
        <w:t xml:space="preserve">that is </w:t>
      </w:r>
      <w:r>
        <w:rPr>
          <w:rFonts w:hint="eastAsia" w:ascii="Arial" w:hAnsi="Arial" w:eastAsia="Arial" w:cs="Arial"/>
          <w:sz w:val="20"/>
          <w:szCs w:val="20"/>
        </w:rPr>
        <w:t>widely used for intestinal and soil sample</w:t>
      </w:r>
      <w:r>
        <w:rPr>
          <w:rFonts w:hint="eastAsia" w:ascii="Arial" w:hAnsi="Arial" w:eastAsia="Arial" w:cs="Arial"/>
          <w:sz w:val="20"/>
          <w:szCs w:val="20"/>
          <w:lang w:val="en-US" w:eastAsia="zh-CN"/>
        </w:rPr>
        <w:t>s</w:t>
      </w:r>
      <w:r>
        <w:rPr>
          <w:rFonts w:hint="eastAsia" w:ascii="Arial" w:hAnsi="Arial" w:eastAsia="Arial" w:cs="Arial"/>
          <w:sz w:val="20"/>
          <w:szCs w:val="20"/>
        </w:rPr>
        <w:t>. In general, it can supply more accurate result</w:t>
      </w:r>
      <w:r>
        <w:rPr>
          <w:rFonts w:hint="eastAsia" w:ascii="Arial" w:hAnsi="Arial" w:eastAsia="Arial" w:cs="Arial"/>
          <w:sz w:val="20"/>
          <w:szCs w:val="20"/>
          <w:lang w:val="en-US" w:eastAsia="zh-CN"/>
        </w:rPr>
        <w:t>s</w:t>
      </w:r>
      <w:r>
        <w:rPr>
          <w:rFonts w:hint="eastAsia" w:ascii="Arial" w:hAnsi="Arial" w:eastAsia="Arial" w:cs="Arial"/>
          <w:sz w:val="20"/>
          <w:szCs w:val="20"/>
        </w:rPr>
        <w:t xml:space="preserve"> </w:t>
      </w:r>
      <w:r>
        <w:rPr>
          <w:rFonts w:hint="eastAsia" w:ascii="Arial" w:hAnsi="Arial" w:eastAsia="Arial" w:cs="Arial"/>
          <w:sz w:val="20"/>
          <w:szCs w:val="20"/>
          <w:lang w:val="en-US" w:eastAsia="zh-CN"/>
        </w:rPr>
        <w:t>when compared with</w:t>
      </w:r>
      <w:r>
        <w:rPr>
          <w:rFonts w:hint="eastAsia" w:ascii="Arial" w:hAnsi="Arial" w:eastAsia="Arial" w:cs="Arial"/>
          <w:sz w:val="20"/>
          <w:szCs w:val="20"/>
        </w:rPr>
        <w:t xml:space="preserve"> PICRUSt, especially for soil sample</w:t>
      </w:r>
      <w:r>
        <w:rPr>
          <w:rFonts w:hint="eastAsia" w:ascii="Arial" w:hAnsi="Arial" w:eastAsia="Arial" w:cs="Arial"/>
          <w:sz w:val="20"/>
          <w:szCs w:val="20"/>
          <w:lang w:val="en-US" w:eastAsia="zh-CN"/>
        </w:rPr>
        <w:t>s</w:t>
      </w:r>
      <w:r>
        <w:rPr>
          <w:rFonts w:hint="eastAsia" w:ascii="Arial" w:hAnsi="Arial" w:eastAsia="Arial" w:cs="Arial"/>
          <w:sz w:val="20"/>
          <w:szCs w:val="20"/>
        </w:rPr>
        <w:t xml:space="preserve">. </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 xml:space="preserve"> BugBase is an excellent tool to discover the phenyotpe of microogranisms.  It can classify the microbial communities according to seven phenotype</w:t>
      </w:r>
      <w:r>
        <w:rPr>
          <w:rFonts w:hint="eastAsia" w:ascii="Arial" w:hAnsi="Arial" w:eastAsia="Arial" w:cs="Arial"/>
          <w:sz w:val="20"/>
          <w:szCs w:val="20"/>
          <w:lang w:val="en-US" w:eastAsia="zh-CN"/>
        </w:rPr>
        <w:t>s</w:t>
      </w:r>
      <w:r>
        <w:rPr>
          <w:rFonts w:hint="eastAsia" w:ascii="Arial" w:hAnsi="Arial" w:eastAsia="Arial" w:cs="Arial"/>
          <w:sz w:val="20"/>
          <w:szCs w:val="20"/>
        </w:rPr>
        <w:t>: Gram Positive, Gram Negative, Biofilm Forming, Pathogenic, Mobile Element Containing, Oxygen Utilization, including Aerobic, Anaerobic, and Cultivabl</w:t>
      </w:r>
      <w:r>
        <w:rPr>
          <w:rFonts w:hint="eastAsia" w:ascii="Arial" w:hAnsi="Arial" w:eastAsia="Arial" w:cs="Arial"/>
          <w:sz w:val="20"/>
          <w:szCs w:val="20"/>
          <w:lang w:val="en-US" w:eastAsia="zh-CN"/>
        </w:rPr>
        <w:t>e</w:t>
      </w:r>
      <w:r>
        <w:rPr>
          <w:rFonts w:hint="eastAsia" w:ascii="Arial" w:hAnsi="Arial" w:eastAsia="Arial" w:cs="Arial"/>
          <w:sz w:val="20"/>
          <w:szCs w:val="20"/>
        </w:rPr>
        <w:t xml:space="preserve"> </w:t>
      </w:r>
      <w:r>
        <w:rPr>
          <w:rFonts w:hint="eastAsia" w:ascii="Arial" w:hAnsi="Arial" w:eastAsia="Arial" w:cs="Arial"/>
          <w:sz w:val="20"/>
          <w:szCs w:val="20"/>
          <w:lang w:val="en-US" w:eastAsia="zh-CN"/>
        </w:rPr>
        <w:t>A</w:t>
      </w:r>
      <w:r>
        <w:rPr>
          <w:rFonts w:hint="eastAsia" w:ascii="Arial" w:hAnsi="Arial" w:eastAsia="Arial" w:cs="Arial"/>
          <w:sz w:val="20"/>
          <w:szCs w:val="20"/>
        </w:rPr>
        <w:t>naerobic, and Oxidative Stress Tolerance.</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FunGuild is an excellent tool through python when working with fungi samples.</w:t>
      </w: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rPr>
      </w:pPr>
      <w:r>
        <w:rPr>
          <w:rFonts w:hint="eastAsia" w:ascii="Arial" w:hAnsi="Arial" w:eastAsia="Arial" w:cs="Arial"/>
          <w:sz w:val="20"/>
          <w:szCs w:val="20"/>
        </w:rPr>
        <w:t>FAPROTAX through python can play a great role when elucidating the possible biochemical processes and elements in play.</w:t>
      </w:r>
    </w:p>
    <w:p>
      <w:pPr>
        <w:spacing w:before="304" w:line="237" w:lineRule="auto"/>
        <w:ind w:left="5"/>
        <w:jc w:val="both"/>
        <w:rPr>
          <w:rFonts w:hint="default" w:eastAsia="宋体" w:cs="Arial"/>
          <w:b/>
          <w:bCs/>
          <w:spacing w:val="-7"/>
          <w:sz w:val="24"/>
          <w:szCs w:val="24"/>
          <w:lang w:val="en-US" w:eastAsia="zh-CN"/>
        </w:rPr>
      </w:pPr>
      <w:r>
        <w:rPr>
          <w:rFonts w:hint="eastAsia" w:eastAsia="宋体" w:cs="Arial"/>
          <w:b/>
          <w:bCs/>
          <w:spacing w:val="-7"/>
          <w:sz w:val="24"/>
          <w:szCs w:val="24"/>
          <w:lang w:val="en-US" w:eastAsia="zh-CN"/>
        </w:rPr>
        <w:t>2.7 Association analysis</w:t>
      </w:r>
    </w:p>
    <w:p>
      <w:pPr>
        <w:spacing w:before="61" w:line="353" w:lineRule="auto"/>
        <w:ind w:right="32"/>
        <w:jc w:val="both"/>
        <w:rPr>
          <w:rFonts w:hint="default" w:ascii="Arial" w:hAnsi="Arial" w:eastAsia="Arial" w:cs="Arial"/>
          <w:spacing w:val="-2"/>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eastAsia="宋体" w:cs="Arial"/>
          <w:b/>
          <w:bCs/>
          <w:spacing w:val="-7"/>
          <w:sz w:val="24"/>
          <w:szCs w:val="24"/>
          <w:lang w:val="en-US" w:eastAsia="zh-CN"/>
        </w:rPr>
      </w:pPr>
      <w:r>
        <w:rPr>
          <w:rFonts w:hint="eastAsia" w:ascii="Arial" w:hAnsi="Arial" w:eastAsia="Arial" w:cs="Arial"/>
          <w:sz w:val="20"/>
          <w:szCs w:val="20"/>
        </w:rPr>
        <w:t>To explore the symbiotic relationship between species and to reveal the environmental factor influence on community structures, 2D and 3D network diagrams were drew for visualization. Further analyses such as spearman correlation test, canonical correspondence analysis (CCA)/redundancy analysis (RDA) and dbRDA can be used to reflect the correlation between environmental factors and species abundance. All of these diagram and analysis were completed in R.</w:t>
      </w:r>
    </w:p>
    <w:p>
      <w:pPr>
        <w:spacing w:before="304" w:line="237" w:lineRule="auto"/>
        <w:ind w:left="5"/>
        <w:jc w:val="both"/>
        <w:rPr>
          <w:rFonts w:hint="default" w:eastAsia="宋体" w:cs="Arial"/>
          <w:b/>
          <w:bCs/>
          <w:spacing w:val="-7"/>
          <w:sz w:val="24"/>
          <w:szCs w:val="24"/>
          <w:lang w:val="en-US" w:eastAsia="zh-CN"/>
        </w:rPr>
      </w:pPr>
      <w:r>
        <w:rPr>
          <w:rFonts w:hint="eastAsia" w:eastAsia="宋体" w:cs="Arial"/>
          <w:b/>
          <w:bCs/>
          <w:spacing w:val="-7"/>
          <w:sz w:val="24"/>
          <w:szCs w:val="24"/>
          <w:lang w:val="en-US" w:eastAsia="zh-CN"/>
        </w:rPr>
        <w:t>2.8 Python, R and Perl</w:t>
      </w:r>
    </w:p>
    <w:p>
      <w:pPr>
        <w:spacing w:before="61" w:line="353" w:lineRule="auto"/>
        <w:ind w:right="32" w:firstLine="412" w:firstLineChars="200"/>
        <w:jc w:val="both"/>
        <w:rPr>
          <w:rFonts w:hint="eastAsia" w:ascii="Arial" w:hAnsi="Arial" w:eastAsia="Arial" w:cs="Arial"/>
          <w:spacing w:val="-2"/>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58" w:line="370" w:lineRule="auto"/>
        <w:ind w:right="0" w:firstLine="408"/>
        <w:jc w:val="both"/>
        <w:textAlignment w:val="baseline"/>
        <w:rPr>
          <w:rFonts w:hint="eastAsia" w:ascii="Arial" w:hAnsi="Arial" w:eastAsia="Arial" w:cs="Arial"/>
          <w:sz w:val="20"/>
          <w:szCs w:val="20"/>
          <w:lang w:val="en-US" w:eastAsia="zh-CN"/>
        </w:rPr>
      </w:pPr>
      <w:r>
        <w:rPr>
          <w:rFonts w:hint="eastAsia" w:ascii="Arial" w:hAnsi="Arial" w:eastAsia="Arial" w:cs="Arial"/>
          <w:sz w:val="20"/>
          <w:szCs w:val="20"/>
        </w:rPr>
        <w:t xml:space="preserve">Throughout the whole analysis, the version of Python, R and Perl used are 3.6.13, 4.0.3 and 5.26.2, respectively. </w:t>
      </w:r>
    </w:p>
    <w:p>
      <w:pPr>
        <w:spacing w:line="279" w:lineRule="auto"/>
        <w:rPr>
          <w:rFonts w:ascii="Arial"/>
          <w:sz w:val="21"/>
        </w:rPr>
      </w:pPr>
    </w:p>
    <w:p>
      <w:pPr>
        <w:spacing w:line="279" w:lineRule="auto"/>
        <w:rPr>
          <w:rFonts w:ascii="Arial"/>
          <w:sz w:val="21"/>
        </w:rPr>
      </w:pPr>
    </w:p>
    <w:p>
      <w:pPr>
        <w:spacing w:before="304" w:line="237" w:lineRule="auto"/>
        <w:ind w:left="5"/>
        <w:jc w:val="both"/>
        <w:rPr>
          <w:rFonts w:hint="eastAsia" w:eastAsia="宋体" w:cs="Arial"/>
          <w:b/>
          <w:bCs/>
          <w:spacing w:val="-7"/>
          <w:sz w:val="24"/>
          <w:szCs w:val="24"/>
          <w:lang w:val="en-US" w:eastAsia="zh-CN"/>
        </w:rPr>
      </w:pPr>
      <w:r>
        <w:rPr>
          <w:rFonts w:hint="eastAsia" w:eastAsia="宋体" w:cs="Arial"/>
          <w:b/>
          <w:bCs/>
          <w:spacing w:val="-7"/>
          <w:sz w:val="24"/>
          <w:szCs w:val="24"/>
          <w:lang w:val="en-US" w:eastAsia="zh-CN"/>
        </w:rPr>
        <w:t>3 Reference</w:t>
      </w:r>
    </w:p>
    <w:p>
      <w:pPr>
        <w:spacing w:before="61" w:line="353" w:lineRule="auto"/>
        <w:ind w:right="32"/>
        <w:jc w:val="both"/>
        <w:rPr>
          <w:rFonts w:hint="eastAsia" w:ascii="Arial" w:hAnsi="Arial" w:eastAsia="Arial" w:cs="Arial"/>
          <w:spacing w:val="-2"/>
          <w:sz w:val="21"/>
          <w:szCs w:val="21"/>
        </w:rPr>
      </w:pPr>
    </w:p>
    <w:p>
      <w:pPr>
        <w:spacing w:before="61" w:line="353" w:lineRule="auto"/>
        <w:ind w:right="32"/>
        <w:jc w:val="both"/>
        <w:rPr>
          <w:rFonts w:hint="eastAsia" w:ascii="Arial" w:hAnsi="Arial" w:eastAsia="Arial" w:cs="Arial"/>
          <w:spacing w:val="-2"/>
          <w:sz w:val="21"/>
          <w:szCs w:val="21"/>
        </w:rPr>
      </w:pPr>
      <w:r>
        <w:rPr>
          <w:rFonts w:hint="eastAsia" w:ascii="Arial" w:hAnsi="Arial" w:eastAsia="Arial" w:cs="Arial"/>
          <w:spacing w:val="-2"/>
          <w:sz w:val="21"/>
          <w:szCs w:val="21"/>
        </w:rPr>
        <w:t>Bokulich NA,  Subramanian S,  Faith JJ,  et al.  Quality- filtering vastly improves diversity</w:t>
      </w:r>
    </w:p>
    <w:p>
      <w:pPr>
        <w:spacing w:before="61" w:line="353" w:lineRule="auto"/>
        <w:ind w:right="32"/>
        <w:jc w:val="both"/>
        <w:rPr>
          <w:rFonts w:hint="eastAsia" w:ascii="Arial" w:hAnsi="Arial" w:eastAsia="Arial" w:cs="Arial"/>
          <w:spacing w:val="-2"/>
          <w:sz w:val="21"/>
          <w:szCs w:val="21"/>
        </w:rPr>
      </w:pPr>
      <w:r>
        <w:rPr>
          <w:rFonts w:hint="eastAsia" w:ascii="Arial" w:hAnsi="Arial" w:eastAsia="Arial" w:cs="Arial"/>
          <w:spacing w:val="-2"/>
          <w:sz w:val="21"/>
          <w:szCs w:val="21"/>
        </w:rPr>
        <w:t>estimates from Illumina amplicon sequencing.Nature Methods .</w:t>
      </w:r>
    </w:p>
    <w:p>
      <w:pPr>
        <w:spacing w:before="61" w:line="353" w:lineRule="auto"/>
        <w:ind w:right="32"/>
        <w:jc w:val="both"/>
        <w:rPr>
          <w:rFonts w:hint="eastAsia" w:ascii="Arial" w:hAnsi="Arial" w:eastAsia="Arial" w:cs="Arial"/>
          <w:spacing w:val="-2"/>
          <w:sz w:val="21"/>
          <w:szCs w:val="21"/>
          <w:lang w:val="en-US" w:eastAsia="zh-CN"/>
        </w:rPr>
      </w:pPr>
      <w:r>
        <w:rPr>
          <w:rFonts w:hint="eastAsia" w:ascii="Arial" w:hAnsi="Arial" w:eastAsia="Arial" w:cs="Arial"/>
          <w:spacing w:val="-2"/>
          <w:sz w:val="21"/>
          <w:szCs w:val="21"/>
        </w:rPr>
        <w:t>2012; 10( 1):57-59. doi:10. 1038/nmeth.2276.</w:t>
      </w:r>
    </w:p>
    <w:p>
      <w:pPr>
        <w:spacing w:before="61" w:line="353" w:lineRule="auto"/>
        <w:ind w:right="32"/>
        <w:jc w:val="both"/>
        <w:rPr>
          <w:rFonts w:hint="eastAsia" w:ascii="Arial" w:hAnsi="Arial" w:eastAsia="Arial" w:cs="Arial"/>
          <w:spacing w:val="-2"/>
          <w:sz w:val="21"/>
          <w:szCs w:val="21"/>
        </w:rPr>
      </w:pPr>
    </w:p>
    <w:p>
      <w:pPr>
        <w:spacing w:before="61" w:line="353" w:lineRule="auto"/>
        <w:ind w:right="32"/>
        <w:jc w:val="both"/>
        <w:rPr>
          <w:rFonts w:hint="eastAsia" w:ascii="Arial" w:hAnsi="Arial" w:eastAsia="Arial" w:cs="Arial"/>
          <w:spacing w:val="-2"/>
          <w:sz w:val="21"/>
          <w:szCs w:val="21"/>
        </w:rPr>
      </w:pPr>
      <w:r>
        <w:rPr>
          <w:rFonts w:hint="eastAsia" w:ascii="Arial" w:hAnsi="Arial" w:eastAsia="Arial" w:cs="Arial"/>
          <w:spacing w:val="-2"/>
          <w:sz w:val="21"/>
          <w:szCs w:val="21"/>
        </w:rPr>
        <w:t>Edgar RC, Haas BJ, Clemente JC, Quince C, Knight R. UCHIME improves sensitivity and speed          of         chimera          detection.Bioinformatics.          2011;27( 16):2194-2200. doi:10. 1093/bioinformatics/btr381.</w:t>
      </w:r>
    </w:p>
    <w:p>
      <w:pPr>
        <w:spacing w:before="61" w:line="353" w:lineRule="auto"/>
        <w:ind w:right="32"/>
        <w:jc w:val="both"/>
        <w:rPr>
          <w:rFonts w:hint="eastAsia" w:ascii="Arial" w:hAnsi="Arial" w:eastAsia="Arial" w:cs="Arial"/>
          <w:spacing w:val="-2"/>
          <w:sz w:val="21"/>
          <w:szCs w:val="21"/>
        </w:rPr>
      </w:pPr>
    </w:p>
    <w:p>
      <w:pPr>
        <w:spacing w:before="61" w:line="353" w:lineRule="auto"/>
        <w:ind w:right="32"/>
        <w:jc w:val="both"/>
        <w:rPr>
          <w:rFonts w:hint="eastAsia" w:ascii="Arial" w:hAnsi="Arial" w:eastAsia="Arial" w:cs="Arial"/>
          <w:spacing w:val="-2"/>
          <w:sz w:val="21"/>
          <w:szCs w:val="21"/>
        </w:rPr>
      </w:pPr>
      <w:r>
        <w:rPr>
          <w:rFonts w:hint="eastAsia" w:ascii="Arial" w:hAnsi="Arial" w:eastAsia="Arial" w:cs="Arial"/>
          <w:spacing w:val="-2"/>
          <w:sz w:val="21"/>
          <w:szCs w:val="21"/>
        </w:rPr>
        <w:t>Magoc T, Salzberg SL. FLASH: fast length adjustment of short reads to improve genome assemblies.Bioinformatics. 2011;27(21):2957-2963. doi:10. 1093/bioinformatics/btr507.</w:t>
      </w:r>
    </w:p>
    <w:p>
      <w:pPr>
        <w:spacing w:before="61" w:line="353" w:lineRule="auto"/>
        <w:ind w:right="32"/>
        <w:jc w:val="both"/>
        <w:rPr>
          <w:rFonts w:hint="eastAsia" w:ascii="Arial" w:hAnsi="Arial" w:eastAsia="Arial" w:cs="Arial"/>
          <w:spacing w:val="-2"/>
          <w:sz w:val="21"/>
          <w:szCs w:val="21"/>
        </w:rPr>
      </w:pPr>
    </w:p>
    <w:p>
      <w:pPr>
        <w:spacing w:before="61" w:line="353" w:lineRule="auto"/>
        <w:ind w:right="32"/>
        <w:jc w:val="both"/>
        <w:rPr>
          <w:rFonts w:hint="eastAsia" w:ascii="Arial" w:hAnsi="Arial" w:eastAsia="Arial" w:cs="Arial"/>
          <w:spacing w:val="-2"/>
          <w:sz w:val="21"/>
          <w:szCs w:val="21"/>
        </w:rPr>
      </w:pPr>
      <w:r>
        <w:rPr>
          <w:rFonts w:hint="eastAsia" w:ascii="Arial" w:hAnsi="Arial" w:eastAsia="Arial" w:cs="Arial"/>
          <w:spacing w:val="-2"/>
          <w:sz w:val="21"/>
          <w:szCs w:val="21"/>
        </w:rPr>
        <w:t>Wang Y, Guo H, Gao X, Wang J. The Intratumor Microbiota Signatures Associate With Subtype,   Tumor  Stage,  and  Survival  Status  of  Esophageal  Carcinoma. Frontiers  in Oncology . 2021; 1 1. doi:10.3389/fonc.2021.754788.</w:t>
      </w:r>
    </w:p>
    <w:sectPr>
      <w:pgSz w:w="11900" w:h="16851"/>
      <w:pgMar w:top="1434" w:right="1740" w:bottom="1304" w:left="1519"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WRiN2EzOTIwNTFkMWRjYjlhM2M2MjEwMTAzOTAyMTAifQ=="/>
  </w:docVars>
  <w:rsids>
    <w:rsidRoot w:val="00000000"/>
    <w:rsid w:val="2C4C7446"/>
    <w:rsid w:val="35722FA0"/>
    <w:rsid w:val="3CB25802"/>
    <w:rsid w:val="4F3A46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2023-05-08T11:42:00Z</dcterms:created>
  <dc:creator>Windows User</dc:creator>
  <cp:lastModifiedBy>Hello, Mr.Right</cp:lastModifiedBy>
  <dcterms:modified xsi:type="dcterms:W3CDTF">2023-05-24T03:07:53Z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2023-05-23T17:28:39Z</vt:filetime>
  </property>
  <property fmtid="{D5CDD505-2E9C-101B-9397-08002B2CF9AE}" pid="4" name="KSOProductBuildVer">
    <vt:lpwstr>2052-11.1.0.14309</vt:lpwstr>
  </property>
  <property fmtid="{D5CDD505-2E9C-101B-9397-08002B2CF9AE}" pid="5" name="ICV">
    <vt:lpwstr>068EBBEE3D8C4C9F98AADD4326E80D22_12</vt:lpwstr>
  </property>
</Properties>
</file>