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43B22" w14:textId="37F2E508" w:rsidR="004F6002" w:rsidRPr="004F6002" w:rsidRDefault="004F6002" w:rsidP="004F6002">
      <w:pPr>
        <w:pStyle w:val="Title"/>
        <w:rPr>
          <w:rFonts w:eastAsia="Times New Roman"/>
        </w:rPr>
      </w:pPr>
      <w:r w:rsidRPr="004F6002">
        <w:rPr>
          <w:rFonts w:eastAsia="Times New Roman"/>
        </w:rPr>
        <w:t>Project Proposal: Nationwide Flu Vaccination Campaign</w:t>
      </w:r>
    </w:p>
    <w:p w14:paraId="5EDD4684" w14:textId="77777777" w:rsidR="004F6002" w:rsidRPr="004F6002" w:rsidRDefault="00000000" w:rsidP="004F6002">
      <w:pPr>
        <w:spacing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3912B55">
          <v:rect id="_x0000_i1025" style="width:0;height:0" o:hralign="center" o:hrstd="t" o:hr="t" fillcolor="#a0a0a0" stroked="f"/>
        </w:pict>
      </w:r>
    </w:p>
    <w:p w14:paraId="69E71483" w14:textId="3D4BE2C3" w:rsidR="004F6002" w:rsidRPr="004F6002" w:rsidRDefault="004F6002" w:rsidP="004F6002">
      <w:pPr>
        <w:pStyle w:val="Heading1"/>
        <w:rPr>
          <w:rFonts w:eastAsia="Times New Roman"/>
        </w:rPr>
      </w:pPr>
      <w:r>
        <w:rPr>
          <w:rFonts w:eastAsia="Times New Roman"/>
        </w:rPr>
        <w:t>Team</w:t>
      </w:r>
    </w:p>
    <w:p w14:paraId="610AC845" w14:textId="62110F58" w:rsidR="004F6002" w:rsidRPr="004F6002" w:rsidRDefault="004F6002" w:rsidP="004F60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 xml:space="preserve">Mary Sample, </w:t>
      </w:r>
      <w:r w:rsidR="00173042">
        <w:rPr>
          <w:rFonts w:ascii="Segoe UI" w:eastAsia="Times New Roman" w:hAnsi="Segoe UI" w:cs="Segoe UI"/>
          <w:b/>
          <w:bCs/>
          <w:kern w:val="0"/>
          <w:sz w:val="24"/>
          <w:szCs w:val="24"/>
          <w:bdr w:val="single" w:sz="2" w:space="0" w:color="D9D9E3" w:frame="1"/>
          <w14:ligatures w14:val="none"/>
        </w:rPr>
        <w:t>M.Sc.</w:t>
      </w:r>
    </w:p>
    <w:p w14:paraId="75B1E15F" w14:textId="5E09124B" w:rsidR="004F6002" w:rsidRPr="004F6002" w:rsidRDefault="004F6002" w:rsidP="004F60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Background</w:t>
      </w:r>
      <w:r w:rsidRPr="004F6002">
        <w:rPr>
          <w:rFonts w:ascii="Segoe UI" w:eastAsia="Times New Roman" w:hAnsi="Segoe UI" w:cs="Segoe UI"/>
          <w:kern w:val="0"/>
          <w:sz w:val="24"/>
          <w:szCs w:val="24"/>
          <w14:ligatures w14:val="none"/>
        </w:rPr>
        <w:t xml:space="preserve">: Mary Sample is a renowned expert in the field of biology, holding a </w:t>
      </w:r>
      <w:r w:rsidR="00173042">
        <w:rPr>
          <w:rFonts w:ascii="Segoe UI" w:eastAsia="Times New Roman" w:hAnsi="Segoe UI" w:cs="Segoe UI"/>
          <w:kern w:val="0"/>
          <w:sz w:val="24"/>
          <w:szCs w:val="24"/>
          <w14:ligatures w14:val="none"/>
        </w:rPr>
        <w:t>M. Sc</w:t>
      </w:r>
      <w:r w:rsidRPr="004F6002">
        <w:rPr>
          <w:rFonts w:ascii="Segoe UI" w:eastAsia="Times New Roman" w:hAnsi="Segoe UI" w:cs="Segoe UI"/>
          <w:kern w:val="0"/>
          <w:sz w:val="24"/>
          <w:szCs w:val="24"/>
          <w14:ligatures w14:val="none"/>
        </w:rPr>
        <w:t>. in Molecular Biology. With over 15 years of experience in medical research, she has focused extensively on immunology and vaccine development.</w:t>
      </w:r>
    </w:p>
    <w:p w14:paraId="441FDF57" w14:textId="5586E276" w:rsidR="004F6002" w:rsidRPr="004F6002" w:rsidRDefault="004F6002" w:rsidP="004F60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Relevant Experience</w:t>
      </w:r>
      <w:r w:rsidRPr="004F6002">
        <w:rPr>
          <w:rFonts w:ascii="Segoe UI" w:eastAsia="Times New Roman" w:hAnsi="Segoe UI" w:cs="Segoe UI"/>
          <w:kern w:val="0"/>
          <w:sz w:val="24"/>
          <w:szCs w:val="24"/>
          <w14:ligatures w14:val="none"/>
        </w:rPr>
        <w:t>:</w:t>
      </w:r>
      <w:r w:rsidR="00173042">
        <w:rPr>
          <w:rFonts w:ascii="Segoe UI" w:eastAsia="Times New Roman" w:hAnsi="Segoe UI" w:cs="Segoe UI"/>
          <w:kern w:val="0"/>
          <w:sz w:val="24"/>
          <w:szCs w:val="24"/>
          <w14:ligatures w14:val="none"/>
        </w:rPr>
        <w:t xml:space="preserve"> </w:t>
      </w:r>
      <w:r w:rsidRPr="004F6002">
        <w:rPr>
          <w:rFonts w:ascii="Segoe UI" w:eastAsia="Times New Roman" w:hAnsi="Segoe UI" w:cs="Segoe UI"/>
          <w:kern w:val="0"/>
          <w:sz w:val="24"/>
          <w:szCs w:val="24"/>
          <w14:ligatures w14:val="none"/>
        </w:rPr>
        <w:t>Sample has played a pivotal role in several international vaccination campaigns, specifically targeting influenza and other respiratory viruses. Her work has involved developing vaccination strategies, overseeing clinical trials, and collaborating with global health organizations.</w:t>
      </w:r>
    </w:p>
    <w:p w14:paraId="15C7E0C1" w14:textId="77777777" w:rsidR="004F6002" w:rsidRPr="004F6002" w:rsidRDefault="004F6002" w:rsidP="004F60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Contributions</w:t>
      </w:r>
      <w:r w:rsidRPr="004F6002">
        <w:rPr>
          <w:rFonts w:ascii="Segoe UI" w:eastAsia="Times New Roman" w:hAnsi="Segoe UI" w:cs="Segoe UI"/>
          <w:kern w:val="0"/>
          <w:sz w:val="24"/>
          <w:szCs w:val="24"/>
          <w14:ligatures w14:val="none"/>
        </w:rPr>
        <w:t>: She brings a wealth of knowledge in vaccine efficacy, public health policies, and epidemiological tracking, crucial for the success of a large-scale vaccination campaign.</w:t>
      </w:r>
    </w:p>
    <w:p w14:paraId="3005FEEA" w14:textId="7E45F4D2" w:rsidR="004F6002" w:rsidRPr="004F6002" w:rsidRDefault="004F6002" w:rsidP="004F60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 xml:space="preserve">John Sample, </w:t>
      </w:r>
      <w:r w:rsidR="00173042">
        <w:rPr>
          <w:rFonts w:ascii="Segoe UI" w:eastAsia="Times New Roman" w:hAnsi="Segoe UI" w:cs="Segoe UI"/>
          <w:b/>
          <w:bCs/>
          <w:kern w:val="0"/>
          <w:sz w:val="24"/>
          <w:szCs w:val="24"/>
          <w:bdr w:val="single" w:sz="2" w:space="0" w:color="D9D9E3" w:frame="1"/>
          <w14:ligatures w14:val="none"/>
        </w:rPr>
        <w:t>MBA</w:t>
      </w:r>
      <w:r w:rsidRPr="004F6002">
        <w:rPr>
          <w:rFonts w:ascii="Segoe UI" w:eastAsia="Times New Roman" w:hAnsi="Segoe UI" w:cs="Segoe UI"/>
          <w:b/>
          <w:bCs/>
          <w:kern w:val="0"/>
          <w:sz w:val="24"/>
          <w:szCs w:val="24"/>
          <w:bdr w:val="single" w:sz="2" w:space="0" w:color="D9D9E3" w:frame="1"/>
          <w14:ligatures w14:val="none"/>
        </w:rPr>
        <w:t>.</w:t>
      </w:r>
    </w:p>
    <w:p w14:paraId="711136B0" w14:textId="77777777" w:rsidR="004F6002" w:rsidRPr="004F6002" w:rsidRDefault="004F6002" w:rsidP="004F60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Background</w:t>
      </w:r>
      <w:r w:rsidRPr="004F6002">
        <w:rPr>
          <w:rFonts w:ascii="Segoe UI" w:eastAsia="Times New Roman" w:hAnsi="Segoe UI" w:cs="Segoe UI"/>
          <w:kern w:val="0"/>
          <w:sz w:val="24"/>
          <w:szCs w:val="24"/>
          <w14:ligatures w14:val="none"/>
        </w:rPr>
        <w:t>: John Sample is a distinguished physician with a specialization in infectious diseases. He has been actively involved in public health initiatives for over a decade.</w:t>
      </w:r>
    </w:p>
    <w:p w14:paraId="3C6BFC6B" w14:textId="0AB2AD9D" w:rsidR="004F6002" w:rsidRPr="004F6002" w:rsidRDefault="004F6002" w:rsidP="004F60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Relevant Experience</w:t>
      </w:r>
      <w:r w:rsidRPr="004F6002">
        <w:rPr>
          <w:rFonts w:ascii="Segoe UI" w:eastAsia="Times New Roman" w:hAnsi="Segoe UI" w:cs="Segoe UI"/>
          <w:kern w:val="0"/>
          <w:sz w:val="24"/>
          <w:szCs w:val="24"/>
          <w14:ligatures w14:val="none"/>
        </w:rPr>
        <w:t>: Sample has extensive field experience, having led medical teams during flu outbreaks in various regions. His expertise lies in organizing mass vaccination drives, managing logistics, and ensuring effective delivery of healthcare services.</w:t>
      </w:r>
    </w:p>
    <w:p w14:paraId="15BF5FBA" w14:textId="77777777" w:rsidR="004F6002" w:rsidRPr="004F6002" w:rsidRDefault="004F6002" w:rsidP="004F60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Contributions</w:t>
      </w:r>
      <w:r w:rsidRPr="004F6002">
        <w:rPr>
          <w:rFonts w:ascii="Segoe UI" w:eastAsia="Times New Roman" w:hAnsi="Segoe UI" w:cs="Segoe UI"/>
          <w:kern w:val="0"/>
          <w:sz w:val="24"/>
          <w:szCs w:val="24"/>
          <w14:ligatures w14:val="none"/>
        </w:rPr>
        <w:t>: His practical experience in dealing with infectious diseases and orchestrating large-scale medical interventions makes him an invaluable asset to this project.</w:t>
      </w:r>
    </w:p>
    <w:p w14:paraId="3EA61DA4" w14:textId="77777777" w:rsidR="004F6002" w:rsidRPr="004F6002" w:rsidRDefault="004F6002" w:rsidP="004F6002">
      <w:pPr>
        <w:pStyle w:val="Heading1"/>
        <w:rPr>
          <w:rFonts w:eastAsia="Times New Roman"/>
        </w:rPr>
      </w:pPr>
      <w:r w:rsidRPr="004F6002">
        <w:rPr>
          <w:rFonts w:eastAsia="Times New Roman"/>
        </w:rPr>
        <w:t>Implementation Details</w:t>
      </w:r>
    </w:p>
    <w:p w14:paraId="05CBEC9B" w14:textId="77777777" w:rsidR="004F6002" w:rsidRPr="004F6002" w:rsidRDefault="004F6002" w:rsidP="004F60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 campaign will be structured in the following phases:</w:t>
      </w:r>
    </w:p>
    <w:p w14:paraId="7B40A97B" w14:textId="22922FF7" w:rsidR="004F6002" w:rsidRPr="004F6002" w:rsidRDefault="004F6002" w:rsidP="004F60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lastRenderedPageBreak/>
        <w:t>Preparation and Planning</w:t>
      </w:r>
      <w:r w:rsidRPr="004F6002">
        <w:rPr>
          <w:rFonts w:ascii="Segoe UI" w:eastAsia="Times New Roman" w:hAnsi="Segoe UI" w:cs="Segoe UI"/>
          <w:kern w:val="0"/>
          <w:sz w:val="24"/>
          <w:szCs w:val="24"/>
          <w14:ligatures w14:val="none"/>
        </w:rPr>
        <w:t>:</w:t>
      </w:r>
      <w:r>
        <w:rPr>
          <w:rFonts w:ascii="Segoe UI" w:eastAsia="Times New Roman" w:hAnsi="Segoe UI" w:cs="Segoe UI"/>
          <w:kern w:val="0"/>
          <w:sz w:val="24"/>
          <w:szCs w:val="24"/>
          <w14:ligatures w14:val="none"/>
        </w:rPr>
        <w:t xml:space="preserve"> March 2024</w:t>
      </w:r>
    </w:p>
    <w:p w14:paraId="7AB2D635"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Establish a central coordination team.</w:t>
      </w:r>
    </w:p>
    <w:p w14:paraId="39D09947"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Develop a comprehensive plan detailing logistics, resources, and timelines.</w:t>
      </w:r>
    </w:p>
    <w:p w14:paraId="12951389"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Coordinate with local healthcare facilities and community leaders.</w:t>
      </w:r>
    </w:p>
    <w:p w14:paraId="7C1B20F8" w14:textId="77777777" w:rsidR="004F6002" w:rsidRPr="004F6002" w:rsidRDefault="004F6002" w:rsidP="004F60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Vaccine Procurement and Distribution</w:t>
      </w:r>
      <w:r w:rsidRPr="004F6002">
        <w:rPr>
          <w:rFonts w:ascii="Segoe UI" w:eastAsia="Times New Roman" w:hAnsi="Segoe UI" w:cs="Segoe UI"/>
          <w:kern w:val="0"/>
          <w:sz w:val="24"/>
          <w:szCs w:val="24"/>
          <w14:ligatures w14:val="none"/>
        </w:rPr>
        <w:t>:</w:t>
      </w:r>
    </w:p>
    <w:p w14:paraId="37CCBEC2"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Secure an adequate supply of flu vaccines.</w:t>
      </w:r>
    </w:p>
    <w:p w14:paraId="44BEEB46"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Set up distribution channels to ensure vaccines reach remote areas.</w:t>
      </w:r>
    </w:p>
    <w:p w14:paraId="6B54AB40" w14:textId="77777777" w:rsidR="004F6002" w:rsidRPr="004F6002" w:rsidRDefault="004F6002" w:rsidP="004F60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Public Awareness and Education</w:t>
      </w:r>
      <w:r w:rsidRPr="004F6002">
        <w:rPr>
          <w:rFonts w:ascii="Segoe UI" w:eastAsia="Times New Roman" w:hAnsi="Segoe UI" w:cs="Segoe UI"/>
          <w:kern w:val="0"/>
          <w:sz w:val="24"/>
          <w:szCs w:val="24"/>
          <w14:ligatures w14:val="none"/>
        </w:rPr>
        <w:t>:</w:t>
      </w:r>
    </w:p>
    <w:p w14:paraId="2A3AB9C0"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Launch an information campaign to educate the public about the flu vaccine’s benefits.</w:t>
      </w:r>
    </w:p>
    <w:p w14:paraId="29F4CC33"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Address common misconceptions and provide clear, accessible information.</w:t>
      </w:r>
    </w:p>
    <w:p w14:paraId="2F4A8503" w14:textId="35E4D006" w:rsidR="004F6002" w:rsidRPr="004F6002" w:rsidRDefault="004F6002" w:rsidP="004F60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Mass Vaccination</w:t>
      </w:r>
      <w:r w:rsidRPr="004F6002">
        <w:rPr>
          <w:rFonts w:ascii="Segoe UI" w:eastAsia="Times New Roman" w:hAnsi="Segoe UI" w:cs="Segoe UI"/>
          <w:kern w:val="0"/>
          <w:sz w:val="24"/>
          <w:szCs w:val="24"/>
          <w14:ligatures w14:val="none"/>
        </w:rPr>
        <w:t>:</w:t>
      </w:r>
      <w:r>
        <w:rPr>
          <w:rFonts w:ascii="Segoe UI" w:eastAsia="Times New Roman" w:hAnsi="Segoe UI" w:cs="Segoe UI"/>
          <w:kern w:val="0"/>
          <w:sz w:val="24"/>
          <w:szCs w:val="24"/>
          <w14:ligatures w14:val="none"/>
        </w:rPr>
        <w:t xml:space="preserve"> December 2024</w:t>
      </w:r>
    </w:p>
    <w:p w14:paraId="58DD9EAD"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Organize vaccination drives in accessible locations.</w:t>
      </w:r>
    </w:p>
    <w:p w14:paraId="491D43D7"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Prioritize high-risk groups in the initial phases.</w:t>
      </w:r>
    </w:p>
    <w:p w14:paraId="02C065A7" w14:textId="77777777" w:rsidR="004F6002" w:rsidRPr="004F6002" w:rsidRDefault="004F6002" w:rsidP="004F60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Monitoring and Evaluation</w:t>
      </w:r>
      <w:r w:rsidRPr="004F6002">
        <w:rPr>
          <w:rFonts w:ascii="Segoe UI" w:eastAsia="Times New Roman" w:hAnsi="Segoe UI" w:cs="Segoe UI"/>
          <w:kern w:val="0"/>
          <w:sz w:val="24"/>
          <w:szCs w:val="24"/>
          <w14:ligatures w14:val="none"/>
        </w:rPr>
        <w:t>:</w:t>
      </w:r>
    </w:p>
    <w:p w14:paraId="2A086347"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Track vaccination rates and monitor for any adverse reactions.</w:t>
      </w:r>
    </w:p>
    <w:p w14:paraId="1ED569B2"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Adjust strategies as needed based on real-time data and feedback.</w:t>
      </w:r>
    </w:p>
    <w:p w14:paraId="7C44A668" w14:textId="77777777" w:rsidR="004F6002" w:rsidRPr="004F6002" w:rsidRDefault="00000000" w:rsidP="004F6002">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BB16533">
          <v:rect id="_x0000_i1026" style="width:0;height:0" o:hralign="center" o:hrstd="t" o:hr="t" fillcolor="#a0a0a0" stroked="f"/>
        </w:pict>
      </w:r>
    </w:p>
    <w:p w14:paraId="428C3AD9" w14:textId="69D5E7D6" w:rsidR="004F6002" w:rsidRPr="004F6002" w:rsidRDefault="004F6002" w:rsidP="004F6002">
      <w:pPr>
        <w:pStyle w:val="Heading1"/>
        <w:rPr>
          <w:rFonts w:eastAsia="Times New Roman"/>
        </w:rPr>
      </w:pPr>
      <w:r>
        <w:rPr>
          <w:rFonts w:eastAsia="Times New Roman"/>
          <w:bdr w:val="single" w:sz="2" w:space="0" w:color="D9D9E3" w:frame="1"/>
        </w:rPr>
        <w:t>Experience</w:t>
      </w:r>
    </w:p>
    <w:p w14:paraId="18BA6031" w14:textId="77777777" w:rsidR="004F6002" w:rsidRPr="004F6002" w:rsidRDefault="004F6002" w:rsidP="004F60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Mary and John Sample recently spearheaded a highly successful vaccination campaign in the nation of Atlantis, which presented unique challenges and opportunities:</w:t>
      </w:r>
    </w:p>
    <w:p w14:paraId="4108E49C" w14:textId="77777777" w:rsidR="004F6002" w:rsidRPr="004F6002" w:rsidRDefault="004F6002" w:rsidP="004F600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Context and Challenges</w:t>
      </w:r>
      <w:r w:rsidRPr="004F6002">
        <w:rPr>
          <w:rFonts w:ascii="Segoe UI" w:eastAsia="Times New Roman" w:hAnsi="Segoe UI" w:cs="Segoe UI"/>
          <w:kern w:val="0"/>
          <w:sz w:val="24"/>
          <w:szCs w:val="24"/>
          <w14:ligatures w14:val="none"/>
        </w:rPr>
        <w:t>:</w:t>
      </w:r>
    </w:p>
    <w:p w14:paraId="0D36FFFA" w14:textId="77777777" w:rsidR="004F6002" w:rsidRPr="004F6002" w:rsidRDefault="004F6002" w:rsidP="004F6002">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Atlantis, a nation with diverse demographic segments and varying levels of healthcare infrastructure, faced a significant threat from a widespread flu outbreak.</w:t>
      </w:r>
    </w:p>
    <w:p w14:paraId="1206E25B" w14:textId="77777777" w:rsidR="004F6002" w:rsidRPr="004F6002" w:rsidRDefault="004F6002" w:rsidP="004F6002">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 country's remote areas and island regions had limited access to healthcare facilities.</w:t>
      </w:r>
    </w:p>
    <w:p w14:paraId="2D2669F1" w14:textId="77777777" w:rsidR="004F6002" w:rsidRPr="004F6002" w:rsidRDefault="004F6002" w:rsidP="004F6002">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Cultural diversity and language barriers posed significant challenges in public health communication.</w:t>
      </w:r>
    </w:p>
    <w:p w14:paraId="35BB14D3" w14:textId="77777777" w:rsidR="004F6002" w:rsidRPr="004F6002" w:rsidRDefault="004F6002" w:rsidP="004F600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Strategic Approach</w:t>
      </w:r>
      <w:r w:rsidRPr="004F6002">
        <w:rPr>
          <w:rFonts w:ascii="Segoe UI" w:eastAsia="Times New Roman" w:hAnsi="Segoe UI" w:cs="Segoe UI"/>
          <w:kern w:val="0"/>
          <w:sz w:val="24"/>
          <w:szCs w:val="24"/>
          <w14:ligatures w14:val="none"/>
        </w:rPr>
        <w:t>:</w:t>
      </w:r>
    </w:p>
    <w:p w14:paraId="651AA70F" w14:textId="77777777" w:rsidR="004F6002" w:rsidRPr="004F6002" w:rsidRDefault="004F6002" w:rsidP="004F6002">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lastRenderedPageBreak/>
        <w:t>Mary Sample</w:t>
      </w:r>
      <w:r w:rsidRPr="004F6002">
        <w:rPr>
          <w:rFonts w:ascii="Segoe UI" w:eastAsia="Times New Roman" w:hAnsi="Segoe UI" w:cs="Segoe UI"/>
          <w:kern w:val="0"/>
          <w:sz w:val="24"/>
          <w:szCs w:val="24"/>
          <w14:ligatures w14:val="none"/>
        </w:rPr>
        <w:t xml:space="preserve"> focused on leveraging her expertise in vaccine efficacy to tailor the vaccination strategy to the Atlantis population, accounting for different demographic needs.</w:t>
      </w:r>
    </w:p>
    <w:p w14:paraId="4A87E46F" w14:textId="77777777" w:rsidR="004F6002" w:rsidRPr="004F6002" w:rsidRDefault="004F6002" w:rsidP="004F6002">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John Sample</w:t>
      </w:r>
      <w:r w:rsidRPr="004F6002">
        <w:rPr>
          <w:rFonts w:ascii="Segoe UI" w:eastAsia="Times New Roman" w:hAnsi="Segoe UI" w:cs="Segoe UI"/>
          <w:kern w:val="0"/>
          <w:sz w:val="24"/>
          <w:szCs w:val="24"/>
          <w14:ligatures w14:val="none"/>
        </w:rPr>
        <w:t xml:space="preserve"> concentrated on the logistics, ensuring the efficient distribution of vaccines, even to the most remote islands of Atlantis.</w:t>
      </w:r>
    </w:p>
    <w:p w14:paraId="5A534513" w14:textId="77777777" w:rsidR="004F6002" w:rsidRPr="004F6002" w:rsidRDefault="004F6002" w:rsidP="004F600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Collaboration and Coordination</w:t>
      </w:r>
      <w:r w:rsidRPr="004F6002">
        <w:rPr>
          <w:rFonts w:ascii="Segoe UI" w:eastAsia="Times New Roman" w:hAnsi="Segoe UI" w:cs="Segoe UI"/>
          <w:kern w:val="0"/>
          <w:sz w:val="24"/>
          <w:szCs w:val="24"/>
          <w14:ligatures w14:val="none"/>
        </w:rPr>
        <w:t>:</w:t>
      </w:r>
    </w:p>
    <w:p w14:paraId="478DC012" w14:textId="77777777" w:rsidR="004F6002" w:rsidRPr="004F6002" w:rsidRDefault="004F6002" w:rsidP="004F6002">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 team collaborated with local healthcare professionals, community leaders, and government officials, fostering a sense of community involvement.</w:t>
      </w:r>
    </w:p>
    <w:p w14:paraId="240E4809" w14:textId="77777777" w:rsidR="004F6002" w:rsidRPr="004F6002" w:rsidRDefault="004F6002" w:rsidP="004F6002">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Multilingual education campaigns were launched, addressing cultural sensitivities and misinformation about the flu vaccine.</w:t>
      </w:r>
    </w:p>
    <w:p w14:paraId="52EE3E69" w14:textId="77777777" w:rsidR="004F6002" w:rsidRPr="004F6002" w:rsidRDefault="004F6002" w:rsidP="004F600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Innovative Solutions</w:t>
      </w:r>
      <w:r w:rsidRPr="004F6002">
        <w:rPr>
          <w:rFonts w:ascii="Segoe UI" w:eastAsia="Times New Roman" w:hAnsi="Segoe UI" w:cs="Segoe UI"/>
          <w:kern w:val="0"/>
          <w:sz w:val="24"/>
          <w:szCs w:val="24"/>
          <w14:ligatures w14:val="none"/>
        </w:rPr>
        <w:t>:</w:t>
      </w:r>
    </w:p>
    <w:p w14:paraId="18DD2461" w14:textId="77777777" w:rsidR="004F6002" w:rsidRPr="004F6002" w:rsidRDefault="004F6002" w:rsidP="004F6002">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They implemented mobile vaccination units to reach isolated communities.</w:t>
      </w:r>
    </w:p>
    <w:p w14:paraId="76C955BB" w14:textId="77777777" w:rsidR="004F6002" w:rsidRPr="004F6002" w:rsidRDefault="004F6002" w:rsidP="004F6002">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Special attention was given to training local healthcare workers, empowering them to lead the campaign within their communities.</w:t>
      </w:r>
    </w:p>
    <w:p w14:paraId="24EAE57D" w14:textId="77777777" w:rsidR="004F6002" w:rsidRPr="004F6002" w:rsidRDefault="004F6002" w:rsidP="004F6002">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Outcomes</w:t>
      </w:r>
      <w:r w:rsidRPr="004F6002">
        <w:rPr>
          <w:rFonts w:ascii="Segoe UI" w:eastAsia="Times New Roman" w:hAnsi="Segoe UI" w:cs="Segoe UI"/>
          <w:kern w:val="0"/>
          <w:sz w:val="24"/>
          <w:szCs w:val="24"/>
          <w14:ligatures w14:val="none"/>
        </w:rPr>
        <w:t>:</w:t>
      </w:r>
    </w:p>
    <w:p w14:paraId="6272BE4E" w14:textId="77777777" w:rsidR="004F6002" w:rsidRPr="004F6002" w:rsidRDefault="004F6002" w:rsidP="004F6002">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 campaign achieved a remarkable vaccination rate, significantly higher than anticipated, especially in previously underserved regions.</w:t>
      </w:r>
    </w:p>
    <w:p w14:paraId="66FBA4A1" w14:textId="77777777" w:rsidR="004F6002" w:rsidRPr="004F6002" w:rsidRDefault="004F6002" w:rsidP="004F6002">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There was a notable decrease in flu-related illnesses and hospitalizations post-campaign.</w:t>
      </w:r>
    </w:p>
    <w:p w14:paraId="5EE79CB6" w14:textId="77777777" w:rsidR="004F6002" w:rsidRPr="004F6002" w:rsidRDefault="004F6002" w:rsidP="004F6002">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 project received widespread recognition for its inclusive approach and effective management.</w:t>
      </w:r>
    </w:p>
    <w:p w14:paraId="7673E55B" w14:textId="77777777" w:rsidR="004F6002" w:rsidRPr="004F6002" w:rsidRDefault="004F6002" w:rsidP="004F6002">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This experience in Atlantis is a testament to their ability to navigate complex challenges and implement a successful vaccination campaign in a diverse and multifaceted environment. The lessons learned and successes from Atlantis provide a strong foundation for replicating similar success in future projects.</w:t>
      </w:r>
    </w:p>
    <w:p w14:paraId="36B00724" w14:textId="77777777" w:rsidR="00113231" w:rsidRDefault="00113231"/>
    <w:sectPr w:rsidR="00113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77C3F"/>
    <w:multiLevelType w:val="multilevel"/>
    <w:tmpl w:val="AA22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DD74DF"/>
    <w:multiLevelType w:val="multilevel"/>
    <w:tmpl w:val="C730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83291"/>
    <w:multiLevelType w:val="multilevel"/>
    <w:tmpl w:val="6780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DE2B26"/>
    <w:multiLevelType w:val="multilevel"/>
    <w:tmpl w:val="2A44C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631FC0"/>
    <w:multiLevelType w:val="multilevel"/>
    <w:tmpl w:val="81901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685106">
    <w:abstractNumId w:val="0"/>
  </w:num>
  <w:num w:numId="2" w16cid:durableId="779031995">
    <w:abstractNumId w:val="2"/>
  </w:num>
  <w:num w:numId="3" w16cid:durableId="1056587259">
    <w:abstractNumId w:val="4"/>
  </w:num>
  <w:num w:numId="4" w16cid:durableId="1220752628">
    <w:abstractNumId w:val="1"/>
  </w:num>
  <w:num w:numId="5" w16cid:durableId="1421217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02"/>
    <w:rsid w:val="00113231"/>
    <w:rsid w:val="00173042"/>
    <w:rsid w:val="001F5246"/>
    <w:rsid w:val="004F6002"/>
    <w:rsid w:val="00A5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B600"/>
  <w15:chartTrackingRefBased/>
  <w15:docId w15:val="{47BC23CF-84A9-4358-8157-3B3300289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60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60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0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0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0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0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0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0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0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60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60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0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0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0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0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002"/>
    <w:rPr>
      <w:rFonts w:eastAsiaTheme="majorEastAsia" w:cstheme="majorBidi"/>
      <w:color w:val="272727" w:themeColor="text1" w:themeTint="D8"/>
    </w:rPr>
  </w:style>
  <w:style w:type="paragraph" w:styleId="Title">
    <w:name w:val="Title"/>
    <w:basedOn w:val="Normal"/>
    <w:next w:val="Normal"/>
    <w:link w:val="TitleChar"/>
    <w:uiPriority w:val="10"/>
    <w:qFormat/>
    <w:rsid w:val="004F6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0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0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002"/>
    <w:pPr>
      <w:spacing w:before="160"/>
      <w:jc w:val="center"/>
    </w:pPr>
    <w:rPr>
      <w:i/>
      <w:iCs/>
      <w:color w:val="404040" w:themeColor="text1" w:themeTint="BF"/>
    </w:rPr>
  </w:style>
  <w:style w:type="character" w:customStyle="1" w:styleId="QuoteChar">
    <w:name w:val="Quote Char"/>
    <w:basedOn w:val="DefaultParagraphFont"/>
    <w:link w:val="Quote"/>
    <w:uiPriority w:val="29"/>
    <w:rsid w:val="004F6002"/>
    <w:rPr>
      <w:i/>
      <w:iCs/>
      <w:color w:val="404040" w:themeColor="text1" w:themeTint="BF"/>
    </w:rPr>
  </w:style>
  <w:style w:type="paragraph" w:styleId="ListParagraph">
    <w:name w:val="List Paragraph"/>
    <w:basedOn w:val="Normal"/>
    <w:uiPriority w:val="34"/>
    <w:qFormat/>
    <w:rsid w:val="004F6002"/>
    <w:pPr>
      <w:ind w:left="720"/>
      <w:contextualSpacing/>
    </w:pPr>
  </w:style>
  <w:style w:type="character" w:styleId="IntenseEmphasis">
    <w:name w:val="Intense Emphasis"/>
    <w:basedOn w:val="DefaultParagraphFont"/>
    <w:uiPriority w:val="21"/>
    <w:qFormat/>
    <w:rsid w:val="004F6002"/>
    <w:rPr>
      <w:i/>
      <w:iCs/>
      <w:color w:val="0F4761" w:themeColor="accent1" w:themeShade="BF"/>
    </w:rPr>
  </w:style>
  <w:style w:type="paragraph" w:styleId="IntenseQuote">
    <w:name w:val="Intense Quote"/>
    <w:basedOn w:val="Normal"/>
    <w:next w:val="Normal"/>
    <w:link w:val="IntenseQuoteChar"/>
    <w:uiPriority w:val="30"/>
    <w:qFormat/>
    <w:rsid w:val="004F6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002"/>
    <w:rPr>
      <w:i/>
      <w:iCs/>
      <w:color w:val="0F4761" w:themeColor="accent1" w:themeShade="BF"/>
    </w:rPr>
  </w:style>
  <w:style w:type="character" w:styleId="IntenseReference">
    <w:name w:val="Intense Reference"/>
    <w:basedOn w:val="DefaultParagraphFont"/>
    <w:uiPriority w:val="32"/>
    <w:qFormat/>
    <w:rsid w:val="004F6002"/>
    <w:rPr>
      <w:b/>
      <w:bCs/>
      <w:smallCaps/>
      <w:color w:val="0F4761" w:themeColor="accent1" w:themeShade="BF"/>
      <w:spacing w:val="5"/>
    </w:rPr>
  </w:style>
  <w:style w:type="paragraph" w:styleId="NormalWeb">
    <w:name w:val="Normal (Web)"/>
    <w:basedOn w:val="Normal"/>
    <w:uiPriority w:val="99"/>
    <w:semiHidden/>
    <w:unhideWhenUsed/>
    <w:rsid w:val="004F600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F60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786233">
      <w:bodyDiv w:val="1"/>
      <w:marLeft w:val="0"/>
      <w:marRight w:val="0"/>
      <w:marTop w:val="0"/>
      <w:marBottom w:val="0"/>
      <w:divBdr>
        <w:top w:val="none" w:sz="0" w:space="0" w:color="auto"/>
        <w:left w:val="none" w:sz="0" w:space="0" w:color="auto"/>
        <w:bottom w:val="none" w:sz="0" w:space="0" w:color="auto"/>
        <w:right w:val="none" w:sz="0" w:space="0" w:color="auto"/>
      </w:divBdr>
    </w:div>
    <w:div w:id="96226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659</Words>
  <Characters>3762</Characters>
  <Application>Microsoft Office Word</Application>
  <DocSecurity>0</DocSecurity>
  <Lines>31</Lines>
  <Paragraphs>8</Paragraphs>
  <ScaleCrop>false</ScaleCrop>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Meyer</dc:creator>
  <cp:keywords/>
  <dc:description/>
  <cp:lastModifiedBy>Lucas Meyer</cp:lastModifiedBy>
  <cp:revision>2</cp:revision>
  <dcterms:created xsi:type="dcterms:W3CDTF">2023-11-20T05:55:00Z</dcterms:created>
  <dcterms:modified xsi:type="dcterms:W3CDTF">2023-11-20T05:55:00Z</dcterms:modified>
</cp:coreProperties>
</file>