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worked with American newspaper articles from the Library of Congress's Chronicling America archive, specifically OCR-extracted text snippets returned by searching "stock market crash."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 chose newspapers because they show how financial crises get translated into public showing who gets blamed, who gets reassured, whose suffering gets reported. I built the dataset from raw search results that didn't previously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Chronicling America's full-text search to surface relevant articles across decades without manual archival digging, and Claude to help structure the raw snippets into a tabular schema and to apply the classifications. The main limitation of Chronicling America is that it returns text snippets rather than clean headlines, and OCR quality is inconsistent.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renamed headline_text to snippet_text to be more consistent about what the data actually contains. For media_tone I used Positive/Neutral/Negative, which can be highly subjective.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limitation I faced using Claude was when it confidently generated paraphrased headlines that didn't exist, verified through a Google search returned zero results for them, which required rebuilding the dataset using only source text.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