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5E6D1" w14:textId="7712ABC0" w:rsidR="006F151D" w:rsidRPr="006F151D" w:rsidRDefault="00F30E44" w:rsidP="006F151D">
      <w:pPr>
        <w:jc w:val="center"/>
        <w:rPr>
          <w:rFonts w:cstheme="minorHAnsi"/>
          <w:b/>
          <w:bCs/>
        </w:rPr>
      </w:pPr>
      <w:r>
        <w:rPr>
          <w:rFonts w:cstheme="minorHAnsi"/>
          <w:b/>
          <w:bCs/>
        </w:rPr>
        <w:t>Infographic Summary</w:t>
      </w:r>
    </w:p>
    <w:p w14:paraId="37F8B7CC" w14:textId="77777777" w:rsidR="006F151D" w:rsidRPr="001E1685" w:rsidRDefault="006F151D" w:rsidP="006F151D">
      <w:pPr>
        <w:jc w:val="center"/>
        <w:rPr>
          <w:rFonts w:cstheme="minorHAnsi"/>
        </w:rPr>
      </w:pPr>
    </w:p>
    <w:p w14:paraId="5B64A801" w14:textId="1AF6DBEF" w:rsidR="006F151D" w:rsidRPr="001E1685" w:rsidRDefault="006F151D" w:rsidP="006F151D">
      <w:pPr>
        <w:rPr>
          <w:rFonts w:cstheme="minorHAnsi"/>
        </w:rPr>
      </w:pPr>
      <w:r w:rsidRPr="004E424E">
        <w:rPr>
          <w:rFonts w:cstheme="minorHAnsi"/>
          <w:b/>
          <w:bCs/>
        </w:rPr>
        <w:t>Project:</w:t>
      </w:r>
      <w:r w:rsidRPr="001E1685">
        <w:rPr>
          <w:rFonts w:cstheme="minorHAnsi"/>
        </w:rPr>
        <w:t xml:space="preserve">  Create a </w:t>
      </w:r>
      <w:r>
        <w:rPr>
          <w:rFonts w:cstheme="minorHAnsi"/>
        </w:rPr>
        <w:t>Power Point briefing</w:t>
      </w:r>
      <w:r w:rsidRPr="001E1685">
        <w:rPr>
          <w:rFonts w:cstheme="minorHAnsi"/>
        </w:rPr>
        <w:t xml:space="preserve"> to present the facts and figures relating to Airline Safety from 2000 – 2019.  The objective is to analyze the data and confirm or deny the concerns surrounding airline travel.</w:t>
      </w:r>
      <w:r>
        <w:rPr>
          <w:rFonts w:cstheme="minorHAnsi"/>
        </w:rPr>
        <w:t xml:space="preserve"> The goal is to convey the message that Airline travel is a far safer mode of travel than vehicular travel by showing a comparison of similar metrics.</w:t>
      </w:r>
    </w:p>
    <w:p w14:paraId="3F8E2487" w14:textId="77777777" w:rsidR="006F151D" w:rsidRPr="001E1685" w:rsidRDefault="006F151D" w:rsidP="006F151D">
      <w:pPr>
        <w:rPr>
          <w:rFonts w:cstheme="minorHAnsi"/>
        </w:rPr>
      </w:pPr>
    </w:p>
    <w:p w14:paraId="4B1C13AD" w14:textId="57EEC731" w:rsidR="006F151D" w:rsidRPr="001E1685" w:rsidRDefault="006F151D" w:rsidP="006F151D">
      <w:pPr>
        <w:rPr>
          <w:rFonts w:cstheme="minorHAnsi"/>
        </w:rPr>
      </w:pPr>
      <w:r>
        <w:rPr>
          <w:rFonts w:cstheme="minorHAnsi"/>
          <w:b/>
          <w:bCs/>
        </w:rPr>
        <w:t xml:space="preserve">Design </w:t>
      </w:r>
      <w:r w:rsidRPr="004E424E">
        <w:rPr>
          <w:rFonts w:cstheme="minorHAnsi"/>
          <w:b/>
          <w:bCs/>
        </w:rPr>
        <w:t>Methodology:</w:t>
      </w:r>
      <w:r w:rsidRPr="001E1685">
        <w:rPr>
          <w:rFonts w:cstheme="minorHAnsi"/>
        </w:rPr>
        <w:t xml:space="preserve">  </w:t>
      </w:r>
      <w:r>
        <w:rPr>
          <w:rFonts w:cstheme="minorHAnsi"/>
        </w:rPr>
        <w:t xml:space="preserve">Present a comparison of </w:t>
      </w:r>
      <w:r w:rsidR="00F30E44">
        <w:rPr>
          <w:rFonts w:cstheme="minorHAnsi"/>
        </w:rPr>
        <w:t xml:space="preserve">US Domestics </w:t>
      </w:r>
      <w:r>
        <w:rPr>
          <w:rFonts w:cstheme="minorHAnsi"/>
        </w:rPr>
        <w:t xml:space="preserve">Airline and </w:t>
      </w:r>
      <w:r w:rsidR="00F30E44">
        <w:rPr>
          <w:rFonts w:cstheme="minorHAnsi"/>
        </w:rPr>
        <w:t xml:space="preserve">USA </w:t>
      </w:r>
      <w:r>
        <w:rPr>
          <w:rFonts w:cstheme="minorHAnsi"/>
        </w:rPr>
        <w:t xml:space="preserve">Vehicular metrics. </w:t>
      </w:r>
      <w:r w:rsidRPr="001E1685">
        <w:rPr>
          <w:rFonts w:cstheme="minorHAnsi"/>
        </w:rPr>
        <w:t xml:space="preserve">  </w:t>
      </w:r>
      <w:r w:rsidR="00F30E44">
        <w:rPr>
          <w:rFonts w:cstheme="minorHAnsi"/>
        </w:rPr>
        <w:t>One metric</w:t>
      </w:r>
      <w:r>
        <w:rPr>
          <w:rFonts w:cstheme="minorHAnsi"/>
        </w:rPr>
        <w:t xml:space="preserve"> compares the number of fatal accidents</w:t>
      </w:r>
      <w:r w:rsidR="00F30E44">
        <w:rPr>
          <w:rFonts w:cstheme="minorHAnsi"/>
        </w:rPr>
        <w:t xml:space="preserve"> over a period of years</w:t>
      </w:r>
      <w:r>
        <w:rPr>
          <w:rFonts w:cstheme="minorHAnsi"/>
        </w:rPr>
        <w:t xml:space="preserve">. </w:t>
      </w:r>
      <w:r w:rsidR="00F30E44">
        <w:rPr>
          <w:rFonts w:cstheme="minorHAnsi"/>
        </w:rPr>
        <w:t xml:space="preserve"> Another metric shows the average number of miles driven/flown, the number of fatalities, and fatality rates for both airlines and vehicles from 20</w:t>
      </w:r>
      <w:r w:rsidR="004905F0">
        <w:rPr>
          <w:rFonts w:cstheme="minorHAnsi"/>
        </w:rPr>
        <w:t>00</w:t>
      </w:r>
      <w:r w:rsidR="00F30E44">
        <w:rPr>
          <w:rFonts w:cstheme="minorHAnsi"/>
        </w:rPr>
        <w:t xml:space="preserve">-2019.  A third metric shows the rising number of vehicle drivers from 2010 - 2020 and with projections for the next 3 years.  </w:t>
      </w:r>
      <w:r>
        <w:rPr>
          <w:rFonts w:cstheme="minorHAnsi"/>
        </w:rPr>
        <w:t xml:space="preserve"> Lastly, a table from the National Safety Council lists the rankings of the Causes of Deaths with the associated Odds Ratios.   </w:t>
      </w:r>
    </w:p>
    <w:p w14:paraId="0F2BBC60" w14:textId="77777777" w:rsidR="006F151D" w:rsidRDefault="006F151D" w:rsidP="006F151D">
      <w:pPr>
        <w:rPr>
          <w:rFonts w:cstheme="minorHAnsi"/>
        </w:rPr>
      </w:pPr>
    </w:p>
    <w:p w14:paraId="1BE67144" w14:textId="77777777" w:rsidR="006F151D" w:rsidRPr="001E1685" w:rsidRDefault="006F151D" w:rsidP="006F151D">
      <w:pPr>
        <w:rPr>
          <w:rFonts w:cstheme="minorHAnsi"/>
        </w:rPr>
      </w:pPr>
      <w:r>
        <w:rPr>
          <w:rFonts w:cstheme="minorHAnsi"/>
        </w:rPr>
        <w:t xml:space="preserve">Each segment has its own color to visually separate the metrics.  The subdued hues of blue and red, provide the contrast and distinction for the graphs.  There is a balance of white space around all objects to provide for an uncluttered landscape.  The fonts and lettering are consistent across all graphs to provide symmetry and cohesiveness. </w:t>
      </w:r>
    </w:p>
    <w:p w14:paraId="7293EEA1" w14:textId="77777777" w:rsidR="006F151D" w:rsidRPr="001E1685" w:rsidRDefault="006F151D" w:rsidP="006F151D">
      <w:pPr>
        <w:rPr>
          <w:rFonts w:cstheme="minorHAnsi"/>
        </w:rPr>
      </w:pPr>
    </w:p>
    <w:p w14:paraId="303687C8" w14:textId="56607B78" w:rsidR="006F151D" w:rsidRPr="001E1685" w:rsidRDefault="006F151D" w:rsidP="006F151D">
      <w:pPr>
        <w:rPr>
          <w:rFonts w:cstheme="minorHAnsi"/>
        </w:rPr>
      </w:pPr>
      <w:r w:rsidRPr="004E424E">
        <w:rPr>
          <w:rFonts w:cstheme="minorHAnsi"/>
          <w:b/>
          <w:bCs/>
        </w:rPr>
        <w:t>Datasets</w:t>
      </w:r>
      <w:r>
        <w:rPr>
          <w:rFonts w:cstheme="minorHAnsi"/>
          <w:b/>
          <w:bCs/>
        </w:rPr>
        <w:t xml:space="preserve">: </w:t>
      </w:r>
      <w:r w:rsidRPr="001E1685">
        <w:rPr>
          <w:rFonts w:cstheme="minorHAnsi"/>
        </w:rPr>
        <w:t xml:space="preserve"> The datasets for </w:t>
      </w:r>
      <w:r>
        <w:rPr>
          <w:rFonts w:cstheme="minorHAnsi"/>
        </w:rPr>
        <w:t>blog post are:</w:t>
      </w:r>
    </w:p>
    <w:p w14:paraId="3703CFB6" w14:textId="77777777" w:rsidR="006F151D" w:rsidRPr="001E1685" w:rsidRDefault="006F151D" w:rsidP="006F151D">
      <w:pPr>
        <w:rPr>
          <w:rFonts w:cstheme="minorHAnsi"/>
        </w:rPr>
      </w:pPr>
    </w:p>
    <w:p w14:paraId="131F21C6" w14:textId="3402025C" w:rsidR="006F151D" w:rsidRPr="006F151D" w:rsidRDefault="006F151D" w:rsidP="00644889">
      <w:pPr>
        <w:pStyle w:val="NormalWeb"/>
        <w:numPr>
          <w:ilvl w:val="0"/>
          <w:numId w:val="1"/>
        </w:numPr>
        <w:snapToGrid w:val="0"/>
        <w:spacing w:before="120" w:beforeAutospacing="0" w:after="120" w:afterAutospacing="0"/>
        <w:rPr>
          <w:rStyle w:val="Hyperlink"/>
          <w:rFonts w:asciiTheme="minorHAnsi" w:hAnsiTheme="minorHAnsi" w:cstheme="minorHAnsi"/>
          <w:color w:val="000000" w:themeColor="text1"/>
        </w:rPr>
      </w:pPr>
      <w:r w:rsidRPr="006F151D">
        <w:rPr>
          <w:rFonts w:asciiTheme="minorHAnsi" w:hAnsiTheme="minorHAnsi" w:cstheme="minorHAnsi"/>
          <w:color w:val="000000" w:themeColor="text1"/>
        </w:rPr>
        <w:t xml:space="preserve">BTS. (n.d.). </w:t>
      </w:r>
      <w:r w:rsidRPr="006F151D">
        <w:rPr>
          <w:rFonts w:asciiTheme="minorHAnsi" w:hAnsiTheme="minorHAnsi" w:cstheme="minorHAnsi"/>
          <w:i/>
          <w:iCs/>
          <w:color w:val="000000" w:themeColor="text1"/>
        </w:rPr>
        <w:t>U.S. General Aviation Safety Data</w:t>
      </w:r>
      <w:r w:rsidRPr="006F151D">
        <w:rPr>
          <w:rFonts w:asciiTheme="minorHAnsi" w:hAnsiTheme="minorHAnsi" w:cstheme="minorHAnsi"/>
          <w:color w:val="000000" w:themeColor="text1"/>
        </w:rPr>
        <w:t xml:space="preserve">. Bureau of Transportation Statistics. Retrieved September 26, 2021, from </w:t>
      </w:r>
      <w:r w:rsidRPr="00644889">
        <w:rPr>
          <w:rFonts w:asciiTheme="minorHAnsi" w:hAnsiTheme="minorHAnsi" w:cstheme="minorHAnsi"/>
          <w:color w:val="000000" w:themeColor="text1"/>
        </w:rPr>
        <w:t>https://www.bts.gov/content/us-general-aviationa-safety-data</w:t>
      </w:r>
    </w:p>
    <w:p w14:paraId="37189E12" w14:textId="20F0ADA7" w:rsidR="006F151D" w:rsidRPr="006F151D" w:rsidRDefault="006F151D" w:rsidP="00644889">
      <w:pPr>
        <w:pStyle w:val="ListParagraph"/>
        <w:numPr>
          <w:ilvl w:val="0"/>
          <w:numId w:val="1"/>
        </w:numPr>
        <w:snapToGrid w:val="0"/>
        <w:spacing w:before="120" w:after="120"/>
        <w:contextualSpacing w:val="0"/>
        <w:rPr>
          <w:rFonts w:cstheme="minorHAnsi"/>
          <w:color w:val="000000" w:themeColor="text1"/>
        </w:rPr>
      </w:pPr>
      <w:r w:rsidRPr="006F151D">
        <w:rPr>
          <w:rFonts w:cstheme="minorHAnsi"/>
          <w:color w:val="000000" w:themeColor="text1"/>
        </w:rPr>
        <w:t xml:space="preserve">NTSB. (n.d.). </w:t>
      </w:r>
      <w:r w:rsidRPr="00644889">
        <w:rPr>
          <w:rFonts w:cstheme="minorHAnsi"/>
          <w:color w:val="000000" w:themeColor="text1"/>
        </w:rPr>
        <w:t>https://ntsb.gov/safety/data/Documents</w:t>
      </w:r>
      <w:r w:rsidRPr="006F151D">
        <w:rPr>
          <w:rFonts w:cstheme="minorHAnsi"/>
          <w:color w:val="000000" w:themeColor="text1"/>
        </w:rPr>
        <w:t>. Retrieved September 26, 2021, from https://ntsb.gov/safety/data/Documents/AviationAccidentStatistics_2000_2019_20200902.xlsx</w:t>
      </w:r>
    </w:p>
    <w:p w14:paraId="646B30CB" w14:textId="4E63E5B8" w:rsidR="006F151D" w:rsidRPr="00644889" w:rsidRDefault="006F151D" w:rsidP="00644889">
      <w:pPr>
        <w:pStyle w:val="ListParagraph"/>
        <w:numPr>
          <w:ilvl w:val="0"/>
          <w:numId w:val="1"/>
        </w:numPr>
        <w:snapToGrid w:val="0"/>
        <w:spacing w:before="120" w:after="120"/>
        <w:contextualSpacing w:val="0"/>
        <w:rPr>
          <w:rFonts w:eastAsia="Times New Roman" w:cstheme="minorHAnsi"/>
          <w:color w:val="000000" w:themeColor="text1"/>
        </w:rPr>
      </w:pPr>
      <w:r w:rsidRPr="00644889">
        <w:rPr>
          <w:rFonts w:eastAsia="Times New Roman" w:cstheme="minorHAnsi"/>
          <w:color w:val="000000" w:themeColor="text1"/>
        </w:rPr>
        <w:t xml:space="preserve">www.fhwa.gov. (n.d.). </w:t>
      </w:r>
      <w:r w:rsidRPr="00644889">
        <w:rPr>
          <w:rFonts w:eastAsia="Times New Roman" w:cstheme="minorHAnsi"/>
          <w:i/>
          <w:iCs/>
          <w:color w:val="000000" w:themeColor="text1"/>
        </w:rPr>
        <w:t>Highway Statistics Series - Policy | Federal Highway Administration</w:t>
      </w:r>
      <w:r w:rsidRPr="00644889">
        <w:rPr>
          <w:rFonts w:eastAsia="Times New Roman" w:cstheme="minorHAnsi"/>
          <w:color w:val="000000" w:themeColor="text1"/>
        </w:rPr>
        <w:t>. Retrieved October 10, 2021, from https://www.fhwa.dot.gov/policyinformation/statistics.cfm</w:t>
      </w:r>
    </w:p>
    <w:p w14:paraId="78A5347B" w14:textId="2EFF8BF0" w:rsidR="006F151D" w:rsidRDefault="006F151D" w:rsidP="00644889">
      <w:pPr>
        <w:pStyle w:val="ListParagraph"/>
        <w:numPr>
          <w:ilvl w:val="0"/>
          <w:numId w:val="1"/>
        </w:numPr>
        <w:snapToGrid w:val="0"/>
        <w:spacing w:before="120" w:after="120"/>
        <w:contextualSpacing w:val="0"/>
        <w:rPr>
          <w:rFonts w:cstheme="minorHAnsi"/>
        </w:rPr>
      </w:pPr>
      <w:r w:rsidRPr="006F151D">
        <w:rPr>
          <w:rFonts w:cstheme="minorHAnsi"/>
        </w:rPr>
        <w:t xml:space="preserve">National Safety Council. (2021, March 4). Odds of Dying. Nsc.Org. Retrieved October 21, 2021, from </w:t>
      </w:r>
      <w:r w:rsidR="00F30E44" w:rsidRPr="00F30E44">
        <w:rPr>
          <w:rFonts w:cstheme="minorHAnsi"/>
        </w:rPr>
        <w:t>https://injuryfacts.nsc.org/all-injuries/preventable-death-overview/odds-of-dying/</w:t>
      </w:r>
    </w:p>
    <w:p w14:paraId="0F8655EE" w14:textId="1F957E77" w:rsidR="00F30E44" w:rsidRPr="00F30E44" w:rsidRDefault="00F30E44" w:rsidP="00F30E44">
      <w:pPr>
        <w:pStyle w:val="ListParagraph"/>
        <w:numPr>
          <w:ilvl w:val="0"/>
          <w:numId w:val="1"/>
        </w:numPr>
        <w:snapToGrid w:val="0"/>
        <w:contextualSpacing w:val="0"/>
        <w:rPr>
          <w:rFonts w:eastAsia="Times New Roman" w:cstheme="minorHAnsi"/>
        </w:rPr>
      </w:pPr>
      <w:r w:rsidRPr="00F30E44">
        <w:rPr>
          <w:rFonts w:eastAsia="Times New Roman" w:cstheme="minorHAnsi"/>
        </w:rPr>
        <w:t>Hedges Compa</w:t>
      </w:r>
      <w:r>
        <w:rPr>
          <w:rFonts w:eastAsia="Times New Roman" w:cstheme="minorHAnsi"/>
        </w:rPr>
        <w:t>n</w:t>
      </w:r>
      <w:r w:rsidRPr="00F30E44">
        <w:rPr>
          <w:rFonts w:eastAsia="Times New Roman" w:cstheme="minorHAnsi"/>
        </w:rPr>
        <w:t xml:space="preserve">y. (2018). </w:t>
      </w:r>
      <w:r w:rsidRPr="00F30E44">
        <w:rPr>
          <w:rFonts w:eastAsia="Times New Roman" w:cstheme="minorHAnsi"/>
          <w:i/>
          <w:iCs/>
        </w:rPr>
        <w:t>How Many Licensed Drivers are there in the USA?</w:t>
      </w:r>
      <w:r w:rsidRPr="00F30E44">
        <w:rPr>
          <w:rFonts w:eastAsia="Times New Roman" w:cstheme="minorHAnsi"/>
        </w:rPr>
        <w:t xml:space="preserve"> Https://Hedgescompany.Com. Retrieved November 7, 2021, from https://hedgescompany.com/blog/2018/10/number-of-licensed-drivers-usa</w:t>
      </w:r>
    </w:p>
    <w:p w14:paraId="432422CA" w14:textId="77777777" w:rsidR="00F30E44" w:rsidRPr="006F151D" w:rsidRDefault="00F30E44" w:rsidP="00F30E44">
      <w:pPr>
        <w:pStyle w:val="ListParagraph"/>
        <w:snapToGrid w:val="0"/>
        <w:spacing w:before="120" w:after="120"/>
        <w:ind w:left="1080"/>
        <w:contextualSpacing w:val="0"/>
        <w:rPr>
          <w:rFonts w:cstheme="minorHAnsi"/>
        </w:rPr>
      </w:pPr>
    </w:p>
    <w:p w14:paraId="7DA04A68" w14:textId="77777777" w:rsidR="00F30E44" w:rsidRPr="00E2221F" w:rsidRDefault="00F30E44" w:rsidP="00F30E44">
      <w:pPr>
        <w:adjustRightInd w:val="0"/>
        <w:snapToGrid w:val="0"/>
        <w:spacing w:before="160" w:after="160"/>
        <w:rPr>
          <w:rFonts w:ascii="Times New Roman" w:eastAsia="Times New Roman" w:hAnsi="Times New Roman" w:cs="Times New Roman"/>
        </w:rPr>
      </w:pPr>
      <w:proofErr w:type="spellStart"/>
      <w:r w:rsidRPr="00644889">
        <w:rPr>
          <w:rFonts w:cstheme="minorHAnsi"/>
          <w:b/>
          <w:bCs/>
        </w:rPr>
        <w:t>Github</w:t>
      </w:r>
      <w:proofErr w:type="spellEnd"/>
      <w:r w:rsidRPr="00644889">
        <w:rPr>
          <w:rFonts w:cstheme="minorHAnsi"/>
          <w:b/>
          <w:bCs/>
        </w:rPr>
        <w:t xml:space="preserve"> Link:</w:t>
      </w:r>
      <w:r>
        <w:rPr>
          <w:rFonts w:cstheme="minorHAnsi"/>
        </w:rPr>
        <w:t xml:space="preserve"> </w:t>
      </w:r>
      <w:r w:rsidRPr="00E2221F">
        <w:rPr>
          <w:rFonts w:cstheme="minorHAnsi"/>
        </w:rPr>
        <w:t>https://github.com/cjorosco/DSC640/tree/main</w:t>
      </w:r>
    </w:p>
    <w:p w14:paraId="148C3777" w14:textId="5A6F7ECE" w:rsidR="00644889" w:rsidRDefault="00F30E44" w:rsidP="00F30E44">
      <w:pPr>
        <w:pStyle w:val="NormalWeb"/>
        <w:snapToGrid w:val="0"/>
        <w:spacing w:before="120" w:beforeAutospacing="0" w:after="120" w:afterAutospacing="0"/>
        <w:jc w:val="center"/>
        <w:rPr>
          <w:rFonts w:asciiTheme="minorHAnsi" w:hAnsiTheme="minorHAnsi" w:cstheme="minorHAnsi"/>
          <w:b/>
          <w:bCs/>
        </w:rPr>
      </w:pPr>
      <w:r>
        <w:rPr>
          <w:rFonts w:asciiTheme="minorHAnsi" w:hAnsiTheme="minorHAnsi" w:cstheme="minorHAnsi"/>
          <w:b/>
          <w:bCs/>
        </w:rPr>
        <w:lastRenderedPageBreak/>
        <w:t>Infographic Audience Summary</w:t>
      </w:r>
    </w:p>
    <w:p w14:paraId="02609B4D" w14:textId="4F32931E" w:rsidR="00F30E44" w:rsidRDefault="00F30E44" w:rsidP="00F30E44">
      <w:pPr>
        <w:pStyle w:val="NormalWeb"/>
        <w:snapToGrid w:val="0"/>
        <w:spacing w:before="120" w:beforeAutospacing="0" w:after="120" w:afterAutospacing="0"/>
        <w:jc w:val="center"/>
        <w:rPr>
          <w:rFonts w:asciiTheme="minorHAnsi" w:hAnsiTheme="minorHAnsi" w:cstheme="minorHAnsi"/>
          <w:b/>
          <w:bCs/>
        </w:rPr>
      </w:pPr>
    </w:p>
    <w:p w14:paraId="6242BDF1" w14:textId="2EE9EFBE" w:rsidR="00F30E44" w:rsidRDefault="00F30E44" w:rsidP="004905F0">
      <w:pPr>
        <w:pStyle w:val="NormalWeb"/>
        <w:adjustRightInd w:val="0"/>
        <w:snapToGrid w:val="0"/>
        <w:spacing w:before="120" w:beforeAutospacing="0" w:after="120" w:afterAutospacing="0"/>
        <w:rPr>
          <w:rFonts w:asciiTheme="minorHAnsi" w:hAnsiTheme="minorHAnsi" w:cstheme="minorHAnsi"/>
        </w:rPr>
      </w:pPr>
      <w:r>
        <w:rPr>
          <w:rFonts w:asciiTheme="minorHAnsi" w:hAnsiTheme="minorHAnsi" w:cstheme="minorHAnsi"/>
        </w:rPr>
        <w:t>Which do you think is safer?  Travelling via car or an airplane.  If you believe current news media outlets, Airline travel is more dangerous that traveling with your own vehicle.  Are they correct?  You decide after seeing the significant facts.</w:t>
      </w:r>
    </w:p>
    <w:p w14:paraId="4593423D" w14:textId="2B2AD599" w:rsidR="004905F0" w:rsidRDefault="00F30E44" w:rsidP="004905F0">
      <w:pPr>
        <w:pStyle w:val="NormalWeb"/>
        <w:adjustRightInd w:val="0"/>
        <w:snapToGrid w:val="0"/>
        <w:spacing w:before="120" w:beforeAutospacing="0" w:after="120" w:afterAutospacing="0"/>
        <w:rPr>
          <w:rFonts w:asciiTheme="minorHAnsi" w:hAnsiTheme="minorHAnsi" w:cstheme="minorHAnsi"/>
        </w:rPr>
      </w:pPr>
      <w:r>
        <w:rPr>
          <w:rFonts w:asciiTheme="minorHAnsi" w:hAnsiTheme="minorHAnsi" w:cstheme="minorHAnsi"/>
        </w:rPr>
        <w:t xml:space="preserve"> The number of fatalities for US Domestic airlines has dropped </w:t>
      </w:r>
      <w:r w:rsidR="004905F0">
        <w:rPr>
          <w:rFonts w:asciiTheme="minorHAnsi" w:hAnsiTheme="minorHAnsi" w:cstheme="minorHAnsi"/>
        </w:rPr>
        <w:t xml:space="preserve">significantly from 2000 -2019.  The average number of fatalities per year is approximately 38.  Compare this to the number of vehicle deaths.  While the vehicle fatality has dropped significantly from 2000 – 2019 due to improvements in vehicle safety, the average number of deaths per year is over 40,000 thousand.  Compared to 38 for the airlines.  While the number of miles driven is far greater than the miles flown for the same </w:t>
      </w:r>
      <w:proofErr w:type="gramStart"/>
      <w:r w:rsidR="004905F0">
        <w:rPr>
          <w:rFonts w:asciiTheme="minorHAnsi" w:hAnsiTheme="minorHAnsi" w:cstheme="minorHAnsi"/>
        </w:rPr>
        <w:t>time period</w:t>
      </w:r>
      <w:proofErr w:type="gramEnd"/>
      <w:r w:rsidR="004905F0">
        <w:rPr>
          <w:rFonts w:asciiTheme="minorHAnsi" w:hAnsiTheme="minorHAnsi" w:cstheme="minorHAnsi"/>
        </w:rPr>
        <w:t>, the fatality rate for vehicles is still higher than the airline fatality rate.</w:t>
      </w:r>
    </w:p>
    <w:p w14:paraId="71269414" w14:textId="1FF809DC" w:rsidR="004905F0" w:rsidRPr="00F30E44" w:rsidRDefault="004905F0" w:rsidP="004905F0">
      <w:pPr>
        <w:pStyle w:val="NormalWeb"/>
        <w:adjustRightInd w:val="0"/>
        <w:snapToGrid w:val="0"/>
        <w:spacing w:before="120" w:beforeAutospacing="0" w:after="120" w:afterAutospacing="0"/>
        <w:rPr>
          <w:rFonts w:asciiTheme="minorHAnsi" w:hAnsiTheme="minorHAnsi" w:cstheme="minorHAnsi"/>
        </w:rPr>
      </w:pPr>
      <w:r>
        <w:rPr>
          <w:rFonts w:asciiTheme="minorHAnsi" w:hAnsiTheme="minorHAnsi" w:cstheme="minorHAnsi"/>
        </w:rPr>
        <w:t xml:space="preserve">Another sobering statistic is from the National Safety Council. In their report of the Odds of Dying from various causes, dying in a motor vehicle accident ranks number 8 with a 1 in 107 odds ratio.  Airline accidents ranks the lowest and the odds cannot be computed due to lack of available data.  In other words, there were zero fatal accidents for 2019.  In fact, looking back to 2010, there have been no fatalities. </w:t>
      </w:r>
      <w:r>
        <w:rPr>
          <w:rFonts w:asciiTheme="minorHAnsi" w:hAnsiTheme="minorHAnsi" w:cstheme="minorHAnsi"/>
        </w:rPr>
        <w:t>The facts show that airline travel is a far safer mode of transportation than vehicle travel.   With the increasing number of drivers projected to be over 228 million in 2013, the chan</w:t>
      </w:r>
      <w:r>
        <w:rPr>
          <w:rFonts w:asciiTheme="minorHAnsi" w:hAnsiTheme="minorHAnsi" w:cstheme="minorHAnsi"/>
        </w:rPr>
        <w:t>ces of being involved in a vehicle accident also grow.</w:t>
      </w:r>
    </w:p>
    <w:p w14:paraId="00A25D2D" w14:textId="700BAD49" w:rsidR="004905F0" w:rsidRDefault="004905F0" w:rsidP="004905F0">
      <w:pPr>
        <w:pStyle w:val="NormalWeb"/>
        <w:adjustRightInd w:val="0"/>
        <w:snapToGrid w:val="0"/>
        <w:spacing w:before="120" w:beforeAutospacing="0" w:after="120" w:afterAutospacing="0"/>
        <w:rPr>
          <w:rFonts w:asciiTheme="minorHAnsi" w:hAnsiTheme="minorHAnsi" w:cstheme="minorHAnsi"/>
        </w:rPr>
      </w:pPr>
    </w:p>
    <w:p w14:paraId="7D18B6BB" w14:textId="77777777" w:rsidR="004905F0" w:rsidRPr="00F30E44" w:rsidRDefault="004905F0">
      <w:pPr>
        <w:pStyle w:val="NormalWeb"/>
        <w:adjustRightInd w:val="0"/>
        <w:snapToGrid w:val="0"/>
        <w:spacing w:before="120" w:beforeAutospacing="0" w:after="120" w:afterAutospacing="0"/>
        <w:rPr>
          <w:rFonts w:asciiTheme="minorHAnsi" w:hAnsiTheme="minorHAnsi" w:cstheme="minorHAnsi"/>
        </w:rPr>
      </w:pPr>
    </w:p>
    <w:sectPr w:rsidR="004905F0" w:rsidRPr="00F30E44" w:rsidSect="00960528">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D0A1C" w14:textId="77777777" w:rsidR="00150949" w:rsidRDefault="00150949" w:rsidP="006F151D">
      <w:r>
        <w:separator/>
      </w:r>
    </w:p>
  </w:endnote>
  <w:endnote w:type="continuationSeparator" w:id="0">
    <w:p w14:paraId="7722FC50" w14:textId="77777777" w:rsidR="00150949" w:rsidRDefault="00150949" w:rsidP="006F1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9324384"/>
      <w:docPartObj>
        <w:docPartGallery w:val="Page Numbers (Bottom of Page)"/>
        <w:docPartUnique/>
      </w:docPartObj>
    </w:sdtPr>
    <w:sdtEndPr>
      <w:rPr>
        <w:rStyle w:val="PageNumber"/>
      </w:rPr>
    </w:sdtEndPr>
    <w:sdtContent>
      <w:p w14:paraId="5AC57B1E" w14:textId="59A4CC5B" w:rsidR="006F151D" w:rsidRDefault="006F151D" w:rsidP="005A40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7F2BF0" w14:textId="77777777" w:rsidR="006F151D" w:rsidRDefault="006F151D" w:rsidP="006F151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2807577"/>
      <w:docPartObj>
        <w:docPartGallery w:val="Page Numbers (Bottom of Page)"/>
        <w:docPartUnique/>
      </w:docPartObj>
    </w:sdtPr>
    <w:sdtEndPr>
      <w:rPr>
        <w:rStyle w:val="PageNumber"/>
      </w:rPr>
    </w:sdtEndPr>
    <w:sdtContent>
      <w:p w14:paraId="10D49D42" w14:textId="00FB75CE" w:rsidR="006F151D" w:rsidRDefault="006F151D" w:rsidP="005A40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074EDD4" w14:textId="77777777" w:rsidR="006F151D" w:rsidRDefault="006F151D" w:rsidP="006F151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AB708" w14:textId="77777777" w:rsidR="00150949" w:rsidRDefault="00150949" w:rsidP="006F151D">
      <w:r>
        <w:separator/>
      </w:r>
    </w:p>
  </w:footnote>
  <w:footnote w:type="continuationSeparator" w:id="0">
    <w:p w14:paraId="407A8668" w14:textId="77777777" w:rsidR="00150949" w:rsidRDefault="00150949" w:rsidP="006F15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4CED9" w14:textId="576C6221" w:rsidR="006F151D" w:rsidRDefault="006F151D">
    <w:pPr>
      <w:pStyle w:val="Header"/>
    </w:pPr>
    <w:r>
      <w:t>Christine J. Orosco</w:t>
    </w:r>
    <w:r>
      <w:ptab w:relativeTo="margin" w:alignment="center" w:leader="none"/>
    </w:r>
    <w:r>
      <w:t xml:space="preserve">DSC640 </w:t>
    </w:r>
    <w:proofErr w:type="spellStart"/>
    <w:r>
      <w:t>Wk</w:t>
    </w:r>
    <w:proofErr w:type="spellEnd"/>
    <w:r w:rsidR="00F30E44">
      <w:t xml:space="preserve"> 9 </w:t>
    </w:r>
    <w:r>
      <w:t>&amp;</w:t>
    </w:r>
    <w:r w:rsidR="00F30E44">
      <w:t xml:space="preserve"> 10</w:t>
    </w:r>
    <w:r>
      <w:t xml:space="preserve"> Blog </w:t>
    </w:r>
    <w:r w:rsidR="00F30E44">
      <w:t>Infographic Summary</w:t>
    </w:r>
    <w:r>
      <w:ptab w:relativeTo="margin" w:alignment="right" w:leader="none"/>
    </w:r>
    <w:r>
      <w:t>1</w:t>
    </w:r>
    <w:r w:rsidR="00F30E44">
      <w:t>1</w:t>
    </w:r>
    <w:r>
      <w:t>/</w:t>
    </w:r>
    <w:r w:rsidR="00F30E44">
      <w:t>07</w:t>
    </w:r>
    <w:r>
      <w:t>/21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53488"/>
    <w:multiLevelType w:val="hybridMultilevel"/>
    <w:tmpl w:val="F918B2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F14778D"/>
    <w:multiLevelType w:val="hybridMultilevel"/>
    <w:tmpl w:val="3A24C9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51D"/>
    <w:rsid w:val="00150949"/>
    <w:rsid w:val="0015765E"/>
    <w:rsid w:val="003452E5"/>
    <w:rsid w:val="004905F0"/>
    <w:rsid w:val="00574ABF"/>
    <w:rsid w:val="00644889"/>
    <w:rsid w:val="006F151D"/>
    <w:rsid w:val="00720F0C"/>
    <w:rsid w:val="00960528"/>
    <w:rsid w:val="009E0540"/>
    <w:rsid w:val="00C22902"/>
    <w:rsid w:val="00EE3279"/>
    <w:rsid w:val="00EE3622"/>
    <w:rsid w:val="00F30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865E3F"/>
  <w14:defaultImageDpi w14:val="32767"/>
  <w15:chartTrackingRefBased/>
  <w15:docId w15:val="{367381A8-B8E4-674A-B335-012078A06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F15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51D"/>
    <w:pPr>
      <w:ind w:left="720"/>
      <w:contextualSpacing/>
    </w:pPr>
  </w:style>
  <w:style w:type="paragraph" w:styleId="NormalWeb">
    <w:name w:val="Normal (Web)"/>
    <w:basedOn w:val="Normal"/>
    <w:uiPriority w:val="99"/>
    <w:semiHidden/>
    <w:unhideWhenUsed/>
    <w:rsid w:val="006F151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6F151D"/>
    <w:rPr>
      <w:color w:val="0563C1" w:themeColor="hyperlink"/>
      <w:u w:val="single"/>
    </w:rPr>
  </w:style>
  <w:style w:type="paragraph" w:styleId="Header">
    <w:name w:val="header"/>
    <w:basedOn w:val="Normal"/>
    <w:link w:val="HeaderChar"/>
    <w:uiPriority w:val="99"/>
    <w:unhideWhenUsed/>
    <w:rsid w:val="006F151D"/>
    <w:pPr>
      <w:tabs>
        <w:tab w:val="center" w:pos="4680"/>
        <w:tab w:val="right" w:pos="9360"/>
      </w:tabs>
    </w:pPr>
  </w:style>
  <w:style w:type="character" w:customStyle="1" w:styleId="HeaderChar">
    <w:name w:val="Header Char"/>
    <w:basedOn w:val="DefaultParagraphFont"/>
    <w:link w:val="Header"/>
    <w:uiPriority w:val="99"/>
    <w:rsid w:val="006F151D"/>
  </w:style>
  <w:style w:type="paragraph" w:styleId="Footer">
    <w:name w:val="footer"/>
    <w:basedOn w:val="Normal"/>
    <w:link w:val="FooterChar"/>
    <w:uiPriority w:val="99"/>
    <w:unhideWhenUsed/>
    <w:rsid w:val="006F151D"/>
    <w:pPr>
      <w:tabs>
        <w:tab w:val="center" w:pos="4680"/>
        <w:tab w:val="right" w:pos="9360"/>
      </w:tabs>
    </w:pPr>
  </w:style>
  <w:style w:type="character" w:customStyle="1" w:styleId="FooterChar">
    <w:name w:val="Footer Char"/>
    <w:basedOn w:val="DefaultParagraphFont"/>
    <w:link w:val="Footer"/>
    <w:uiPriority w:val="99"/>
    <w:rsid w:val="006F151D"/>
  </w:style>
  <w:style w:type="character" w:styleId="PageNumber">
    <w:name w:val="page number"/>
    <w:basedOn w:val="DefaultParagraphFont"/>
    <w:uiPriority w:val="99"/>
    <w:semiHidden/>
    <w:unhideWhenUsed/>
    <w:rsid w:val="006F151D"/>
  </w:style>
  <w:style w:type="character" w:styleId="FollowedHyperlink">
    <w:name w:val="FollowedHyperlink"/>
    <w:basedOn w:val="DefaultParagraphFont"/>
    <w:uiPriority w:val="99"/>
    <w:semiHidden/>
    <w:unhideWhenUsed/>
    <w:rsid w:val="006F151D"/>
    <w:rPr>
      <w:color w:val="954F72" w:themeColor="followedHyperlink"/>
      <w:u w:val="single"/>
    </w:rPr>
  </w:style>
  <w:style w:type="character" w:styleId="UnresolvedMention">
    <w:name w:val="Unresolved Mention"/>
    <w:basedOn w:val="DefaultParagraphFont"/>
    <w:uiPriority w:val="99"/>
    <w:rsid w:val="006F15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333347">
      <w:bodyDiv w:val="1"/>
      <w:marLeft w:val="0"/>
      <w:marRight w:val="0"/>
      <w:marTop w:val="0"/>
      <w:marBottom w:val="0"/>
      <w:divBdr>
        <w:top w:val="none" w:sz="0" w:space="0" w:color="auto"/>
        <w:left w:val="none" w:sz="0" w:space="0" w:color="auto"/>
        <w:bottom w:val="none" w:sz="0" w:space="0" w:color="auto"/>
        <w:right w:val="none" w:sz="0" w:space="0" w:color="auto"/>
      </w:divBdr>
    </w:div>
    <w:div w:id="909969571">
      <w:bodyDiv w:val="1"/>
      <w:marLeft w:val="0"/>
      <w:marRight w:val="0"/>
      <w:marTop w:val="0"/>
      <w:marBottom w:val="0"/>
      <w:divBdr>
        <w:top w:val="none" w:sz="0" w:space="0" w:color="auto"/>
        <w:left w:val="none" w:sz="0" w:space="0" w:color="auto"/>
        <w:bottom w:val="none" w:sz="0" w:space="0" w:color="auto"/>
        <w:right w:val="none" w:sz="0" w:space="0" w:color="auto"/>
      </w:divBdr>
    </w:div>
    <w:div w:id="101943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Orosco</dc:creator>
  <cp:keywords/>
  <dc:description/>
  <cp:lastModifiedBy>Christine Orosco</cp:lastModifiedBy>
  <cp:revision>3</cp:revision>
  <dcterms:created xsi:type="dcterms:W3CDTF">2021-11-07T13:40:00Z</dcterms:created>
  <dcterms:modified xsi:type="dcterms:W3CDTF">2021-11-07T13:58:00Z</dcterms:modified>
</cp:coreProperties>
</file>