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F54" w:rsidRDefault="00BF1107" w:rsidP="00333F54">
      <w:pPr>
        <w:pStyle w:val="Title"/>
      </w:pPr>
      <w:r>
        <w:t xml:space="preserve">Sort </w:t>
      </w:r>
      <w:r w:rsidRPr="00F42A1B">
        <w:rPr>
          <w:rStyle w:val="TitleChar"/>
        </w:rPr>
        <w:t>Detective</w:t>
      </w:r>
      <w:r>
        <w:t xml:space="preserve"> Report</w:t>
      </w:r>
    </w:p>
    <w:p w:rsidR="00333F54" w:rsidRDefault="00333F54" w:rsidP="00333F54">
      <w:pPr>
        <w:pStyle w:val="Subtitle"/>
      </w:pPr>
      <w:r>
        <w:t>By Chris Joy, Allan Chen &amp; Alexander Nguyen</w:t>
      </w:r>
    </w:p>
    <w:p w:rsidR="00333F54" w:rsidRPr="00333F54" w:rsidRDefault="00333F54" w:rsidP="00333F54">
      <w:r>
        <w:t xml:space="preserve">In this report we aim to deduce the sorting algorithm used by type programs, without knowing their implementation details. </w:t>
      </w:r>
      <w:r w:rsidR="00EE2008">
        <w:t xml:space="preserve">In order to do this, we will need to measure </w:t>
      </w:r>
      <w:r w:rsidR="007B455F">
        <w:t xml:space="preserve">the </w:t>
      </w:r>
      <w:r w:rsidR="00EE2008">
        <w:t xml:space="preserve">running time of each program and </w:t>
      </w:r>
      <w:r w:rsidR="007B455F">
        <w:t>correlate them with a time complexity.</w:t>
      </w:r>
    </w:p>
    <w:p w:rsidR="00C968E9" w:rsidRDefault="00C968E9" w:rsidP="00C968E9">
      <w:pPr>
        <w:pStyle w:val="Heading1"/>
      </w:pPr>
      <w:r>
        <w:t>Sorting Algorithms</w:t>
      </w:r>
    </w:p>
    <w:p w:rsidR="00C968E9" w:rsidRDefault="00C968E9" w:rsidP="00C968E9">
      <w:r>
        <w:t xml:space="preserve">The table below </w:t>
      </w:r>
      <w:r w:rsidR="005A02BA">
        <w:t>contains various sorting algorithms discussed during the lectures with their relevant time complexities.</w:t>
      </w:r>
    </w:p>
    <w:p w:rsidR="005A02BA" w:rsidRDefault="005A02BA" w:rsidP="00C968E9">
      <w:pPr>
        <w:rPr>
          <w:rFonts w:asciiTheme="majorHAnsi" w:eastAsiaTheme="majorEastAsia" w:hAnsiTheme="majorHAnsi" w:cstheme="majorBidi"/>
          <w:color w:val="2F5496" w:themeColor="accent1" w:themeShade="BF"/>
          <w:sz w:val="32"/>
          <w:szCs w:val="32"/>
        </w:rPr>
      </w:pPr>
    </w:p>
    <w:tbl>
      <w:tblPr>
        <w:tblStyle w:val="GridTable2-Accent1"/>
        <w:tblW w:w="0" w:type="auto"/>
        <w:jc w:val="center"/>
        <w:tblLook w:val="04A0" w:firstRow="1" w:lastRow="0" w:firstColumn="1" w:lastColumn="0" w:noHBand="0" w:noVBand="1"/>
      </w:tblPr>
      <w:tblGrid>
        <w:gridCol w:w="1820"/>
        <w:gridCol w:w="1931"/>
        <w:gridCol w:w="1932"/>
        <w:gridCol w:w="1932"/>
        <w:gridCol w:w="1405"/>
      </w:tblGrid>
      <w:tr w:rsidR="00C80886" w:rsidTr="00C808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0" w:type="dxa"/>
          </w:tcPr>
          <w:p w:rsidR="00C80886" w:rsidRDefault="00C80886" w:rsidP="005A02BA">
            <w:pPr>
              <w:jc w:val="center"/>
            </w:pPr>
            <w:r>
              <w:t>Algorithm</w:t>
            </w:r>
          </w:p>
        </w:tc>
        <w:tc>
          <w:tcPr>
            <w:tcW w:w="1931" w:type="dxa"/>
          </w:tcPr>
          <w:p w:rsidR="00C80886" w:rsidRDefault="00C80886" w:rsidP="005A02BA">
            <w:pPr>
              <w:jc w:val="center"/>
              <w:cnfStyle w:val="100000000000" w:firstRow="1" w:lastRow="0" w:firstColumn="0" w:lastColumn="0" w:oddVBand="0" w:evenVBand="0" w:oddHBand="0" w:evenHBand="0" w:firstRowFirstColumn="0" w:firstRowLastColumn="0" w:lastRowFirstColumn="0" w:lastRowLastColumn="0"/>
            </w:pPr>
            <w:r>
              <w:t>Best</w:t>
            </w:r>
          </w:p>
        </w:tc>
        <w:tc>
          <w:tcPr>
            <w:tcW w:w="1932" w:type="dxa"/>
          </w:tcPr>
          <w:p w:rsidR="00C80886" w:rsidRDefault="00C80886" w:rsidP="005A02BA">
            <w:pPr>
              <w:jc w:val="center"/>
              <w:cnfStyle w:val="100000000000" w:firstRow="1" w:lastRow="0" w:firstColumn="0" w:lastColumn="0" w:oddVBand="0" w:evenVBand="0" w:oddHBand="0" w:evenHBand="0" w:firstRowFirstColumn="0" w:firstRowLastColumn="0" w:lastRowFirstColumn="0" w:lastRowLastColumn="0"/>
            </w:pPr>
            <w:r>
              <w:t>Average</w:t>
            </w:r>
          </w:p>
        </w:tc>
        <w:tc>
          <w:tcPr>
            <w:tcW w:w="1932" w:type="dxa"/>
          </w:tcPr>
          <w:p w:rsidR="00C80886" w:rsidRDefault="00C80886" w:rsidP="005A02BA">
            <w:pPr>
              <w:jc w:val="center"/>
              <w:cnfStyle w:val="100000000000" w:firstRow="1" w:lastRow="0" w:firstColumn="0" w:lastColumn="0" w:oddVBand="0" w:evenVBand="0" w:oddHBand="0" w:evenHBand="0" w:firstRowFirstColumn="0" w:firstRowLastColumn="0" w:lastRowFirstColumn="0" w:lastRowLastColumn="0"/>
            </w:pPr>
            <w:r>
              <w:t>Worst</w:t>
            </w:r>
          </w:p>
        </w:tc>
        <w:tc>
          <w:tcPr>
            <w:tcW w:w="1405" w:type="dxa"/>
          </w:tcPr>
          <w:p w:rsidR="00C80886" w:rsidRDefault="00C80886" w:rsidP="005A02BA">
            <w:pPr>
              <w:jc w:val="center"/>
              <w:cnfStyle w:val="100000000000" w:firstRow="1" w:lastRow="0" w:firstColumn="0" w:lastColumn="0" w:oddVBand="0" w:evenVBand="0" w:oddHBand="0" w:evenHBand="0" w:firstRowFirstColumn="0" w:firstRowLastColumn="0" w:lastRowFirstColumn="0" w:lastRowLastColumn="0"/>
            </w:pPr>
            <w:r>
              <w:t>Stability</w:t>
            </w:r>
          </w:p>
        </w:tc>
      </w:tr>
      <w:tr w:rsidR="00C80886" w:rsidTr="00C80886">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820" w:type="dxa"/>
          </w:tcPr>
          <w:p w:rsidR="00C80886" w:rsidRPr="005A02BA" w:rsidRDefault="00C80886" w:rsidP="00C80886">
            <w:pPr>
              <w:spacing w:line="480" w:lineRule="auto"/>
              <w:jc w:val="center"/>
              <w:rPr>
                <w:b w:val="0"/>
              </w:rPr>
            </w:pPr>
            <w:r>
              <w:rPr>
                <w:b w:val="0"/>
              </w:rPr>
              <w:t>Bubble Sort</w:t>
            </w:r>
          </w:p>
        </w:tc>
        <w:tc>
          <w:tcPr>
            <w:tcW w:w="1931"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C80886" w:rsidRDefault="00BE799F" w:rsidP="00C80886">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Yes</w:t>
            </w:r>
          </w:p>
        </w:tc>
      </w:tr>
      <w:tr w:rsidR="00C80886" w:rsidTr="00C80886">
        <w:trPr>
          <w:trHeight w:val="465"/>
          <w:jc w:val="center"/>
        </w:trPr>
        <w:tc>
          <w:tcPr>
            <w:cnfStyle w:val="001000000000" w:firstRow="0" w:lastRow="0" w:firstColumn="1" w:lastColumn="0" w:oddVBand="0" w:evenVBand="0" w:oddHBand="0" w:evenHBand="0" w:firstRowFirstColumn="0" w:firstRowLastColumn="0" w:lastRowFirstColumn="0" w:lastRowLastColumn="0"/>
            <w:tcW w:w="1820" w:type="dxa"/>
          </w:tcPr>
          <w:p w:rsidR="00C80886" w:rsidRPr="005A02BA" w:rsidRDefault="00C80886" w:rsidP="00C80886">
            <w:pPr>
              <w:spacing w:line="480" w:lineRule="auto"/>
              <w:jc w:val="center"/>
              <w:rPr>
                <w:b w:val="0"/>
              </w:rPr>
            </w:pPr>
            <w:r>
              <w:rPr>
                <w:b w:val="0"/>
              </w:rPr>
              <w:t>Bubble Sort EE</w:t>
            </w:r>
          </w:p>
        </w:tc>
        <w:tc>
          <w:tcPr>
            <w:tcW w:w="1931"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O(n)</m:t>
                </m:r>
              </m:oMath>
            </m:oMathPara>
          </w:p>
        </w:tc>
        <w:tc>
          <w:tcPr>
            <w:tcW w:w="1932"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C80886" w:rsidRDefault="00BE799F" w:rsidP="00C80886">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Yes</w:t>
            </w:r>
          </w:p>
        </w:tc>
      </w:tr>
      <w:tr w:rsidR="00C80886" w:rsidTr="00C80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0" w:type="dxa"/>
          </w:tcPr>
          <w:p w:rsidR="00C80886" w:rsidRPr="005A02BA" w:rsidRDefault="00C80886" w:rsidP="00C80886">
            <w:pPr>
              <w:spacing w:line="480" w:lineRule="auto"/>
              <w:jc w:val="center"/>
              <w:rPr>
                <w:b w:val="0"/>
              </w:rPr>
            </w:pPr>
            <w:r>
              <w:rPr>
                <w:b w:val="0"/>
              </w:rPr>
              <w:t>Selection Sort</w:t>
            </w:r>
          </w:p>
        </w:tc>
        <w:tc>
          <w:tcPr>
            <w:tcW w:w="1931"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C80886"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No</w:t>
            </w:r>
          </w:p>
        </w:tc>
      </w:tr>
      <w:tr w:rsidR="00C80886" w:rsidTr="00C80886">
        <w:trPr>
          <w:jc w:val="center"/>
        </w:trPr>
        <w:tc>
          <w:tcPr>
            <w:cnfStyle w:val="001000000000" w:firstRow="0" w:lastRow="0" w:firstColumn="1" w:lastColumn="0" w:oddVBand="0" w:evenVBand="0" w:oddHBand="0" w:evenHBand="0" w:firstRowFirstColumn="0" w:firstRowLastColumn="0" w:lastRowFirstColumn="0" w:lastRowLastColumn="0"/>
            <w:tcW w:w="1820" w:type="dxa"/>
          </w:tcPr>
          <w:p w:rsidR="00C80886" w:rsidRPr="005A02BA" w:rsidRDefault="00C80886" w:rsidP="00C80886">
            <w:pPr>
              <w:spacing w:line="480" w:lineRule="auto"/>
              <w:jc w:val="center"/>
              <w:rPr>
                <w:b w:val="0"/>
              </w:rPr>
            </w:pPr>
            <w:r>
              <w:rPr>
                <w:b w:val="0"/>
              </w:rPr>
              <w:t>Insertion Sort</w:t>
            </w:r>
          </w:p>
        </w:tc>
        <w:tc>
          <w:tcPr>
            <w:tcW w:w="1931"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O(n)</m:t>
                </m:r>
              </m:oMath>
            </m:oMathPara>
          </w:p>
        </w:tc>
        <w:tc>
          <w:tcPr>
            <w:tcW w:w="1932"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C80886"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Yes</w:t>
            </w:r>
          </w:p>
        </w:tc>
      </w:tr>
      <w:tr w:rsidR="00A9171F" w:rsidTr="00C80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0" w:type="dxa"/>
          </w:tcPr>
          <w:p w:rsidR="00A9171F" w:rsidRPr="005A02BA" w:rsidRDefault="00A9171F" w:rsidP="00A9171F">
            <w:pPr>
              <w:spacing w:line="480" w:lineRule="auto"/>
              <w:jc w:val="center"/>
              <w:rPr>
                <w:b w:val="0"/>
              </w:rPr>
            </w:pPr>
            <w:r>
              <w:rPr>
                <w:b w:val="0"/>
              </w:rPr>
              <w:t>Shell Sort</w:t>
            </w:r>
            <w:r w:rsidR="00BC34AB">
              <w:rPr>
                <w:b w:val="0"/>
              </w:rPr>
              <w:t>, Po4</w:t>
            </w:r>
          </w:p>
        </w:tc>
        <w:tc>
          <w:tcPr>
            <w:tcW w:w="1931" w:type="dxa"/>
          </w:tcPr>
          <w:p w:rsidR="00A9171F" w:rsidRPr="005A02BA"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O(n </m:t>
                </m:r>
                <m:r>
                  <m:rPr>
                    <m:sty m:val="p"/>
                  </m:rPr>
                  <w:rPr>
                    <w:rFonts w:ascii="Cambria Math" w:hAnsi="Cambria Math"/>
                  </w:rPr>
                  <m:t>log⁡</m:t>
                </m:r>
                <m:r>
                  <w:rPr>
                    <w:rFonts w:ascii="Cambria Math" w:hAnsi="Cambria Math"/>
                  </w:rPr>
                  <m:t>(n))</m:t>
                </m:r>
              </m:oMath>
            </m:oMathPara>
          </w:p>
        </w:tc>
        <w:tc>
          <w:tcPr>
            <w:tcW w:w="1932" w:type="dxa"/>
          </w:tcPr>
          <w:p w:rsidR="00A9171F" w:rsidRPr="005A02BA" w:rsidRDefault="00DF52D4" w:rsidP="00A9171F">
            <w:pPr>
              <w:spacing w:line="480" w:lineRule="auto"/>
              <w:jc w:val="center"/>
              <w:cnfStyle w:val="000000100000" w:firstRow="0" w:lastRow="0" w:firstColumn="0" w:lastColumn="0" w:oddVBand="0" w:evenVBand="0" w:oddHBand="1" w:evenHBand="0" w:firstRowFirstColumn="0" w:firstRowLastColumn="0" w:lastRowFirstColumn="0" w:lastRowLastColumn="0"/>
            </w:pPr>
            <w:r>
              <w:t>-</w:t>
            </w:r>
          </w:p>
        </w:tc>
        <w:tc>
          <w:tcPr>
            <w:tcW w:w="1932" w:type="dxa"/>
          </w:tcPr>
          <w:p w:rsidR="00A9171F" w:rsidRPr="005A02BA"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A9171F" w:rsidRPr="005A02BA"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pPr>
            <w:r>
              <w:t>No</w:t>
            </w:r>
          </w:p>
        </w:tc>
      </w:tr>
      <w:tr w:rsidR="00DF52D4" w:rsidTr="00C80886">
        <w:trPr>
          <w:jc w:val="center"/>
        </w:trPr>
        <w:tc>
          <w:tcPr>
            <w:cnfStyle w:val="001000000000" w:firstRow="0" w:lastRow="0" w:firstColumn="1" w:lastColumn="0" w:oddVBand="0" w:evenVBand="0" w:oddHBand="0" w:evenHBand="0" w:firstRowFirstColumn="0" w:firstRowLastColumn="0" w:lastRowFirstColumn="0" w:lastRowLastColumn="0"/>
            <w:tcW w:w="1820" w:type="dxa"/>
          </w:tcPr>
          <w:p w:rsidR="00DF52D4" w:rsidRPr="005A02BA" w:rsidRDefault="00DF52D4" w:rsidP="00DF52D4">
            <w:pPr>
              <w:spacing w:line="480" w:lineRule="auto"/>
              <w:jc w:val="center"/>
              <w:rPr>
                <w:b w:val="0"/>
              </w:rPr>
            </w:pPr>
            <w:r>
              <w:rPr>
                <w:b w:val="0"/>
              </w:rPr>
              <w:t>Shell Sort, SW</w:t>
            </w:r>
          </w:p>
        </w:tc>
        <w:tc>
          <w:tcPr>
            <w:tcW w:w="1931" w:type="dxa"/>
          </w:tcPr>
          <w:p w:rsidR="00DF52D4" w:rsidRPr="005A02BA" w:rsidRDefault="00DF52D4" w:rsidP="00DF52D4">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O(n </m:t>
                </m:r>
                <m:r>
                  <m:rPr>
                    <m:sty m:val="p"/>
                  </m:rPr>
                  <w:rPr>
                    <w:rFonts w:ascii="Cambria Math" w:hAnsi="Cambria Math"/>
                  </w:rPr>
                  <m:t>log⁡</m:t>
                </m:r>
                <m:r>
                  <w:rPr>
                    <w:rFonts w:ascii="Cambria Math" w:hAnsi="Cambria Math"/>
                  </w:rPr>
                  <m:t>(n))</m:t>
                </m:r>
              </m:oMath>
            </m:oMathPara>
          </w:p>
        </w:tc>
        <w:tc>
          <w:tcPr>
            <w:tcW w:w="1932" w:type="dxa"/>
          </w:tcPr>
          <w:p w:rsidR="00DF52D4" w:rsidRDefault="00233367" w:rsidP="00DF52D4">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7/6</m:t>
                    </m:r>
                  </m:sup>
                </m:sSup>
                <m:r>
                  <w:rPr>
                    <w:rFonts w:ascii="Cambria Math" w:hAnsi="Cambria Math"/>
                  </w:rPr>
                  <m:t>)</m:t>
                </m:r>
              </m:oMath>
            </m:oMathPara>
          </w:p>
        </w:tc>
        <w:tc>
          <w:tcPr>
            <w:tcW w:w="1932" w:type="dxa"/>
          </w:tcPr>
          <w:p w:rsidR="00DF52D4" w:rsidRDefault="00DF52D4" w:rsidP="00DF52D4">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4/3</m:t>
                    </m:r>
                  </m:sup>
                </m:sSup>
                <m:r>
                  <w:rPr>
                    <w:rFonts w:ascii="Cambria Math" w:hAnsi="Cambria Math"/>
                  </w:rPr>
                  <m:t>)</m:t>
                </m:r>
              </m:oMath>
            </m:oMathPara>
          </w:p>
        </w:tc>
        <w:tc>
          <w:tcPr>
            <w:tcW w:w="1405" w:type="dxa"/>
          </w:tcPr>
          <w:p w:rsidR="00DF52D4" w:rsidRDefault="00DF52D4" w:rsidP="00DF52D4">
            <w:pPr>
              <w:spacing w:line="480" w:lineRule="auto"/>
              <w:jc w:val="center"/>
              <w:cnfStyle w:val="000000000000" w:firstRow="0" w:lastRow="0" w:firstColumn="0" w:lastColumn="0" w:oddVBand="0" w:evenVBand="0" w:oddHBand="0" w:evenHBand="0" w:firstRowFirstColumn="0" w:firstRowLastColumn="0" w:lastRowFirstColumn="0" w:lastRowLastColumn="0"/>
            </w:pPr>
            <w:r>
              <w:t>No</w:t>
            </w:r>
          </w:p>
        </w:tc>
      </w:tr>
      <w:tr w:rsidR="00DF52D4" w:rsidTr="00C80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0" w:type="dxa"/>
          </w:tcPr>
          <w:p w:rsidR="00DF52D4" w:rsidRDefault="00DF52D4" w:rsidP="00DF52D4">
            <w:pPr>
              <w:spacing w:line="480" w:lineRule="auto"/>
              <w:jc w:val="center"/>
              <w:rPr>
                <w:b w:val="0"/>
              </w:rPr>
            </w:pPr>
            <w:r>
              <w:rPr>
                <w:b w:val="0"/>
              </w:rPr>
              <w:t>Bogo Sort</w:t>
            </w:r>
          </w:p>
        </w:tc>
        <w:tc>
          <w:tcPr>
            <w:tcW w:w="1931" w:type="dxa"/>
          </w:tcPr>
          <w:p w:rsidR="00DF52D4" w:rsidRPr="005A02BA" w:rsidRDefault="00DF52D4" w:rsidP="00DF52D4">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O(n)</m:t>
                </m:r>
              </m:oMath>
            </m:oMathPara>
          </w:p>
        </w:tc>
        <w:tc>
          <w:tcPr>
            <w:tcW w:w="1932" w:type="dxa"/>
          </w:tcPr>
          <w:p w:rsidR="00DF52D4" w:rsidRPr="005A02BA" w:rsidRDefault="00DF52D4" w:rsidP="00DF52D4">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O(n*n!)</m:t>
                </m:r>
              </m:oMath>
            </m:oMathPara>
          </w:p>
        </w:tc>
        <w:tc>
          <w:tcPr>
            <w:tcW w:w="1932" w:type="dxa"/>
          </w:tcPr>
          <w:p w:rsidR="00DF52D4" w:rsidRPr="005A02BA" w:rsidRDefault="00DF52D4" w:rsidP="00DF52D4">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O(inf)</m:t>
                </m:r>
              </m:oMath>
            </m:oMathPara>
          </w:p>
        </w:tc>
        <w:tc>
          <w:tcPr>
            <w:tcW w:w="1405" w:type="dxa"/>
          </w:tcPr>
          <w:p w:rsidR="00DF52D4" w:rsidRDefault="00DF52D4" w:rsidP="00DF52D4">
            <w:pPr>
              <w:spacing w:line="480" w:lineRule="auto"/>
              <w:jc w:val="center"/>
              <w:cnfStyle w:val="000000100000" w:firstRow="0" w:lastRow="0" w:firstColumn="0" w:lastColumn="0" w:oddVBand="0" w:evenVBand="0" w:oddHBand="1" w:evenHBand="0" w:firstRowFirstColumn="0" w:firstRowLastColumn="0" w:lastRowFirstColumn="0" w:lastRowLastColumn="0"/>
            </w:pPr>
            <w:r>
              <w:t>No</w:t>
            </w:r>
          </w:p>
        </w:tc>
      </w:tr>
    </w:tbl>
    <w:p w:rsidR="00A42786" w:rsidRDefault="00F42A1B" w:rsidP="005A02BA">
      <w:pPr>
        <w:pStyle w:val="Heading1"/>
      </w:pPr>
      <w:r>
        <w:t>Experiment Design</w:t>
      </w:r>
    </w:p>
    <w:p w:rsidR="00A42786" w:rsidRDefault="00A42786" w:rsidP="00A42786">
      <w:r>
        <w:t>Our experiments will essentially consist of two phases.</w:t>
      </w:r>
    </w:p>
    <w:p w:rsidR="00A42786" w:rsidRDefault="00A42786" w:rsidP="00A42786">
      <w:pPr>
        <w:pStyle w:val="ListParagraph"/>
        <w:numPr>
          <w:ilvl w:val="0"/>
          <w:numId w:val="4"/>
        </w:numPr>
      </w:pPr>
      <w:r>
        <w:t>Verify our sorting programs</w:t>
      </w:r>
      <w:r w:rsidR="008F4905">
        <w:t xml:space="preserve"> behave correctly</w:t>
      </w:r>
      <w:r>
        <w:t xml:space="preserve"> </w:t>
      </w:r>
      <w:r w:rsidR="00ED1986">
        <w:t>(i</w:t>
      </w:r>
      <w:r w:rsidR="00C34DB1">
        <w:t>.</w:t>
      </w:r>
      <w:r w:rsidR="00ED1986">
        <w:t xml:space="preserve">e. they’re </w:t>
      </w:r>
      <w:r>
        <w:t>actually sorting items.</w:t>
      </w:r>
    </w:p>
    <w:p w:rsidR="00BE286C" w:rsidRDefault="0038012D" w:rsidP="00BE286C">
      <w:pPr>
        <w:pStyle w:val="ListParagraph"/>
        <w:numPr>
          <w:ilvl w:val="0"/>
          <w:numId w:val="4"/>
        </w:numPr>
      </w:pPr>
      <w:r>
        <w:t>Measure runtime performance of both algorithms</w:t>
      </w:r>
      <w:r w:rsidR="00C968E9">
        <w:t>, with various types of inputs</w:t>
      </w:r>
      <w:r>
        <w:t>.</w:t>
      </w:r>
    </w:p>
    <w:p w:rsidR="00BE286C" w:rsidRDefault="00BE286C" w:rsidP="00BE286C"/>
    <w:p w:rsidR="00BE286C" w:rsidRDefault="00486745">
      <w:r>
        <w:t>In order to conduct these experiments, we’ll write and run a shell script, consisting of various tasks needed</w:t>
      </w:r>
      <w:r w:rsidR="00A9171F">
        <w:t xml:space="preserve">, in order </w:t>
      </w:r>
      <w:r>
        <w:t xml:space="preserve">to complete the requirements above.  </w:t>
      </w:r>
    </w:p>
    <w:p w:rsidR="00BE286C" w:rsidRDefault="00BE286C"/>
    <w:p w:rsidR="00BE286C" w:rsidRDefault="00BE286C">
      <w:r>
        <w:t>We’ll also need to consider various factors when writing and running the experiments, such as:</w:t>
      </w:r>
    </w:p>
    <w:p w:rsidR="00486745" w:rsidRDefault="00BE286C" w:rsidP="00BE286C">
      <w:pPr>
        <w:pStyle w:val="ListParagraph"/>
        <w:numPr>
          <w:ilvl w:val="0"/>
          <w:numId w:val="6"/>
        </w:numPr>
      </w:pPr>
      <w:r>
        <w:t>Device used to run experiment (lab server / login server)</w:t>
      </w:r>
    </w:p>
    <w:p w:rsidR="00BE286C" w:rsidRDefault="00BE286C" w:rsidP="00BE286C">
      <w:pPr>
        <w:pStyle w:val="ListParagraph"/>
        <w:numPr>
          <w:ilvl w:val="0"/>
          <w:numId w:val="6"/>
        </w:numPr>
      </w:pPr>
      <w:r>
        <w:t>System time vs Program time vs User time etc</w:t>
      </w:r>
    </w:p>
    <w:p w:rsidR="00BE286C" w:rsidRDefault="00BE286C" w:rsidP="00BE286C">
      <w:pPr>
        <w:pStyle w:val="ListParagraph"/>
        <w:numPr>
          <w:ilvl w:val="0"/>
          <w:numId w:val="6"/>
        </w:numPr>
      </w:pPr>
      <w:r>
        <w:t>Time used to write to file</w:t>
      </w:r>
    </w:p>
    <w:p w:rsidR="00BE286C" w:rsidRDefault="00BE286C" w:rsidP="00BE286C">
      <w:pPr>
        <w:pStyle w:val="ListParagraph"/>
        <w:numPr>
          <w:ilvl w:val="0"/>
          <w:numId w:val="6"/>
        </w:numPr>
      </w:pPr>
      <w:r>
        <w:t>Seed used when randomly generating a list of numbers</w:t>
      </w:r>
    </w:p>
    <w:p w:rsidR="00796110" w:rsidRDefault="00796110" w:rsidP="00796110"/>
    <w:p w:rsidR="00796110" w:rsidRDefault="00796110" w:rsidP="00796110">
      <w:r>
        <w:t>During testing, the MODE (most common item) will be added to the final results table.</w:t>
      </w:r>
    </w:p>
    <w:p w:rsidR="000B0DE0" w:rsidRDefault="00F42A1B" w:rsidP="000B0DE0">
      <w:pPr>
        <w:pStyle w:val="Heading1"/>
        <w:tabs>
          <w:tab w:val="left" w:pos="5095"/>
        </w:tabs>
      </w:pPr>
      <w:r>
        <w:lastRenderedPageBreak/>
        <w:t>Correctness</w:t>
      </w:r>
      <w:r w:rsidR="00800FAE">
        <w:t xml:space="preserve"> </w:t>
      </w:r>
      <w:r>
        <w:t>Analysis</w:t>
      </w:r>
    </w:p>
    <w:p w:rsidR="00FA707D" w:rsidRDefault="00E06DCD" w:rsidP="00FA707D">
      <w:pPr>
        <w:shd w:val="clear" w:color="auto" w:fill="FFFFFF"/>
        <w:spacing w:line="270" w:lineRule="atLeast"/>
        <w:rPr>
          <w:rFonts w:ascii="Fira Code" w:eastAsia="Times New Roman" w:hAnsi="Fira Code" w:cs="Times New Roman"/>
          <w:color w:val="22863A"/>
          <w:sz w:val="18"/>
          <w:szCs w:val="18"/>
        </w:rPr>
      </w:pPr>
      <w:r>
        <w:t xml:space="preserve">In order to check if the given sorting programs </w:t>
      </w:r>
      <w:r w:rsidR="00FA707D">
        <w:t xml:space="preserve">are correct, we compare the output of each program with that of the output produced by the UNIX sort program. We used the diff program to compare these outputs. </w:t>
      </w:r>
      <w:r w:rsidR="00BE799F">
        <w:t>I.e.</w:t>
      </w:r>
      <w:r w:rsidR="00FA707D">
        <w:br/>
      </w:r>
      <w:r w:rsidR="00B1254D">
        <w:rPr>
          <w:rFonts w:ascii="Fira Code" w:eastAsia="Times New Roman" w:hAnsi="Fira Code" w:cs="Times New Roman"/>
          <w:color w:val="24292E"/>
          <w:sz w:val="18"/>
          <w:szCs w:val="18"/>
        </w:rPr>
        <w:br/>
      </w:r>
      <w:r w:rsidR="00FA707D" w:rsidRPr="00FA707D">
        <w:rPr>
          <w:rFonts w:ascii="Fira Code" w:eastAsia="Times New Roman" w:hAnsi="Fira Code" w:cs="Times New Roman"/>
          <w:color w:val="24292E"/>
          <w:sz w:val="18"/>
          <w:szCs w:val="18"/>
        </w:rPr>
        <w:t xml:space="preserve">diff </w:t>
      </w:r>
      <w:r w:rsidR="00FA707D" w:rsidRPr="00FA707D">
        <w:rPr>
          <w:rFonts w:ascii="Fira Code" w:eastAsia="Times New Roman" w:hAnsi="Fira Code" w:cs="Times New Roman"/>
          <w:color w:val="22863A"/>
          <w:sz w:val="18"/>
          <w:szCs w:val="18"/>
        </w:rPr>
        <w:t xml:space="preserve">&lt;(./gen $size $flag </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22863A"/>
          <w:sz w:val="18"/>
          <w:szCs w:val="18"/>
        </w:rPr>
        <w:t xml:space="preserve"> tail -n -</w:t>
      </w:r>
      <w:r w:rsidR="00FA707D" w:rsidRPr="00FA707D">
        <w:rPr>
          <w:rFonts w:ascii="Fira Code" w:eastAsia="Times New Roman" w:hAnsi="Fira Code" w:cs="Times New Roman"/>
          <w:color w:val="032F62"/>
          <w:sz w:val="18"/>
          <w:szCs w:val="18"/>
        </w:rPr>
        <w:t>$((size</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005CC5"/>
          <w:sz w:val="18"/>
          <w:szCs w:val="18"/>
        </w:rPr>
        <w:t>1</w:t>
      </w:r>
      <w:r w:rsidR="00FA707D" w:rsidRPr="00FA707D">
        <w:rPr>
          <w:rFonts w:ascii="Fira Code" w:eastAsia="Times New Roman" w:hAnsi="Fira Code" w:cs="Times New Roman"/>
          <w:color w:val="032F62"/>
          <w:sz w:val="18"/>
          <w:szCs w:val="18"/>
        </w:rPr>
        <w:t>))</w:t>
      </w:r>
      <w:r w:rsidR="00FA707D" w:rsidRPr="00FA707D">
        <w:rPr>
          <w:rFonts w:ascii="Fira Code" w:eastAsia="Times New Roman" w:hAnsi="Fira Code" w:cs="Times New Roman"/>
          <w:color w:val="22863A"/>
          <w:sz w:val="18"/>
          <w:szCs w:val="18"/>
        </w:rPr>
        <w:t xml:space="preserve"> </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22863A"/>
          <w:sz w:val="18"/>
          <w:szCs w:val="18"/>
        </w:rPr>
        <w:t xml:space="preserve"> ./$program)</w:t>
      </w:r>
      <w:r w:rsidR="00FA707D" w:rsidRPr="00FA707D">
        <w:rPr>
          <w:rFonts w:ascii="Fira Code" w:eastAsia="Times New Roman" w:hAnsi="Fira Code" w:cs="Times New Roman"/>
          <w:color w:val="24292E"/>
          <w:sz w:val="18"/>
          <w:szCs w:val="18"/>
        </w:rPr>
        <w:t xml:space="preserve"> </w:t>
      </w:r>
      <w:r w:rsidR="00FA707D" w:rsidRPr="00FA707D">
        <w:rPr>
          <w:rFonts w:ascii="Fira Code" w:eastAsia="Times New Roman" w:hAnsi="Fira Code" w:cs="Times New Roman"/>
          <w:color w:val="22863A"/>
          <w:sz w:val="18"/>
          <w:szCs w:val="18"/>
        </w:rPr>
        <w:t xml:space="preserve">&lt;(./gen $size $flag </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22863A"/>
          <w:sz w:val="18"/>
          <w:szCs w:val="18"/>
        </w:rPr>
        <w:t xml:space="preserve"> tail -n -</w:t>
      </w:r>
      <w:r w:rsidR="00FA707D" w:rsidRPr="00FA707D">
        <w:rPr>
          <w:rFonts w:ascii="Fira Code" w:eastAsia="Times New Roman" w:hAnsi="Fira Code" w:cs="Times New Roman"/>
          <w:color w:val="032F62"/>
          <w:sz w:val="18"/>
          <w:szCs w:val="18"/>
        </w:rPr>
        <w:t>$((size</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005CC5"/>
          <w:sz w:val="18"/>
          <w:szCs w:val="18"/>
        </w:rPr>
        <w:t>1</w:t>
      </w:r>
      <w:r w:rsidR="00FA707D" w:rsidRPr="00FA707D">
        <w:rPr>
          <w:rFonts w:ascii="Fira Code" w:eastAsia="Times New Roman" w:hAnsi="Fira Code" w:cs="Times New Roman"/>
          <w:color w:val="032F62"/>
          <w:sz w:val="18"/>
          <w:szCs w:val="18"/>
        </w:rPr>
        <w:t>))</w:t>
      </w:r>
      <w:r w:rsidR="00FA707D" w:rsidRPr="00FA707D">
        <w:rPr>
          <w:rFonts w:ascii="Fira Code" w:eastAsia="Times New Roman" w:hAnsi="Fira Code" w:cs="Times New Roman"/>
          <w:color w:val="22863A"/>
          <w:sz w:val="18"/>
          <w:szCs w:val="18"/>
        </w:rPr>
        <w:t xml:space="preserve"> </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22863A"/>
          <w:sz w:val="18"/>
          <w:szCs w:val="18"/>
        </w:rPr>
        <w:t xml:space="preserve"> sort -n)</w:t>
      </w:r>
    </w:p>
    <w:p w:rsidR="00FA707D" w:rsidRPr="00FA707D" w:rsidRDefault="00B1254D" w:rsidP="00FA707D">
      <w:pPr>
        <w:shd w:val="clear" w:color="auto" w:fill="FFFFFF"/>
        <w:spacing w:line="270" w:lineRule="atLeast"/>
        <w:rPr>
          <w:rFonts w:ascii="Fira Code" w:eastAsia="Times New Roman" w:hAnsi="Fira Code" w:cs="Times New Roman"/>
          <w:color w:val="24292E"/>
          <w:sz w:val="18"/>
          <w:szCs w:val="18"/>
        </w:rPr>
      </w:pPr>
      <w:r>
        <w:br/>
      </w:r>
      <w:r w:rsidR="00FA707D">
        <w:t xml:space="preserve">This </w:t>
      </w:r>
      <w:r w:rsidR="00FE245B">
        <w:t xml:space="preserve">command would </w:t>
      </w:r>
      <w:r w:rsidR="00BA072E">
        <w:t xml:space="preserve">produce nothing </w:t>
      </w:r>
      <w:r w:rsidR="00FE245B">
        <w:t>if both outputs</w:t>
      </w:r>
      <w:r w:rsidR="00BA072E">
        <w:t xml:space="preserve"> after sorting</w:t>
      </w:r>
      <w:r w:rsidR="00FE245B">
        <w:t xml:space="preserve"> </w:t>
      </w:r>
      <w:r w:rsidR="00BA072E">
        <w:t>are exactly the same</w:t>
      </w:r>
      <w:r w:rsidR="00FE245B">
        <w:t>.</w:t>
      </w:r>
      <w:r w:rsidR="00643059">
        <w:t xml:space="preserve"> We tested the outputs of both sorting programs using all flags available (i.e. A, R, &amp; D) and </w:t>
      </w:r>
      <w:r w:rsidR="002B611F">
        <w:t>on different batch sizes (100, 1000, 10000, 100000).</w:t>
      </w:r>
    </w:p>
    <w:p w:rsidR="00F42A1B" w:rsidRDefault="00F42A1B" w:rsidP="005E452A">
      <w:pPr>
        <w:pStyle w:val="Heading1"/>
      </w:pPr>
      <w:r>
        <w:t>Performance Analysis</w:t>
      </w:r>
    </w:p>
    <w:p w:rsidR="00A0631D" w:rsidRDefault="00864C61" w:rsidP="00A0631D">
      <w:r>
        <w:t>In our performance analysis, we measured how each program’s execution time varied. We used the following kinds of inputs to test the following cases:</w:t>
      </w:r>
    </w:p>
    <w:p w:rsidR="00864C61" w:rsidRDefault="00564903" w:rsidP="00864C61">
      <w:pPr>
        <w:pStyle w:val="ListParagraph"/>
        <w:numPr>
          <w:ilvl w:val="0"/>
          <w:numId w:val="6"/>
        </w:numPr>
      </w:pPr>
      <w:r>
        <w:t>FLAG=A (Ascending order) -&gt; Best case</w:t>
      </w:r>
    </w:p>
    <w:p w:rsidR="00564903" w:rsidRDefault="00564903" w:rsidP="00864C61">
      <w:pPr>
        <w:pStyle w:val="ListParagraph"/>
        <w:numPr>
          <w:ilvl w:val="0"/>
          <w:numId w:val="6"/>
        </w:numPr>
      </w:pPr>
      <w:r>
        <w:t>FLAG=R (</w:t>
      </w:r>
      <w:r w:rsidR="0000573E">
        <w:t>Random order</w:t>
      </w:r>
      <w:r>
        <w:t>) -&gt; Average case</w:t>
      </w:r>
    </w:p>
    <w:p w:rsidR="00A0631D" w:rsidRDefault="00564903" w:rsidP="00A0631D">
      <w:pPr>
        <w:pStyle w:val="ListParagraph"/>
        <w:numPr>
          <w:ilvl w:val="0"/>
          <w:numId w:val="6"/>
        </w:numPr>
      </w:pPr>
      <w:r>
        <w:t>FLAG=D (</w:t>
      </w:r>
      <w:r w:rsidR="0000573E">
        <w:t>Descending order</w:t>
      </w:r>
      <w:r>
        <w:t xml:space="preserve">) -&gt; </w:t>
      </w:r>
      <w:r w:rsidR="0000573E">
        <w:t>Worst case</w:t>
      </w:r>
    </w:p>
    <w:p w:rsidR="00EC2ABC" w:rsidRDefault="00EC2ABC" w:rsidP="00AA2134"/>
    <w:p w:rsidR="00EC2ABC" w:rsidRDefault="00EC2ABC" w:rsidP="00AA2134">
      <w:r>
        <w:t xml:space="preserve">We used these tests </w:t>
      </w:r>
      <w:r w:rsidR="00565B1D">
        <w:t>due to the following assumptions</w:t>
      </w:r>
      <w:r>
        <w:t>:</w:t>
      </w:r>
    </w:p>
    <w:p w:rsidR="00EC2ABC" w:rsidRDefault="00EC2ABC" w:rsidP="00EC2ABC">
      <w:pPr>
        <w:pStyle w:val="ListParagraph"/>
        <w:numPr>
          <w:ilvl w:val="0"/>
          <w:numId w:val="6"/>
        </w:numPr>
      </w:pPr>
      <w:r>
        <w:t>Most sorting algorithms use the least amount of comparisons and swaps when items are already sorted.</w:t>
      </w:r>
    </w:p>
    <w:p w:rsidR="00EC2ABC" w:rsidRDefault="00EC2ABC" w:rsidP="00EC2ABC">
      <w:pPr>
        <w:pStyle w:val="ListParagraph"/>
        <w:numPr>
          <w:ilvl w:val="0"/>
          <w:numId w:val="6"/>
        </w:numPr>
      </w:pPr>
      <w:r>
        <w:t>Conversely, sorting algorithms take the most amount of time when items are in descending order.</w:t>
      </w:r>
    </w:p>
    <w:p w:rsidR="00EC2ABC" w:rsidRDefault="00EC2ABC" w:rsidP="00EC2ABC"/>
    <w:p w:rsidR="00EC2ABC" w:rsidRDefault="00EC2ABC" w:rsidP="00EC2ABC">
      <w:r>
        <w:t xml:space="preserve">Because of the way timing works on Unix/Linux, it was necessary to repeat the same test multiple times. After running the tests multiple times (5 times for each test), we took the </w:t>
      </w:r>
      <w:r w:rsidRPr="00EC2ABC">
        <w:rPr>
          <w:b/>
        </w:rPr>
        <w:t>mode</w:t>
      </w:r>
      <w:r>
        <w:rPr>
          <w:b/>
        </w:rPr>
        <w:t xml:space="preserve"> </w:t>
      </w:r>
      <w:r w:rsidRPr="00EC2ABC">
        <w:t>(</w:t>
      </w:r>
      <w:r>
        <w:t>most common score</w:t>
      </w:r>
      <w:r w:rsidRPr="00EC2ABC">
        <w:t>)</w:t>
      </w:r>
      <w:r>
        <w:t xml:space="preserve"> as the final </w:t>
      </w:r>
      <w:r w:rsidR="00815B92">
        <w:t>result.</w:t>
      </w:r>
    </w:p>
    <w:p w:rsidR="00EC2ABC" w:rsidRDefault="00EC2ABC" w:rsidP="00EC2ABC"/>
    <w:p w:rsidR="00800FAE" w:rsidRDefault="00EC2ABC" w:rsidP="00EC2ABC">
      <w:r>
        <w:t>We were able to use up to quite large test</w:t>
      </w:r>
      <w:r w:rsidR="00800FAE">
        <w:t xml:space="preserve"> cases without storage overhead because</w:t>
      </w:r>
    </w:p>
    <w:p w:rsidR="00800FAE" w:rsidRDefault="00800FAE" w:rsidP="00800FAE">
      <w:pPr>
        <w:pStyle w:val="ListParagraph"/>
        <w:numPr>
          <w:ilvl w:val="0"/>
          <w:numId w:val="7"/>
        </w:numPr>
      </w:pPr>
      <w:r>
        <w:t>We had a data generator that could generate consistent inputs to be used for multiple test runs.</w:t>
      </w:r>
    </w:p>
    <w:p w:rsidR="00B1254D" w:rsidRDefault="00800FAE" w:rsidP="00B1254D">
      <w:pPr>
        <w:pStyle w:val="ListParagraph"/>
        <w:numPr>
          <w:ilvl w:val="0"/>
          <w:numId w:val="7"/>
        </w:numPr>
      </w:pPr>
      <w:r>
        <w:t>We had already demonstrated that the program worked correctly, so that there was no need to check the output.</w:t>
      </w:r>
    </w:p>
    <w:p w:rsidR="00B1254D" w:rsidRPr="00A0631D" w:rsidRDefault="00B1254D" w:rsidP="00B1254D"/>
    <w:p w:rsidR="00757AC2" w:rsidRDefault="00757AC2" w:rsidP="005E452A">
      <w:pPr>
        <w:pStyle w:val="Heading3"/>
      </w:pPr>
      <w:r>
        <w:t>Sort</w:t>
      </w:r>
      <w:r w:rsidR="005E452A">
        <w:t xml:space="preserve"> </w:t>
      </w:r>
      <w:r>
        <w:t xml:space="preserve">A </w:t>
      </w:r>
      <w:r w:rsidR="005E452A">
        <w:t>Timing Data</w:t>
      </w:r>
    </w:p>
    <w:tbl>
      <w:tblPr>
        <w:tblStyle w:val="GridTable2-Accent5"/>
        <w:tblW w:w="0" w:type="auto"/>
        <w:tblLook w:val="04A0" w:firstRow="1" w:lastRow="0" w:firstColumn="1" w:lastColumn="0" w:noHBand="0" w:noVBand="1"/>
      </w:tblPr>
      <w:tblGrid>
        <w:gridCol w:w="2122"/>
        <w:gridCol w:w="2268"/>
        <w:gridCol w:w="2367"/>
        <w:gridCol w:w="2253"/>
      </w:tblGrid>
      <w:tr w:rsidR="00757AC2" w:rsidTr="005E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57AC2" w:rsidRPr="005E452A" w:rsidRDefault="005E452A" w:rsidP="005E452A">
            <w:pPr>
              <w:jc w:val="both"/>
            </w:pPr>
            <w:r w:rsidRPr="005E452A">
              <w:t>Number of Items</w:t>
            </w:r>
          </w:p>
        </w:tc>
        <w:tc>
          <w:tcPr>
            <w:tcW w:w="2268" w:type="dxa"/>
          </w:tcPr>
          <w:p w:rsidR="00757AC2" w:rsidRPr="005E452A" w:rsidRDefault="005E452A" w:rsidP="005E452A">
            <w:pPr>
              <w:jc w:val="both"/>
              <w:cnfStyle w:val="100000000000" w:firstRow="1" w:lastRow="0" w:firstColumn="0" w:lastColumn="0" w:oddVBand="0" w:evenVBand="0" w:oddHBand="0" w:evenHBand="0" w:firstRowFirstColumn="0" w:firstRowLastColumn="0" w:lastRowFirstColumn="0" w:lastRowLastColumn="0"/>
            </w:pPr>
            <w:r w:rsidRPr="005E452A">
              <w:t>Best-case time (s)</w:t>
            </w:r>
          </w:p>
        </w:tc>
        <w:tc>
          <w:tcPr>
            <w:tcW w:w="2367" w:type="dxa"/>
          </w:tcPr>
          <w:p w:rsidR="00757AC2" w:rsidRPr="005E452A" w:rsidRDefault="005E452A" w:rsidP="005E452A">
            <w:pPr>
              <w:jc w:val="both"/>
              <w:cnfStyle w:val="100000000000" w:firstRow="1" w:lastRow="0" w:firstColumn="0" w:lastColumn="0" w:oddVBand="0" w:evenVBand="0" w:oddHBand="0" w:evenHBand="0" w:firstRowFirstColumn="0" w:firstRowLastColumn="0" w:lastRowFirstColumn="0" w:lastRowLastColumn="0"/>
            </w:pPr>
            <w:r w:rsidRPr="005E452A">
              <w:t>Average-case time (s)</w:t>
            </w:r>
          </w:p>
        </w:tc>
        <w:tc>
          <w:tcPr>
            <w:tcW w:w="2253" w:type="dxa"/>
          </w:tcPr>
          <w:p w:rsidR="00757AC2" w:rsidRPr="005E452A" w:rsidRDefault="005E452A" w:rsidP="005E452A">
            <w:pPr>
              <w:jc w:val="both"/>
              <w:cnfStyle w:val="100000000000" w:firstRow="1" w:lastRow="0" w:firstColumn="0" w:lastColumn="0" w:oddVBand="0" w:evenVBand="0" w:oddHBand="0" w:evenHBand="0" w:firstRowFirstColumn="0" w:firstRowLastColumn="0" w:lastRowFirstColumn="0" w:lastRowLastColumn="0"/>
            </w:pPr>
            <w:r w:rsidRPr="005E452A">
              <w:t>Worst-case time (s)</w:t>
            </w:r>
          </w:p>
        </w:tc>
      </w:tr>
      <w:tr w:rsidR="00757AC2" w:rsidTr="005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57AC2" w:rsidRPr="005E452A" w:rsidRDefault="005E452A" w:rsidP="00F42A1B">
            <w:pPr>
              <w:rPr>
                <w:b w:val="0"/>
              </w:rPr>
            </w:pPr>
            <w:bookmarkStart w:id="0" w:name="OLE_LINK1"/>
            <w:r w:rsidRPr="005E452A">
              <w:rPr>
                <w:b w:val="0"/>
              </w:rPr>
              <w:t>100</w:t>
            </w:r>
          </w:p>
        </w:tc>
        <w:tc>
          <w:tcPr>
            <w:tcW w:w="2268"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0.00</w:t>
            </w:r>
          </w:p>
        </w:tc>
        <w:tc>
          <w:tcPr>
            <w:tcW w:w="2367"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0.00</w:t>
            </w:r>
          </w:p>
        </w:tc>
        <w:tc>
          <w:tcPr>
            <w:tcW w:w="2253"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0.00</w:t>
            </w:r>
          </w:p>
        </w:tc>
      </w:tr>
      <w:tr w:rsidR="00757AC2" w:rsidTr="005E452A">
        <w:tc>
          <w:tcPr>
            <w:cnfStyle w:val="001000000000" w:firstRow="0" w:lastRow="0" w:firstColumn="1" w:lastColumn="0" w:oddVBand="0" w:evenVBand="0" w:oddHBand="0" w:evenHBand="0" w:firstRowFirstColumn="0" w:firstRowLastColumn="0" w:lastRowFirstColumn="0" w:lastRowLastColumn="0"/>
            <w:tcW w:w="2122" w:type="dxa"/>
          </w:tcPr>
          <w:p w:rsidR="00757AC2" w:rsidRPr="005E452A" w:rsidRDefault="005E452A" w:rsidP="00F42A1B">
            <w:pPr>
              <w:rPr>
                <w:b w:val="0"/>
              </w:rPr>
            </w:pPr>
            <w:r w:rsidRPr="005E452A">
              <w:rPr>
                <w:b w:val="0"/>
              </w:rPr>
              <w:t>1000</w:t>
            </w:r>
          </w:p>
        </w:tc>
        <w:tc>
          <w:tcPr>
            <w:tcW w:w="2268" w:type="dxa"/>
          </w:tcPr>
          <w:p w:rsidR="00757AC2" w:rsidRDefault="0068766C" w:rsidP="00F42A1B">
            <w:pPr>
              <w:cnfStyle w:val="000000000000" w:firstRow="0" w:lastRow="0" w:firstColumn="0" w:lastColumn="0" w:oddVBand="0" w:evenVBand="0" w:oddHBand="0" w:evenHBand="0" w:firstRowFirstColumn="0" w:firstRowLastColumn="0" w:lastRowFirstColumn="0" w:lastRowLastColumn="0"/>
            </w:pPr>
            <w:r>
              <w:t>0.00</w:t>
            </w:r>
          </w:p>
        </w:tc>
        <w:tc>
          <w:tcPr>
            <w:tcW w:w="2367" w:type="dxa"/>
          </w:tcPr>
          <w:p w:rsidR="00757AC2" w:rsidRDefault="0068766C" w:rsidP="00F42A1B">
            <w:pPr>
              <w:cnfStyle w:val="000000000000" w:firstRow="0" w:lastRow="0" w:firstColumn="0" w:lastColumn="0" w:oddVBand="0" w:evenVBand="0" w:oddHBand="0" w:evenHBand="0" w:firstRowFirstColumn="0" w:firstRowLastColumn="0" w:lastRowFirstColumn="0" w:lastRowLastColumn="0"/>
            </w:pPr>
            <w:r>
              <w:t>0.00</w:t>
            </w:r>
          </w:p>
        </w:tc>
        <w:tc>
          <w:tcPr>
            <w:tcW w:w="2253" w:type="dxa"/>
          </w:tcPr>
          <w:p w:rsidR="00757AC2" w:rsidRDefault="0068766C" w:rsidP="00F42A1B">
            <w:pPr>
              <w:cnfStyle w:val="000000000000" w:firstRow="0" w:lastRow="0" w:firstColumn="0" w:lastColumn="0" w:oddVBand="0" w:evenVBand="0" w:oddHBand="0" w:evenHBand="0" w:firstRowFirstColumn="0" w:firstRowLastColumn="0" w:lastRowFirstColumn="0" w:lastRowLastColumn="0"/>
            </w:pPr>
            <w:r>
              <w:t>0.00</w:t>
            </w:r>
          </w:p>
        </w:tc>
      </w:tr>
      <w:tr w:rsidR="00757AC2" w:rsidTr="005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57AC2" w:rsidRPr="005E452A" w:rsidRDefault="005E452A" w:rsidP="00F42A1B">
            <w:pPr>
              <w:rPr>
                <w:b w:val="0"/>
              </w:rPr>
            </w:pPr>
            <w:r w:rsidRPr="005E452A">
              <w:rPr>
                <w:b w:val="0"/>
              </w:rPr>
              <w:t>10000</w:t>
            </w:r>
          </w:p>
        </w:tc>
        <w:tc>
          <w:tcPr>
            <w:tcW w:w="2268"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0.00</w:t>
            </w:r>
          </w:p>
        </w:tc>
        <w:tc>
          <w:tcPr>
            <w:tcW w:w="2367"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0.0</w:t>
            </w:r>
            <w:r w:rsidR="00233367">
              <w:t>8</w:t>
            </w:r>
          </w:p>
        </w:tc>
        <w:tc>
          <w:tcPr>
            <w:tcW w:w="2253"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w:t>
            </w:r>
            <w:r w:rsidR="00233367">
              <w:t>14</w:t>
            </w:r>
          </w:p>
        </w:tc>
      </w:tr>
      <w:tr w:rsidR="00DF52D4" w:rsidTr="005E452A">
        <w:tc>
          <w:tcPr>
            <w:cnfStyle w:val="001000000000" w:firstRow="0" w:lastRow="0" w:firstColumn="1" w:lastColumn="0" w:oddVBand="0" w:evenVBand="0" w:oddHBand="0" w:evenHBand="0" w:firstRowFirstColumn="0" w:firstRowLastColumn="0" w:lastRowFirstColumn="0" w:lastRowLastColumn="0"/>
            <w:tcW w:w="2122" w:type="dxa"/>
          </w:tcPr>
          <w:p w:rsidR="00DF52D4" w:rsidRPr="005E452A" w:rsidRDefault="00DF52D4" w:rsidP="00F42A1B">
            <w:pPr>
              <w:rPr>
                <w:b w:val="0"/>
              </w:rPr>
            </w:pPr>
            <w:r>
              <w:rPr>
                <w:b w:val="0"/>
              </w:rPr>
              <w:t>20000</w:t>
            </w:r>
          </w:p>
        </w:tc>
        <w:tc>
          <w:tcPr>
            <w:tcW w:w="2268" w:type="dxa"/>
          </w:tcPr>
          <w:p w:rsidR="00DF52D4" w:rsidRDefault="00233367" w:rsidP="00F42A1B">
            <w:pPr>
              <w:cnfStyle w:val="000000000000" w:firstRow="0" w:lastRow="0" w:firstColumn="0" w:lastColumn="0" w:oddVBand="0" w:evenVBand="0" w:oddHBand="0" w:evenHBand="0" w:firstRowFirstColumn="0" w:firstRowLastColumn="0" w:lastRowFirstColumn="0" w:lastRowLastColumn="0"/>
            </w:pPr>
            <w:r>
              <w:t>0.00</w:t>
            </w:r>
          </w:p>
        </w:tc>
        <w:tc>
          <w:tcPr>
            <w:tcW w:w="2367" w:type="dxa"/>
          </w:tcPr>
          <w:p w:rsidR="00DF52D4" w:rsidRDefault="00233367" w:rsidP="00F42A1B">
            <w:pPr>
              <w:cnfStyle w:val="000000000000" w:firstRow="0" w:lastRow="0" w:firstColumn="0" w:lastColumn="0" w:oddVBand="0" w:evenVBand="0" w:oddHBand="0" w:evenHBand="0" w:firstRowFirstColumn="0" w:firstRowLastColumn="0" w:lastRowFirstColumn="0" w:lastRowLastColumn="0"/>
            </w:pPr>
            <w:r>
              <w:t>0.31</w:t>
            </w:r>
          </w:p>
        </w:tc>
        <w:tc>
          <w:tcPr>
            <w:tcW w:w="2253" w:type="dxa"/>
          </w:tcPr>
          <w:p w:rsidR="00DF52D4" w:rsidRDefault="00233367" w:rsidP="00F42A1B">
            <w:pPr>
              <w:cnfStyle w:val="000000000000" w:firstRow="0" w:lastRow="0" w:firstColumn="0" w:lastColumn="0" w:oddVBand="0" w:evenVBand="0" w:oddHBand="0" w:evenHBand="0" w:firstRowFirstColumn="0" w:firstRowLastColumn="0" w:lastRowFirstColumn="0" w:lastRowLastColumn="0"/>
            </w:pPr>
            <w:r>
              <w:t>0.63</w:t>
            </w:r>
          </w:p>
        </w:tc>
      </w:tr>
      <w:tr w:rsidR="00DF52D4" w:rsidTr="005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F52D4" w:rsidRPr="005E452A" w:rsidRDefault="00DF52D4" w:rsidP="00F42A1B">
            <w:pPr>
              <w:rPr>
                <w:b w:val="0"/>
              </w:rPr>
            </w:pPr>
            <w:r>
              <w:rPr>
                <w:b w:val="0"/>
              </w:rPr>
              <w:t>40000</w:t>
            </w:r>
          </w:p>
        </w:tc>
        <w:tc>
          <w:tcPr>
            <w:tcW w:w="2268" w:type="dxa"/>
          </w:tcPr>
          <w:p w:rsidR="00DF52D4" w:rsidRDefault="00233367" w:rsidP="00F42A1B">
            <w:pPr>
              <w:cnfStyle w:val="000000100000" w:firstRow="0" w:lastRow="0" w:firstColumn="0" w:lastColumn="0" w:oddVBand="0" w:evenVBand="0" w:oddHBand="1" w:evenHBand="0" w:firstRowFirstColumn="0" w:firstRowLastColumn="0" w:lastRowFirstColumn="0" w:lastRowLastColumn="0"/>
            </w:pPr>
            <w:r>
              <w:t>0.00</w:t>
            </w:r>
          </w:p>
        </w:tc>
        <w:tc>
          <w:tcPr>
            <w:tcW w:w="2367" w:type="dxa"/>
          </w:tcPr>
          <w:p w:rsidR="00DF52D4" w:rsidRDefault="00233367" w:rsidP="00F42A1B">
            <w:pPr>
              <w:cnfStyle w:val="000000100000" w:firstRow="0" w:lastRow="0" w:firstColumn="0" w:lastColumn="0" w:oddVBand="0" w:evenVBand="0" w:oddHBand="1" w:evenHBand="0" w:firstRowFirstColumn="0" w:firstRowLastColumn="0" w:lastRowFirstColumn="0" w:lastRowLastColumn="0"/>
            </w:pPr>
            <w:r>
              <w:t>1.25</w:t>
            </w:r>
          </w:p>
        </w:tc>
        <w:tc>
          <w:tcPr>
            <w:tcW w:w="2253" w:type="dxa"/>
          </w:tcPr>
          <w:p w:rsidR="00DF52D4" w:rsidRDefault="00233367" w:rsidP="00F42A1B">
            <w:pPr>
              <w:cnfStyle w:val="000000100000" w:firstRow="0" w:lastRow="0" w:firstColumn="0" w:lastColumn="0" w:oddVBand="0" w:evenVBand="0" w:oddHBand="1" w:evenHBand="0" w:firstRowFirstColumn="0" w:firstRowLastColumn="0" w:lastRowFirstColumn="0" w:lastRowLastColumn="0"/>
            </w:pPr>
            <w:r>
              <w:t>2.36</w:t>
            </w:r>
          </w:p>
        </w:tc>
      </w:tr>
      <w:tr w:rsidR="008F3896" w:rsidTr="005E452A">
        <w:tc>
          <w:tcPr>
            <w:cnfStyle w:val="001000000000" w:firstRow="0" w:lastRow="0" w:firstColumn="1" w:lastColumn="0" w:oddVBand="0" w:evenVBand="0" w:oddHBand="0" w:evenHBand="0" w:firstRowFirstColumn="0" w:firstRowLastColumn="0" w:lastRowFirstColumn="0" w:lastRowLastColumn="0"/>
            <w:tcW w:w="2122" w:type="dxa"/>
          </w:tcPr>
          <w:p w:rsidR="008F3896" w:rsidRPr="005E452A" w:rsidRDefault="00DF52D4" w:rsidP="00F42A1B">
            <w:pPr>
              <w:rPr>
                <w:b w:val="0"/>
              </w:rPr>
            </w:pPr>
            <w:r>
              <w:rPr>
                <w:b w:val="0"/>
              </w:rPr>
              <w:t>8</w:t>
            </w:r>
            <w:r w:rsidR="008F3896">
              <w:rPr>
                <w:b w:val="0"/>
              </w:rPr>
              <w:t>0000</w:t>
            </w:r>
          </w:p>
        </w:tc>
        <w:tc>
          <w:tcPr>
            <w:tcW w:w="2268" w:type="dxa"/>
          </w:tcPr>
          <w:p w:rsidR="008F3896" w:rsidRDefault="00233367" w:rsidP="00DF52D4">
            <w:pPr>
              <w:tabs>
                <w:tab w:val="center" w:pos="1026"/>
              </w:tabs>
              <w:cnfStyle w:val="000000000000" w:firstRow="0" w:lastRow="0" w:firstColumn="0" w:lastColumn="0" w:oddVBand="0" w:evenVBand="0" w:oddHBand="0" w:evenHBand="0" w:firstRowFirstColumn="0" w:firstRowLastColumn="0" w:lastRowFirstColumn="0" w:lastRowLastColumn="0"/>
            </w:pPr>
            <w:r>
              <w:t>0.0</w:t>
            </w:r>
            <w:r w:rsidR="00F001AE">
              <w:t>2</w:t>
            </w:r>
          </w:p>
        </w:tc>
        <w:tc>
          <w:tcPr>
            <w:tcW w:w="2367" w:type="dxa"/>
          </w:tcPr>
          <w:p w:rsidR="008F3896" w:rsidRDefault="00233367" w:rsidP="00F42A1B">
            <w:pPr>
              <w:cnfStyle w:val="000000000000" w:firstRow="0" w:lastRow="0" w:firstColumn="0" w:lastColumn="0" w:oddVBand="0" w:evenVBand="0" w:oddHBand="0" w:evenHBand="0" w:firstRowFirstColumn="0" w:firstRowLastColumn="0" w:lastRowFirstColumn="0" w:lastRowLastColumn="0"/>
            </w:pPr>
            <w:r>
              <w:t>4.57</w:t>
            </w:r>
          </w:p>
        </w:tc>
        <w:tc>
          <w:tcPr>
            <w:tcW w:w="2253" w:type="dxa"/>
          </w:tcPr>
          <w:p w:rsidR="008F3896" w:rsidRDefault="00233367" w:rsidP="00F42A1B">
            <w:pPr>
              <w:cnfStyle w:val="000000000000" w:firstRow="0" w:lastRow="0" w:firstColumn="0" w:lastColumn="0" w:oddVBand="0" w:evenVBand="0" w:oddHBand="0" w:evenHBand="0" w:firstRowFirstColumn="0" w:firstRowLastColumn="0" w:lastRowFirstColumn="0" w:lastRowLastColumn="0"/>
            </w:pPr>
            <w:r>
              <w:t>9.25</w:t>
            </w:r>
          </w:p>
        </w:tc>
      </w:tr>
      <w:tr w:rsidR="00DF52D4" w:rsidTr="005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57AC2" w:rsidRPr="005E452A" w:rsidRDefault="005E452A" w:rsidP="00F42A1B">
            <w:pPr>
              <w:rPr>
                <w:b w:val="0"/>
              </w:rPr>
            </w:pPr>
            <w:r w:rsidRPr="005E452A">
              <w:rPr>
                <w:b w:val="0"/>
              </w:rPr>
              <w:t>1</w:t>
            </w:r>
            <w:r w:rsidR="00DF52D4">
              <w:rPr>
                <w:b w:val="0"/>
              </w:rPr>
              <w:t>6</w:t>
            </w:r>
            <w:r w:rsidRPr="005E452A">
              <w:rPr>
                <w:b w:val="0"/>
              </w:rPr>
              <w:t>0000</w:t>
            </w:r>
          </w:p>
        </w:tc>
        <w:tc>
          <w:tcPr>
            <w:tcW w:w="2268" w:type="dxa"/>
          </w:tcPr>
          <w:p w:rsidR="00757AC2" w:rsidRDefault="00233367" w:rsidP="00F42A1B">
            <w:pPr>
              <w:cnfStyle w:val="000000100000" w:firstRow="0" w:lastRow="0" w:firstColumn="0" w:lastColumn="0" w:oddVBand="0" w:evenVBand="0" w:oddHBand="1" w:evenHBand="0" w:firstRowFirstColumn="0" w:firstRowLastColumn="0" w:lastRowFirstColumn="0" w:lastRowLastColumn="0"/>
            </w:pPr>
            <w:r>
              <w:t>0.0</w:t>
            </w:r>
            <w:r w:rsidR="00F001AE">
              <w:t>4</w:t>
            </w:r>
          </w:p>
        </w:tc>
        <w:tc>
          <w:tcPr>
            <w:tcW w:w="2367" w:type="dxa"/>
          </w:tcPr>
          <w:p w:rsidR="00757AC2" w:rsidRDefault="00233367" w:rsidP="00F42A1B">
            <w:pPr>
              <w:cnfStyle w:val="000000100000" w:firstRow="0" w:lastRow="0" w:firstColumn="0" w:lastColumn="0" w:oddVBand="0" w:evenVBand="0" w:oddHBand="1" w:evenHBand="0" w:firstRowFirstColumn="0" w:firstRowLastColumn="0" w:lastRowFirstColumn="0" w:lastRowLastColumn="0"/>
            </w:pPr>
            <w:r>
              <w:t>18.15</w:t>
            </w:r>
          </w:p>
        </w:tc>
        <w:tc>
          <w:tcPr>
            <w:tcW w:w="2253" w:type="dxa"/>
          </w:tcPr>
          <w:p w:rsidR="00757AC2" w:rsidRDefault="00233367" w:rsidP="00F42A1B">
            <w:pPr>
              <w:cnfStyle w:val="000000100000" w:firstRow="0" w:lastRow="0" w:firstColumn="0" w:lastColumn="0" w:oddVBand="0" w:evenVBand="0" w:oddHBand="1" w:evenHBand="0" w:firstRowFirstColumn="0" w:firstRowLastColumn="0" w:lastRowFirstColumn="0" w:lastRowLastColumn="0"/>
            </w:pPr>
            <w:r>
              <w:t>37.00</w:t>
            </w:r>
          </w:p>
        </w:tc>
      </w:tr>
      <w:tr w:rsidR="00DF52D4" w:rsidTr="005E452A">
        <w:tc>
          <w:tcPr>
            <w:cnfStyle w:val="001000000000" w:firstRow="0" w:lastRow="0" w:firstColumn="1" w:lastColumn="0" w:oddVBand="0" w:evenVBand="0" w:oddHBand="0" w:evenHBand="0" w:firstRowFirstColumn="0" w:firstRowLastColumn="0" w:lastRowFirstColumn="0" w:lastRowLastColumn="0"/>
            <w:tcW w:w="2122" w:type="dxa"/>
          </w:tcPr>
          <w:p w:rsidR="005E452A" w:rsidRPr="005E452A" w:rsidRDefault="008F3896" w:rsidP="00F42A1B">
            <w:pPr>
              <w:rPr>
                <w:b w:val="0"/>
              </w:rPr>
            </w:pPr>
            <w:r>
              <w:rPr>
                <w:b w:val="0"/>
              </w:rPr>
              <w:t>200000</w:t>
            </w:r>
          </w:p>
        </w:tc>
        <w:tc>
          <w:tcPr>
            <w:tcW w:w="2268" w:type="dxa"/>
          </w:tcPr>
          <w:p w:rsidR="005E452A" w:rsidRDefault="008F3896" w:rsidP="00F42A1B">
            <w:pPr>
              <w:cnfStyle w:val="000000000000" w:firstRow="0" w:lastRow="0" w:firstColumn="0" w:lastColumn="0" w:oddVBand="0" w:evenVBand="0" w:oddHBand="0" w:evenHBand="0" w:firstRowFirstColumn="0" w:firstRowLastColumn="0" w:lastRowFirstColumn="0" w:lastRowLastColumn="0"/>
            </w:pPr>
            <w:r>
              <w:t>0.06</w:t>
            </w:r>
          </w:p>
        </w:tc>
        <w:tc>
          <w:tcPr>
            <w:tcW w:w="2367" w:type="dxa"/>
          </w:tcPr>
          <w:p w:rsidR="005E452A" w:rsidRDefault="008F3896" w:rsidP="00F42A1B">
            <w:pPr>
              <w:cnfStyle w:val="000000000000" w:firstRow="0" w:lastRow="0" w:firstColumn="0" w:lastColumn="0" w:oddVBand="0" w:evenVBand="0" w:oddHBand="0" w:evenHBand="0" w:firstRowFirstColumn="0" w:firstRowLastColumn="0" w:lastRowFirstColumn="0" w:lastRowLastColumn="0"/>
            </w:pPr>
            <w:r>
              <w:t>27.56</w:t>
            </w:r>
          </w:p>
        </w:tc>
        <w:tc>
          <w:tcPr>
            <w:tcW w:w="2253" w:type="dxa"/>
          </w:tcPr>
          <w:p w:rsidR="005E452A" w:rsidRDefault="008F3896" w:rsidP="00F42A1B">
            <w:pPr>
              <w:cnfStyle w:val="000000000000" w:firstRow="0" w:lastRow="0" w:firstColumn="0" w:lastColumn="0" w:oddVBand="0" w:evenVBand="0" w:oddHBand="0" w:evenHBand="0" w:firstRowFirstColumn="0" w:firstRowLastColumn="0" w:lastRowFirstColumn="0" w:lastRowLastColumn="0"/>
            </w:pPr>
            <w:r>
              <w:t>57.62</w:t>
            </w:r>
            <w:r w:rsidR="0040058C">
              <w:t xml:space="preserve"> </w:t>
            </w:r>
          </w:p>
        </w:tc>
      </w:tr>
    </w:tbl>
    <w:bookmarkEnd w:id="0"/>
    <w:p w:rsidR="0068766C" w:rsidRDefault="0068766C" w:rsidP="0068766C">
      <w:pPr>
        <w:pStyle w:val="Heading3"/>
      </w:pPr>
      <w:r>
        <w:lastRenderedPageBreak/>
        <w:t>Sort B Timing Data</w:t>
      </w:r>
    </w:p>
    <w:tbl>
      <w:tblPr>
        <w:tblStyle w:val="GridTable2-Accent5"/>
        <w:tblW w:w="0" w:type="auto"/>
        <w:tblLook w:val="04A0" w:firstRow="1" w:lastRow="0" w:firstColumn="1" w:lastColumn="0" w:noHBand="0" w:noVBand="1"/>
      </w:tblPr>
      <w:tblGrid>
        <w:gridCol w:w="2122"/>
        <w:gridCol w:w="2268"/>
        <w:gridCol w:w="2367"/>
        <w:gridCol w:w="2253"/>
      </w:tblGrid>
      <w:tr w:rsidR="0068766C" w:rsidTr="00C5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C50CAF">
            <w:pPr>
              <w:jc w:val="both"/>
            </w:pPr>
            <w:r w:rsidRPr="005E452A">
              <w:t>Number of Items</w:t>
            </w:r>
          </w:p>
        </w:tc>
        <w:tc>
          <w:tcPr>
            <w:tcW w:w="2268" w:type="dxa"/>
          </w:tcPr>
          <w:p w:rsidR="0068766C" w:rsidRPr="005E452A" w:rsidRDefault="0068766C" w:rsidP="00C50CAF">
            <w:pPr>
              <w:jc w:val="both"/>
              <w:cnfStyle w:val="100000000000" w:firstRow="1" w:lastRow="0" w:firstColumn="0" w:lastColumn="0" w:oddVBand="0" w:evenVBand="0" w:oddHBand="0" w:evenHBand="0" w:firstRowFirstColumn="0" w:firstRowLastColumn="0" w:lastRowFirstColumn="0" w:lastRowLastColumn="0"/>
            </w:pPr>
            <w:r w:rsidRPr="005E452A">
              <w:t>Best-case time (s)</w:t>
            </w:r>
          </w:p>
        </w:tc>
        <w:tc>
          <w:tcPr>
            <w:tcW w:w="2367" w:type="dxa"/>
          </w:tcPr>
          <w:p w:rsidR="0068766C" w:rsidRPr="005E452A" w:rsidRDefault="0068766C" w:rsidP="00C50CAF">
            <w:pPr>
              <w:jc w:val="both"/>
              <w:cnfStyle w:val="100000000000" w:firstRow="1" w:lastRow="0" w:firstColumn="0" w:lastColumn="0" w:oddVBand="0" w:evenVBand="0" w:oddHBand="0" w:evenHBand="0" w:firstRowFirstColumn="0" w:firstRowLastColumn="0" w:lastRowFirstColumn="0" w:lastRowLastColumn="0"/>
            </w:pPr>
            <w:r w:rsidRPr="005E452A">
              <w:t>Average-case time (s)</w:t>
            </w:r>
          </w:p>
        </w:tc>
        <w:tc>
          <w:tcPr>
            <w:tcW w:w="2253" w:type="dxa"/>
          </w:tcPr>
          <w:p w:rsidR="0068766C" w:rsidRPr="005E452A" w:rsidRDefault="0068766C" w:rsidP="00C50CAF">
            <w:pPr>
              <w:jc w:val="both"/>
              <w:cnfStyle w:val="100000000000" w:firstRow="1" w:lastRow="0" w:firstColumn="0" w:lastColumn="0" w:oddVBand="0" w:evenVBand="0" w:oddHBand="0" w:evenHBand="0" w:firstRowFirstColumn="0" w:firstRowLastColumn="0" w:lastRowFirstColumn="0" w:lastRowLastColumn="0"/>
            </w:pPr>
            <w:r w:rsidRPr="005E452A">
              <w:t>Worst-case time (s)</w:t>
            </w:r>
          </w:p>
        </w:tc>
      </w:tr>
      <w:tr w:rsidR="0068766C" w:rsidTr="00C5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C50CAF">
            <w:pPr>
              <w:rPr>
                <w:b w:val="0"/>
              </w:rPr>
            </w:pPr>
            <w:bookmarkStart w:id="1" w:name="OLE_LINK2"/>
            <w:r w:rsidRPr="005E452A">
              <w:rPr>
                <w:b w:val="0"/>
              </w:rPr>
              <w:t>100</w:t>
            </w:r>
          </w:p>
        </w:tc>
        <w:tc>
          <w:tcPr>
            <w:tcW w:w="2268" w:type="dxa"/>
          </w:tcPr>
          <w:p w:rsidR="0068766C" w:rsidRDefault="00A0631D" w:rsidP="00C50CAF">
            <w:pPr>
              <w:cnfStyle w:val="000000100000" w:firstRow="0" w:lastRow="0" w:firstColumn="0" w:lastColumn="0" w:oddVBand="0" w:evenVBand="0" w:oddHBand="1" w:evenHBand="0" w:firstRowFirstColumn="0" w:firstRowLastColumn="0" w:lastRowFirstColumn="0" w:lastRowLastColumn="0"/>
            </w:pPr>
            <w:r>
              <w:t>0.00</w:t>
            </w:r>
          </w:p>
        </w:tc>
        <w:tc>
          <w:tcPr>
            <w:tcW w:w="2367" w:type="dxa"/>
          </w:tcPr>
          <w:p w:rsidR="0068766C" w:rsidRDefault="00A0631D" w:rsidP="00C50CAF">
            <w:pPr>
              <w:cnfStyle w:val="000000100000" w:firstRow="0" w:lastRow="0" w:firstColumn="0" w:lastColumn="0" w:oddVBand="0" w:evenVBand="0" w:oddHBand="1" w:evenHBand="0" w:firstRowFirstColumn="0" w:firstRowLastColumn="0" w:lastRowFirstColumn="0" w:lastRowLastColumn="0"/>
            </w:pPr>
            <w:r>
              <w:t>0.00</w:t>
            </w:r>
          </w:p>
        </w:tc>
        <w:tc>
          <w:tcPr>
            <w:tcW w:w="2253" w:type="dxa"/>
          </w:tcPr>
          <w:p w:rsidR="0068766C" w:rsidRDefault="00A0631D" w:rsidP="00C50CAF">
            <w:pPr>
              <w:cnfStyle w:val="000000100000" w:firstRow="0" w:lastRow="0" w:firstColumn="0" w:lastColumn="0" w:oddVBand="0" w:evenVBand="0" w:oddHBand="1" w:evenHBand="0" w:firstRowFirstColumn="0" w:firstRowLastColumn="0" w:lastRowFirstColumn="0" w:lastRowLastColumn="0"/>
            </w:pPr>
            <w:r>
              <w:t>0.00</w:t>
            </w:r>
          </w:p>
        </w:tc>
      </w:tr>
      <w:tr w:rsidR="0068766C" w:rsidTr="00C50CAF">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C50CAF">
            <w:pPr>
              <w:rPr>
                <w:b w:val="0"/>
              </w:rPr>
            </w:pPr>
            <w:r w:rsidRPr="005E452A">
              <w:rPr>
                <w:b w:val="0"/>
              </w:rPr>
              <w:t>1000</w:t>
            </w:r>
          </w:p>
        </w:tc>
        <w:tc>
          <w:tcPr>
            <w:tcW w:w="2268" w:type="dxa"/>
          </w:tcPr>
          <w:p w:rsidR="0068766C" w:rsidRDefault="00A0631D" w:rsidP="00C50CAF">
            <w:pPr>
              <w:cnfStyle w:val="000000000000" w:firstRow="0" w:lastRow="0" w:firstColumn="0" w:lastColumn="0" w:oddVBand="0" w:evenVBand="0" w:oddHBand="0" w:evenHBand="0" w:firstRowFirstColumn="0" w:firstRowLastColumn="0" w:lastRowFirstColumn="0" w:lastRowLastColumn="0"/>
            </w:pPr>
            <w:r>
              <w:t>0.00</w:t>
            </w:r>
          </w:p>
        </w:tc>
        <w:tc>
          <w:tcPr>
            <w:tcW w:w="2367" w:type="dxa"/>
          </w:tcPr>
          <w:p w:rsidR="0068766C" w:rsidRDefault="00A0631D" w:rsidP="00C50CAF">
            <w:pPr>
              <w:cnfStyle w:val="000000000000" w:firstRow="0" w:lastRow="0" w:firstColumn="0" w:lastColumn="0" w:oddVBand="0" w:evenVBand="0" w:oddHBand="0" w:evenHBand="0" w:firstRowFirstColumn="0" w:firstRowLastColumn="0" w:lastRowFirstColumn="0" w:lastRowLastColumn="0"/>
            </w:pPr>
            <w:r>
              <w:t>0.00</w:t>
            </w:r>
          </w:p>
        </w:tc>
        <w:tc>
          <w:tcPr>
            <w:tcW w:w="2253" w:type="dxa"/>
          </w:tcPr>
          <w:p w:rsidR="0068766C" w:rsidRDefault="00A0631D" w:rsidP="00C50CAF">
            <w:pPr>
              <w:cnfStyle w:val="000000000000" w:firstRow="0" w:lastRow="0" w:firstColumn="0" w:lastColumn="0" w:oddVBand="0" w:evenVBand="0" w:oddHBand="0" w:evenHBand="0" w:firstRowFirstColumn="0" w:firstRowLastColumn="0" w:lastRowFirstColumn="0" w:lastRowLastColumn="0"/>
            </w:pPr>
            <w:r>
              <w:t>0.00</w:t>
            </w:r>
          </w:p>
        </w:tc>
      </w:tr>
      <w:tr w:rsidR="0068766C" w:rsidTr="00C5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C50CAF">
            <w:pPr>
              <w:rPr>
                <w:b w:val="0"/>
              </w:rPr>
            </w:pPr>
            <w:r w:rsidRPr="005E452A">
              <w:rPr>
                <w:b w:val="0"/>
              </w:rPr>
              <w:t>10000</w:t>
            </w:r>
          </w:p>
        </w:tc>
        <w:tc>
          <w:tcPr>
            <w:tcW w:w="2268" w:type="dxa"/>
          </w:tcPr>
          <w:p w:rsidR="0068766C" w:rsidRDefault="00A0631D" w:rsidP="00C50CAF">
            <w:pPr>
              <w:cnfStyle w:val="000000100000" w:firstRow="0" w:lastRow="0" w:firstColumn="0" w:lastColumn="0" w:oddVBand="0" w:evenVBand="0" w:oddHBand="1" w:evenHBand="0" w:firstRowFirstColumn="0" w:firstRowLastColumn="0" w:lastRowFirstColumn="0" w:lastRowLastColumn="0"/>
            </w:pPr>
            <w:r>
              <w:t>0.1</w:t>
            </w:r>
            <w:r w:rsidR="00233367">
              <w:t>0</w:t>
            </w:r>
          </w:p>
        </w:tc>
        <w:tc>
          <w:tcPr>
            <w:tcW w:w="2367" w:type="dxa"/>
          </w:tcPr>
          <w:p w:rsidR="0068766C" w:rsidRDefault="00A0631D" w:rsidP="00C50CAF">
            <w:pPr>
              <w:cnfStyle w:val="000000100000" w:firstRow="0" w:lastRow="0" w:firstColumn="0" w:lastColumn="0" w:oddVBand="0" w:evenVBand="0" w:oddHBand="1" w:evenHBand="0" w:firstRowFirstColumn="0" w:firstRowLastColumn="0" w:lastRowFirstColumn="0" w:lastRowLastColumn="0"/>
            </w:pPr>
            <w:r>
              <w:t>0.1</w:t>
            </w:r>
            <w:r w:rsidR="00233367">
              <w:t>1</w:t>
            </w:r>
          </w:p>
        </w:tc>
        <w:tc>
          <w:tcPr>
            <w:tcW w:w="2253" w:type="dxa"/>
          </w:tcPr>
          <w:p w:rsidR="0068766C" w:rsidRDefault="00A0631D" w:rsidP="00C50CAF">
            <w:pPr>
              <w:cnfStyle w:val="000000100000" w:firstRow="0" w:lastRow="0" w:firstColumn="0" w:lastColumn="0" w:oddVBand="0" w:evenVBand="0" w:oddHBand="1" w:evenHBand="0" w:firstRowFirstColumn="0" w:firstRowLastColumn="0" w:lastRowFirstColumn="0" w:lastRowLastColumn="0"/>
            </w:pPr>
            <w:r>
              <w:t>0.1</w:t>
            </w:r>
            <w:r w:rsidR="00233367">
              <w:t>2</w:t>
            </w:r>
          </w:p>
        </w:tc>
      </w:tr>
      <w:tr w:rsidR="00DF52D4" w:rsidTr="00C50CAF">
        <w:tc>
          <w:tcPr>
            <w:cnfStyle w:val="001000000000" w:firstRow="0" w:lastRow="0" w:firstColumn="1" w:lastColumn="0" w:oddVBand="0" w:evenVBand="0" w:oddHBand="0" w:evenHBand="0" w:firstRowFirstColumn="0" w:firstRowLastColumn="0" w:lastRowFirstColumn="0" w:lastRowLastColumn="0"/>
            <w:tcW w:w="2122" w:type="dxa"/>
          </w:tcPr>
          <w:p w:rsidR="00DF52D4" w:rsidRPr="005E452A" w:rsidRDefault="00DF52D4" w:rsidP="00C50CAF">
            <w:pPr>
              <w:rPr>
                <w:b w:val="0"/>
              </w:rPr>
            </w:pPr>
            <w:r>
              <w:rPr>
                <w:b w:val="0"/>
              </w:rPr>
              <w:t>20000</w:t>
            </w:r>
          </w:p>
        </w:tc>
        <w:tc>
          <w:tcPr>
            <w:tcW w:w="2268" w:type="dxa"/>
          </w:tcPr>
          <w:p w:rsidR="00DF52D4" w:rsidRDefault="00233367" w:rsidP="00C50CAF">
            <w:pPr>
              <w:cnfStyle w:val="000000000000" w:firstRow="0" w:lastRow="0" w:firstColumn="0" w:lastColumn="0" w:oddVBand="0" w:evenVBand="0" w:oddHBand="0" w:evenHBand="0" w:firstRowFirstColumn="0" w:firstRowLastColumn="0" w:lastRowFirstColumn="0" w:lastRowLastColumn="0"/>
            </w:pPr>
            <w:r>
              <w:t>0.51</w:t>
            </w:r>
          </w:p>
        </w:tc>
        <w:tc>
          <w:tcPr>
            <w:tcW w:w="2367" w:type="dxa"/>
          </w:tcPr>
          <w:p w:rsidR="00DF52D4" w:rsidRDefault="00233367" w:rsidP="00C50CAF">
            <w:pPr>
              <w:cnfStyle w:val="000000000000" w:firstRow="0" w:lastRow="0" w:firstColumn="0" w:lastColumn="0" w:oddVBand="0" w:evenVBand="0" w:oddHBand="0" w:evenHBand="0" w:firstRowFirstColumn="0" w:firstRowLastColumn="0" w:lastRowFirstColumn="0" w:lastRowLastColumn="0"/>
            </w:pPr>
            <w:r>
              <w:t>0.44</w:t>
            </w:r>
          </w:p>
        </w:tc>
        <w:tc>
          <w:tcPr>
            <w:tcW w:w="2253" w:type="dxa"/>
          </w:tcPr>
          <w:p w:rsidR="00DF52D4" w:rsidRDefault="00233367" w:rsidP="00C50CAF">
            <w:pPr>
              <w:cnfStyle w:val="000000000000" w:firstRow="0" w:lastRow="0" w:firstColumn="0" w:lastColumn="0" w:oddVBand="0" w:evenVBand="0" w:oddHBand="0" w:evenHBand="0" w:firstRowFirstColumn="0" w:firstRowLastColumn="0" w:lastRowFirstColumn="0" w:lastRowLastColumn="0"/>
            </w:pPr>
            <w:r>
              <w:t>0.44</w:t>
            </w:r>
          </w:p>
        </w:tc>
      </w:tr>
      <w:tr w:rsidR="00DF52D4" w:rsidTr="00C5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F52D4" w:rsidRDefault="00DF52D4" w:rsidP="00C50CAF">
            <w:pPr>
              <w:rPr>
                <w:b w:val="0"/>
              </w:rPr>
            </w:pPr>
            <w:r>
              <w:rPr>
                <w:b w:val="0"/>
              </w:rPr>
              <w:t>40000</w:t>
            </w:r>
          </w:p>
        </w:tc>
        <w:tc>
          <w:tcPr>
            <w:tcW w:w="2268" w:type="dxa"/>
          </w:tcPr>
          <w:p w:rsidR="00DF52D4" w:rsidRDefault="00233367" w:rsidP="00C50CAF">
            <w:pPr>
              <w:cnfStyle w:val="000000100000" w:firstRow="0" w:lastRow="0" w:firstColumn="0" w:lastColumn="0" w:oddVBand="0" w:evenVBand="0" w:oddHBand="1" w:evenHBand="0" w:firstRowFirstColumn="0" w:firstRowLastColumn="0" w:lastRowFirstColumn="0" w:lastRowLastColumn="0"/>
            </w:pPr>
            <w:r>
              <w:t>1.85</w:t>
            </w:r>
          </w:p>
        </w:tc>
        <w:tc>
          <w:tcPr>
            <w:tcW w:w="2367" w:type="dxa"/>
          </w:tcPr>
          <w:p w:rsidR="00DF52D4" w:rsidRDefault="00233367" w:rsidP="00C50CAF">
            <w:pPr>
              <w:cnfStyle w:val="000000100000" w:firstRow="0" w:lastRow="0" w:firstColumn="0" w:lastColumn="0" w:oddVBand="0" w:evenVBand="0" w:oddHBand="1" w:evenHBand="0" w:firstRowFirstColumn="0" w:firstRowLastColumn="0" w:lastRowFirstColumn="0" w:lastRowLastColumn="0"/>
            </w:pPr>
            <w:r>
              <w:t>1.78</w:t>
            </w:r>
          </w:p>
        </w:tc>
        <w:tc>
          <w:tcPr>
            <w:tcW w:w="2253" w:type="dxa"/>
          </w:tcPr>
          <w:p w:rsidR="00DF52D4" w:rsidRDefault="00233367" w:rsidP="00C50CAF">
            <w:pPr>
              <w:cnfStyle w:val="000000100000" w:firstRow="0" w:lastRow="0" w:firstColumn="0" w:lastColumn="0" w:oddVBand="0" w:evenVBand="0" w:oddHBand="1" w:evenHBand="0" w:firstRowFirstColumn="0" w:firstRowLastColumn="0" w:lastRowFirstColumn="0" w:lastRowLastColumn="0"/>
            </w:pPr>
            <w:r>
              <w:t>1.80</w:t>
            </w:r>
          </w:p>
        </w:tc>
      </w:tr>
      <w:tr w:rsidR="00DF52D4" w:rsidTr="00C50CAF">
        <w:tc>
          <w:tcPr>
            <w:cnfStyle w:val="001000000000" w:firstRow="0" w:lastRow="0" w:firstColumn="1" w:lastColumn="0" w:oddVBand="0" w:evenVBand="0" w:oddHBand="0" w:evenHBand="0" w:firstRowFirstColumn="0" w:firstRowLastColumn="0" w:lastRowFirstColumn="0" w:lastRowLastColumn="0"/>
            <w:tcW w:w="2122" w:type="dxa"/>
          </w:tcPr>
          <w:p w:rsidR="00DF52D4" w:rsidRDefault="00DF52D4" w:rsidP="00C50CAF">
            <w:pPr>
              <w:rPr>
                <w:b w:val="0"/>
              </w:rPr>
            </w:pPr>
            <w:r>
              <w:rPr>
                <w:b w:val="0"/>
              </w:rPr>
              <w:t>80000</w:t>
            </w:r>
          </w:p>
        </w:tc>
        <w:tc>
          <w:tcPr>
            <w:tcW w:w="2268" w:type="dxa"/>
          </w:tcPr>
          <w:p w:rsidR="00DF52D4" w:rsidRDefault="00233367" w:rsidP="00C50CAF">
            <w:pPr>
              <w:cnfStyle w:val="000000000000" w:firstRow="0" w:lastRow="0" w:firstColumn="0" w:lastColumn="0" w:oddVBand="0" w:evenVBand="0" w:oddHBand="0" w:evenHBand="0" w:firstRowFirstColumn="0" w:firstRowLastColumn="0" w:lastRowFirstColumn="0" w:lastRowLastColumn="0"/>
            </w:pPr>
            <w:r>
              <w:t>7.02</w:t>
            </w:r>
          </w:p>
        </w:tc>
        <w:tc>
          <w:tcPr>
            <w:tcW w:w="2367" w:type="dxa"/>
          </w:tcPr>
          <w:p w:rsidR="00DF52D4" w:rsidRDefault="00233367" w:rsidP="00C50CAF">
            <w:pPr>
              <w:cnfStyle w:val="000000000000" w:firstRow="0" w:lastRow="0" w:firstColumn="0" w:lastColumn="0" w:oddVBand="0" w:evenVBand="0" w:oddHBand="0" w:evenHBand="0" w:firstRowFirstColumn="0" w:firstRowLastColumn="0" w:lastRowFirstColumn="0" w:lastRowLastColumn="0"/>
            </w:pPr>
            <w:r>
              <w:t>7.23</w:t>
            </w:r>
          </w:p>
        </w:tc>
        <w:tc>
          <w:tcPr>
            <w:tcW w:w="2253" w:type="dxa"/>
          </w:tcPr>
          <w:p w:rsidR="00DF52D4" w:rsidRDefault="00233367" w:rsidP="00C50CAF">
            <w:pPr>
              <w:cnfStyle w:val="000000000000" w:firstRow="0" w:lastRow="0" w:firstColumn="0" w:lastColumn="0" w:oddVBand="0" w:evenVBand="0" w:oddHBand="0" w:evenHBand="0" w:firstRowFirstColumn="0" w:firstRowLastColumn="0" w:lastRowFirstColumn="0" w:lastRowLastColumn="0"/>
            </w:pPr>
            <w:r>
              <w:t>7.24</w:t>
            </w:r>
          </w:p>
        </w:tc>
      </w:tr>
      <w:tr w:rsidR="00DF52D4" w:rsidTr="00C5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C50CAF">
            <w:pPr>
              <w:rPr>
                <w:b w:val="0"/>
              </w:rPr>
            </w:pPr>
            <w:r w:rsidRPr="005E452A">
              <w:rPr>
                <w:b w:val="0"/>
              </w:rPr>
              <w:t>1</w:t>
            </w:r>
            <w:r w:rsidR="00DF52D4">
              <w:rPr>
                <w:b w:val="0"/>
              </w:rPr>
              <w:t>6</w:t>
            </w:r>
            <w:r w:rsidRPr="005E452A">
              <w:rPr>
                <w:b w:val="0"/>
              </w:rPr>
              <w:t>0000</w:t>
            </w:r>
          </w:p>
        </w:tc>
        <w:tc>
          <w:tcPr>
            <w:tcW w:w="2268" w:type="dxa"/>
          </w:tcPr>
          <w:p w:rsidR="0068766C" w:rsidRDefault="00233367" w:rsidP="00C50CAF">
            <w:pPr>
              <w:cnfStyle w:val="000000100000" w:firstRow="0" w:lastRow="0" w:firstColumn="0" w:lastColumn="0" w:oddVBand="0" w:evenVBand="0" w:oddHBand="1" w:evenHBand="0" w:firstRowFirstColumn="0" w:firstRowLastColumn="0" w:lastRowFirstColumn="0" w:lastRowLastColumn="0"/>
            </w:pPr>
            <w:r>
              <w:t>28.64</w:t>
            </w:r>
          </w:p>
        </w:tc>
        <w:tc>
          <w:tcPr>
            <w:tcW w:w="2367" w:type="dxa"/>
          </w:tcPr>
          <w:p w:rsidR="0068766C" w:rsidRDefault="00233367" w:rsidP="00C50CAF">
            <w:pPr>
              <w:cnfStyle w:val="000000100000" w:firstRow="0" w:lastRow="0" w:firstColumn="0" w:lastColumn="0" w:oddVBand="0" w:evenVBand="0" w:oddHBand="1" w:evenHBand="0" w:firstRowFirstColumn="0" w:firstRowLastColumn="0" w:lastRowFirstColumn="0" w:lastRowLastColumn="0"/>
            </w:pPr>
            <w:r>
              <w:t>28.00</w:t>
            </w:r>
          </w:p>
        </w:tc>
        <w:tc>
          <w:tcPr>
            <w:tcW w:w="2253" w:type="dxa"/>
          </w:tcPr>
          <w:p w:rsidR="0068766C" w:rsidRDefault="00233367" w:rsidP="00C50CAF">
            <w:pPr>
              <w:cnfStyle w:val="000000100000" w:firstRow="0" w:lastRow="0" w:firstColumn="0" w:lastColumn="0" w:oddVBand="0" w:evenVBand="0" w:oddHBand="1" w:evenHBand="0" w:firstRowFirstColumn="0" w:firstRowLastColumn="0" w:lastRowFirstColumn="0" w:lastRowLastColumn="0"/>
            </w:pPr>
            <w:r>
              <w:t>29.22</w:t>
            </w:r>
          </w:p>
        </w:tc>
      </w:tr>
      <w:tr w:rsidR="00DF52D4" w:rsidTr="00AD013D">
        <w:trPr>
          <w:trHeight w:val="75"/>
        </w:trPr>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8F3896" w:rsidP="00C50CAF">
            <w:pPr>
              <w:rPr>
                <w:b w:val="0"/>
              </w:rPr>
            </w:pPr>
            <w:r>
              <w:rPr>
                <w:b w:val="0"/>
              </w:rPr>
              <w:t>200000</w:t>
            </w:r>
          </w:p>
        </w:tc>
        <w:tc>
          <w:tcPr>
            <w:tcW w:w="2268" w:type="dxa"/>
          </w:tcPr>
          <w:p w:rsidR="0068766C" w:rsidRDefault="001B195D" w:rsidP="00C50CAF">
            <w:pPr>
              <w:cnfStyle w:val="000000000000" w:firstRow="0" w:lastRow="0" w:firstColumn="0" w:lastColumn="0" w:oddVBand="0" w:evenVBand="0" w:oddHBand="0" w:evenHBand="0" w:firstRowFirstColumn="0" w:firstRowLastColumn="0" w:lastRowFirstColumn="0" w:lastRowLastColumn="0"/>
            </w:pPr>
            <w:r>
              <w:t>42.92</w:t>
            </w:r>
          </w:p>
        </w:tc>
        <w:tc>
          <w:tcPr>
            <w:tcW w:w="2367" w:type="dxa"/>
          </w:tcPr>
          <w:p w:rsidR="0068766C" w:rsidRDefault="001B195D" w:rsidP="00C50CAF">
            <w:pPr>
              <w:cnfStyle w:val="000000000000" w:firstRow="0" w:lastRow="0" w:firstColumn="0" w:lastColumn="0" w:oddVBand="0" w:evenVBand="0" w:oddHBand="0" w:evenHBand="0" w:firstRowFirstColumn="0" w:firstRowLastColumn="0" w:lastRowFirstColumn="0" w:lastRowLastColumn="0"/>
            </w:pPr>
            <w:r>
              <w:t>43.50</w:t>
            </w:r>
          </w:p>
        </w:tc>
        <w:tc>
          <w:tcPr>
            <w:tcW w:w="2253" w:type="dxa"/>
          </w:tcPr>
          <w:p w:rsidR="0068766C" w:rsidRDefault="001B195D" w:rsidP="00C50CAF">
            <w:pPr>
              <w:cnfStyle w:val="000000000000" w:firstRow="0" w:lastRow="0" w:firstColumn="0" w:lastColumn="0" w:oddVBand="0" w:evenVBand="0" w:oddHBand="0" w:evenHBand="0" w:firstRowFirstColumn="0" w:firstRowLastColumn="0" w:lastRowFirstColumn="0" w:lastRowLastColumn="0"/>
            </w:pPr>
            <w:r>
              <w:t>44.65</w:t>
            </w:r>
          </w:p>
        </w:tc>
      </w:tr>
      <w:bookmarkEnd w:id="1"/>
    </w:tbl>
    <w:p w:rsidR="00757AC2" w:rsidRDefault="00757AC2" w:rsidP="00F42A1B"/>
    <w:p w:rsidR="00800FAE" w:rsidRDefault="00800FAE" w:rsidP="00484E53">
      <w:pPr>
        <w:pStyle w:val="Heading1"/>
      </w:pPr>
      <w:r>
        <w:t>Stability Analysis</w:t>
      </w:r>
    </w:p>
    <w:p w:rsidR="00563625" w:rsidRDefault="00800FAE" w:rsidP="00800FAE">
      <w:r>
        <w:t xml:space="preserve">We also tested the stability of both sorting algorithms by exploiting the fact that both programs only sort items using the first character of each line. </w:t>
      </w:r>
      <w:r w:rsidR="00771F93">
        <w:t xml:space="preserve">When generating out testing dataset, we appended letters ranging from A to E, in order to show the original </w:t>
      </w:r>
      <w:r w:rsidR="00735889">
        <w:t>order,</w:t>
      </w:r>
      <w:r w:rsidR="00771F93">
        <w:t xml:space="preserve"> they were added.</w:t>
      </w:r>
      <w:r w:rsidR="00735889">
        <w:t xml:space="preserve"> We ran tests with batches of 100 and 1000 items, but due to the limited space available on this document, we’ll show the first 150 items.</w:t>
      </w:r>
    </w:p>
    <w:p w:rsidR="00E51989" w:rsidRDefault="00E51989" w:rsidP="00E51989">
      <w:pPr>
        <w:pStyle w:val="Heading3"/>
      </w:pPr>
      <w:r>
        <w:br/>
        <w:t>Test Dataset (Unorder Prefix, Ordered Suffix)</w:t>
      </w:r>
      <w:r>
        <w:br/>
      </w:r>
    </w:p>
    <w:tbl>
      <w:tblPr>
        <w:tblStyle w:val="GridTable1Light-Accent1"/>
        <w:tblW w:w="9067" w:type="dxa"/>
        <w:tblLook w:val="04A0" w:firstRow="1" w:lastRow="0" w:firstColumn="1" w:lastColumn="0" w:noHBand="0" w:noVBand="1"/>
      </w:tblPr>
      <w:tblGrid>
        <w:gridCol w:w="9067"/>
      </w:tblGrid>
      <w:tr w:rsidR="00CD13BA" w:rsidRPr="00E51989" w:rsidTr="00CD1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CD13BA" w:rsidRPr="00E51989" w:rsidRDefault="00CD13BA" w:rsidP="00C50CAF">
            <w:pPr>
              <w:rPr>
                <w:b w:val="0"/>
              </w:rPr>
            </w:pPr>
            <w:r w:rsidRPr="00E51989">
              <w:rPr>
                <w:b w:val="0"/>
              </w:rPr>
              <w:t xml:space="preserve">1a 2a 3a 4a 5a 6a 7a 8a 9a 10a 11a 12a 13a 14a 15a 16a 17a 18a 19a 20a 21a 22a 23a 24a 25a 26a 27a 28a 29a 30a 31a 32a 33a 34a 35a 36a 37a 38a 39a 40a 41a 42a 43a 44a 45a 46a 47a 48a 49a 50a 51a 52a 53a 54a 55a 56a 57a 58a 59a 60a 61a 62a 63a 64a 65a 66a 67a 68a 69a 70a 71a 72a 73a 74a 75a 76a 77a 78a 79a 80a 81a 82a 83a 84a 85a 86a 87a 88a 89a 90a 91a 92a 93a 94a 95a 96a 97a 98a 99a 100a </w:t>
            </w:r>
            <w:r w:rsidRPr="00D67C31">
              <w:rPr>
                <w:b w:val="0"/>
              </w:rPr>
              <w:t>1b 2b 3b 4b 5b 6b 7b 8b 9b 10b 11b 12b 13b 14b 15b 16b 17b 18b 19b 20b 21b 22b 23b 24b 25b 26b 27b 28b 29b</w:t>
            </w:r>
          </w:p>
        </w:tc>
      </w:tr>
    </w:tbl>
    <w:p w:rsidR="0003059D" w:rsidRDefault="0003059D" w:rsidP="00800FAE"/>
    <w:p w:rsidR="0003059D" w:rsidRDefault="0003059D" w:rsidP="006805E6">
      <w:pPr>
        <w:pStyle w:val="Heading3"/>
      </w:pPr>
      <w:r>
        <w:t xml:space="preserve">SortA </w:t>
      </w:r>
      <w:r w:rsidR="00E51989">
        <w:t>Ordered Results</w:t>
      </w:r>
    </w:p>
    <w:p w:rsidR="00CD13BA" w:rsidRPr="00CD13BA" w:rsidRDefault="00CD13BA" w:rsidP="00CD13BA"/>
    <w:tbl>
      <w:tblPr>
        <w:tblStyle w:val="GridTable1Light-Accent1"/>
        <w:tblW w:w="9067" w:type="dxa"/>
        <w:tblLook w:val="04A0" w:firstRow="1" w:lastRow="0" w:firstColumn="1" w:lastColumn="0" w:noHBand="0" w:noVBand="1"/>
      </w:tblPr>
      <w:tblGrid>
        <w:gridCol w:w="9067"/>
      </w:tblGrid>
      <w:tr w:rsidR="00E51989" w:rsidTr="00E51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E51989" w:rsidRPr="00E51989" w:rsidRDefault="00E51989" w:rsidP="006805E6">
            <w:pPr>
              <w:rPr>
                <w:b w:val="0"/>
              </w:rPr>
            </w:pPr>
            <w:r w:rsidRPr="00E51989">
              <w:rPr>
                <w:b w:val="0"/>
              </w:rPr>
              <w:t xml:space="preserve">1a 1b 1c 1d 1e 2a 2b 2c 2d 2e 3a 3b 3c 3d 3e 4a 4b 4c 4d 4e 5a 5b 5c 5d 5e 6a 6b 6c 6d 6e 7a 7b 7c 7d 7e 8a 8b 8c 8d 8e 9a 9b 9c 9d 9e 10a 10b 10c 10d 10e 11a 11b 11c 11d 11e 12a 12b 12c 12d 12e 13a 13b 13c 13d 13e 14a 14b 14c 14d 14e 15a 15b 15c 15d 15e 16a 16b 16c 16d 16e 17a 17b 17c 17d 17e 18a 18b 18c 18d 18e 19a 19b 19c 19d 19e 20a 20b 20c 20d 20e 21a 21b 21c 21d 21e 22a 22b 22c 22d 22e 23a 23b 23c 23d 23e 24a 24b 24c 24d 24e 25a 25b 25c 25d 25e 26a 26b 26c 26d 26e 27a 27b 27c 27d 27e 28a 28b 28c 28d 28e </w:t>
            </w:r>
          </w:p>
        </w:tc>
      </w:tr>
    </w:tbl>
    <w:p w:rsidR="006805E6" w:rsidRDefault="006805E6" w:rsidP="006805E6">
      <w:pPr>
        <w:pStyle w:val="Heading3"/>
      </w:pPr>
    </w:p>
    <w:p w:rsidR="006805E6" w:rsidRDefault="006805E6" w:rsidP="006805E6">
      <w:pPr>
        <w:pStyle w:val="Heading3"/>
      </w:pPr>
      <w:r>
        <w:t>SortB Order</w:t>
      </w:r>
      <w:r w:rsidR="00E51989">
        <w:t>ed Results</w:t>
      </w:r>
    </w:p>
    <w:p w:rsidR="00E51989" w:rsidRDefault="00E51989" w:rsidP="00E51989">
      <w:pPr>
        <w:pStyle w:val="Heading3"/>
      </w:pPr>
    </w:p>
    <w:tbl>
      <w:tblPr>
        <w:tblStyle w:val="GridTable1Light-Accent1"/>
        <w:tblW w:w="9067" w:type="dxa"/>
        <w:tblLook w:val="04A0" w:firstRow="1" w:lastRow="0" w:firstColumn="1" w:lastColumn="0" w:noHBand="0" w:noVBand="1"/>
      </w:tblPr>
      <w:tblGrid>
        <w:gridCol w:w="9067"/>
      </w:tblGrid>
      <w:tr w:rsidR="00E51989" w:rsidTr="00E51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E51989" w:rsidRPr="00CD13BA" w:rsidRDefault="00CD13BA" w:rsidP="00C50CAF">
            <w:pPr>
              <w:rPr>
                <w:b w:val="0"/>
              </w:rPr>
            </w:pPr>
            <w:r w:rsidRPr="00CD13BA">
              <w:rPr>
                <w:b w:val="0"/>
              </w:rPr>
              <w:t xml:space="preserve">1a 1b 1c 1d 1e 2a 2b 2c 2d 2e 3b 3a 3c 3d 3e 4b 4c 4a 4d 4e 5b 5c 5d 5a 5e 6a 6b 6c 6d 6e 7a 7b 7c 7d 7e 8b 8a 8c 8d 8e 9b 9c 9a 9d 9e 10b 10c 10d 10a 10e 11a 11b 11c 11d 11e 12b 12a 12c 12d 12e 13b 13a 13c 13d 13e 14b 14c 14a 14d 14e 15b 15c 15d 15a 15e 16a 16b 16c 16d 16e 17b 17a 17c 17d 17e 18b 18c 18a 18d 18e 19b 19c 19a 19d 19e 20b 20c 20d 20a 20e 21a 21b 21c 21d 21e 22b 22a 22c 22d 22e 23b 23c 23a 23d 23e 24b 24c 24d 24a 24e 25b 25c 25d 25a 25e 26b 26c 26d 26a 26e 27a 27b 27c 27d 27e 28a 28c 28b 28d </w:t>
            </w:r>
          </w:p>
        </w:tc>
      </w:tr>
    </w:tbl>
    <w:p w:rsidR="0003059D" w:rsidRDefault="0003059D" w:rsidP="00800FAE"/>
    <w:p w:rsidR="00F42A1B" w:rsidRDefault="00F42A1B" w:rsidP="00484E53">
      <w:pPr>
        <w:pStyle w:val="Heading1"/>
      </w:pPr>
      <w:r>
        <w:t>Experimental Results</w:t>
      </w:r>
    </w:p>
    <w:p w:rsidR="00F42A1B" w:rsidRDefault="00F42A1B" w:rsidP="00F42A1B">
      <w:pPr>
        <w:pStyle w:val="Heading2"/>
      </w:pPr>
      <w:r>
        <w:t>Correctness</w:t>
      </w:r>
      <w:r w:rsidR="00A0631D">
        <w:t xml:space="preserve"> </w:t>
      </w:r>
      <w:r>
        <w:t>Experiments</w:t>
      </w:r>
    </w:p>
    <w:p w:rsidR="00120F32" w:rsidRDefault="00BE799F" w:rsidP="00701C61">
      <w:r>
        <w:t xml:space="preserve">There was no difference between the output of the given programs and outputs produced by the UNIX sort program, hence </w:t>
      </w:r>
      <w:r w:rsidR="00660D33">
        <w:t>they’re correct.</w:t>
      </w:r>
    </w:p>
    <w:p w:rsidR="00BE799F" w:rsidRPr="00701C61" w:rsidRDefault="00BE799F" w:rsidP="00701C61"/>
    <w:p w:rsidR="00800FAE" w:rsidRDefault="00F42A1B" w:rsidP="00800FAE">
      <w:pPr>
        <w:pStyle w:val="Heading2"/>
      </w:pPr>
      <w:r>
        <w:t>Performance Experiments</w:t>
      </w:r>
    </w:p>
    <w:p w:rsidR="00701C61" w:rsidRDefault="00F001AE" w:rsidP="00701C61">
      <w:r>
        <w:rPr>
          <w:noProof/>
        </w:rPr>
        <w:drawing>
          <wp:inline distT="0" distB="0" distL="0" distR="0" wp14:anchorId="2EC2128E" wp14:editId="71081DCE">
            <wp:extent cx="5507355" cy="2883877"/>
            <wp:effectExtent l="0" t="0" r="17145" b="12065"/>
            <wp:docPr id="4" name="Chart 4">
              <a:extLst xmlns:a="http://schemas.openxmlformats.org/drawingml/2006/main">
                <a:ext uri="{FF2B5EF4-FFF2-40B4-BE49-F238E27FC236}">
                  <a16:creationId xmlns:a16="http://schemas.microsoft.com/office/drawing/2014/main" id="{A45ED5B5-7E74-E441-B70A-CFBF05F9B5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0F32" w:rsidRDefault="00120F32" w:rsidP="00701C61"/>
    <w:p w:rsidR="005A45BB" w:rsidRDefault="00F001AE" w:rsidP="00701C61">
      <w:r>
        <w:rPr>
          <w:noProof/>
        </w:rPr>
        <w:drawing>
          <wp:inline distT="0" distB="0" distL="0" distR="0" wp14:anchorId="6A3500ED" wp14:editId="30B174E4">
            <wp:extent cx="5507355" cy="2949575"/>
            <wp:effectExtent l="0" t="0" r="17145" b="9525"/>
            <wp:docPr id="3" name="Chart 3">
              <a:extLst xmlns:a="http://schemas.openxmlformats.org/drawingml/2006/main">
                <a:ext uri="{FF2B5EF4-FFF2-40B4-BE49-F238E27FC236}">
                  <a16:creationId xmlns:a16="http://schemas.microsoft.com/office/drawing/2014/main" id="{7D870226-C806-A44D-B904-8409EC5D7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A45BB" w:rsidRDefault="005A45BB" w:rsidP="00701C61"/>
    <w:p w:rsidR="005A45BB" w:rsidRDefault="005A45BB" w:rsidP="00701C61">
      <w:r>
        <w:t>Key</w:t>
      </w:r>
    </w:p>
    <w:p w:rsidR="005A45BB" w:rsidRDefault="005A45BB" w:rsidP="00701C61">
      <w:r>
        <w:t xml:space="preserve">Blue - Best </w:t>
      </w:r>
    </w:p>
    <w:p w:rsidR="005A45BB" w:rsidRPr="00701C61" w:rsidRDefault="005A45BB" w:rsidP="00701C61">
      <w:r>
        <w:t>Yellow – Worst Case</w:t>
      </w:r>
    </w:p>
    <w:p w:rsidR="00800FAE" w:rsidRDefault="00701C61" w:rsidP="00800FAE">
      <w:pPr>
        <w:pStyle w:val="Heading2"/>
      </w:pPr>
      <w:r>
        <w:lastRenderedPageBreak/>
        <w:t>Stability Experiments</w:t>
      </w:r>
    </w:p>
    <w:p w:rsidR="00BB7B12" w:rsidRDefault="005E06AA" w:rsidP="005E06AA">
      <w:r>
        <w:t xml:space="preserve">With </w:t>
      </w:r>
      <w:r w:rsidR="00E21DD4">
        <w:t>S</w:t>
      </w:r>
      <w:r>
        <w:t xml:space="preserve">ortA, we </w:t>
      </w:r>
      <w:r w:rsidR="00E21DD4">
        <w:t>saw that the key ordering (suffix values in this case), had been maintained (i</w:t>
      </w:r>
      <w:r w:rsidR="008C6D2B">
        <w:t>.</w:t>
      </w:r>
      <w:r w:rsidR="00E21DD4">
        <w:t xml:space="preserve">e. A because B, B before C …). </w:t>
      </w:r>
      <w:r w:rsidR="00150863">
        <w:t xml:space="preserve"> However, with SortB, we saw that the key order hadn’t been maintained on some instances.</w:t>
      </w:r>
      <w:r w:rsidR="00BB7B12">
        <w:t xml:space="preserve"> For example, if we look at the keys with the prefix 25:</w:t>
      </w:r>
    </w:p>
    <w:p w:rsidR="00483DC5" w:rsidRDefault="00BB7B12" w:rsidP="00BB7B12">
      <w:pPr>
        <w:pStyle w:val="ListParagraph"/>
        <w:numPr>
          <w:ilvl w:val="0"/>
          <w:numId w:val="6"/>
        </w:numPr>
      </w:pPr>
      <w:r w:rsidRPr="00CD13BA">
        <w:t>25b 25c 25d 25a 25e</w:t>
      </w:r>
      <w:r>
        <w:t>, …</w:t>
      </w:r>
    </w:p>
    <w:p w:rsidR="00483DC5" w:rsidRDefault="00483DC5" w:rsidP="00483DC5"/>
    <w:p w:rsidR="00BB7B12" w:rsidRPr="005E06AA" w:rsidRDefault="00BB7B12" w:rsidP="00483DC5">
      <w:r>
        <w:t>We see that list above is sorted on the prefix, but the suffix order</w:t>
      </w:r>
      <w:r w:rsidR="00483DC5">
        <w:t>ing</w:t>
      </w:r>
      <w:r>
        <w:t xml:space="preserve"> has been changed. </w:t>
      </w:r>
    </w:p>
    <w:p w:rsidR="00F42A1B" w:rsidRDefault="00F42A1B" w:rsidP="00800FAE">
      <w:pPr>
        <w:pStyle w:val="Heading1"/>
      </w:pPr>
      <w:r>
        <w:t>Conclusions</w:t>
      </w:r>
    </w:p>
    <w:p w:rsidR="00952699" w:rsidRDefault="00952699" w:rsidP="00304AF7">
      <w:r>
        <w:t>Correctness</w:t>
      </w:r>
    </w:p>
    <w:p w:rsidR="00952699" w:rsidRDefault="00952699" w:rsidP="00952699">
      <w:pPr>
        <w:pStyle w:val="ListParagraph"/>
        <w:numPr>
          <w:ilvl w:val="0"/>
          <w:numId w:val="6"/>
        </w:numPr>
      </w:pPr>
      <w:r>
        <w:t>Sort A – Yes</w:t>
      </w:r>
    </w:p>
    <w:p w:rsidR="00952699" w:rsidRDefault="00952699" w:rsidP="00952699">
      <w:pPr>
        <w:pStyle w:val="ListParagraph"/>
        <w:numPr>
          <w:ilvl w:val="0"/>
          <w:numId w:val="6"/>
        </w:numPr>
      </w:pPr>
      <w:r>
        <w:t>Sort B – Yes</w:t>
      </w:r>
    </w:p>
    <w:p w:rsidR="00F42A1B" w:rsidRDefault="00304AF7" w:rsidP="00304AF7">
      <w:r>
        <w:t>Stability</w:t>
      </w:r>
    </w:p>
    <w:p w:rsidR="00304AF7" w:rsidRDefault="00304AF7" w:rsidP="00304AF7">
      <w:pPr>
        <w:pStyle w:val="ListParagraph"/>
        <w:numPr>
          <w:ilvl w:val="0"/>
          <w:numId w:val="6"/>
        </w:numPr>
      </w:pPr>
      <w:r>
        <w:t>Sort A – Stable</w:t>
      </w:r>
    </w:p>
    <w:p w:rsidR="00304AF7" w:rsidRDefault="00304AF7" w:rsidP="00304AF7">
      <w:pPr>
        <w:pStyle w:val="ListParagraph"/>
        <w:numPr>
          <w:ilvl w:val="0"/>
          <w:numId w:val="6"/>
        </w:numPr>
      </w:pPr>
      <w:r>
        <w:t>Sort B – Unstable</w:t>
      </w:r>
    </w:p>
    <w:p w:rsidR="00952699" w:rsidRDefault="00952699" w:rsidP="00952699">
      <w:r>
        <w:t>Algorithms</w:t>
      </w:r>
    </w:p>
    <w:p w:rsidR="005A45BB" w:rsidRDefault="00952699" w:rsidP="00952699">
      <w:pPr>
        <w:pStyle w:val="ListParagraph"/>
        <w:numPr>
          <w:ilvl w:val="0"/>
          <w:numId w:val="6"/>
        </w:numPr>
      </w:pPr>
      <w:r>
        <w:t xml:space="preserve">Sort A – </w:t>
      </w:r>
      <w:r w:rsidR="005A45BB">
        <w:t>Bubble Sort EE OR Insertion Sort</w:t>
      </w:r>
    </w:p>
    <w:p w:rsidR="005A45BB" w:rsidRDefault="005A45BB" w:rsidP="005A45BB">
      <w:pPr>
        <w:pStyle w:val="ListParagraph"/>
        <w:numPr>
          <w:ilvl w:val="1"/>
          <w:numId w:val="6"/>
        </w:numPr>
      </w:pPr>
      <w:r>
        <w:t xml:space="preserve">Best case: </w:t>
      </w:r>
      <m:oMath>
        <m:r>
          <w:rPr>
            <w:rFonts w:ascii="Cambria Math" w:hAnsi="Cambria Math"/>
          </w:rPr>
          <m:t>O(n)</m:t>
        </m:r>
      </m:oMath>
    </w:p>
    <w:p w:rsidR="00952699" w:rsidRDefault="005A45BB" w:rsidP="005A45BB">
      <w:pPr>
        <w:pStyle w:val="ListParagraph"/>
        <w:numPr>
          <w:ilvl w:val="1"/>
          <w:numId w:val="6"/>
        </w:numPr>
      </w:pPr>
      <w:r>
        <w:t xml:space="preserve">Worst case: </w:t>
      </w:r>
      <m:oMath>
        <m:r>
          <w:rPr>
            <w:rFonts w:ascii="Cambria Math" w:hAnsi="Cambria Math"/>
          </w:rPr>
          <m:t xml:space="preserve"> </m:t>
        </m:r>
        <m:r>
          <w:rPr>
            <w:rFonts w:ascii="Cambria Math" w:hAnsi="Cambria Math"/>
          </w:rPr>
          <m:t>O(</m:t>
        </m:r>
        <m:r>
          <w:rPr>
            <w:rFonts w:ascii="Cambria Math" w:hAnsi="Cambria Math"/>
          </w:rPr>
          <m:t>n</m:t>
        </m:r>
        <m:r>
          <w:rPr>
            <w:rFonts w:ascii="Cambria Math" w:hAnsi="Cambria Math"/>
          </w:rPr>
          <m:t>)</m:t>
        </m:r>
      </m:oMath>
      <w:bookmarkStart w:id="2" w:name="_GoBack"/>
      <w:bookmarkEnd w:id="2"/>
    </w:p>
    <w:p w:rsidR="00952699" w:rsidRDefault="00952699" w:rsidP="00952699">
      <w:pPr>
        <w:pStyle w:val="ListParagraph"/>
        <w:numPr>
          <w:ilvl w:val="0"/>
          <w:numId w:val="6"/>
        </w:numPr>
      </w:pPr>
      <w:r>
        <w:t xml:space="preserve">Sort B – </w:t>
      </w:r>
      <w:r w:rsidR="00727813">
        <w:t>Selection Sort</w:t>
      </w:r>
    </w:p>
    <w:p w:rsidR="00727813" w:rsidRPr="00727813" w:rsidRDefault="00727813" w:rsidP="00727813">
      <w:pPr>
        <w:pStyle w:val="ListParagraph"/>
        <w:numPr>
          <w:ilvl w:val="1"/>
          <w:numId w:val="6"/>
        </w:numPr>
      </w:pPr>
      <w:r>
        <w:t xml:space="preserve">Best case: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727813" w:rsidRDefault="00727813" w:rsidP="00727813">
      <w:pPr>
        <w:pStyle w:val="ListParagraph"/>
        <w:numPr>
          <w:ilvl w:val="1"/>
          <w:numId w:val="6"/>
        </w:numPr>
      </w:pPr>
      <w:r>
        <w:t xml:space="preserve">Worst case: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p>
    <w:p w:rsidR="00952699" w:rsidRPr="00F42A1B" w:rsidRDefault="00952699" w:rsidP="00952699"/>
    <w:sectPr w:rsidR="00952699" w:rsidRPr="00F42A1B" w:rsidSect="00BF1107">
      <w:headerReference w:type="firs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3AC" w:rsidRDefault="006D23AC" w:rsidP="00F42A1B">
      <w:r>
        <w:separator/>
      </w:r>
    </w:p>
  </w:endnote>
  <w:endnote w:type="continuationSeparator" w:id="0">
    <w:p w:rsidR="006D23AC" w:rsidRDefault="006D23AC" w:rsidP="00F42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ira Code">
    <w:panose1 w:val="020B0509050000020004"/>
    <w:charset w:val="00"/>
    <w:family w:val="modern"/>
    <w:notTrueType/>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3AC" w:rsidRDefault="006D23AC" w:rsidP="00F42A1B">
      <w:r>
        <w:separator/>
      </w:r>
    </w:p>
  </w:footnote>
  <w:footnote w:type="continuationSeparator" w:id="0">
    <w:p w:rsidR="006D23AC" w:rsidRDefault="006D23AC" w:rsidP="00F42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CAF" w:rsidRDefault="00C50CAF" w:rsidP="00F42A1B">
    <w:pPr>
      <w:pStyle w:val="Title"/>
      <w:jc w:val="center"/>
    </w:pPr>
    <w:r>
      <w:t xml:space="preserve">Sort </w:t>
    </w:r>
    <w:r w:rsidRPr="00F42A1B">
      <w:rPr>
        <w:rStyle w:val="TitleChar"/>
      </w:rPr>
      <w:t>Detective</w:t>
    </w:r>
    <w:r>
      <w:t xml:space="preserve"> Report</w:t>
    </w:r>
  </w:p>
  <w:p w:rsidR="00C50CAF" w:rsidRDefault="00C50C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C8B"/>
    <w:multiLevelType w:val="hybridMultilevel"/>
    <w:tmpl w:val="2C40E2E8"/>
    <w:lvl w:ilvl="0" w:tplc="08BEE0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C4B47"/>
    <w:multiLevelType w:val="hybridMultilevel"/>
    <w:tmpl w:val="C0D099B2"/>
    <w:lvl w:ilvl="0" w:tplc="BCC0C5A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16419"/>
    <w:multiLevelType w:val="hybridMultilevel"/>
    <w:tmpl w:val="7DD27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76E58"/>
    <w:multiLevelType w:val="hybridMultilevel"/>
    <w:tmpl w:val="9B04772C"/>
    <w:lvl w:ilvl="0" w:tplc="FD263B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70B8A"/>
    <w:multiLevelType w:val="hybridMultilevel"/>
    <w:tmpl w:val="C690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06DB9"/>
    <w:multiLevelType w:val="hybridMultilevel"/>
    <w:tmpl w:val="A9CC712C"/>
    <w:lvl w:ilvl="0" w:tplc="B44685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752BC"/>
    <w:multiLevelType w:val="hybridMultilevel"/>
    <w:tmpl w:val="7FFC6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1B"/>
    <w:rsid w:val="0000573E"/>
    <w:rsid w:val="0003059D"/>
    <w:rsid w:val="000B0DE0"/>
    <w:rsid w:val="00120F32"/>
    <w:rsid w:val="00150863"/>
    <w:rsid w:val="001B195D"/>
    <w:rsid w:val="00223A8C"/>
    <w:rsid w:val="00233367"/>
    <w:rsid w:val="00236388"/>
    <w:rsid w:val="002B611F"/>
    <w:rsid w:val="00304AF7"/>
    <w:rsid w:val="00333F54"/>
    <w:rsid w:val="0038012D"/>
    <w:rsid w:val="003B097E"/>
    <w:rsid w:val="003B11A0"/>
    <w:rsid w:val="0040058C"/>
    <w:rsid w:val="00471420"/>
    <w:rsid w:val="00483DC5"/>
    <w:rsid w:val="00484E53"/>
    <w:rsid w:val="00486745"/>
    <w:rsid w:val="004B33C4"/>
    <w:rsid w:val="00563625"/>
    <w:rsid w:val="00564903"/>
    <w:rsid w:val="00565B1D"/>
    <w:rsid w:val="005A02BA"/>
    <w:rsid w:val="005A45BB"/>
    <w:rsid w:val="005E06AA"/>
    <w:rsid w:val="005E452A"/>
    <w:rsid w:val="005F51E6"/>
    <w:rsid w:val="006103B1"/>
    <w:rsid w:val="00643059"/>
    <w:rsid w:val="00660D33"/>
    <w:rsid w:val="00673591"/>
    <w:rsid w:val="006805E6"/>
    <w:rsid w:val="0068766C"/>
    <w:rsid w:val="006D23AC"/>
    <w:rsid w:val="00701C61"/>
    <w:rsid w:val="007206C7"/>
    <w:rsid w:val="00727813"/>
    <w:rsid w:val="00735889"/>
    <w:rsid w:val="00757AC2"/>
    <w:rsid w:val="00771F93"/>
    <w:rsid w:val="00796110"/>
    <w:rsid w:val="007B455F"/>
    <w:rsid w:val="00800FAE"/>
    <w:rsid w:val="00815B92"/>
    <w:rsid w:val="00832B7C"/>
    <w:rsid w:val="00864C61"/>
    <w:rsid w:val="008B204D"/>
    <w:rsid w:val="008C6D2B"/>
    <w:rsid w:val="008F3896"/>
    <w:rsid w:val="008F4905"/>
    <w:rsid w:val="00952699"/>
    <w:rsid w:val="00971494"/>
    <w:rsid w:val="0098022C"/>
    <w:rsid w:val="009844EA"/>
    <w:rsid w:val="009C7351"/>
    <w:rsid w:val="00A0631D"/>
    <w:rsid w:val="00A42786"/>
    <w:rsid w:val="00A665ED"/>
    <w:rsid w:val="00A9171F"/>
    <w:rsid w:val="00AA2134"/>
    <w:rsid w:val="00AD013D"/>
    <w:rsid w:val="00B1254D"/>
    <w:rsid w:val="00B21E01"/>
    <w:rsid w:val="00B34234"/>
    <w:rsid w:val="00BA072E"/>
    <w:rsid w:val="00BB7B12"/>
    <w:rsid w:val="00BC34AB"/>
    <w:rsid w:val="00BC55C9"/>
    <w:rsid w:val="00BE286C"/>
    <w:rsid w:val="00BE799F"/>
    <w:rsid w:val="00BF1107"/>
    <w:rsid w:val="00C34DB1"/>
    <w:rsid w:val="00C408B4"/>
    <w:rsid w:val="00C50CAF"/>
    <w:rsid w:val="00C80886"/>
    <w:rsid w:val="00C968E9"/>
    <w:rsid w:val="00CD13BA"/>
    <w:rsid w:val="00D67C31"/>
    <w:rsid w:val="00DF52D4"/>
    <w:rsid w:val="00E06DCD"/>
    <w:rsid w:val="00E21DD4"/>
    <w:rsid w:val="00E40753"/>
    <w:rsid w:val="00E51989"/>
    <w:rsid w:val="00EA16F6"/>
    <w:rsid w:val="00EC2ABC"/>
    <w:rsid w:val="00ED1986"/>
    <w:rsid w:val="00EE2008"/>
    <w:rsid w:val="00F001AE"/>
    <w:rsid w:val="00F42A1B"/>
    <w:rsid w:val="00FA707D"/>
    <w:rsid w:val="00FE2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551C"/>
  <w15:chartTrackingRefBased/>
  <w15:docId w15:val="{2A0712D9-A506-E04D-B34D-67125475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2A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5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1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2A1B"/>
    <w:pPr>
      <w:tabs>
        <w:tab w:val="center" w:pos="4680"/>
        <w:tab w:val="right" w:pos="9360"/>
      </w:tabs>
    </w:pPr>
  </w:style>
  <w:style w:type="character" w:customStyle="1" w:styleId="HeaderChar">
    <w:name w:val="Header Char"/>
    <w:basedOn w:val="DefaultParagraphFont"/>
    <w:link w:val="Header"/>
    <w:uiPriority w:val="99"/>
    <w:rsid w:val="00F42A1B"/>
  </w:style>
  <w:style w:type="paragraph" w:styleId="Footer">
    <w:name w:val="footer"/>
    <w:basedOn w:val="Normal"/>
    <w:link w:val="FooterChar"/>
    <w:uiPriority w:val="99"/>
    <w:unhideWhenUsed/>
    <w:rsid w:val="00F42A1B"/>
    <w:pPr>
      <w:tabs>
        <w:tab w:val="center" w:pos="4680"/>
        <w:tab w:val="right" w:pos="9360"/>
      </w:tabs>
    </w:pPr>
  </w:style>
  <w:style w:type="character" w:customStyle="1" w:styleId="FooterChar">
    <w:name w:val="Footer Char"/>
    <w:basedOn w:val="DefaultParagraphFont"/>
    <w:link w:val="Footer"/>
    <w:uiPriority w:val="99"/>
    <w:rsid w:val="00F42A1B"/>
  </w:style>
  <w:style w:type="paragraph" w:styleId="Title">
    <w:name w:val="Title"/>
    <w:basedOn w:val="Normal"/>
    <w:next w:val="Normal"/>
    <w:link w:val="TitleChar"/>
    <w:uiPriority w:val="10"/>
    <w:qFormat/>
    <w:rsid w:val="00F42A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A1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2A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E53"/>
    <w:pPr>
      <w:ind w:left="720"/>
      <w:contextualSpacing/>
    </w:pPr>
  </w:style>
  <w:style w:type="paragraph" w:styleId="Subtitle">
    <w:name w:val="Subtitle"/>
    <w:basedOn w:val="Normal"/>
    <w:next w:val="Normal"/>
    <w:link w:val="SubtitleChar"/>
    <w:uiPriority w:val="11"/>
    <w:qFormat/>
    <w:rsid w:val="00333F5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3F54"/>
    <w:rPr>
      <w:rFonts w:eastAsiaTheme="minorEastAsia"/>
      <w:color w:val="5A5A5A" w:themeColor="text1" w:themeTint="A5"/>
      <w:spacing w:val="15"/>
      <w:sz w:val="22"/>
      <w:szCs w:val="22"/>
    </w:rPr>
  </w:style>
  <w:style w:type="table" w:styleId="TableGrid">
    <w:name w:val="Table Grid"/>
    <w:basedOn w:val="TableNormal"/>
    <w:uiPriority w:val="39"/>
    <w:rsid w:val="005A0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A02B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5A02BA"/>
    <w:rPr>
      <w:color w:val="808080"/>
    </w:rPr>
  </w:style>
  <w:style w:type="paragraph" w:styleId="NoSpacing">
    <w:name w:val="No Spacing"/>
    <w:uiPriority w:val="1"/>
    <w:qFormat/>
    <w:rsid w:val="005A02BA"/>
  </w:style>
  <w:style w:type="table" w:styleId="PlainTable1">
    <w:name w:val="Plain Table 1"/>
    <w:basedOn w:val="TableNormal"/>
    <w:uiPriority w:val="41"/>
    <w:rsid w:val="005E45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5E452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5E452A"/>
    <w:rPr>
      <w:rFonts w:asciiTheme="majorHAnsi" w:eastAsiaTheme="majorEastAsia" w:hAnsiTheme="majorHAnsi" w:cstheme="majorBidi"/>
      <w:color w:val="1F3763" w:themeColor="accent1" w:themeShade="7F"/>
    </w:rPr>
  </w:style>
  <w:style w:type="table" w:styleId="GridTable1Light-Accent1">
    <w:name w:val="Grid Table 1 Light Accent 1"/>
    <w:basedOn w:val="TableNormal"/>
    <w:uiPriority w:val="46"/>
    <w:rsid w:val="00E5198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121120">
      <w:bodyDiv w:val="1"/>
      <w:marLeft w:val="0"/>
      <w:marRight w:val="0"/>
      <w:marTop w:val="0"/>
      <w:marBottom w:val="0"/>
      <w:divBdr>
        <w:top w:val="none" w:sz="0" w:space="0" w:color="auto"/>
        <w:left w:val="none" w:sz="0" w:space="0" w:color="auto"/>
        <w:bottom w:val="none" w:sz="0" w:space="0" w:color="auto"/>
        <w:right w:val="none" w:sz="0" w:space="0" w:color="auto"/>
      </w:divBdr>
      <w:divsChild>
        <w:div w:id="2015254059">
          <w:marLeft w:val="0"/>
          <w:marRight w:val="0"/>
          <w:marTop w:val="0"/>
          <w:marBottom w:val="0"/>
          <w:divBdr>
            <w:top w:val="none" w:sz="0" w:space="0" w:color="auto"/>
            <w:left w:val="none" w:sz="0" w:space="0" w:color="auto"/>
            <w:bottom w:val="none" w:sz="0" w:space="0" w:color="auto"/>
            <w:right w:val="none" w:sz="0" w:space="0" w:color="auto"/>
          </w:divBdr>
          <w:divsChild>
            <w:div w:id="3304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Best-case time (s)</c:v>
                </c:pt>
              </c:strCache>
            </c:strRef>
          </c:tx>
          <c:spPr>
            <a:ln w="28575" cap="rnd">
              <a:solidFill>
                <a:schemeClr val="accent1"/>
              </a:solidFill>
              <a:round/>
            </a:ln>
            <a:effectLst/>
          </c:spPr>
          <c:marker>
            <c:symbol val="none"/>
          </c:marker>
          <c:val>
            <c:numRef>
              <c:f>Sheet1!$A$2:$A$9</c:f>
              <c:numCache>
                <c:formatCode>General</c:formatCode>
                <c:ptCount val="8"/>
                <c:pt idx="0">
                  <c:v>0</c:v>
                </c:pt>
                <c:pt idx="1">
                  <c:v>0</c:v>
                </c:pt>
                <c:pt idx="2">
                  <c:v>0</c:v>
                </c:pt>
                <c:pt idx="3">
                  <c:v>0</c:v>
                </c:pt>
                <c:pt idx="4">
                  <c:v>0</c:v>
                </c:pt>
                <c:pt idx="5">
                  <c:v>0.02</c:v>
                </c:pt>
                <c:pt idx="6">
                  <c:v>0.04</c:v>
                </c:pt>
                <c:pt idx="7">
                  <c:v>0.06</c:v>
                </c:pt>
              </c:numCache>
            </c:numRef>
          </c:val>
          <c:smooth val="0"/>
          <c:extLst>
            <c:ext xmlns:c16="http://schemas.microsoft.com/office/drawing/2014/chart" uri="{C3380CC4-5D6E-409C-BE32-E72D297353CC}">
              <c16:uniqueId val="{00000000-6657-E647-ABDF-C292B91ED190}"/>
            </c:ext>
          </c:extLst>
        </c:ser>
        <c:ser>
          <c:idx val="1"/>
          <c:order val="1"/>
          <c:tx>
            <c:strRef>
              <c:f>Sheet1!$B$1</c:f>
              <c:strCache>
                <c:ptCount val="1"/>
                <c:pt idx="0">
                  <c:v>Average-case time (s)</c:v>
                </c:pt>
              </c:strCache>
            </c:strRef>
          </c:tx>
          <c:spPr>
            <a:ln w="28575" cap="rnd">
              <a:solidFill>
                <a:schemeClr val="accent2"/>
              </a:solidFill>
              <a:round/>
            </a:ln>
            <a:effectLst/>
          </c:spPr>
          <c:marker>
            <c:symbol val="none"/>
          </c:marker>
          <c:val>
            <c:numRef>
              <c:f>Sheet1!$B$2:$B$9</c:f>
              <c:numCache>
                <c:formatCode>General</c:formatCode>
                <c:ptCount val="8"/>
                <c:pt idx="0">
                  <c:v>0</c:v>
                </c:pt>
                <c:pt idx="1">
                  <c:v>0</c:v>
                </c:pt>
                <c:pt idx="2">
                  <c:v>0.08</c:v>
                </c:pt>
                <c:pt idx="3">
                  <c:v>0.31</c:v>
                </c:pt>
                <c:pt idx="4">
                  <c:v>1.25</c:v>
                </c:pt>
                <c:pt idx="5">
                  <c:v>4.57</c:v>
                </c:pt>
                <c:pt idx="6">
                  <c:v>18.149999999999999</c:v>
                </c:pt>
                <c:pt idx="7">
                  <c:v>27.56</c:v>
                </c:pt>
              </c:numCache>
            </c:numRef>
          </c:val>
          <c:smooth val="0"/>
          <c:extLst>
            <c:ext xmlns:c16="http://schemas.microsoft.com/office/drawing/2014/chart" uri="{C3380CC4-5D6E-409C-BE32-E72D297353CC}">
              <c16:uniqueId val="{00000001-6657-E647-ABDF-C292B91ED190}"/>
            </c:ext>
          </c:extLst>
        </c:ser>
        <c:ser>
          <c:idx val="2"/>
          <c:order val="2"/>
          <c:tx>
            <c:strRef>
              <c:f>Sheet1!$C$1</c:f>
              <c:strCache>
                <c:ptCount val="1"/>
                <c:pt idx="0">
                  <c:v>Worst-case time (s)</c:v>
                </c:pt>
              </c:strCache>
            </c:strRef>
          </c:tx>
          <c:spPr>
            <a:ln w="28575" cap="rnd">
              <a:solidFill>
                <a:schemeClr val="accent3"/>
              </a:solidFill>
              <a:round/>
            </a:ln>
            <a:effectLst/>
          </c:spPr>
          <c:marker>
            <c:symbol val="none"/>
          </c:marker>
          <c:val>
            <c:numRef>
              <c:f>Sheet1!$C$2:$C$9</c:f>
              <c:numCache>
                <c:formatCode>General</c:formatCode>
                <c:ptCount val="8"/>
                <c:pt idx="0">
                  <c:v>0</c:v>
                </c:pt>
                <c:pt idx="1">
                  <c:v>0</c:v>
                </c:pt>
                <c:pt idx="2">
                  <c:v>0.14000000000000001</c:v>
                </c:pt>
                <c:pt idx="3">
                  <c:v>0.63</c:v>
                </c:pt>
                <c:pt idx="4">
                  <c:v>2.36</c:v>
                </c:pt>
                <c:pt idx="5">
                  <c:v>9.25</c:v>
                </c:pt>
                <c:pt idx="6">
                  <c:v>37</c:v>
                </c:pt>
                <c:pt idx="7">
                  <c:v>57.62</c:v>
                </c:pt>
              </c:numCache>
            </c:numRef>
          </c:val>
          <c:smooth val="0"/>
          <c:extLst>
            <c:ext xmlns:c16="http://schemas.microsoft.com/office/drawing/2014/chart" uri="{C3380CC4-5D6E-409C-BE32-E72D297353CC}">
              <c16:uniqueId val="{00000002-6657-E647-ABDF-C292B91ED190}"/>
            </c:ext>
          </c:extLst>
        </c:ser>
        <c:dLbls>
          <c:showLegendKey val="0"/>
          <c:showVal val="0"/>
          <c:showCatName val="0"/>
          <c:showSerName val="0"/>
          <c:showPercent val="0"/>
          <c:showBubbleSize val="0"/>
        </c:dLbls>
        <c:smooth val="0"/>
        <c:axId val="613540448"/>
        <c:axId val="524036176"/>
      </c:lineChart>
      <c:catAx>
        <c:axId val="6135404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036176"/>
        <c:crosses val="autoZero"/>
        <c:auto val="1"/>
        <c:lblAlgn val="ctr"/>
        <c:lblOffset val="100"/>
        <c:noMultiLvlLbl val="0"/>
      </c:catAx>
      <c:valAx>
        <c:axId val="52403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4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Best-case time (s)</c:v>
                </c:pt>
              </c:strCache>
            </c:strRef>
          </c:tx>
          <c:spPr>
            <a:ln w="28575" cap="rnd">
              <a:solidFill>
                <a:schemeClr val="accent1"/>
              </a:solidFill>
              <a:round/>
            </a:ln>
            <a:effectLst/>
          </c:spPr>
          <c:marker>
            <c:symbol val="none"/>
          </c:marker>
          <c:val>
            <c:numRef>
              <c:f>Sheet1!$A$2:$A$9</c:f>
              <c:numCache>
                <c:formatCode>General</c:formatCode>
                <c:ptCount val="8"/>
                <c:pt idx="0">
                  <c:v>0</c:v>
                </c:pt>
                <c:pt idx="1">
                  <c:v>0</c:v>
                </c:pt>
                <c:pt idx="2">
                  <c:v>0</c:v>
                </c:pt>
                <c:pt idx="3">
                  <c:v>0</c:v>
                </c:pt>
                <c:pt idx="4">
                  <c:v>0</c:v>
                </c:pt>
                <c:pt idx="5">
                  <c:v>0.02</c:v>
                </c:pt>
                <c:pt idx="6">
                  <c:v>0.04</c:v>
                </c:pt>
                <c:pt idx="7">
                  <c:v>0.06</c:v>
                </c:pt>
              </c:numCache>
            </c:numRef>
          </c:val>
          <c:smooth val="0"/>
          <c:extLst>
            <c:ext xmlns:c16="http://schemas.microsoft.com/office/drawing/2014/chart" uri="{C3380CC4-5D6E-409C-BE32-E72D297353CC}">
              <c16:uniqueId val="{00000000-952B-7D4A-B93A-03810F15AA54}"/>
            </c:ext>
          </c:extLst>
        </c:ser>
        <c:ser>
          <c:idx val="1"/>
          <c:order val="1"/>
          <c:tx>
            <c:strRef>
              <c:f>Sheet1!$B$1</c:f>
              <c:strCache>
                <c:ptCount val="1"/>
                <c:pt idx="0">
                  <c:v>Average-case time (s)</c:v>
                </c:pt>
              </c:strCache>
            </c:strRef>
          </c:tx>
          <c:spPr>
            <a:ln w="28575" cap="rnd">
              <a:solidFill>
                <a:schemeClr val="accent2"/>
              </a:solidFill>
              <a:round/>
            </a:ln>
            <a:effectLst/>
          </c:spPr>
          <c:marker>
            <c:symbol val="none"/>
          </c:marker>
          <c:val>
            <c:numRef>
              <c:f>Sheet1!$B$2:$B$9</c:f>
              <c:numCache>
                <c:formatCode>General</c:formatCode>
                <c:ptCount val="8"/>
                <c:pt idx="0">
                  <c:v>0</c:v>
                </c:pt>
                <c:pt idx="1">
                  <c:v>0</c:v>
                </c:pt>
                <c:pt idx="2">
                  <c:v>0.08</c:v>
                </c:pt>
                <c:pt idx="3">
                  <c:v>0.31</c:v>
                </c:pt>
                <c:pt idx="4">
                  <c:v>1.25</c:v>
                </c:pt>
                <c:pt idx="5">
                  <c:v>4.57</c:v>
                </c:pt>
                <c:pt idx="6">
                  <c:v>18.149999999999999</c:v>
                </c:pt>
                <c:pt idx="7">
                  <c:v>27.56</c:v>
                </c:pt>
              </c:numCache>
            </c:numRef>
          </c:val>
          <c:smooth val="0"/>
          <c:extLst>
            <c:ext xmlns:c16="http://schemas.microsoft.com/office/drawing/2014/chart" uri="{C3380CC4-5D6E-409C-BE32-E72D297353CC}">
              <c16:uniqueId val="{00000001-952B-7D4A-B93A-03810F15AA54}"/>
            </c:ext>
          </c:extLst>
        </c:ser>
        <c:ser>
          <c:idx val="2"/>
          <c:order val="2"/>
          <c:tx>
            <c:strRef>
              <c:f>Sheet1!$C$1</c:f>
              <c:strCache>
                <c:ptCount val="1"/>
                <c:pt idx="0">
                  <c:v>Worst-case time (s)</c:v>
                </c:pt>
              </c:strCache>
            </c:strRef>
          </c:tx>
          <c:spPr>
            <a:ln w="28575" cap="rnd">
              <a:solidFill>
                <a:schemeClr val="accent3"/>
              </a:solidFill>
              <a:round/>
            </a:ln>
            <a:effectLst/>
          </c:spPr>
          <c:marker>
            <c:symbol val="none"/>
          </c:marker>
          <c:val>
            <c:numRef>
              <c:f>Sheet1!$C$2:$C$9</c:f>
              <c:numCache>
                <c:formatCode>General</c:formatCode>
                <c:ptCount val="8"/>
                <c:pt idx="0">
                  <c:v>0</c:v>
                </c:pt>
                <c:pt idx="1">
                  <c:v>0</c:v>
                </c:pt>
                <c:pt idx="2">
                  <c:v>0.14000000000000001</c:v>
                </c:pt>
                <c:pt idx="3">
                  <c:v>0.63</c:v>
                </c:pt>
                <c:pt idx="4">
                  <c:v>2.36</c:v>
                </c:pt>
                <c:pt idx="5">
                  <c:v>9.25</c:v>
                </c:pt>
                <c:pt idx="6">
                  <c:v>37</c:v>
                </c:pt>
                <c:pt idx="7">
                  <c:v>57.62</c:v>
                </c:pt>
              </c:numCache>
            </c:numRef>
          </c:val>
          <c:smooth val="0"/>
          <c:extLst>
            <c:ext xmlns:c16="http://schemas.microsoft.com/office/drawing/2014/chart" uri="{C3380CC4-5D6E-409C-BE32-E72D297353CC}">
              <c16:uniqueId val="{00000002-952B-7D4A-B93A-03810F15AA54}"/>
            </c:ext>
          </c:extLst>
        </c:ser>
        <c:dLbls>
          <c:showLegendKey val="0"/>
          <c:showVal val="0"/>
          <c:showCatName val="0"/>
          <c:showSerName val="0"/>
          <c:showPercent val="0"/>
          <c:showBubbleSize val="0"/>
        </c:dLbls>
        <c:smooth val="0"/>
        <c:axId val="575046512"/>
        <c:axId val="575045536"/>
      </c:lineChart>
      <c:catAx>
        <c:axId val="575046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045536"/>
        <c:crosses val="autoZero"/>
        <c:auto val="1"/>
        <c:lblAlgn val="ctr"/>
        <c:lblOffset val="100"/>
        <c:noMultiLvlLbl val="0"/>
      </c:catAx>
      <c:valAx>
        <c:axId val="57504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04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E751D-03D3-7C4B-9DB1-FC7ADEF9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Joy</dc:creator>
  <cp:keywords/>
  <dc:description/>
  <cp:lastModifiedBy>Christopher Joy</cp:lastModifiedBy>
  <cp:revision>66</cp:revision>
  <dcterms:created xsi:type="dcterms:W3CDTF">2019-01-23T10:35:00Z</dcterms:created>
  <dcterms:modified xsi:type="dcterms:W3CDTF">2019-01-24T05:51:00Z</dcterms:modified>
</cp:coreProperties>
</file>