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62450" cy="3517900"/>
            <wp:effectExtent l="0" t="0" r="6350" b="0"/>
            <wp:docPr id="2" name="图片 2" descr="15904626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046260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分析与设计：8：00~8：20杜秋言介绍设计图并讨论（最好找到书上对应内容进行对比）；8：20~8：30高志荣介绍用例并讨论；8：30~9：00，陈金鹏介绍程序框架，各组员导入运行代码并讨论；9：00~10：00，进行第二次迭代；要求：每人至少提出一点建议，讨论期间不能长时间闭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实训：周五晚上八点开始。开始前需自行阅读实训文档中项目任务书和软件需求规约，开始时默认已经阅读过这两个文档。要求：对这两个文档信息基本了解并能提出自己想法（讨论期间不能长时间闭麦，除非用打字代替）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C856FD"/>
    <w:rsid w:val="4CC8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2020-05-26T03:09:00Z</dcterms:created>
  <dc:creator>希望能飞</dc:creator>
  <cp:lastModifiedBy>希望能飞</cp:lastModifiedBy>
  <dcterms:modified xsi:type="dcterms:W3CDTF">2020-05-28T09:00:25Z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