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Pr>
          <w:rFonts w:ascii="Arial" w:cs="Arial" w:eastAsia="Arial" w:hAnsi="Arial"/>
          <w:color w:val="6B7280"/>
          <w:sz w:val="36"/>
          <w:szCs w:val="36"/>
        </w:rPr>
        <w:t xml:space="preserve">A Custom Skill for Claude</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 xml:space="preserve">Version 1.0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t xml:space="preserve">The Canadian Personal Finance Manager is a custom skill that turns Claude into your personal financial planner. Once installed, Claude will conduct a thorough financial interview, build a complete budget and action plan, generate an interactive dashboard, and provide ongoing coaching — all tailored specifically for Canadians with Canadian tax rules, government benefits, and registered accounts (RRSPs, TFSAs, RESPs, FHSA, and more).</w:t>
      </w:r>
    </w:p>
    <w:p>
      <w:pPr>
        <w:spacing w:after="120"/>
      </w:pPr>
      <w:r>
        <w:t xml:space="preserve"/>
      </w:r>
    </w:p>
    <w:p>
      <w:r>
        <w:rPr>
          <w:b/>
          <w:bCs/>
        </w:rPr>
        <w:t xml:space="preserve">What you get:</w:t>
      </w:r>
    </w:p>
    <w:p>
      <w:pPr>
        <w:pStyle w:val="ListParagraph"/>
        <w:numPr>
          <w:ilvl w:val="0"/>
          <w:numId w:val="2"/>
        </w:numPr>
      </w:pPr>
      <w:r>
        <w:t xml:space="preserve">A personalized financial profile saved to your computer</w:t>
      </w:r>
    </w:p>
    <w:p>
      <w:pPr>
        <w:pStyle w:val="ListParagraph"/>
        <w:numPr>
          <w:ilvl w:val="0"/>
          <w:numId w:val="2"/>
        </w:numPr>
      </w:pPr>
      <w:r>
        <w:t xml:space="preserve">A detailed monthly budget with spending insights</w:t>
      </w:r>
    </w:p>
    <w:p>
      <w:pPr>
        <w:pStyle w:val="ListParagraph"/>
        <w:numPr>
          <w:ilvl w:val="0"/>
          <w:numId w:val="2"/>
        </w:numPr>
      </w:pPr>
      <w:r>
        <w:t xml:space="preserve">A phased action plan (stabilize, build, accelerate)</w:t>
      </w:r>
    </w:p>
    <w:p>
      <w:pPr>
        <w:pStyle w:val="ListParagraph"/>
        <w:numPr>
          <w:ilvl w:val="0"/>
          <w:numId w:val="2"/>
        </w:numPr>
      </w:pPr>
      <w:r>
        <w:t xml:space="preserve">An interactive HTML dashboard with charts and projections</w:t>
      </w:r>
    </w:p>
    <w:p>
      <w:pPr>
        <w:pStyle w:val="ListParagraph"/>
        <w:numPr>
          <w:ilvl w:val="0"/>
          <w:numId w:val="2"/>
        </w:numPr>
      </w:pPr>
      <w:r>
        <w:t xml:space="preserve">Ongoing coaching: monthly check-ins, purchase decisions, life change updates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$20 USD/month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$100–200 USD/month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$30 USD/person/month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t xml:space="preserve">Once the skill is installed, just start a new Cowork conversation and say something like: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t xml:space="preserve">After the interview, Claude builds your complete financial plan and saves four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Pr>
          <w:i/>
          <w:iCs/>
          <w:color w:val="6B7280"/>
        </w:rPr>
        <w:t xml:space="preserve">The .md files are plain text (Markdown) and can be opened in any text editor, VS Code, or Markdown viewer. The .html dashboard opens in Chrome, Safari, Firefox, or Edge.</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Publishing Tip</w:t>
            </w:r>
          </w:p>
          <w:p>
            <w:r>
              <w:t xml:space="preserve">Include this getting-started guide alongside the .skill file when you share it. A skill is only useful if people know how to install and use it!</w:t>
            </w:r>
          </w:p>
        </w:tc>
      </w:tr>
    </w:tbl>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